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81503" w14:textId="77777777" w:rsidR="00D2559D" w:rsidRPr="003217D3" w:rsidRDefault="00D7103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908168F" wp14:editId="3908169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7238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9081504" w14:textId="77777777" w:rsidR="00D2559D" w:rsidRPr="003217D3" w:rsidRDefault="00D7103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9081505" w14:textId="77777777" w:rsidR="00D2559D" w:rsidRPr="00A36AA9" w:rsidRDefault="00D7103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9081506" w14:textId="77777777" w:rsidR="00D2559D" w:rsidRPr="00A36AA9" w:rsidRDefault="00D7103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07DAF" w14:paraId="39081509" w14:textId="77777777" w:rsidTr="00207DAF">
        <w:tc>
          <w:tcPr>
            <w:cnfStyle w:val="001000000000" w:firstRow="0" w:lastRow="0" w:firstColumn="1" w:lastColumn="0" w:oddVBand="0" w:evenVBand="0" w:oddHBand="0" w:evenHBand="0" w:firstRowFirstColumn="0" w:firstRowLastColumn="0" w:lastRowFirstColumn="0" w:lastRowLastColumn="0"/>
            <w:tcW w:w="3227" w:type="dxa"/>
          </w:tcPr>
          <w:p w14:paraId="39081507" w14:textId="77777777" w:rsidR="00D2559D" w:rsidRPr="00A36AA9" w:rsidRDefault="00D7103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9081508" w14:textId="77777777" w:rsidR="00D2559D" w:rsidRPr="00A36AA9" w:rsidRDefault="00D710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Harmony Homecare</w:t>
            </w:r>
          </w:p>
        </w:tc>
      </w:tr>
      <w:tr w:rsidR="00207DAF" w14:paraId="3908150C" w14:textId="77777777" w:rsidTr="0020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08150A" w14:textId="77777777" w:rsidR="00540817" w:rsidRPr="00A36AA9" w:rsidRDefault="00D7103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908150B" w14:textId="77777777" w:rsidR="00540817" w:rsidRPr="00A36AA9" w:rsidRDefault="00D7103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Office 102, 1 </w:t>
            </w:r>
            <w:proofErr w:type="spellStart"/>
            <w:r w:rsidRPr="00540817">
              <w:rPr>
                <w:rFonts w:ascii="Arial" w:hAnsi="Arial" w:cs="Arial"/>
                <w:color w:val="auto"/>
              </w:rPr>
              <w:t>Janefield</w:t>
            </w:r>
            <w:proofErr w:type="spellEnd"/>
            <w:r w:rsidRPr="00540817">
              <w:rPr>
                <w:rFonts w:ascii="Arial" w:hAnsi="Arial" w:cs="Arial"/>
                <w:color w:val="auto"/>
              </w:rPr>
              <w:t xml:space="preserve"> Drive BUNDOORA VIC 3083</w:t>
            </w:r>
          </w:p>
        </w:tc>
      </w:tr>
      <w:tr w:rsidR="00207DAF" w14:paraId="3908150F" w14:textId="77777777" w:rsidTr="00207D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08150D" w14:textId="77777777" w:rsidR="00D2559D" w:rsidRPr="00A36AA9" w:rsidRDefault="00D7103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908150E" w14:textId="77777777" w:rsidR="00D2559D" w:rsidRPr="00A36AA9" w:rsidRDefault="00D710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300896</w:t>
            </w:r>
          </w:p>
        </w:tc>
      </w:tr>
      <w:tr w:rsidR="00960963" w:rsidRPr="00960963" w14:paraId="39081512" w14:textId="77777777" w:rsidTr="0020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081510" w14:textId="77777777" w:rsidR="00D2559D" w:rsidRPr="00960963" w:rsidRDefault="00D71037" w:rsidP="00E33967">
            <w:pPr>
              <w:pStyle w:val="CoverHeading"/>
              <w:spacing w:before="0" w:after="120" w:line="22" w:lineRule="atLeast"/>
              <w:rPr>
                <w:rFonts w:ascii="Arial" w:hAnsi="Arial" w:cs="Arial"/>
                <w:color w:val="auto"/>
                <w:sz w:val="24"/>
              </w:rPr>
            </w:pPr>
            <w:r w:rsidRPr="00960963">
              <w:rPr>
                <w:rFonts w:ascii="Arial" w:hAnsi="Arial" w:cs="Arial"/>
                <w:color w:val="auto"/>
                <w:sz w:val="24"/>
              </w:rPr>
              <w:t>Home Service Provider:</w:t>
            </w:r>
          </w:p>
        </w:tc>
        <w:tc>
          <w:tcPr>
            <w:tcW w:w="7114" w:type="dxa"/>
            <w:shd w:val="clear" w:color="auto" w:fill="auto"/>
          </w:tcPr>
          <w:p w14:paraId="39081511" w14:textId="77777777" w:rsidR="00D2559D" w:rsidRPr="00960963" w:rsidRDefault="00D7103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60963">
              <w:rPr>
                <w:rFonts w:ascii="Arial" w:hAnsi="Arial" w:cs="Arial"/>
                <w:color w:val="auto"/>
              </w:rPr>
              <w:t>Batra's Home and Health Pty Ltd</w:t>
            </w:r>
          </w:p>
        </w:tc>
      </w:tr>
      <w:tr w:rsidR="00960963" w:rsidRPr="00960963" w14:paraId="39081515" w14:textId="77777777" w:rsidTr="00207D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081513" w14:textId="77777777" w:rsidR="00D2559D" w:rsidRPr="00960963" w:rsidRDefault="00D71037" w:rsidP="00E33967">
            <w:pPr>
              <w:pStyle w:val="CoverHeading"/>
              <w:spacing w:before="0" w:after="120" w:line="22" w:lineRule="atLeast"/>
              <w:rPr>
                <w:rFonts w:ascii="Arial" w:hAnsi="Arial" w:cs="Arial"/>
                <w:color w:val="auto"/>
                <w:sz w:val="24"/>
              </w:rPr>
            </w:pPr>
            <w:r w:rsidRPr="00960963">
              <w:rPr>
                <w:rFonts w:ascii="Arial" w:hAnsi="Arial" w:cs="Arial"/>
                <w:color w:val="auto"/>
                <w:sz w:val="24"/>
              </w:rPr>
              <w:t>Activity type:</w:t>
            </w:r>
          </w:p>
        </w:tc>
        <w:tc>
          <w:tcPr>
            <w:tcW w:w="7114" w:type="dxa"/>
            <w:shd w:val="clear" w:color="auto" w:fill="auto"/>
          </w:tcPr>
          <w:p w14:paraId="39081514" w14:textId="77777777" w:rsidR="00D2559D" w:rsidRPr="00960963" w:rsidRDefault="00D710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60963">
              <w:rPr>
                <w:rFonts w:ascii="Arial" w:hAnsi="Arial" w:cs="Arial"/>
                <w:color w:val="auto"/>
              </w:rPr>
              <w:t>Assessment Contact - Desk</w:t>
            </w:r>
          </w:p>
        </w:tc>
      </w:tr>
      <w:tr w:rsidR="00960963" w:rsidRPr="00960963" w14:paraId="39081518" w14:textId="77777777" w:rsidTr="0020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081516" w14:textId="77777777" w:rsidR="00D2559D" w:rsidRPr="00960963" w:rsidRDefault="00D71037" w:rsidP="00E33967">
            <w:pPr>
              <w:pStyle w:val="CoverHeading"/>
              <w:spacing w:before="0" w:after="120" w:line="22" w:lineRule="atLeast"/>
              <w:rPr>
                <w:rFonts w:ascii="Arial" w:hAnsi="Arial" w:cs="Arial"/>
                <w:color w:val="auto"/>
                <w:sz w:val="24"/>
              </w:rPr>
            </w:pPr>
            <w:r w:rsidRPr="00960963">
              <w:rPr>
                <w:rFonts w:ascii="Arial" w:hAnsi="Arial" w:cs="Arial"/>
                <w:color w:val="auto"/>
                <w:sz w:val="24"/>
              </w:rPr>
              <w:t>Activity date:</w:t>
            </w:r>
          </w:p>
        </w:tc>
        <w:tc>
          <w:tcPr>
            <w:tcW w:w="7114" w:type="dxa"/>
            <w:shd w:val="clear" w:color="auto" w:fill="auto"/>
          </w:tcPr>
          <w:p w14:paraId="39081517" w14:textId="77777777" w:rsidR="00D2559D" w:rsidRPr="00960963" w:rsidRDefault="00D7103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60963">
              <w:rPr>
                <w:rFonts w:ascii="Arial" w:hAnsi="Arial" w:cs="Arial"/>
                <w:color w:val="auto"/>
              </w:rPr>
              <w:t>5 October 2022</w:t>
            </w:r>
          </w:p>
        </w:tc>
      </w:tr>
      <w:tr w:rsidR="00960963" w:rsidRPr="00960963" w14:paraId="3908151B" w14:textId="77777777" w:rsidTr="00207D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081519" w14:textId="77777777" w:rsidR="00D2559D" w:rsidRPr="00960963" w:rsidRDefault="00D71037" w:rsidP="00E33967">
            <w:pPr>
              <w:pStyle w:val="CoverHeading"/>
              <w:spacing w:before="0" w:after="120" w:line="22" w:lineRule="atLeast"/>
              <w:rPr>
                <w:rFonts w:ascii="Arial" w:hAnsi="Arial" w:cs="Arial"/>
                <w:color w:val="auto"/>
                <w:sz w:val="24"/>
              </w:rPr>
            </w:pPr>
            <w:r w:rsidRPr="00960963">
              <w:rPr>
                <w:rFonts w:ascii="Arial" w:hAnsi="Arial" w:cs="Arial"/>
                <w:color w:val="auto"/>
                <w:sz w:val="24"/>
              </w:rPr>
              <w:t>Performance report date:</w:t>
            </w:r>
          </w:p>
        </w:tc>
        <w:tc>
          <w:tcPr>
            <w:tcW w:w="7114" w:type="dxa"/>
            <w:shd w:val="clear" w:color="auto" w:fill="auto"/>
          </w:tcPr>
          <w:p w14:paraId="3908151A" w14:textId="659B81D6" w:rsidR="00D2559D" w:rsidRPr="00960963" w:rsidRDefault="003B44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60963">
              <w:rPr>
                <w:rFonts w:ascii="Arial" w:hAnsi="Arial" w:cs="Arial"/>
                <w:color w:val="auto"/>
              </w:rPr>
              <w:t>3 November 2022</w:t>
            </w:r>
          </w:p>
        </w:tc>
      </w:tr>
    </w:tbl>
    <w:bookmarkEnd w:id="0"/>
    <w:p w14:paraId="3908151C" w14:textId="77777777" w:rsidR="00FA0A5B" w:rsidRPr="00960963" w:rsidRDefault="00D71037" w:rsidP="001D775A">
      <w:pPr>
        <w:pStyle w:val="NormalArial"/>
        <w:spacing w:before="240" w:after="0"/>
        <w:rPr>
          <w:color w:val="auto"/>
        </w:rPr>
      </w:pPr>
      <w:r w:rsidRPr="00960963">
        <w:rPr>
          <w:color w:val="auto"/>
        </w:rPr>
        <w:t>This performance report</w:t>
      </w:r>
      <w:r w:rsidRPr="00960963">
        <w:rPr>
          <w:b/>
          <w:color w:val="auto"/>
        </w:rPr>
        <w:t xml:space="preserve"> is published</w:t>
      </w:r>
      <w:r w:rsidRPr="00960963">
        <w:rPr>
          <w:color w:val="auto"/>
        </w:rPr>
        <w:t xml:space="preserve"> on the Aged Care Quality and Safety Commission’s (the </w:t>
      </w:r>
      <w:r w:rsidRPr="00960963">
        <w:rPr>
          <w:b/>
          <w:color w:val="auto"/>
        </w:rPr>
        <w:t>Commission</w:t>
      </w:r>
      <w:r w:rsidRPr="00960963">
        <w:rPr>
          <w:color w:val="auto"/>
        </w:rPr>
        <w:t>) website under the Aged Care Quality and Safety Commission Rules 2018.</w:t>
      </w:r>
      <w:r w:rsidRPr="00960963">
        <w:rPr>
          <w:color w:val="auto"/>
        </w:rPr>
        <w:br w:type="page"/>
      </w:r>
    </w:p>
    <w:p w14:paraId="3908151D" w14:textId="77777777" w:rsidR="000078F8" w:rsidRPr="00960963" w:rsidRDefault="00D71037" w:rsidP="000078F8">
      <w:pPr>
        <w:spacing w:after="240" w:line="22" w:lineRule="atLeast"/>
        <w:textAlignment w:val="baseline"/>
        <w:rPr>
          <w:rFonts w:ascii="Arial" w:eastAsiaTheme="majorEastAsia" w:hAnsi="Arial" w:cs="Arial"/>
          <w:b/>
          <w:bCs/>
          <w:color w:val="auto"/>
          <w:sz w:val="30"/>
          <w:szCs w:val="28"/>
        </w:rPr>
      </w:pPr>
      <w:r w:rsidRPr="00960963">
        <w:rPr>
          <w:rFonts w:ascii="Arial" w:eastAsiaTheme="majorEastAsia" w:hAnsi="Arial" w:cs="Arial"/>
          <w:b/>
          <w:bCs/>
          <w:color w:val="auto"/>
          <w:sz w:val="30"/>
          <w:szCs w:val="28"/>
        </w:rPr>
        <w:lastRenderedPageBreak/>
        <w:t xml:space="preserve">This performance </w:t>
      </w:r>
      <w:proofErr w:type="gramStart"/>
      <w:r w:rsidRPr="00960963">
        <w:rPr>
          <w:rFonts w:ascii="Arial" w:eastAsiaTheme="majorEastAsia" w:hAnsi="Arial" w:cs="Arial"/>
          <w:b/>
          <w:bCs/>
          <w:color w:val="auto"/>
          <w:sz w:val="30"/>
          <w:szCs w:val="28"/>
        </w:rPr>
        <w:t>report</w:t>
      </w:r>
      <w:proofErr w:type="gramEnd"/>
    </w:p>
    <w:p w14:paraId="3908151E" w14:textId="2339C88C" w:rsidR="000078F8" w:rsidRPr="00960963" w:rsidRDefault="00D71037" w:rsidP="00F87E39">
      <w:pPr>
        <w:pStyle w:val="NormalArial"/>
        <w:rPr>
          <w:color w:val="auto"/>
        </w:rPr>
      </w:pPr>
      <w:r w:rsidRPr="00960963">
        <w:rPr>
          <w:color w:val="auto"/>
        </w:rPr>
        <w:t>This performance report for Harmony Homecare (</w:t>
      </w:r>
      <w:r w:rsidRPr="00960963">
        <w:rPr>
          <w:b/>
          <w:color w:val="auto"/>
        </w:rPr>
        <w:t>the service</w:t>
      </w:r>
      <w:r w:rsidRPr="00960963">
        <w:rPr>
          <w:color w:val="auto"/>
        </w:rPr>
        <w:t xml:space="preserve">) has been prepared by </w:t>
      </w:r>
      <w:r w:rsidR="001559DC" w:rsidRPr="00960963">
        <w:rPr>
          <w:color w:val="auto"/>
        </w:rPr>
        <w:t xml:space="preserve">J ZHOU </w:t>
      </w:r>
      <w:r w:rsidRPr="00960963">
        <w:rPr>
          <w:color w:val="auto"/>
        </w:rPr>
        <w:t>delegate of the Aged Care Quality and Safety Commissioner (Commissioner)</w:t>
      </w:r>
      <w:r w:rsidRPr="00960963">
        <w:rPr>
          <w:rStyle w:val="FootnoteReference"/>
          <w:color w:val="auto"/>
        </w:rPr>
        <w:footnoteReference w:id="1"/>
      </w:r>
      <w:r w:rsidRPr="00960963">
        <w:rPr>
          <w:color w:val="auto"/>
        </w:rPr>
        <w:t xml:space="preserve">. </w:t>
      </w:r>
    </w:p>
    <w:p w14:paraId="3908151F" w14:textId="77777777" w:rsidR="000078F8" w:rsidRPr="00960963" w:rsidRDefault="00D71037" w:rsidP="00F87E39">
      <w:pPr>
        <w:pStyle w:val="NormalArial"/>
        <w:rPr>
          <w:color w:val="auto"/>
        </w:rPr>
      </w:pPr>
      <w:r w:rsidRPr="00960963">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081520" w14:textId="77777777" w:rsidR="000078F8" w:rsidRPr="00960963" w:rsidRDefault="00D71037" w:rsidP="00F87E39">
      <w:pPr>
        <w:pStyle w:val="NormalArial"/>
        <w:rPr>
          <w:color w:val="auto"/>
        </w:rPr>
      </w:pPr>
      <w:r w:rsidRPr="00960963">
        <w:rPr>
          <w:color w:val="auto"/>
        </w:rPr>
        <w:t>The report also specifies any areas in which improvements must be made to ensure the Quality Standards are complied with.</w:t>
      </w:r>
    </w:p>
    <w:p w14:paraId="39081521" w14:textId="77777777" w:rsidR="00A36AA9" w:rsidRPr="00960963" w:rsidRDefault="00D71037" w:rsidP="00A36AA9">
      <w:pPr>
        <w:pStyle w:val="Heading1"/>
        <w:spacing w:before="0" w:after="240" w:line="22" w:lineRule="atLeast"/>
        <w:rPr>
          <w:rFonts w:ascii="Arial" w:hAnsi="Arial" w:cs="Arial"/>
          <w:color w:val="auto"/>
        </w:rPr>
      </w:pPr>
      <w:r w:rsidRPr="00960963">
        <w:rPr>
          <w:rFonts w:ascii="Arial" w:hAnsi="Arial" w:cs="Arial"/>
          <w:color w:val="auto"/>
        </w:rPr>
        <w:t>Services included in this assessment</w:t>
      </w:r>
    </w:p>
    <w:p w14:paraId="39081522" w14:textId="77777777" w:rsidR="00A36AA9" w:rsidRPr="00960963" w:rsidRDefault="00D71037" w:rsidP="00AD5BE0">
      <w:pPr>
        <w:pStyle w:val="NormalArial"/>
        <w:rPr>
          <w:color w:val="auto"/>
        </w:rPr>
      </w:pPr>
      <w:bookmarkStart w:id="1" w:name="HcsServicesFullListWithAddress"/>
      <w:r w:rsidRPr="00960963">
        <w:rPr>
          <w:b/>
          <w:bCs/>
          <w:color w:val="auto"/>
        </w:rPr>
        <w:t>Home Care:</w:t>
      </w:r>
    </w:p>
    <w:p w14:paraId="39081523" w14:textId="77777777" w:rsidR="00A36AA9" w:rsidRPr="00960963" w:rsidRDefault="00D71037" w:rsidP="00AD5BE0">
      <w:pPr>
        <w:pStyle w:val="NormalArial"/>
        <w:numPr>
          <w:ilvl w:val="0"/>
          <w:numId w:val="21"/>
        </w:numPr>
        <w:spacing w:after="0"/>
        <w:rPr>
          <w:color w:val="auto"/>
        </w:rPr>
      </w:pPr>
      <w:r w:rsidRPr="00960963">
        <w:rPr>
          <w:color w:val="auto"/>
        </w:rPr>
        <w:t xml:space="preserve">Harmony Homecare, 26392, Office 102, 1 </w:t>
      </w:r>
      <w:proofErr w:type="spellStart"/>
      <w:r w:rsidRPr="00960963">
        <w:rPr>
          <w:color w:val="auto"/>
        </w:rPr>
        <w:t>Janefield</w:t>
      </w:r>
      <w:proofErr w:type="spellEnd"/>
      <w:r w:rsidRPr="00960963">
        <w:rPr>
          <w:color w:val="auto"/>
        </w:rPr>
        <w:t xml:space="preserve"> Drive, BUNDOORA VIC 3083</w:t>
      </w:r>
    </w:p>
    <w:bookmarkEnd w:id="1"/>
    <w:p w14:paraId="39081524" w14:textId="77777777" w:rsidR="00A36AA9" w:rsidRPr="00960963" w:rsidRDefault="002F2A07" w:rsidP="00AD5BE0">
      <w:pPr>
        <w:pStyle w:val="NormalArial"/>
        <w:rPr>
          <w:color w:val="auto"/>
        </w:rPr>
      </w:pPr>
    </w:p>
    <w:p w14:paraId="39081525" w14:textId="77777777" w:rsidR="00DF37F2" w:rsidRPr="00960963" w:rsidRDefault="00D71037" w:rsidP="00DF37F2">
      <w:pPr>
        <w:pStyle w:val="Heading1"/>
        <w:spacing w:before="0" w:after="240" w:line="22" w:lineRule="atLeast"/>
        <w:rPr>
          <w:rFonts w:ascii="Arial" w:hAnsi="Arial" w:cs="Arial"/>
          <w:color w:val="auto"/>
        </w:rPr>
      </w:pPr>
      <w:r w:rsidRPr="00960963">
        <w:rPr>
          <w:rFonts w:ascii="Arial" w:hAnsi="Arial" w:cs="Arial"/>
          <w:color w:val="auto"/>
        </w:rPr>
        <w:t>Material relied on</w:t>
      </w:r>
    </w:p>
    <w:p w14:paraId="39081526" w14:textId="77777777" w:rsidR="00DF37F2" w:rsidRPr="00960963" w:rsidRDefault="00D71037" w:rsidP="00F87E39">
      <w:pPr>
        <w:pStyle w:val="NormalArial"/>
        <w:rPr>
          <w:color w:val="auto"/>
        </w:rPr>
      </w:pPr>
      <w:r w:rsidRPr="00960963">
        <w:rPr>
          <w:color w:val="auto"/>
        </w:rPr>
        <w:t>The following information has been considered in preparing the performance report:</w:t>
      </w:r>
    </w:p>
    <w:p w14:paraId="39081527" w14:textId="3C8B8D19" w:rsidR="00DF37F2" w:rsidRPr="00960963" w:rsidRDefault="00D71037" w:rsidP="00DF37F2">
      <w:pPr>
        <w:pStyle w:val="ListParagraph"/>
        <w:numPr>
          <w:ilvl w:val="0"/>
          <w:numId w:val="2"/>
        </w:numPr>
        <w:spacing w:line="22" w:lineRule="atLeast"/>
        <w:ind w:left="714" w:hanging="357"/>
        <w:contextualSpacing w:val="0"/>
        <w:rPr>
          <w:rFonts w:ascii="Arial" w:hAnsi="Arial" w:cs="Arial"/>
          <w:color w:val="auto"/>
        </w:rPr>
      </w:pPr>
      <w:r w:rsidRPr="00960963">
        <w:rPr>
          <w:rFonts w:ascii="Arial" w:hAnsi="Arial" w:cs="Arial"/>
          <w:color w:val="auto"/>
        </w:rPr>
        <w:t xml:space="preserve">the assessment team’s report for the Assessment Contact - Desk was informed by a </w:t>
      </w:r>
      <w:r w:rsidR="001559DC" w:rsidRPr="00960963">
        <w:rPr>
          <w:rFonts w:ascii="Arial" w:hAnsi="Arial" w:cs="Arial"/>
          <w:color w:val="auto"/>
        </w:rPr>
        <w:t>desktop</w:t>
      </w:r>
      <w:r w:rsidRPr="00960963">
        <w:rPr>
          <w:rFonts w:ascii="Arial" w:hAnsi="Arial" w:cs="Arial"/>
          <w:color w:val="auto"/>
        </w:rPr>
        <w:t xml:space="preserve"> assessment, review of documents and interviews with staff, consumers/representatives</w:t>
      </w:r>
      <w:r w:rsidR="00204A82" w:rsidRPr="00960963">
        <w:rPr>
          <w:rFonts w:ascii="Arial" w:hAnsi="Arial" w:cs="Arial"/>
          <w:color w:val="auto"/>
        </w:rPr>
        <w:t>.</w:t>
      </w:r>
    </w:p>
    <w:p w14:paraId="3908152C" w14:textId="77777777" w:rsidR="003B1763" w:rsidRPr="00960963" w:rsidRDefault="00D71037" w:rsidP="00A17D53">
      <w:pPr>
        <w:pStyle w:val="ListParagraph"/>
        <w:numPr>
          <w:ilvl w:val="0"/>
          <w:numId w:val="2"/>
        </w:numPr>
        <w:spacing w:line="264" w:lineRule="auto"/>
        <w:ind w:left="714" w:hanging="357"/>
        <w:contextualSpacing w:val="0"/>
        <w:rPr>
          <w:rFonts w:ascii="Arial" w:hAnsi="Arial" w:cs="Arial"/>
          <w:color w:val="auto"/>
        </w:rPr>
      </w:pPr>
      <w:r w:rsidRPr="00960963">
        <w:rPr>
          <w:rFonts w:ascii="Arial" w:hAnsi="Arial" w:cs="Arial"/>
          <w:color w:val="auto"/>
        </w:rPr>
        <w:br w:type="page"/>
      </w:r>
    </w:p>
    <w:p w14:paraId="3908152D" w14:textId="1043A8B4" w:rsidR="003217D3" w:rsidRPr="00244176" w:rsidRDefault="00D7103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07DAF" w14:paraId="39081533" w14:textId="77777777" w:rsidTr="00207D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081531" w14:textId="77777777" w:rsidR="00FC045E" w:rsidRPr="00A36AA9" w:rsidRDefault="00D71037" w:rsidP="009767BC">
            <w:pPr>
              <w:keepNext/>
              <w:spacing w:before="0" w:line="22" w:lineRule="atLeast"/>
              <w:ind w:right="-109"/>
              <w:rPr>
                <w:rFonts w:ascii="Arial" w:hAnsi="Arial" w:cs="Arial"/>
              </w:rPr>
            </w:pPr>
            <w:r w:rsidRPr="00A36AA9">
              <w:rPr>
                <w:rFonts w:ascii="Arial" w:hAnsi="Arial" w:cs="Arial"/>
              </w:rPr>
              <w:t>Standard 2 Ongoing assessment and planning with consumers</w:t>
            </w:r>
          </w:p>
        </w:tc>
        <w:tc>
          <w:tcPr>
            <w:tcW w:w="1583" w:type="pct"/>
            <w:shd w:val="clear" w:color="auto" w:fill="auto"/>
          </w:tcPr>
          <w:p w14:paraId="39081532" w14:textId="3B567180" w:rsidR="00FC045E" w:rsidRPr="00A36AA9" w:rsidRDefault="002F2A0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6955">
                  <w:rPr>
                    <w:rFonts w:ascii="Arial" w:hAnsi="Arial" w:cs="Arial"/>
                    <w:b w:val="0"/>
                  </w:rPr>
                  <w:t>Not applicable as not all requirements have been assessed</w:t>
                </w:r>
              </w:sdtContent>
            </w:sdt>
            <w:r w:rsidR="00D71037" w:rsidRPr="00A36AA9">
              <w:rPr>
                <w:rFonts w:ascii="Arial" w:hAnsi="Arial" w:cs="Arial"/>
              </w:rPr>
              <w:t xml:space="preserve"> </w:t>
            </w:r>
          </w:p>
        </w:tc>
      </w:tr>
    </w:tbl>
    <w:p w14:paraId="3908155F" w14:textId="77777777" w:rsidR="00FC045E" w:rsidRPr="00A36AA9" w:rsidRDefault="00D71037" w:rsidP="00F87E39">
      <w:pPr>
        <w:pStyle w:val="NormalArial"/>
        <w:spacing w:before="120"/>
      </w:pPr>
      <w:r w:rsidRPr="00A36AA9">
        <w:t>A detailed assessment is provided later in this report for each assessed Standard.</w:t>
      </w:r>
    </w:p>
    <w:p w14:paraId="39081560" w14:textId="77777777" w:rsidR="00FC045E" w:rsidRPr="00A36AA9" w:rsidRDefault="00D71037" w:rsidP="00FC045E">
      <w:pPr>
        <w:pStyle w:val="Heading1"/>
        <w:spacing w:before="0" w:after="240" w:line="22" w:lineRule="atLeast"/>
        <w:rPr>
          <w:rFonts w:ascii="Arial" w:hAnsi="Arial" w:cs="Arial"/>
        </w:rPr>
      </w:pPr>
      <w:r w:rsidRPr="00A36AA9">
        <w:rPr>
          <w:rFonts w:ascii="Arial" w:hAnsi="Arial" w:cs="Arial"/>
        </w:rPr>
        <w:t>Areas for improvement</w:t>
      </w:r>
    </w:p>
    <w:p w14:paraId="39081562" w14:textId="77777777" w:rsidR="00FC045E" w:rsidRPr="00A36AA9" w:rsidRDefault="00D71037"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9081567" w14:textId="3D68D334" w:rsidR="00FC045E" w:rsidRPr="00A36AA9" w:rsidRDefault="00D71037" w:rsidP="00F87E39">
      <w:pPr>
        <w:pStyle w:val="NormalArial"/>
      </w:pPr>
      <w:r w:rsidRPr="00A36AA9">
        <w:br w:type="page"/>
      </w:r>
    </w:p>
    <w:p w14:paraId="39081591" w14:textId="77777777" w:rsidR="003217D3" w:rsidRDefault="00D7103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AB390E" w14:paraId="39081595" w14:textId="77777777" w:rsidTr="00AB39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39081592" w14:textId="77777777" w:rsidR="00AB390E" w:rsidRPr="003217D3" w:rsidRDefault="00AB390E"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39081593" w14:textId="4637FA88" w:rsidR="00AB390E" w:rsidRPr="003217D3" w:rsidRDefault="00AB390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B390E" w14:paraId="3908159F" w14:textId="77777777" w:rsidTr="00AB390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908159B" w14:textId="77777777" w:rsidR="00AB390E" w:rsidRPr="00244176" w:rsidRDefault="00AB390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3908159C" w14:textId="77777777" w:rsidR="00AB390E" w:rsidRPr="00244176" w:rsidRDefault="00AB390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91" w:type="dxa"/>
            <w:shd w:val="clear" w:color="auto" w:fill="auto"/>
            <w:vAlign w:val="top"/>
          </w:tcPr>
          <w:p w14:paraId="3908159D" w14:textId="1AB71BEA" w:rsidR="00AB390E" w:rsidRPr="00CC646C" w:rsidRDefault="002F2A0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A749F3A81AF441F9AE1B62C4C8790D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2E8F">
                  <w:rPr>
                    <w:rFonts w:ascii="Arial" w:hAnsi="Arial" w:cs="Arial"/>
                    <w:color w:val="auto"/>
                  </w:rPr>
                  <w:t>Compliant</w:t>
                </w:r>
              </w:sdtContent>
            </w:sdt>
            <w:r w:rsidR="00AB390E" w:rsidRPr="00CC646C">
              <w:rPr>
                <w:rFonts w:ascii="Arial" w:hAnsi="Arial" w:cs="Arial"/>
                <w:color w:val="auto"/>
              </w:rPr>
              <w:t xml:space="preserve"> </w:t>
            </w:r>
          </w:p>
        </w:tc>
      </w:tr>
    </w:tbl>
    <w:bookmarkEnd w:id="2"/>
    <w:p w14:paraId="390815B1" w14:textId="4D72C751" w:rsidR="0087700C" w:rsidRDefault="00D71037" w:rsidP="00A63FCF">
      <w:pPr>
        <w:pStyle w:val="Heading20"/>
        <w:tabs>
          <w:tab w:val="left" w:pos="1890"/>
        </w:tabs>
      </w:pPr>
      <w:r w:rsidRPr="00A36AA9">
        <w:t>Findings</w:t>
      </w:r>
    </w:p>
    <w:p w14:paraId="51FB6C7C" w14:textId="77777777" w:rsidR="000B6464" w:rsidRPr="00B84294" w:rsidRDefault="00990C16" w:rsidP="00B84294">
      <w:pPr>
        <w:pStyle w:val="NormalArial"/>
        <w:rPr>
          <w:color w:val="auto"/>
        </w:rPr>
      </w:pPr>
      <w:r w:rsidRPr="00B84294">
        <w:rPr>
          <w:color w:val="auto"/>
        </w:rPr>
        <w:t xml:space="preserve">Based on the Assessment Team’s findings, I am satisfied that the service’s updated assessment and care planning documentation sufficiently </w:t>
      </w:r>
      <w:r w:rsidR="000B6464" w:rsidRPr="00B84294">
        <w:rPr>
          <w:color w:val="auto"/>
        </w:rPr>
        <w:t>demonstrates compliance against the above requirement.</w:t>
      </w:r>
    </w:p>
    <w:p w14:paraId="0F9DAAF2" w14:textId="215E378A" w:rsidR="00990C16" w:rsidRPr="00B84294" w:rsidRDefault="000B6464" w:rsidP="00B84294">
      <w:pPr>
        <w:pStyle w:val="NormalArial"/>
        <w:rPr>
          <w:color w:val="auto"/>
        </w:rPr>
      </w:pPr>
      <w:r w:rsidRPr="00B84294">
        <w:rPr>
          <w:color w:val="auto"/>
        </w:rPr>
        <w:t xml:space="preserve">For instance, </w:t>
      </w:r>
      <w:r w:rsidR="001D2D70" w:rsidRPr="00B84294">
        <w:rPr>
          <w:color w:val="auto"/>
        </w:rPr>
        <w:t>service assessment and planning</w:t>
      </w:r>
      <w:r w:rsidRPr="00B84294">
        <w:rPr>
          <w:color w:val="auto"/>
        </w:rPr>
        <w:t xml:space="preserve"> documents now</w:t>
      </w:r>
      <w:r w:rsidR="00990C16" w:rsidRPr="00B84294">
        <w:rPr>
          <w:color w:val="auto"/>
        </w:rPr>
        <w:t xml:space="preserve"> includes prompts for the care manager to enquire about advanced care planning for the consumer. Advanced care plan assessment is guided by a procedure accessible to staff via the electronic management system and links to the assessment and planning policy published 24 April 2022. </w:t>
      </w:r>
    </w:p>
    <w:p w14:paraId="2EB3D005" w14:textId="6278220A" w:rsidR="00990C16" w:rsidRPr="00B84294" w:rsidRDefault="00092CF3" w:rsidP="00B84294">
      <w:pPr>
        <w:pStyle w:val="NormalArial"/>
        <w:rPr>
          <w:color w:val="auto"/>
        </w:rPr>
      </w:pPr>
      <w:r w:rsidRPr="00B84294">
        <w:rPr>
          <w:color w:val="auto"/>
        </w:rPr>
        <w:t>The team conducted a d</w:t>
      </w:r>
      <w:r w:rsidR="00990C16" w:rsidRPr="00B84294">
        <w:rPr>
          <w:color w:val="auto"/>
        </w:rPr>
        <w:t xml:space="preserve">ocumentation review for </w:t>
      </w:r>
      <w:r w:rsidR="000B6464" w:rsidRPr="00B84294">
        <w:rPr>
          <w:color w:val="auto"/>
        </w:rPr>
        <w:t>a</w:t>
      </w:r>
      <w:r w:rsidR="00FA0D5F" w:rsidRPr="00B84294">
        <w:rPr>
          <w:color w:val="auto"/>
        </w:rPr>
        <w:t>n</w:t>
      </w:r>
      <w:r w:rsidR="000B6464" w:rsidRPr="00B84294">
        <w:rPr>
          <w:color w:val="auto"/>
        </w:rPr>
        <w:t xml:space="preserve"> HCP consumer</w:t>
      </w:r>
      <w:r w:rsidRPr="00B84294">
        <w:rPr>
          <w:color w:val="auto"/>
        </w:rPr>
        <w:t>. The provision of</w:t>
      </w:r>
      <w:r w:rsidR="00990C16" w:rsidRPr="00B84294">
        <w:rPr>
          <w:color w:val="auto"/>
        </w:rPr>
        <w:t xml:space="preserve"> advanced care planning brochure and blank advanced care plan</w:t>
      </w:r>
      <w:r w:rsidRPr="00B84294">
        <w:rPr>
          <w:color w:val="auto"/>
        </w:rPr>
        <w:t xml:space="preserve"> were noted</w:t>
      </w:r>
      <w:r w:rsidR="00990C16" w:rsidRPr="00B84294">
        <w:rPr>
          <w:color w:val="auto"/>
        </w:rPr>
        <w:t xml:space="preserve">. Progress notes dated 30 May 2022 recorded discussion about advanced care planning and provision of brochure and blank plan for </w:t>
      </w:r>
      <w:r w:rsidR="000B6464" w:rsidRPr="00B84294">
        <w:rPr>
          <w:color w:val="auto"/>
        </w:rPr>
        <w:t xml:space="preserve">this consumer </w:t>
      </w:r>
      <w:r w:rsidR="00990C16" w:rsidRPr="00B84294">
        <w:rPr>
          <w:color w:val="auto"/>
        </w:rPr>
        <w:t xml:space="preserve">to complete with </w:t>
      </w:r>
      <w:r w:rsidR="000B6464" w:rsidRPr="00B84294">
        <w:rPr>
          <w:color w:val="auto"/>
        </w:rPr>
        <w:t>their</w:t>
      </w:r>
      <w:r w:rsidR="00990C16" w:rsidRPr="00B84294">
        <w:rPr>
          <w:color w:val="auto"/>
        </w:rPr>
        <w:t xml:space="preserve"> medical practitioner. Review of scanned documents evidenced a completed advanced care plan dated 16 June 2022. Care </w:t>
      </w:r>
      <w:proofErr w:type="gramStart"/>
      <w:r w:rsidR="00990C16" w:rsidRPr="00B84294">
        <w:rPr>
          <w:color w:val="auto"/>
        </w:rPr>
        <w:t>plan</w:t>
      </w:r>
      <w:proofErr w:type="gramEnd"/>
      <w:r w:rsidR="00990C16" w:rsidRPr="00B84294">
        <w:rPr>
          <w:color w:val="auto"/>
        </w:rPr>
        <w:t xml:space="preserve"> review evidenced review and update 16 June 2022 to reflect advance care plan completed and an alert was observed on the organisation’s electronic roster that is seen by support workers as a ‘pop up’ alert.</w:t>
      </w:r>
    </w:p>
    <w:p w14:paraId="43401BF2" w14:textId="7AB1DE51" w:rsidR="00990C16" w:rsidRPr="00B84294" w:rsidRDefault="00DF4A6E" w:rsidP="00B84294">
      <w:pPr>
        <w:pStyle w:val="NormalArial"/>
        <w:rPr>
          <w:color w:val="auto"/>
        </w:rPr>
      </w:pPr>
      <w:r w:rsidRPr="00B84294">
        <w:rPr>
          <w:color w:val="auto"/>
        </w:rPr>
        <w:t xml:space="preserve">The additional assessment and planning had a direct benefit on this consumer. </w:t>
      </w:r>
      <w:r w:rsidR="00990C16" w:rsidRPr="00B84294">
        <w:rPr>
          <w:color w:val="auto"/>
        </w:rPr>
        <w:t xml:space="preserve">Management </w:t>
      </w:r>
      <w:r w:rsidRPr="00B84294">
        <w:rPr>
          <w:color w:val="auto"/>
        </w:rPr>
        <w:t>advised</w:t>
      </w:r>
      <w:r w:rsidR="00990C16" w:rsidRPr="00B84294">
        <w:rPr>
          <w:color w:val="auto"/>
        </w:rPr>
        <w:t xml:space="preserve"> the process was beneficial for the support provided </w:t>
      </w:r>
      <w:r w:rsidRPr="00B84294">
        <w:rPr>
          <w:color w:val="auto"/>
        </w:rPr>
        <w:t>to this consumer</w:t>
      </w:r>
      <w:r w:rsidR="00990C16" w:rsidRPr="00B84294">
        <w:rPr>
          <w:color w:val="auto"/>
        </w:rPr>
        <w:t xml:space="preserve"> when </w:t>
      </w:r>
      <w:r w:rsidRPr="00B84294">
        <w:rPr>
          <w:color w:val="auto"/>
        </w:rPr>
        <w:t>they</w:t>
      </w:r>
      <w:r w:rsidR="00990C16" w:rsidRPr="00B84294">
        <w:rPr>
          <w:color w:val="auto"/>
        </w:rPr>
        <w:t xml:space="preserve"> became ill and required transport via ambulance to hospital as the ambulance service enquired about an advanced care plan and management was able to direct them to the plan kept in </w:t>
      </w:r>
      <w:r w:rsidR="001D2D70" w:rsidRPr="00B84294">
        <w:rPr>
          <w:color w:val="auto"/>
        </w:rPr>
        <w:t>their</w:t>
      </w:r>
      <w:r w:rsidR="00990C16" w:rsidRPr="00B84294">
        <w:rPr>
          <w:color w:val="auto"/>
        </w:rPr>
        <w:t xml:space="preserve"> home.</w:t>
      </w:r>
    </w:p>
    <w:p w14:paraId="0D7CDB60" w14:textId="26F32D0E" w:rsidR="00990C16" w:rsidRPr="00B84294" w:rsidRDefault="00DF4A6E" w:rsidP="00B84294">
      <w:pPr>
        <w:pStyle w:val="NormalArial"/>
        <w:rPr>
          <w:color w:val="auto"/>
        </w:rPr>
      </w:pPr>
      <w:r w:rsidRPr="00B84294">
        <w:rPr>
          <w:color w:val="auto"/>
        </w:rPr>
        <w:t>Furthermore, the Assessment Team</w:t>
      </w:r>
      <w:r w:rsidR="00B25047" w:rsidRPr="00B84294">
        <w:rPr>
          <w:color w:val="auto"/>
        </w:rPr>
        <w:t xml:space="preserve">’s sampling of </w:t>
      </w:r>
      <w:r w:rsidR="00BE479E" w:rsidRPr="00B84294">
        <w:rPr>
          <w:color w:val="auto"/>
        </w:rPr>
        <w:t>other</w:t>
      </w:r>
      <w:r w:rsidR="00990C16" w:rsidRPr="00B84294">
        <w:rPr>
          <w:color w:val="auto"/>
        </w:rPr>
        <w:t xml:space="preserve"> consumer/representatives </w:t>
      </w:r>
      <w:r w:rsidR="00B25047" w:rsidRPr="00B84294">
        <w:rPr>
          <w:color w:val="auto"/>
        </w:rPr>
        <w:t xml:space="preserve">all </w:t>
      </w:r>
      <w:r w:rsidR="00990C16" w:rsidRPr="00B84294">
        <w:rPr>
          <w:color w:val="auto"/>
        </w:rPr>
        <w:t>confirmed they were asked about advanced care planning and were provided brochures that explain what advanced care planning is. For example</w:t>
      </w:r>
      <w:r w:rsidR="00C634C1" w:rsidRPr="00B84294">
        <w:rPr>
          <w:color w:val="auto"/>
        </w:rPr>
        <w:t>:</w:t>
      </w:r>
    </w:p>
    <w:p w14:paraId="09F897CB" w14:textId="2FFDF190" w:rsidR="00990C16" w:rsidRPr="00B84294" w:rsidRDefault="00990C16" w:rsidP="00B84294">
      <w:pPr>
        <w:pStyle w:val="ListParagraph"/>
        <w:numPr>
          <w:ilvl w:val="0"/>
          <w:numId w:val="2"/>
        </w:numPr>
        <w:spacing w:line="22" w:lineRule="atLeast"/>
        <w:ind w:left="714" w:hanging="357"/>
        <w:contextualSpacing w:val="0"/>
        <w:rPr>
          <w:rFonts w:ascii="Arial" w:hAnsi="Arial" w:cs="Arial"/>
          <w:color w:val="auto"/>
        </w:rPr>
      </w:pPr>
      <w:r w:rsidRPr="00B84294">
        <w:rPr>
          <w:rFonts w:ascii="Arial" w:hAnsi="Arial" w:cs="Arial"/>
          <w:color w:val="auto"/>
        </w:rPr>
        <w:t xml:space="preserve">The representative of </w:t>
      </w:r>
      <w:r w:rsidR="00FA0D5F" w:rsidRPr="00B84294">
        <w:rPr>
          <w:rFonts w:ascii="Arial" w:hAnsi="Arial" w:cs="Arial"/>
          <w:color w:val="auto"/>
        </w:rPr>
        <w:t>an</w:t>
      </w:r>
      <w:r w:rsidR="00BE479E" w:rsidRPr="00B84294">
        <w:rPr>
          <w:rFonts w:ascii="Arial" w:hAnsi="Arial" w:cs="Arial"/>
          <w:color w:val="auto"/>
        </w:rPr>
        <w:t xml:space="preserve"> HCP consumer</w:t>
      </w:r>
      <w:r w:rsidRPr="00B84294">
        <w:rPr>
          <w:rFonts w:ascii="Arial" w:hAnsi="Arial" w:cs="Arial"/>
          <w:color w:val="auto"/>
        </w:rPr>
        <w:t xml:space="preserve"> said </w:t>
      </w:r>
      <w:r w:rsidR="00BE479E" w:rsidRPr="00B84294">
        <w:rPr>
          <w:rFonts w:ascii="Arial" w:hAnsi="Arial" w:cs="Arial"/>
          <w:color w:val="auto"/>
        </w:rPr>
        <w:t>they</w:t>
      </w:r>
      <w:r w:rsidRPr="00B84294">
        <w:rPr>
          <w:rFonts w:ascii="Arial" w:hAnsi="Arial" w:cs="Arial"/>
          <w:color w:val="auto"/>
        </w:rPr>
        <w:t xml:space="preserve"> ha</w:t>
      </w:r>
      <w:r w:rsidR="00BE479E" w:rsidRPr="00B84294">
        <w:rPr>
          <w:rFonts w:ascii="Arial" w:hAnsi="Arial" w:cs="Arial"/>
          <w:color w:val="auto"/>
        </w:rPr>
        <w:t>d</w:t>
      </w:r>
      <w:r w:rsidRPr="00B84294">
        <w:rPr>
          <w:rFonts w:ascii="Arial" w:hAnsi="Arial" w:cs="Arial"/>
          <w:color w:val="auto"/>
        </w:rPr>
        <w:t xml:space="preserve"> not wished to discuss advanced care planning. The service has offered support during a recent care plan review and provided </w:t>
      </w:r>
      <w:r w:rsidR="008E0C9C" w:rsidRPr="00B84294">
        <w:rPr>
          <w:rFonts w:ascii="Arial" w:hAnsi="Arial" w:cs="Arial"/>
          <w:color w:val="auto"/>
        </w:rPr>
        <w:t>this consumer</w:t>
      </w:r>
      <w:r w:rsidRPr="00B84294">
        <w:rPr>
          <w:rFonts w:ascii="Arial" w:hAnsi="Arial" w:cs="Arial"/>
          <w:color w:val="auto"/>
        </w:rPr>
        <w:t xml:space="preserve"> a brochure about advanced care planning in </w:t>
      </w:r>
      <w:r w:rsidR="00547D49" w:rsidRPr="00B84294">
        <w:rPr>
          <w:rFonts w:ascii="Arial" w:hAnsi="Arial" w:cs="Arial"/>
          <w:color w:val="auto"/>
        </w:rPr>
        <w:t>their</w:t>
      </w:r>
      <w:r w:rsidRPr="00B84294">
        <w:rPr>
          <w:rFonts w:ascii="Arial" w:hAnsi="Arial" w:cs="Arial"/>
          <w:color w:val="auto"/>
        </w:rPr>
        <w:t xml:space="preserve"> preferred language.</w:t>
      </w:r>
    </w:p>
    <w:p w14:paraId="20E3F6C7" w14:textId="44D2B50A" w:rsidR="00990C16" w:rsidRPr="00B84294" w:rsidRDefault="00547D49" w:rsidP="00B84294">
      <w:pPr>
        <w:pStyle w:val="ListParagraph"/>
        <w:numPr>
          <w:ilvl w:val="0"/>
          <w:numId w:val="2"/>
        </w:numPr>
        <w:spacing w:line="22" w:lineRule="atLeast"/>
        <w:ind w:left="714" w:hanging="357"/>
        <w:contextualSpacing w:val="0"/>
        <w:rPr>
          <w:rFonts w:ascii="Arial" w:hAnsi="Arial" w:cs="Arial"/>
          <w:color w:val="auto"/>
        </w:rPr>
      </w:pPr>
      <w:r w:rsidRPr="00B84294">
        <w:rPr>
          <w:rFonts w:ascii="Arial" w:hAnsi="Arial" w:cs="Arial"/>
          <w:color w:val="auto"/>
        </w:rPr>
        <w:t>Another</w:t>
      </w:r>
      <w:r w:rsidR="00FA0D5F" w:rsidRPr="00B84294">
        <w:rPr>
          <w:rFonts w:ascii="Arial" w:hAnsi="Arial" w:cs="Arial"/>
          <w:color w:val="auto"/>
        </w:rPr>
        <w:t xml:space="preserve"> HCP</w:t>
      </w:r>
      <w:r w:rsidRPr="00B84294">
        <w:rPr>
          <w:rFonts w:ascii="Arial" w:hAnsi="Arial" w:cs="Arial"/>
          <w:color w:val="auto"/>
        </w:rPr>
        <w:t xml:space="preserve"> consumer told the Assessment Team that</w:t>
      </w:r>
      <w:r w:rsidR="00990C16" w:rsidRPr="00B84294">
        <w:rPr>
          <w:rFonts w:ascii="Arial" w:hAnsi="Arial" w:cs="Arial"/>
          <w:color w:val="auto"/>
        </w:rPr>
        <w:t xml:space="preserve"> </w:t>
      </w:r>
      <w:r w:rsidRPr="00B84294">
        <w:rPr>
          <w:rFonts w:ascii="Arial" w:hAnsi="Arial" w:cs="Arial"/>
          <w:color w:val="auto"/>
        </w:rPr>
        <w:t>when they</w:t>
      </w:r>
      <w:r w:rsidR="00990C16" w:rsidRPr="00B84294">
        <w:rPr>
          <w:rFonts w:ascii="Arial" w:hAnsi="Arial" w:cs="Arial"/>
          <w:color w:val="auto"/>
        </w:rPr>
        <w:t xml:space="preserve"> </w:t>
      </w:r>
      <w:r w:rsidRPr="00B84294">
        <w:rPr>
          <w:rFonts w:ascii="Arial" w:hAnsi="Arial" w:cs="Arial"/>
          <w:color w:val="auto"/>
        </w:rPr>
        <w:t>began</w:t>
      </w:r>
      <w:r w:rsidR="00990C16" w:rsidRPr="00B84294">
        <w:rPr>
          <w:rFonts w:ascii="Arial" w:hAnsi="Arial" w:cs="Arial"/>
          <w:color w:val="auto"/>
        </w:rPr>
        <w:t xml:space="preserve"> receiving services and was asked about advanced care planning</w:t>
      </w:r>
      <w:r w:rsidRPr="00B84294">
        <w:rPr>
          <w:rFonts w:ascii="Arial" w:hAnsi="Arial" w:cs="Arial"/>
          <w:color w:val="auto"/>
        </w:rPr>
        <w:t>,</w:t>
      </w:r>
      <w:r w:rsidR="00990C16" w:rsidRPr="00B84294">
        <w:rPr>
          <w:rFonts w:ascii="Arial" w:hAnsi="Arial" w:cs="Arial"/>
          <w:color w:val="auto"/>
        </w:rPr>
        <w:t xml:space="preserve"> the care manager would be attend</w:t>
      </w:r>
      <w:r w:rsidRPr="00B84294">
        <w:rPr>
          <w:rFonts w:ascii="Arial" w:hAnsi="Arial" w:cs="Arial"/>
          <w:color w:val="auto"/>
        </w:rPr>
        <w:t xml:space="preserve">ed </w:t>
      </w:r>
      <w:r w:rsidR="00990C16" w:rsidRPr="00B84294">
        <w:rPr>
          <w:rFonts w:ascii="Arial" w:hAnsi="Arial" w:cs="Arial"/>
          <w:color w:val="auto"/>
        </w:rPr>
        <w:t xml:space="preserve">the next day to discuss </w:t>
      </w:r>
      <w:r w:rsidRPr="00B84294">
        <w:rPr>
          <w:rFonts w:ascii="Arial" w:hAnsi="Arial" w:cs="Arial"/>
          <w:color w:val="auto"/>
        </w:rPr>
        <w:t>their</w:t>
      </w:r>
      <w:r w:rsidR="00990C16" w:rsidRPr="00B84294">
        <w:rPr>
          <w:rFonts w:ascii="Arial" w:hAnsi="Arial" w:cs="Arial"/>
          <w:color w:val="auto"/>
        </w:rPr>
        <w:t xml:space="preserve"> care. Documentation reviewed included a scanned copy of an advanced care directive completed 3 October 2018, </w:t>
      </w:r>
      <w:r w:rsidR="00C23670" w:rsidRPr="00B84294">
        <w:rPr>
          <w:rFonts w:ascii="Arial" w:hAnsi="Arial" w:cs="Arial"/>
          <w:color w:val="auto"/>
        </w:rPr>
        <w:t>which</w:t>
      </w:r>
      <w:r w:rsidR="00990C16" w:rsidRPr="00B84294">
        <w:rPr>
          <w:rFonts w:ascii="Arial" w:hAnsi="Arial" w:cs="Arial"/>
          <w:color w:val="auto"/>
        </w:rPr>
        <w:t xml:space="preserve"> includes detail of the location of the advanced care plan in </w:t>
      </w:r>
      <w:r w:rsidRPr="00B84294">
        <w:rPr>
          <w:rFonts w:ascii="Arial" w:hAnsi="Arial" w:cs="Arial"/>
          <w:color w:val="auto"/>
        </w:rPr>
        <w:t>this consumer’s</w:t>
      </w:r>
      <w:r w:rsidR="00990C16" w:rsidRPr="00B84294">
        <w:rPr>
          <w:rFonts w:ascii="Arial" w:hAnsi="Arial" w:cs="Arial"/>
          <w:color w:val="auto"/>
        </w:rPr>
        <w:t xml:space="preserve"> home</w:t>
      </w:r>
      <w:r w:rsidR="001D2D70" w:rsidRPr="00B84294">
        <w:rPr>
          <w:rFonts w:ascii="Arial" w:hAnsi="Arial" w:cs="Arial"/>
          <w:color w:val="auto"/>
        </w:rPr>
        <w:t>.</w:t>
      </w:r>
    </w:p>
    <w:p w14:paraId="647EF453" w14:textId="6BBD8F30" w:rsidR="00990C16" w:rsidRPr="00B84294" w:rsidRDefault="00990C16" w:rsidP="00B84294">
      <w:pPr>
        <w:pStyle w:val="NormalArial"/>
        <w:rPr>
          <w:color w:val="auto"/>
        </w:rPr>
      </w:pPr>
      <w:r w:rsidRPr="00B84294">
        <w:rPr>
          <w:color w:val="auto"/>
        </w:rPr>
        <w:t>Training records reviewed evidenced end of life training completed by 20 of 20 relevant staff including the chief executive officer and care manager.</w:t>
      </w:r>
    </w:p>
    <w:p w14:paraId="390815B2" w14:textId="212E4691" w:rsidR="0087700C" w:rsidRPr="006B4042" w:rsidRDefault="00B25047" w:rsidP="00F87E39">
      <w:pPr>
        <w:pStyle w:val="NormalArial"/>
      </w:pPr>
      <w:r w:rsidRPr="00B84294">
        <w:rPr>
          <w:color w:val="auto"/>
        </w:rPr>
        <w:t>I therefore find the provider complaint with this requirement</w:t>
      </w:r>
      <w:r w:rsidR="00264401" w:rsidRPr="00B84294">
        <w:rPr>
          <w:color w:val="auto"/>
        </w:rPr>
        <w:t>, but as not all requirements were assessed during this assessment contact, a finding cannot be made against the standard.</w:t>
      </w:r>
    </w:p>
    <w:sectPr w:rsidR="0087700C"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8169A" w14:textId="77777777" w:rsidR="00604CCD" w:rsidRDefault="00D71037">
      <w:pPr>
        <w:spacing w:after="0"/>
      </w:pPr>
      <w:r>
        <w:separator/>
      </w:r>
    </w:p>
  </w:endnote>
  <w:endnote w:type="continuationSeparator" w:id="0">
    <w:p w14:paraId="3908169C" w14:textId="77777777" w:rsidR="00604CCD" w:rsidRDefault="00D710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81694" w14:textId="77777777" w:rsidR="00DF37F2" w:rsidRPr="00DF37F2" w:rsidRDefault="00D71037" w:rsidP="00DF37F2">
    <w:pPr>
      <w:pStyle w:val="FooterArial9"/>
      <w:rPr>
        <w:rStyle w:val="FooterBold"/>
        <w:rFonts w:ascii="Arial" w:hAnsi="Arial"/>
        <w:b w:val="0"/>
      </w:rPr>
    </w:pPr>
    <w:r w:rsidRPr="00DF37F2">
      <w:rPr>
        <w:rStyle w:val="FooterBold"/>
        <w:rFonts w:ascii="Arial" w:hAnsi="Arial"/>
        <w:b w:val="0"/>
      </w:rPr>
      <w:t>Name of service: Harmony Homecare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9081695" w14:textId="77777777" w:rsidR="00DF37F2" w:rsidRPr="00DF37F2" w:rsidRDefault="00D71037" w:rsidP="00DF37F2">
    <w:pPr>
      <w:pStyle w:val="FooterArial9"/>
      <w:rPr>
        <w:rStyle w:val="FooterBold"/>
        <w:rFonts w:ascii="Arial" w:hAnsi="Arial"/>
        <w:b w:val="0"/>
      </w:rPr>
    </w:pPr>
    <w:r w:rsidRPr="00DF37F2">
      <w:rPr>
        <w:rStyle w:val="FooterBold"/>
        <w:rFonts w:ascii="Arial" w:hAnsi="Arial"/>
        <w:b w:val="0"/>
      </w:rPr>
      <w:t>Commission ID: 300896</w:t>
    </w:r>
    <w:r w:rsidRPr="00DF37F2">
      <w:rPr>
        <w:rStyle w:val="FooterBold"/>
        <w:rFonts w:ascii="Arial" w:hAnsi="Arial"/>
        <w:b w:val="0"/>
      </w:rPr>
      <w:tab/>
      <w:t xml:space="preserve">OFFICIAL: Sensitive </w:t>
    </w:r>
  </w:p>
  <w:p w14:paraId="39081696" w14:textId="77777777" w:rsidR="00DF37F2" w:rsidRPr="00DF37F2" w:rsidRDefault="00D7103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81691" w14:textId="77777777" w:rsidR="00C4295B" w:rsidRDefault="00D71037" w:rsidP="00D71F88">
      <w:pPr>
        <w:spacing w:after="0"/>
      </w:pPr>
      <w:r>
        <w:separator/>
      </w:r>
    </w:p>
  </w:footnote>
  <w:footnote w:type="continuationSeparator" w:id="0">
    <w:p w14:paraId="39081692" w14:textId="77777777" w:rsidR="00C4295B" w:rsidRDefault="00D71037" w:rsidP="00D71F88">
      <w:pPr>
        <w:spacing w:after="0"/>
      </w:pPr>
      <w:r>
        <w:continuationSeparator/>
      </w:r>
    </w:p>
  </w:footnote>
  <w:footnote w:id="1">
    <w:p w14:paraId="3908169C" w14:textId="6B82B416" w:rsidR="000078F8" w:rsidRDefault="00D7103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D71037">
        <w:rPr>
          <w:rFonts w:ascii="Arial" w:hAnsi="Arial" w:cs="Arial"/>
          <w:color w:val="auto"/>
          <w:sz w:val="20"/>
          <w:szCs w:val="20"/>
        </w:rPr>
        <w:t xml:space="preserve">with section 68A of the </w:t>
      </w:r>
      <w:r w:rsidRPr="002C3CB4">
        <w:rPr>
          <w:rFonts w:ascii="Arial" w:hAnsi="Arial" w:cs="Arial"/>
          <w:sz w:val="20"/>
          <w:szCs w:val="20"/>
        </w:rPr>
        <w:t>Aged Care Quality and Safety Commission Rules 2018.</w:t>
      </w:r>
    </w:p>
    <w:p w14:paraId="3908169D" w14:textId="77777777" w:rsidR="00540817" w:rsidRDefault="002F2A0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81693" w14:textId="77777777" w:rsidR="00D71F88" w:rsidRDefault="00D71037">
    <w:pPr>
      <w:pStyle w:val="Header"/>
    </w:pPr>
    <w:r>
      <w:rPr>
        <w:noProof/>
        <w:color w:val="2B579A"/>
        <w:shd w:val="clear" w:color="auto" w:fill="E6E6E6"/>
        <w:lang w:val="en-US"/>
      </w:rPr>
      <w:drawing>
        <wp:anchor distT="0" distB="0" distL="114300" distR="114300" simplePos="0" relativeHeight="251659264" behindDoc="1" locked="0" layoutInCell="1" allowOverlap="1" wp14:anchorId="39081698" wp14:editId="3908169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5524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81697" w14:textId="77777777" w:rsidR="00FA0A5B" w:rsidRDefault="00D71037">
    <w:pPr>
      <w:pStyle w:val="Header"/>
    </w:pPr>
    <w:r>
      <w:rPr>
        <w:noProof/>
      </w:rPr>
      <w:drawing>
        <wp:anchor distT="0" distB="0" distL="114300" distR="114300" simplePos="0" relativeHeight="251658240" behindDoc="0" locked="0" layoutInCell="1" allowOverlap="1" wp14:anchorId="3908169A" wp14:editId="3908169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B60D07A">
      <w:start w:val="1"/>
      <w:numFmt w:val="lowerRoman"/>
      <w:lvlText w:val="(%1)"/>
      <w:lvlJc w:val="left"/>
      <w:pPr>
        <w:ind w:left="1080" w:hanging="720"/>
      </w:pPr>
      <w:rPr>
        <w:rFonts w:hint="default"/>
      </w:rPr>
    </w:lvl>
    <w:lvl w:ilvl="1" w:tplc="76E0D1D8" w:tentative="1">
      <w:start w:val="1"/>
      <w:numFmt w:val="lowerLetter"/>
      <w:lvlText w:val="%2."/>
      <w:lvlJc w:val="left"/>
      <w:pPr>
        <w:ind w:left="1440" w:hanging="360"/>
      </w:pPr>
    </w:lvl>
    <w:lvl w:ilvl="2" w:tplc="D2AE054C" w:tentative="1">
      <w:start w:val="1"/>
      <w:numFmt w:val="lowerRoman"/>
      <w:lvlText w:val="%3."/>
      <w:lvlJc w:val="right"/>
      <w:pPr>
        <w:ind w:left="2160" w:hanging="180"/>
      </w:pPr>
    </w:lvl>
    <w:lvl w:ilvl="3" w:tplc="923ECA0E" w:tentative="1">
      <w:start w:val="1"/>
      <w:numFmt w:val="decimal"/>
      <w:lvlText w:val="%4."/>
      <w:lvlJc w:val="left"/>
      <w:pPr>
        <w:ind w:left="2880" w:hanging="360"/>
      </w:pPr>
    </w:lvl>
    <w:lvl w:ilvl="4" w:tplc="0962501E" w:tentative="1">
      <w:start w:val="1"/>
      <w:numFmt w:val="lowerLetter"/>
      <w:lvlText w:val="%5."/>
      <w:lvlJc w:val="left"/>
      <w:pPr>
        <w:ind w:left="3600" w:hanging="360"/>
      </w:pPr>
    </w:lvl>
    <w:lvl w:ilvl="5" w:tplc="08E6AC32" w:tentative="1">
      <w:start w:val="1"/>
      <w:numFmt w:val="lowerRoman"/>
      <w:lvlText w:val="%6."/>
      <w:lvlJc w:val="right"/>
      <w:pPr>
        <w:ind w:left="4320" w:hanging="180"/>
      </w:pPr>
    </w:lvl>
    <w:lvl w:ilvl="6" w:tplc="8512832E" w:tentative="1">
      <w:start w:val="1"/>
      <w:numFmt w:val="decimal"/>
      <w:lvlText w:val="%7."/>
      <w:lvlJc w:val="left"/>
      <w:pPr>
        <w:ind w:left="5040" w:hanging="360"/>
      </w:pPr>
    </w:lvl>
    <w:lvl w:ilvl="7" w:tplc="E402B218" w:tentative="1">
      <w:start w:val="1"/>
      <w:numFmt w:val="lowerLetter"/>
      <w:lvlText w:val="%8."/>
      <w:lvlJc w:val="left"/>
      <w:pPr>
        <w:ind w:left="5760" w:hanging="360"/>
      </w:pPr>
    </w:lvl>
    <w:lvl w:ilvl="8" w:tplc="D22CA050" w:tentative="1">
      <w:start w:val="1"/>
      <w:numFmt w:val="lowerRoman"/>
      <w:lvlText w:val="%9."/>
      <w:lvlJc w:val="right"/>
      <w:pPr>
        <w:ind w:left="6480" w:hanging="180"/>
      </w:pPr>
    </w:lvl>
  </w:abstractNum>
  <w:abstractNum w:abstractNumId="1" w15:restartNumberingAfterBreak="0">
    <w:nsid w:val="081D73CB"/>
    <w:multiLevelType w:val="hybridMultilevel"/>
    <w:tmpl w:val="F80C7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E840965C">
      <w:start w:val="1"/>
      <w:numFmt w:val="lowerRoman"/>
      <w:lvlText w:val="(%1)"/>
      <w:lvlJc w:val="left"/>
      <w:pPr>
        <w:ind w:left="1080" w:hanging="720"/>
      </w:pPr>
      <w:rPr>
        <w:rFonts w:hint="default"/>
      </w:rPr>
    </w:lvl>
    <w:lvl w:ilvl="1" w:tplc="C37E52E4" w:tentative="1">
      <w:start w:val="1"/>
      <w:numFmt w:val="lowerLetter"/>
      <w:lvlText w:val="%2."/>
      <w:lvlJc w:val="left"/>
      <w:pPr>
        <w:ind w:left="1440" w:hanging="360"/>
      </w:pPr>
    </w:lvl>
    <w:lvl w:ilvl="2" w:tplc="6C0C9162" w:tentative="1">
      <w:start w:val="1"/>
      <w:numFmt w:val="lowerRoman"/>
      <w:lvlText w:val="%3."/>
      <w:lvlJc w:val="right"/>
      <w:pPr>
        <w:ind w:left="2160" w:hanging="180"/>
      </w:pPr>
    </w:lvl>
    <w:lvl w:ilvl="3" w:tplc="D21ACCE8" w:tentative="1">
      <w:start w:val="1"/>
      <w:numFmt w:val="decimal"/>
      <w:lvlText w:val="%4."/>
      <w:lvlJc w:val="left"/>
      <w:pPr>
        <w:ind w:left="2880" w:hanging="360"/>
      </w:pPr>
    </w:lvl>
    <w:lvl w:ilvl="4" w:tplc="567E9932" w:tentative="1">
      <w:start w:val="1"/>
      <w:numFmt w:val="lowerLetter"/>
      <w:lvlText w:val="%5."/>
      <w:lvlJc w:val="left"/>
      <w:pPr>
        <w:ind w:left="3600" w:hanging="360"/>
      </w:pPr>
    </w:lvl>
    <w:lvl w:ilvl="5" w:tplc="AF5CCF16" w:tentative="1">
      <w:start w:val="1"/>
      <w:numFmt w:val="lowerRoman"/>
      <w:lvlText w:val="%6."/>
      <w:lvlJc w:val="right"/>
      <w:pPr>
        <w:ind w:left="4320" w:hanging="180"/>
      </w:pPr>
    </w:lvl>
    <w:lvl w:ilvl="6" w:tplc="23D864F2" w:tentative="1">
      <w:start w:val="1"/>
      <w:numFmt w:val="decimal"/>
      <w:lvlText w:val="%7."/>
      <w:lvlJc w:val="left"/>
      <w:pPr>
        <w:ind w:left="5040" w:hanging="360"/>
      </w:pPr>
    </w:lvl>
    <w:lvl w:ilvl="7" w:tplc="FAB0D748" w:tentative="1">
      <w:start w:val="1"/>
      <w:numFmt w:val="lowerLetter"/>
      <w:lvlText w:val="%8."/>
      <w:lvlJc w:val="left"/>
      <w:pPr>
        <w:ind w:left="5760" w:hanging="360"/>
      </w:pPr>
    </w:lvl>
    <w:lvl w:ilvl="8" w:tplc="5DEE0CA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EC8F44E">
      <w:start w:val="1"/>
      <w:numFmt w:val="lowerRoman"/>
      <w:lvlText w:val="(%1)"/>
      <w:lvlJc w:val="left"/>
      <w:pPr>
        <w:ind w:left="1080" w:hanging="720"/>
      </w:pPr>
      <w:rPr>
        <w:rFonts w:hint="default"/>
      </w:rPr>
    </w:lvl>
    <w:lvl w:ilvl="1" w:tplc="F0F6CF88" w:tentative="1">
      <w:start w:val="1"/>
      <w:numFmt w:val="lowerLetter"/>
      <w:lvlText w:val="%2."/>
      <w:lvlJc w:val="left"/>
      <w:pPr>
        <w:ind w:left="1440" w:hanging="360"/>
      </w:pPr>
    </w:lvl>
    <w:lvl w:ilvl="2" w:tplc="1EEE18A6" w:tentative="1">
      <w:start w:val="1"/>
      <w:numFmt w:val="lowerRoman"/>
      <w:lvlText w:val="%3."/>
      <w:lvlJc w:val="right"/>
      <w:pPr>
        <w:ind w:left="2160" w:hanging="180"/>
      </w:pPr>
    </w:lvl>
    <w:lvl w:ilvl="3" w:tplc="DABE4EA2" w:tentative="1">
      <w:start w:val="1"/>
      <w:numFmt w:val="decimal"/>
      <w:lvlText w:val="%4."/>
      <w:lvlJc w:val="left"/>
      <w:pPr>
        <w:ind w:left="2880" w:hanging="360"/>
      </w:pPr>
    </w:lvl>
    <w:lvl w:ilvl="4" w:tplc="23B89E36" w:tentative="1">
      <w:start w:val="1"/>
      <w:numFmt w:val="lowerLetter"/>
      <w:lvlText w:val="%5."/>
      <w:lvlJc w:val="left"/>
      <w:pPr>
        <w:ind w:left="3600" w:hanging="360"/>
      </w:pPr>
    </w:lvl>
    <w:lvl w:ilvl="5" w:tplc="2DE06BF6" w:tentative="1">
      <w:start w:val="1"/>
      <w:numFmt w:val="lowerRoman"/>
      <w:lvlText w:val="%6."/>
      <w:lvlJc w:val="right"/>
      <w:pPr>
        <w:ind w:left="4320" w:hanging="180"/>
      </w:pPr>
    </w:lvl>
    <w:lvl w:ilvl="6" w:tplc="3F56316C" w:tentative="1">
      <w:start w:val="1"/>
      <w:numFmt w:val="decimal"/>
      <w:lvlText w:val="%7."/>
      <w:lvlJc w:val="left"/>
      <w:pPr>
        <w:ind w:left="5040" w:hanging="360"/>
      </w:pPr>
    </w:lvl>
    <w:lvl w:ilvl="7" w:tplc="739C9F8A" w:tentative="1">
      <w:start w:val="1"/>
      <w:numFmt w:val="lowerLetter"/>
      <w:lvlText w:val="%8."/>
      <w:lvlJc w:val="left"/>
      <w:pPr>
        <w:ind w:left="5760" w:hanging="360"/>
      </w:pPr>
    </w:lvl>
    <w:lvl w:ilvl="8" w:tplc="DC5C2DD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51CBE94">
      <w:start w:val="1"/>
      <w:numFmt w:val="lowerRoman"/>
      <w:lvlText w:val="(%1)"/>
      <w:lvlJc w:val="left"/>
      <w:pPr>
        <w:ind w:left="1080" w:hanging="720"/>
      </w:pPr>
      <w:rPr>
        <w:rFonts w:hint="default"/>
      </w:rPr>
    </w:lvl>
    <w:lvl w:ilvl="1" w:tplc="A9D4AD94" w:tentative="1">
      <w:start w:val="1"/>
      <w:numFmt w:val="lowerLetter"/>
      <w:lvlText w:val="%2."/>
      <w:lvlJc w:val="left"/>
      <w:pPr>
        <w:ind w:left="1440" w:hanging="360"/>
      </w:pPr>
    </w:lvl>
    <w:lvl w:ilvl="2" w:tplc="81A64F3C" w:tentative="1">
      <w:start w:val="1"/>
      <w:numFmt w:val="lowerRoman"/>
      <w:lvlText w:val="%3."/>
      <w:lvlJc w:val="right"/>
      <w:pPr>
        <w:ind w:left="2160" w:hanging="180"/>
      </w:pPr>
    </w:lvl>
    <w:lvl w:ilvl="3" w:tplc="0462915E" w:tentative="1">
      <w:start w:val="1"/>
      <w:numFmt w:val="decimal"/>
      <w:lvlText w:val="%4."/>
      <w:lvlJc w:val="left"/>
      <w:pPr>
        <w:ind w:left="2880" w:hanging="360"/>
      </w:pPr>
    </w:lvl>
    <w:lvl w:ilvl="4" w:tplc="2F483DE4" w:tentative="1">
      <w:start w:val="1"/>
      <w:numFmt w:val="lowerLetter"/>
      <w:lvlText w:val="%5."/>
      <w:lvlJc w:val="left"/>
      <w:pPr>
        <w:ind w:left="3600" w:hanging="360"/>
      </w:pPr>
    </w:lvl>
    <w:lvl w:ilvl="5" w:tplc="C43CA4DE" w:tentative="1">
      <w:start w:val="1"/>
      <w:numFmt w:val="lowerRoman"/>
      <w:lvlText w:val="%6."/>
      <w:lvlJc w:val="right"/>
      <w:pPr>
        <w:ind w:left="4320" w:hanging="180"/>
      </w:pPr>
    </w:lvl>
    <w:lvl w:ilvl="6" w:tplc="5C7A463C" w:tentative="1">
      <w:start w:val="1"/>
      <w:numFmt w:val="decimal"/>
      <w:lvlText w:val="%7."/>
      <w:lvlJc w:val="left"/>
      <w:pPr>
        <w:ind w:left="5040" w:hanging="360"/>
      </w:pPr>
    </w:lvl>
    <w:lvl w:ilvl="7" w:tplc="016A8DF0" w:tentative="1">
      <w:start w:val="1"/>
      <w:numFmt w:val="lowerLetter"/>
      <w:lvlText w:val="%8."/>
      <w:lvlJc w:val="left"/>
      <w:pPr>
        <w:ind w:left="5760" w:hanging="360"/>
      </w:pPr>
    </w:lvl>
    <w:lvl w:ilvl="8" w:tplc="D35CEC50" w:tentative="1">
      <w:start w:val="1"/>
      <w:numFmt w:val="lowerRoman"/>
      <w:lvlText w:val="%9."/>
      <w:lvlJc w:val="right"/>
      <w:pPr>
        <w:ind w:left="6480" w:hanging="180"/>
      </w:pPr>
    </w:lvl>
  </w:abstractNum>
  <w:abstractNum w:abstractNumId="5" w15:restartNumberingAfterBreak="0">
    <w:nsid w:val="11A17FC9"/>
    <w:multiLevelType w:val="hybridMultilevel"/>
    <w:tmpl w:val="0C2C5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4EF46334">
      <w:start w:val="1"/>
      <w:numFmt w:val="lowerRoman"/>
      <w:lvlText w:val="(%1)"/>
      <w:lvlJc w:val="left"/>
      <w:pPr>
        <w:ind w:left="1080" w:hanging="720"/>
      </w:pPr>
      <w:rPr>
        <w:rFonts w:hint="default"/>
      </w:rPr>
    </w:lvl>
    <w:lvl w:ilvl="1" w:tplc="46AEE4A4" w:tentative="1">
      <w:start w:val="1"/>
      <w:numFmt w:val="lowerLetter"/>
      <w:lvlText w:val="%2."/>
      <w:lvlJc w:val="left"/>
      <w:pPr>
        <w:ind w:left="1440" w:hanging="360"/>
      </w:pPr>
    </w:lvl>
    <w:lvl w:ilvl="2" w:tplc="103C554C" w:tentative="1">
      <w:start w:val="1"/>
      <w:numFmt w:val="lowerRoman"/>
      <w:lvlText w:val="%3."/>
      <w:lvlJc w:val="right"/>
      <w:pPr>
        <w:ind w:left="2160" w:hanging="180"/>
      </w:pPr>
    </w:lvl>
    <w:lvl w:ilvl="3" w:tplc="986E275E" w:tentative="1">
      <w:start w:val="1"/>
      <w:numFmt w:val="decimal"/>
      <w:lvlText w:val="%4."/>
      <w:lvlJc w:val="left"/>
      <w:pPr>
        <w:ind w:left="2880" w:hanging="360"/>
      </w:pPr>
    </w:lvl>
    <w:lvl w:ilvl="4" w:tplc="847C19AA" w:tentative="1">
      <w:start w:val="1"/>
      <w:numFmt w:val="lowerLetter"/>
      <w:lvlText w:val="%5."/>
      <w:lvlJc w:val="left"/>
      <w:pPr>
        <w:ind w:left="3600" w:hanging="360"/>
      </w:pPr>
    </w:lvl>
    <w:lvl w:ilvl="5" w:tplc="CDB8B774" w:tentative="1">
      <w:start w:val="1"/>
      <w:numFmt w:val="lowerRoman"/>
      <w:lvlText w:val="%6."/>
      <w:lvlJc w:val="right"/>
      <w:pPr>
        <w:ind w:left="4320" w:hanging="180"/>
      </w:pPr>
    </w:lvl>
    <w:lvl w:ilvl="6" w:tplc="51D255A8" w:tentative="1">
      <w:start w:val="1"/>
      <w:numFmt w:val="decimal"/>
      <w:lvlText w:val="%7."/>
      <w:lvlJc w:val="left"/>
      <w:pPr>
        <w:ind w:left="5040" w:hanging="360"/>
      </w:pPr>
    </w:lvl>
    <w:lvl w:ilvl="7" w:tplc="8D5CAB04" w:tentative="1">
      <w:start w:val="1"/>
      <w:numFmt w:val="lowerLetter"/>
      <w:lvlText w:val="%8."/>
      <w:lvlJc w:val="left"/>
      <w:pPr>
        <w:ind w:left="5760" w:hanging="360"/>
      </w:pPr>
    </w:lvl>
    <w:lvl w:ilvl="8" w:tplc="343AE4CE"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8004BBE2">
      <w:start w:val="1"/>
      <w:numFmt w:val="bullet"/>
      <w:lvlText w:val=""/>
      <w:lvlJc w:val="left"/>
      <w:pPr>
        <w:ind w:left="1440" w:hanging="360"/>
      </w:pPr>
      <w:rPr>
        <w:rFonts w:ascii="Symbol" w:hAnsi="Symbol" w:hint="default"/>
        <w:color w:val="auto"/>
      </w:rPr>
    </w:lvl>
    <w:lvl w:ilvl="1" w:tplc="41AE10FE" w:tentative="1">
      <w:start w:val="1"/>
      <w:numFmt w:val="bullet"/>
      <w:lvlText w:val="o"/>
      <w:lvlJc w:val="left"/>
      <w:pPr>
        <w:ind w:left="2160" w:hanging="360"/>
      </w:pPr>
      <w:rPr>
        <w:rFonts w:ascii="Courier New" w:hAnsi="Courier New" w:cs="Courier New" w:hint="default"/>
      </w:rPr>
    </w:lvl>
    <w:lvl w:ilvl="2" w:tplc="3C36385A" w:tentative="1">
      <w:start w:val="1"/>
      <w:numFmt w:val="bullet"/>
      <w:lvlText w:val=""/>
      <w:lvlJc w:val="left"/>
      <w:pPr>
        <w:ind w:left="2880" w:hanging="360"/>
      </w:pPr>
      <w:rPr>
        <w:rFonts w:ascii="Wingdings" w:hAnsi="Wingdings" w:hint="default"/>
      </w:rPr>
    </w:lvl>
    <w:lvl w:ilvl="3" w:tplc="22128C68" w:tentative="1">
      <w:start w:val="1"/>
      <w:numFmt w:val="bullet"/>
      <w:lvlText w:val=""/>
      <w:lvlJc w:val="left"/>
      <w:pPr>
        <w:ind w:left="3600" w:hanging="360"/>
      </w:pPr>
      <w:rPr>
        <w:rFonts w:ascii="Symbol" w:hAnsi="Symbol" w:hint="default"/>
      </w:rPr>
    </w:lvl>
    <w:lvl w:ilvl="4" w:tplc="0E8EC9CC" w:tentative="1">
      <w:start w:val="1"/>
      <w:numFmt w:val="bullet"/>
      <w:lvlText w:val="o"/>
      <w:lvlJc w:val="left"/>
      <w:pPr>
        <w:ind w:left="4320" w:hanging="360"/>
      </w:pPr>
      <w:rPr>
        <w:rFonts w:ascii="Courier New" w:hAnsi="Courier New" w:cs="Courier New" w:hint="default"/>
      </w:rPr>
    </w:lvl>
    <w:lvl w:ilvl="5" w:tplc="2C5AC05C" w:tentative="1">
      <w:start w:val="1"/>
      <w:numFmt w:val="bullet"/>
      <w:lvlText w:val=""/>
      <w:lvlJc w:val="left"/>
      <w:pPr>
        <w:ind w:left="5040" w:hanging="360"/>
      </w:pPr>
      <w:rPr>
        <w:rFonts w:ascii="Wingdings" w:hAnsi="Wingdings" w:hint="default"/>
      </w:rPr>
    </w:lvl>
    <w:lvl w:ilvl="6" w:tplc="3FC6E6CE" w:tentative="1">
      <w:start w:val="1"/>
      <w:numFmt w:val="bullet"/>
      <w:lvlText w:val=""/>
      <w:lvlJc w:val="left"/>
      <w:pPr>
        <w:ind w:left="5760" w:hanging="360"/>
      </w:pPr>
      <w:rPr>
        <w:rFonts w:ascii="Symbol" w:hAnsi="Symbol" w:hint="default"/>
      </w:rPr>
    </w:lvl>
    <w:lvl w:ilvl="7" w:tplc="05D29EE4" w:tentative="1">
      <w:start w:val="1"/>
      <w:numFmt w:val="bullet"/>
      <w:lvlText w:val="o"/>
      <w:lvlJc w:val="left"/>
      <w:pPr>
        <w:ind w:left="6480" w:hanging="360"/>
      </w:pPr>
      <w:rPr>
        <w:rFonts w:ascii="Courier New" w:hAnsi="Courier New" w:cs="Courier New" w:hint="default"/>
      </w:rPr>
    </w:lvl>
    <w:lvl w:ilvl="8" w:tplc="1BDC228E"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831C460E">
      <w:start w:val="1"/>
      <w:numFmt w:val="bullet"/>
      <w:lvlText w:val=""/>
      <w:lvlJc w:val="left"/>
      <w:pPr>
        <w:ind w:left="720" w:hanging="360"/>
      </w:pPr>
      <w:rPr>
        <w:rFonts w:ascii="Symbol" w:hAnsi="Symbol" w:hint="default"/>
        <w:color w:val="auto"/>
        <w:sz w:val="24"/>
        <w:szCs w:val="24"/>
      </w:rPr>
    </w:lvl>
    <w:lvl w:ilvl="1" w:tplc="E0BC4C26" w:tentative="1">
      <w:start w:val="1"/>
      <w:numFmt w:val="bullet"/>
      <w:lvlText w:val="o"/>
      <w:lvlJc w:val="left"/>
      <w:pPr>
        <w:ind w:left="1440" w:hanging="360"/>
      </w:pPr>
      <w:rPr>
        <w:rFonts w:ascii="Courier New" w:hAnsi="Courier New" w:cs="Courier New" w:hint="default"/>
      </w:rPr>
    </w:lvl>
    <w:lvl w:ilvl="2" w:tplc="9F8C6668" w:tentative="1">
      <w:start w:val="1"/>
      <w:numFmt w:val="bullet"/>
      <w:lvlText w:val=""/>
      <w:lvlJc w:val="left"/>
      <w:pPr>
        <w:ind w:left="2160" w:hanging="360"/>
      </w:pPr>
      <w:rPr>
        <w:rFonts w:ascii="Wingdings" w:hAnsi="Wingdings" w:hint="default"/>
      </w:rPr>
    </w:lvl>
    <w:lvl w:ilvl="3" w:tplc="373C6AEC" w:tentative="1">
      <w:start w:val="1"/>
      <w:numFmt w:val="bullet"/>
      <w:lvlText w:val=""/>
      <w:lvlJc w:val="left"/>
      <w:pPr>
        <w:ind w:left="2880" w:hanging="360"/>
      </w:pPr>
      <w:rPr>
        <w:rFonts w:ascii="Symbol" w:hAnsi="Symbol" w:hint="default"/>
      </w:rPr>
    </w:lvl>
    <w:lvl w:ilvl="4" w:tplc="56A09162" w:tentative="1">
      <w:start w:val="1"/>
      <w:numFmt w:val="bullet"/>
      <w:lvlText w:val="o"/>
      <w:lvlJc w:val="left"/>
      <w:pPr>
        <w:ind w:left="3600" w:hanging="360"/>
      </w:pPr>
      <w:rPr>
        <w:rFonts w:ascii="Courier New" w:hAnsi="Courier New" w:cs="Courier New" w:hint="default"/>
      </w:rPr>
    </w:lvl>
    <w:lvl w:ilvl="5" w:tplc="FD8C6EC2" w:tentative="1">
      <w:start w:val="1"/>
      <w:numFmt w:val="bullet"/>
      <w:lvlText w:val=""/>
      <w:lvlJc w:val="left"/>
      <w:pPr>
        <w:ind w:left="4320" w:hanging="360"/>
      </w:pPr>
      <w:rPr>
        <w:rFonts w:ascii="Wingdings" w:hAnsi="Wingdings" w:hint="default"/>
      </w:rPr>
    </w:lvl>
    <w:lvl w:ilvl="6" w:tplc="8AC87C90" w:tentative="1">
      <w:start w:val="1"/>
      <w:numFmt w:val="bullet"/>
      <w:lvlText w:val=""/>
      <w:lvlJc w:val="left"/>
      <w:pPr>
        <w:ind w:left="5040" w:hanging="360"/>
      </w:pPr>
      <w:rPr>
        <w:rFonts w:ascii="Symbol" w:hAnsi="Symbol" w:hint="default"/>
      </w:rPr>
    </w:lvl>
    <w:lvl w:ilvl="7" w:tplc="116A7F84" w:tentative="1">
      <w:start w:val="1"/>
      <w:numFmt w:val="bullet"/>
      <w:lvlText w:val="o"/>
      <w:lvlJc w:val="left"/>
      <w:pPr>
        <w:ind w:left="5760" w:hanging="360"/>
      </w:pPr>
      <w:rPr>
        <w:rFonts w:ascii="Courier New" w:hAnsi="Courier New" w:cs="Courier New" w:hint="default"/>
      </w:rPr>
    </w:lvl>
    <w:lvl w:ilvl="8" w:tplc="61C41B8E"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BCF0B97C">
      <w:start w:val="1"/>
      <w:numFmt w:val="lowerRoman"/>
      <w:lvlText w:val="(%1)"/>
      <w:lvlJc w:val="left"/>
      <w:pPr>
        <w:ind w:left="1080" w:hanging="720"/>
      </w:pPr>
      <w:rPr>
        <w:rFonts w:hint="default"/>
      </w:rPr>
    </w:lvl>
    <w:lvl w:ilvl="1" w:tplc="67F4638A" w:tentative="1">
      <w:start w:val="1"/>
      <w:numFmt w:val="lowerLetter"/>
      <w:lvlText w:val="%2."/>
      <w:lvlJc w:val="left"/>
      <w:pPr>
        <w:ind w:left="1440" w:hanging="360"/>
      </w:pPr>
    </w:lvl>
    <w:lvl w:ilvl="2" w:tplc="36BE81B0" w:tentative="1">
      <w:start w:val="1"/>
      <w:numFmt w:val="lowerRoman"/>
      <w:lvlText w:val="%3."/>
      <w:lvlJc w:val="right"/>
      <w:pPr>
        <w:ind w:left="2160" w:hanging="180"/>
      </w:pPr>
    </w:lvl>
    <w:lvl w:ilvl="3" w:tplc="A0DA715A" w:tentative="1">
      <w:start w:val="1"/>
      <w:numFmt w:val="decimal"/>
      <w:lvlText w:val="%4."/>
      <w:lvlJc w:val="left"/>
      <w:pPr>
        <w:ind w:left="2880" w:hanging="360"/>
      </w:pPr>
    </w:lvl>
    <w:lvl w:ilvl="4" w:tplc="27CAC8D2" w:tentative="1">
      <w:start w:val="1"/>
      <w:numFmt w:val="lowerLetter"/>
      <w:lvlText w:val="%5."/>
      <w:lvlJc w:val="left"/>
      <w:pPr>
        <w:ind w:left="3600" w:hanging="360"/>
      </w:pPr>
    </w:lvl>
    <w:lvl w:ilvl="5" w:tplc="BF3C00C2" w:tentative="1">
      <w:start w:val="1"/>
      <w:numFmt w:val="lowerRoman"/>
      <w:lvlText w:val="%6."/>
      <w:lvlJc w:val="right"/>
      <w:pPr>
        <w:ind w:left="4320" w:hanging="180"/>
      </w:pPr>
    </w:lvl>
    <w:lvl w:ilvl="6" w:tplc="654A65F6" w:tentative="1">
      <w:start w:val="1"/>
      <w:numFmt w:val="decimal"/>
      <w:lvlText w:val="%7."/>
      <w:lvlJc w:val="left"/>
      <w:pPr>
        <w:ind w:left="5040" w:hanging="360"/>
      </w:pPr>
    </w:lvl>
    <w:lvl w:ilvl="7" w:tplc="107E395C" w:tentative="1">
      <w:start w:val="1"/>
      <w:numFmt w:val="lowerLetter"/>
      <w:lvlText w:val="%8."/>
      <w:lvlJc w:val="left"/>
      <w:pPr>
        <w:ind w:left="5760" w:hanging="360"/>
      </w:pPr>
    </w:lvl>
    <w:lvl w:ilvl="8" w:tplc="E408B2FC"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E0EE9D94">
      <w:start w:val="1"/>
      <w:numFmt w:val="lowerRoman"/>
      <w:lvlText w:val="(%1)"/>
      <w:lvlJc w:val="left"/>
      <w:pPr>
        <w:ind w:left="1080" w:hanging="720"/>
      </w:pPr>
      <w:rPr>
        <w:rFonts w:hint="default"/>
      </w:rPr>
    </w:lvl>
    <w:lvl w:ilvl="1" w:tplc="E7B80C1C" w:tentative="1">
      <w:start w:val="1"/>
      <w:numFmt w:val="lowerLetter"/>
      <w:lvlText w:val="%2."/>
      <w:lvlJc w:val="left"/>
      <w:pPr>
        <w:ind w:left="1440" w:hanging="360"/>
      </w:pPr>
    </w:lvl>
    <w:lvl w:ilvl="2" w:tplc="05BA060A" w:tentative="1">
      <w:start w:val="1"/>
      <w:numFmt w:val="lowerRoman"/>
      <w:lvlText w:val="%3."/>
      <w:lvlJc w:val="right"/>
      <w:pPr>
        <w:ind w:left="2160" w:hanging="180"/>
      </w:pPr>
    </w:lvl>
    <w:lvl w:ilvl="3" w:tplc="0B82D486" w:tentative="1">
      <w:start w:val="1"/>
      <w:numFmt w:val="decimal"/>
      <w:lvlText w:val="%4."/>
      <w:lvlJc w:val="left"/>
      <w:pPr>
        <w:ind w:left="2880" w:hanging="360"/>
      </w:pPr>
    </w:lvl>
    <w:lvl w:ilvl="4" w:tplc="C93C9084" w:tentative="1">
      <w:start w:val="1"/>
      <w:numFmt w:val="lowerLetter"/>
      <w:lvlText w:val="%5."/>
      <w:lvlJc w:val="left"/>
      <w:pPr>
        <w:ind w:left="3600" w:hanging="360"/>
      </w:pPr>
    </w:lvl>
    <w:lvl w:ilvl="5" w:tplc="B22EFA5A" w:tentative="1">
      <w:start w:val="1"/>
      <w:numFmt w:val="lowerRoman"/>
      <w:lvlText w:val="%6."/>
      <w:lvlJc w:val="right"/>
      <w:pPr>
        <w:ind w:left="4320" w:hanging="180"/>
      </w:pPr>
    </w:lvl>
    <w:lvl w:ilvl="6" w:tplc="FBE2CE48" w:tentative="1">
      <w:start w:val="1"/>
      <w:numFmt w:val="decimal"/>
      <w:lvlText w:val="%7."/>
      <w:lvlJc w:val="left"/>
      <w:pPr>
        <w:ind w:left="5040" w:hanging="360"/>
      </w:pPr>
    </w:lvl>
    <w:lvl w:ilvl="7" w:tplc="40BA9300" w:tentative="1">
      <w:start w:val="1"/>
      <w:numFmt w:val="lowerLetter"/>
      <w:lvlText w:val="%8."/>
      <w:lvlJc w:val="left"/>
      <w:pPr>
        <w:ind w:left="5760" w:hanging="360"/>
      </w:pPr>
    </w:lvl>
    <w:lvl w:ilvl="8" w:tplc="CC9634A6"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912E29FC">
      <w:start w:val="1"/>
      <w:numFmt w:val="lowerRoman"/>
      <w:lvlText w:val="(%1)"/>
      <w:lvlJc w:val="left"/>
      <w:pPr>
        <w:ind w:left="1080" w:hanging="720"/>
      </w:pPr>
      <w:rPr>
        <w:rFonts w:hint="default"/>
      </w:rPr>
    </w:lvl>
    <w:lvl w:ilvl="1" w:tplc="152A4160" w:tentative="1">
      <w:start w:val="1"/>
      <w:numFmt w:val="lowerLetter"/>
      <w:lvlText w:val="%2."/>
      <w:lvlJc w:val="left"/>
      <w:pPr>
        <w:ind w:left="1440" w:hanging="360"/>
      </w:pPr>
    </w:lvl>
    <w:lvl w:ilvl="2" w:tplc="7C8812B0" w:tentative="1">
      <w:start w:val="1"/>
      <w:numFmt w:val="lowerRoman"/>
      <w:lvlText w:val="%3."/>
      <w:lvlJc w:val="right"/>
      <w:pPr>
        <w:ind w:left="2160" w:hanging="180"/>
      </w:pPr>
    </w:lvl>
    <w:lvl w:ilvl="3" w:tplc="3E941C9C" w:tentative="1">
      <w:start w:val="1"/>
      <w:numFmt w:val="decimal"/>
      <w:lvlText w:val="%4."/>
      <w:lvlJc w:val="left"/>
      <w:pPr>
        <w:ind w:left="2880" w:hanging="360"/>
      </w:pPr>
    </w:lvl>
    <w:lvl w:ilvl="4" w:tplc="13C25BCC" w:tentative="1">
      <w:start w:val="1"/>
      <w:numFmt w:val="lowerLetter"/>
      <w:lvlText w:val="%5."/>
      <w:lvlJc w:val="left"/>
      <w:pPr>
        <w:ind w:left="3600" w:hanging="360"/>
      </w:pPr>
    </w:lvl>
    <w:lvl w:ilvl="5" w:tplc="33521C8C" w:tentative="1">
      <w:start w:val="1"/>
      <w:numFmt w:val="lowerRoman"/>
      <w:lvlText w:val="%6."/>
      <w:lvlJc w:val="right"/>
      <w:pPr>
        <w:ind w:left="4320" w:hanging="180"/>
      </w:pPr>
    </w:lvl>
    <w:lvl w:ilvl="6" w:tplc="8E20CB56" w:tentative="1">
      <w:start w:val="1"/>
      <w:numFmt w:val="decimal"/>
      <w:lvlText w:val="%7."/>
      <w:lvlJc w:val="left"/>
      <w:pPr>
        <w:ind w:left="5040" w:hanging="360"/>
      </w:pPr>
    </w:lvl>
    <w:lvl w:ilvl="7" w:tplc="4C70BD66" w:tentative="1">
      <w:start w:val="1"/>
      <w:numFmt w:val="lowerLetter"/>
      <w:lvlText w:val="%8."/>
      <w:lvlJc w:val="left"/>
      <w:pPr>
        <w:ind w:left="5760" w:hanging="360"/>
      </w:pPr>
    </w:lvl>
    <w:lvl w:ilvl="8" w:tplc="783C0786"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B148C5B2">
      <w:start w:val="1"/>
      <w:numFmt w:val="lowerRoman"/>
      <w:lvlText w:val="(%1)"/>
      <w:lvlJc w:val="left"/>
      <w:pPr>
        <w:ind w:left="1080" w:hanging="720"/>
      </w:pPr>
      <w:rPr>
        <w:rFonts w:hint="default"/>
      </w:rPr>
    </w:lvl>
    <w:lvl w:ilvl="1" w:tplc="E08E31D4" w:tentative="1">
      <w:start w:val="1"/>
      <w:numFmt w:val="lowerLetter"/>
      <w:lvlText w:val="%2."/>
      <w:lvlJc w:val="left"/>
      <w:pPr>
        <w:ind w:left="1440" w:hanging="360"/>
      </w:pPr>
    </w:lvl>
    <w:lvl w:ilvl="2" w:tplc="DA2AF58C" w:tentative="1">
      <w:start w:val="1"/>
      <w:numFmt w:val="lowerRoman"/>
      <w:lvlText w:val="%3."/>
      <w:lvlJc w:val="right"/>
      <w:pPr>
        <w:ind w:left="2160" w:hanging="180"/>
      </w:pPr>
    </w:lvl>
    <w:lvl w:ilvl="3" w:tplc="AAC2751C" w:tentative="1">
      <w:start w:val="1"/>
      <w:numFmt w:val="decimal"/>
      <w:lvlText w:val="%4."/>
      <w:lvlJc w:val="left"/>
      <w:pPr>
        <w:ind w:left="2880" w:hanging="360"/>
      </w:pPr>
    </w:lvl>
    <w:lvl w:ilvl="4" w:tplc="2C8EC0D0" w:tentative="1">
      <w:start w:val="1"/>
      <w:numFmt w:val="lowerLetter"/>
      <w:lvlText w:val="%5."/>
      <w:lvlJc w:val="left"/>
      <w:pPr>
        <w:ind w:left="3600" w:hanging="360"/>
      </w:pPr>
    </w:lvl>
    <w:lvl w:ilvl="5" w:tplc="641C01D6" w:tentative="1">
      <w:start w:val="1"/>
      <w:numFmt w:val="lowerRoman"/>
      <w:lvlText w:val="%6."/>
      <w:lvlJc w:val="right"/>
      <w:pPr>
        <w:ind w:left="4320" w:hanging="180"/>
      </w:pPr>
    </w:lvl>
    <w:lvl w:ilvl="6" w:tplc="BE60DA84" w:tentative="1">
      <w:start w:val="1"/>
      <w:numFmt w:val="decimal"/>
      <w:lvlText w:val="%7."/>
      <w:lvlJc w:val="left"/>
      <w:pPr>
        <w:ind w:left="5040" w:hanging="360"/>
      </w:pPr>
    </w:lvl>
    <w:lvl w:ilvl="7" w:tplc="974A89CA" w:tentative="1">
      <w:start w:val="1"/>
      <w:numFmt w:val="lowerLetter"/>
      <w:lvlText w:val="%8."/>
      <w:lvlJc w:val="left"/>
      <w:pPr>
        <w:ind w:left="5760" w:hanging="360"/>
      </w:pPr>
    </w:lvl>
    <w:lvl w:ilvl="8" w:tplc="A8E0319A"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4FFAB462">
      <w:start w:val="1"/>
      <w:numFmt w:val="lowerRoman"/>
      <w:lvlText w:val="(%1)"/>
      <w:lvlJc w:val="left"/>
      <w:pPr>
        <w:ind w:left="1080" w:hanging="720"/>
      </w:pPr>
      <w:rPr>
        <w:rFonts w:hint="default"/>
      </w:rPr>
    </w:lvl>
    <w:lvl w:ilvl="1" w:tplc="C450E362" w:tentative="1">
      <w:start w:val="1"/>
      <w:numFmt w:val="lowerLetter"/>
      <w:lvlText w:val="%2."/>
      <w:lvlJc w:val="left"/>
      <w:pPr>
        <w:ind w:left="1440" w:hanging="360"/>
      </w:pPr>
    </w:lvl>
    <w:lvl w:ilvl="2" w:tplc="B6AEDB64" w:tentative="1">
      <w:start w:val="1"/>
      <w:numFmt w:val="lowerRoman"/>
      <w:lvlText w:val="%3."/>
      <w:lvlJc w:val="right"/>
      <w:pPr>
        <w:ind w:left="2160" w:hanging="180"/>
      </w:pPr>
    </w:lvl>
    <w:lvl w:ilvl="3" w:tplc="3B4A0B3E" w:tentative="1">
      <w:start w:val="1"/>
      <w:numFmt w:val="decimal"/>
      <w:lvlText w:val="%4."/>
      <w:lvlJc w:val="left"/>
      <w:pPr>
        <w:ind w:left="2880" w:hanging="360"/>
      </w:pPr>
    </w:lvl>
    <w:lvl w:ilvl="4" w:tplc="9CD06C4E" w:tentative="1">
      <w:start w:val="1"/>
      <w:numFmt w:val="lowerLetter"/>
      <w:lvlText w:val="%5."/>
      <w:lvlJc w:val="left"/>
      <w:pPr>
        <w:ind w:left="3600" w:hanging="360"/>
      </w:pPr>
    </w:lvl>
    <w:lvl w:ilvl="5" w:tplc="856CFD96" w:tentative="1">
      <w:start w:val="1"/>
      <w:numFmt w:val="lowerRoman"/>
      <w:lvlText w:val="%6."/>
      <w:lvlJc w:val="right"/>
      <w:pPr>
        <w:ind w:left="4320" w:hanging="180"/>
      </w:pPr>
    </w:lvl>
    <w:lvl w:ilvl="6" w:tplc="0E88F2EE" w:tentative="1">
      <w:start w:val="1"/>
      <w:numFmt w:val="decimal"/>
      <w:lvlText w:val="%7."/>
      <w:lvlJc w:val="left"/>
      <w:pPr>
        <w:ind w:left="5040" w:hanging="360"/>
      </w:pPr>
    </w:lvl>
    <w:lvl w:ilvl="7" w:tplc="15A815B6" w:tentative="1">
      <w:start w:val="1"/>
      <w:numFmt w:val="lowerLetter"/>
      <w:lvlText w:val="%8."/>
      <w:lvlJc w:val="left"/>
      <w:pPr>
        <w:ind w:left="5760" w:hanging="360"/>
      </w:pPr>
    </w:lvl>
    <w:lvl w:ilvl="8" w:tplc="6FC2FCBC"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FBAE05A4">
      <w:start w:val="1"/>
      <w:numFmt w:val="lowerRoman"/>
      <w:lvlText w:val="(%1)"/>
      <w:lvlJc w:val="left"/>
      <w:pPr>
        <w:ind w:left="1080" w:hanging="720"/>
      </w:pPr>
      <w:rPr>
        <w:rFonts w:hint="default"/>
      </w:rPr>
    </w:lvl>
    <w:lvl w:ilvl="1" w:tplc="B1A20A82" w:tentative="1">
      <w:start w:val="1"/>
      <w:numFmt w:val="lowerLetter"/>
      <w:lvlText w:val="%2."/>
      <w:lvlJc w:val="left"/>
      <w:pPr>
        <w:ind w:left="1440" w:hanging="360"/>
      </w:pPr>
    </w:lvl>
    <w:lvl w:ilvl="2" w:tplc="87FC3DB6" w:tentative="1">
      <w:start w:val="1"/>
      <w:numFmt w:val="lowerRoman"/>
      <w:lvlText w:val="%3."/>
      <w:lvlJc w:val="right"/>
      <w:pPr>
        <w:ind w:left="2160" w:hanging="180"/>
      </w:pPr>
    </w:lvl>
    <w:lvl w:ilvl="3" w:tplc="F19A3500" w:tentative="1">
      <w:start w:val="1"/>
      <w:numFmt w:val="decimal"/>
      <w:lvlText w:val="%4."/>
      <w:lvlJc w:val="left"/>
      <w:pPr>
        <w:ind w:left="2880" w:hanging="360"/>
      </w:pPr>
    </w:lvl>
    <w:lvl w:ilvl="4" w:tplc="C908F072" w:tentative="1">
      <w:start w:val="1"/>
      <w:numFmt w:val="lowerLetter"/>
      <w:lvlText w:val="%5."/>
      <w:lvlJc w:val="left"/>
      <w:pPr>
        <w:ind w:left="3600" w:hanging="360"/>
      </w:pPr>
    </w:lvl>
    <w:lvl w:ilvl="5" w:tplc="E81C3C70" w:tentative="1">
      <w:start w:val="1"/>
      <w:numFmt w:val="lowerRoman"/>
      <w:lvlText w:val="%6."/>
      <w:lvlJc w:val="right"/>
      <w:pPr>
        <w:ind w:left="4320" w:hanging="180"/>
      </w:pPr>
    </w:lvl>
    <w:lvl w:ilvl="6" w:tplc="211A6C20" w:tentative="1">
      <w:start w:val="1"/>
      <w:numFmt w:val="decimal"/>
      <w:lvlText w:val="%7."/>
      <w:lvlJc w:val="left"/>
      <w:pPr>
        <w:ind w:left="5040" w:hanging="360"/>
      </w:pPr>
    </w:lvl>
    <w:lvl w:ilvl="7" w:tplc="8590624A" w:tentative="1">
      <w:start w:val="1"/>
      <w:numFmt w:val="lowerLetter"/>
      <w:lvlText w:val="%8."/>
      <w:lvlJc w:val="left"/>
      <w:pPr>
        <w:ind w:left="5760" w:hanging="360"/>
      </w:pPr>
    </w:lvl>
    <w:lvl w:ilvl="8" w:tplc="463A8468"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DCC287DC">
      <w:start w:val="1"/>
      <w:numFmt w:val="lowerRoman"/>
      <w:lvlText w:val="(%1)"/>
      <w:lvlJc w:val="left"/>
      <w:pPr>
        <w:ind w:left="1080" w:hanging="720"/>
      </w:pPr>
      <w:rPr>
        <w:rFonts w:hint="default"/>
      </w:rPr>
    </w:lvl>
    <w:lvl w:ilvl="1" w:tplc="71CAB692" w:tentative="1">
      <w:start w:val="1"/>
      <w:numFmt w:val="lowerLetter"/>
      <w:lvlText w:val="%2."/>
      <w:lvlJc w:val="left"/>
      <w:pPr>
        <w:ind w:left="1440" w:hanging="360"/>
      </w:pPr>
    </w:lvl>
    <w:lvl w:ilvl="2" w:tplc="8166C5B6" w:tentative="1">
      <w:start w:val="1"/>
      <w:numFmt w:val="lowerRoman"/>
      <w:lvlText w:val="%3."/>
      <w:lvlJc w:val="right"/>
      <w:pPr>
        <w:ind w:left="2160" w:hanging="180"/>
      </w:pPr>
    </w:lvl>
    <w:lvl w:ilvl="3" w:tplc="5D9EE688" w:tentative="1">
      <w:start w:val="1"/>
      <w:numFmt w:val="decimal"/>
      <w:lvlText w:val="%4."/>
      <w:lvlJc w:val="left"/>
      <w:pPr>
        <w:ind w:left="2880" w:hanging="360"/>
      </w:pPr>
    </w:lvl>
    <w:lvl w:ilvl="4" w:tplc="7918F6C6" w:tentative="1">
      <w:start w:val="1"/>
      <w:numFmt w:val="lowerLetter"/>
      <w:lvlText w:val="%5."/>
      <w:lvlJc w:val="left"/>
      <w:pPr>
        <w:ind w:left="3600" w:hanging="360"/>
      </w:pPr>
    </w:lvl>
    <w:lvl w:ilvl="5" w:tplc="C994A852" w:tentative="1">
      <w:start w:val="1"/>
      <w:numFmt w:val="lowerRoman"/>
      <w:lvlText w:val="%6."/>
      <w:lvlJc w:val="right"/>
      <w:pPr>
        <w:ind w:left="4320" w:hanging="180"/>
      </w:pPr>
    </w:lvl>
    <w:lvl w:ilvl="6" w:tplc="E2F0965C" w:tentative="1">
      <w:start w:val="1"/>
      <w:numFmt w:val="decimal"/>
      <w:lvlText w:val="%7."/>
      <w:lvlJc w:val="left"/>
      <w:pPr>
        <w:ind w:left="5040" w:hanging="360"/>
      </w:pPr>
    </w:lvl>
    <w:lvl w:ilvl="7" w:tplc="B3F68142" w:tentative="1">
      <w:start w:val="1"/>
      <w:numFmt w:val="lowerLetter"/>
      <w:lvlText w:val="%8."/>
      <w:lvlJc w:val="left"/>
      <w:pPr>
        <w:ind w:left="5760" w:hanging="360"/>
      </w:pPr>
    </w:lvl>
    <w:lvl w:ilvl="8" w:tplc="359C30D2"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715096EE">
      <w:start w:val="1"/>
      <w:numFmt w:val="lowerRoman"/>
      <w:lvlText w:val="(%1)"/>
      <w:lvlJc w:val="left"/>
      <w:pPr>
        <w:ind w:left="1080" w:hanging="720"/>
      </w:pPr>
      <w:rPr>
        <w:rFonts w:hint="default"/>
      </w:rPr>
    </w:lvl>
    <w:lvl w:ilvl="1" w:tplc="A44448BC" w:tentative="1">
      <w:start w:val="1"/>
      <w:numFmt w:val="lowerLetter"/>
      <w:lvlText w:val="%2."/>
      <w:lvlJc w:val="left"/>
      <w:pPr>
        <w:ind w:left="1440" w:hanging="360"/>
      </w:pPr>
    </w:lvl>
    <w:lvl w:ilvl="2" w:tplc="B3044B38" w:tentative="1">
      <w:start w:val="1"/>
      <w:numFmt w:val="lowerRoman"/>
      <w:lvlText w:val="%3."/>
      <w:lvlJc w:val="right"/>
      <w:pPr>
        <w:ind w:left="2160" w:hanging="180"/>
      </w:pPr>
    </w:lvl>
    <w:lvl w:ilvl="3" w:tplc="3C5023A8" w:tentative="1">
      <w:start w:val="1"/>
      <w:numFmt w:val="decimal"/>
      <w:lvlText w:val="%4."/>
      <w:lvlJc w:val="left"/>
      <w:pPr>
        <w:ind w:left="2880" w:hanging="360"/>
      </w:pPr>
    </w:lvl>
    <w:lvl w:ilvl="4" w:tplc="5920B286" w:tentative="1">
      <w:start w:val="1"/>
      <w:numFmt w:val="lowerLetter"/>
      <w:lvlText w:val="%5."/>
      <w:lvlJc w:val="left"/>
      <w:pPr>
        <w:ind w:left="3600" w:hanging="360"/>
      </w:pPr>
    </w:lvl>
    <w:lvl w:ilvl="5" w:tplc="48FA2D0E" w:tentative="1">
      <w:start w:val="1"/>
      <w:numFmt w:val="lowerRoman"/>
      <w:lvlText w:val="%6."/>
      <w:lvlJc w:val="right"/>
      <w:pPr>
        <w:ind w:left="4320" w:hanging="180"/>
      </w:pPr>
    </w:lvl>
    <w:lvl w:ilvl="6" w:tplc="D494CA86" w:tentative="1">
      <w:start w:val="1"/>
      <w:numFmt w:val="decimal"/>
      <w:lvlText w:val="%7."/>
      <w:lvlJc w:val="left"/>
      <w:pPr>
        <w:ind w:left="5040" w:hanging="360"/>
      </w:pPr>
    </w:lvl>
    <w:lvl w:ilvl="7" w:tplc="FC6A0A74" w:tentative="1">
      <w:start w:val="1"/>
      <w:numFmt w:val="lowerLetter"/>
      <w:lvlText w:val="%8."/>
      <w:lvlJc w:val="left"/>
      <w:pPr>
        <w:ind w:left="5760" w:hanging="360"/>
      </w:pPr>
    </w:lvl>
    <w:lvl w:ilvl="8" w:tplc="73E490C4"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F402816C">
      <w:start w:val="1"/>
      <w:numFmt w:val="lowerRoman"/>
      <w:lvlText w:val="(%1)"/>
      <w:lvlJc w:val="left"/>
      <w:pPr>
        <w:ind w:left="1080" w:hanging="720"/>
      </w:pPr>
      <w:rPr>
        <w:rFonts w:hint="default"/>
      </w:rPr>
    </w:lvl>
    <w:lvl w:ilvl="1" w:tplc="7FFED94E" w:tentative="1">
      <w:start w:val="1"/>
      <w:numFmt w:val="lowerLetter"/>
      <w:lvlText w:val="%2."/>
      <w:lvlJc w:val="left"/>
      <w:pPr>
        <w:ind w:left="1440" w:hanging="360"/>
      </w:pPr>
    </w:lvl>
    <w:lvl w:ilvl="2" w:tplc="3192F6F8" w:tentative="1">
      <w:start w:val="1"/>
      <w:numFmt w:val="lowerRoman"/>
      <w:lvlText w:val="%3."/>
      <w:lvlJc w:val="right"/>
      <w:pPr>
        <w:ind w:left="2160" w:hanging="180"/>
      </w:pPr>
    </w:lvl>
    <w:lvl w:ilvl="3" w:tplc="1786B57A" w:tentative="1">
      <w:start w:val="1"/>
      <w:numFmt w:val="decimal"/>
      <w:lvlText w:val="%4."/>
      <w:lvlJc w:val="left"/>
      <w:pPr>
        <w:ind w:left="2880" w:hanging="360"/>
      </w:pPr>
    </w:lvl>
    <w:lvl w:ilvl="4" w:tplc="94226D2C" w:tentative="1">
      <w:start w:val="1"/>
      <w:numFmt w:val="lowerLetter"/>
      <w:lvlText w:val="%5."/>
      <w:lvlJc w:val="left"/>
      <w:pPr>
        <w:ind w:left="3600" w:hanging="360"/>
      </w:pPr>
    </w:lvl>
    <w:lvl w:ilvl="5" w:tplc="C56E8E76" w:tentative="1">
      <w:start w:val="1"/>
      <w:numFmt w:val="lowerRoman"/>
      <w:lvlText w:val="%6."/>
      <w:lvlJc w:val="right"/>
      <w:pPr>
        <w:ind w:left="4320" w:hanging="180"/>
      </w:pPr>
    </w:lvl>
    <w:lvl w:ilvl="6" w:tplc="D4E4D8B4" w:tentative="1">
      <w:start w:val="1"/>
      <w:numFmt w:val="decimal"/>
      <w:lvlText w:val="%7."/>
      <w:lvlJc w:val="left"/>
      <w:pPr>
        <w:ind w:left="5040" w:hanging="360"/>
      </w:pPr>
    </w:lvl>
    <w:lvl w:ilvl="7" w:tplc="EEA02B90" w:tentative="1">
      <w:start w:val="1"/>
      <w:numFmt w:val="lowerLetter"/>
      <w:lvlText w:val="%8."/>
      <w:lvlJc w:val="left"/>
      <w:pPr>
        <w:ind w:left="5760" w:hanging="360"/>
      </w:pPr>
    </w:lvl>
    <w:lvl w:ilvl="8" w:tplc="80825A1A"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29CE3E5A">
      <w:start w:val="1"/>
      <w:numFmt w:val="lowerRoman"/>
      <w:lvlText w:val="(%1)"/>
      <w:lvlJc w:val="left"/>
      <w:pPr>
        <w:ind w:left="1080" w:hanging="720"/>
      </w:pPr>
      <w:rPr>
        <w:rFonts w:hint="default"/>
      </w:rPr>
    </w:lvl>
    <w:lvl w:ilvl="1" w:tplc="552A96CE" w:tentative="1">
      <w:start w:val="1"/>
      <w:numFmt w:val="lowerLetter"/>
      <w:lvlText w:val="%2."/>
      <w:lvlJc w:val="left"/>
      <w:pPr>
        <w:ind w:left="1440" w:hanging="360"/>
      </w:pPr>
    </w:lvl>
    <w:lvl w:ilvl="2" w:tplc="F0720D7C" w:tentative="1">
      <w:start w:val="1"/>
      <w:numFmt w:val="lowerRoman"/>
      <w:lvlText w:val="%3."/>
      <w:lvlJc w:val="right"/>
      <w:pPr>
        <w:ind w:left="2160" w:hanging="180"/>
      </w:pPr>
    </w:lvl>
    <w:lvl w:ilvl="3" w:tplc="ABC065B4" w:tentative="1">
      <w:start w:val="1"/>
      <w:numFmt w:val="decimal"/>
      <w:lvlText w:val="%4."/>
      <w:lvlJc w:val="left"/>
      <w:pPr>
        <w:ind w:left="2880" w:hanging="360"/>
      </w:pPr>
    </w:lvl>
    <w:lvl w:ilvl="4" w:tplc="358CB05A" w:tentative="1">
      <w:start w:val="1"/>
      <w:numFmt w:val="lowerLetter"/>
      <w:lvlText w:val="%5."/>
      <w:lvlJc w:val="left"/>
      <w:pPr>
        <w:ind w:left="3600" w:hanging="360"/>
      </w:pPr>
    </w:lvl>
    <w:lvl w:ilvl="5" w:tplc="0666BC64" w:tentative="1">
      <w:start w:val="1"/>
      <w:numFmt w:val="lowerRoman"/>
      <w:lvlText w:val="%6."/>
      <w:lvlJc w:val="right"/>
      <w:pPr>
        <w:ind w:left="4320" w:hanging="180"/>
      </w:pPr>
    </w:lvl>
    <w:lvl w:ilvl="6" w:tplc="E29AB418" w:tentative="1">
      <w:start w:val="1"/>
      <w:numFmt w:val="decimal"/>
      <w:lvlText w:val="%7."/>
      <w:lvlJc w:val="left"/>
      <w:pPr>
        <w:ind w:left="5040" w:hanging="360"/>
      </w:pPr>
    </w:lvl>
    <w:lvl w:ilvl="7" w:tplc="B478DAA0" w:tentative="1">
      <w:start w:val="1"/>
      <w:numFmt w:val="lowerLetter"/>
      <w:lvlText w:val="%8."/>
      <w:lvlJc w:val="left"/>
      <w:pPr>
        <w:ind w:left="5760" w:hanging="360"/>
      </w:pPr>
    </w:lvl>
    <w:lvl w:ilvl="8" w:tplc="CF26942E"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774AC8DC">
      <w:start w:val="1"/>
      <w:numFmt w:val="lowerRoman"/>
      <w:lvlText w:val="(%1)"/>
      <w:lvlJc w:val="left"/>
      <w:pPr>
        <w:ind w:left="1080" w:hanging="720"/>
      </w:pPr>
      <w:rPr>
        <w:rFonts w:hint="default"/>
      </w:rPr>
    </w:lvl>
    <w:lvl w:ilvl="1" w:tplc="4F2E1866" w:tentative="1">
      <w:start w:val="1"/>
      <w:numFmt w:val="lowerLetter"/>
      <w:lvlText w:val="%2."/>
      <w:lvlJc w:val="left"/>
      <w:pPr>
        <w:ind w:left="1440" w:hanging="360"/>
      </w:pPr>
    </w:lvl>
    <w:lvl w:ilvl="2" w:tplc="633C7AFC" w:tentative="1">
      <w:start w:val="1"/>
      <w:numFmt w:val="lowerRoman"/>
      <w:lvlText w:val="%3."/>
      <w:lvlJc w:val="right"/>
      <w:pPr>
        <w:ind w:left="2160" w:hanging="180"/>
      </w:pPr>
    </w:lvl>
    <w:lvl w:ilvl="3" w:tplc="8E70EF7C" w:tentative="1">
      <w:start w:val="1"/>
      <w:numFmt w:val="decimal"/>
      <w:lvlText w:val="%4."/>
      <w:lvlJc w:val="left"/>
      <w:pPr>
        <w:ind w:left="2880" w:hanging="360"/>
      </w:pPr>
    </w:lvl>
    <w:lvl w:ilvl="4" w:tplc="30F44872" w:tentative="1">
      <w:start w:val="1"/>
      <w:numFmt w:val="lowerLetter"/>
      <w:lvlText w:val="%5."/>
      <w:lvlJc w:val="left"/>
      <w:pPr>
        <w:ind w:left="3600" w:hanging="360"/>
      </w:pPr>
    </w:lvl>
    <w:lvl w:ilvl="5" w:tplc="A650C380" w:tentative="1">
      <w:start w:val="1"/>
      <w:numFmt w:val="lowerRoman"/>
      <w:lvlText w:val="%6."/>
      <w:lvlJc w:val="right"/>
      <w:pPr>
        <w:ind w:left="4320" w:hanging="180"/>
      </w:pPr>
    </w:lvl>
    <w:lvl w:ilvl="6" w:tplc="7AD00180" w:tentative="1">
      <w:start w:val="1"/>
      <w:numFmt w:val="decimal"/>
      <w:lvlText w:val="%7."/>
      <w:lvlJc w:val="left"/>
      <w:pPr>
        <w:ind w:left="5040" w:hanging="360"/>
      </w:pPr>
    </w:lvl>
    <w:lvl w:ilvl="7" w:tplc="F7F87ECE" w:tentative="1">
      <w:start w:val="1"/>
      <w:numFmt w:val="lowerLetter"/>
      <w:lvlText w:val="%8."/>
      <w:lvlJc w:val="left"/>
      <w:pPr>
        <w:ind w:left="5760" w:hanging="360"/>
      </w:pPr>
    </w:lvl>
    <w:lvl w:ilvl="8" w:tplc="17FA358E"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897AA258">
      <w:start w:val="1"/>
      <w:numFmt w:val="lowerRoman"/>
      <w:lvlText w:val="(%1)"/>
      <w:lvlJc w:val="left"/>
      <w:pPr>
        <w:ind w:left="1080" w:hanging="720"/>
      </w:pPr>
      <w:rPr>
        <w:rFonts w:hint="default"/>
      </w:rPr>
    </w:lvl>
    <w:lvl w:ilvl="1" w:tplc="8AECFF8C" w:tentative="1">
      <w:start w:val="1"/>
      <w:numFmt w:val="lowerLetter"/>
      <w:lvlText w:val="%2."/>
      <w:lvlJc w:val="left"/>
      <w:pPr>
        <w:ind w:left="1440" w:hanging="360"/>
      </w:pPr>
    </w:lvl>
    <w:lvl w:ilvl="2" w:tplc="2F867D68" w:tentative="1">
      <w:start w:val="1"/>
      <w:numFmt w:val="lowerRoman"/>
      <w:lvlText w:val="%3."/>
      <w:lvlJc w:val="right"/>
      <w:pPr>
        <w:ind w:left="2160" w:hanging="180"/>
      </w:pPr>
    </w:lvl>
    <w:lvl w:ilvl="3" w:tplc="8090B08A" w:tentative="1">
      <w:start w:val="1"/>
      <w:numFmt w:val="decimal"/>
      <w:lvlText w:val="%4."/>
      <w:lvlJc w:val="left"/>
      <w:pPr>
        <w:ind w:left="2880" w:hanging="360"/>
      </w:pPr>
    </w:lvl>
    <w:lvl w:ilvl="4" w:tplc="454CEC94" w:tentative="1">
      <w:start w:val="1"/>
      <w:numFmt w:val="lowerLetter"/>
      <w:lvlText w:val="%5."/>
      <w:lvlJc w:val="left"/>
      <w:pPr>
        <w:ind w:left="3600" w:hanging="360"/>
      </w:pPr>
    </w:lvl>
    <w:lvl w:ilvl="5" w:tplc="783CF2E6" w:tentative="1">
      <w:start w:val="1"/>
      <w:numFmt w:val="lowerRoman"/>
      <w:lvlText w:val="%6."/>
      <w:lvlJc w:val="right"/>
      <w:pPr>
        <w:ind w:left="4320" w:hanging="180"/>
      </w:pPr>
    </w:lvl>
    <w:lvl w:ilvl="6" w:tplc="0154551E" w:tentative="1">
      <w:start w:val="1"/>
      <w:numFmt w:val="decimal"/>
      <w:lvlText w:val="%7."/>
      <w:lvlJc w:val="left"/>
      <w:pPr>
        <w:ind w:left="5040" w:hanging="360"/>
      </w:pPr>
    </w:lvl>
    <w:lvl w:ilvl="7" w:tplc="DEA886AC" w:tentative="1">
      <w:start w:val="1"/>
      <w:numFmt w:val="lowerLetter"/>
      <w:lvlText w:val="%8."/>
      <w:lvlJc w:val="left"/>
      <w:pPr>
        <w:ind w:left="5760" w:hanging="360"/>
      </w:pPr>
    </w:lvl>
    <w:lvl w:ilvl="8" w:tplc="E074671C"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06B0CDAC">
      <w:start w:val="1"/>
      <w:numFmt w:val="lowerRoman"/>
      <w:lvlText w:val="(%1)"/>
      <w:lvlJc w:val="left"/>
      <w:pPr>
        <w:ind w:left="1080" w:hanging="720"/>
      </w:pPr>
      <w:rPr>
        <w:rFonts w:hint="default"/>
      </w:rPr>
    </w:lvl>
    <w:lvl w:ilvl="1" w:tplc="F7B439C8" w:tentative="1">
      <w:start w:val="1"/>
      <w:numFmt w:val="lowerLetter"/>
      <w:lvlText w:val="%2."/>
      <w:lvlJc w:val="left"/>
      <w:pPr>
        <w:ind w:left="1440" w:hanging="360"/>
      </w:pPr>
    </w:lvl>
    <w:lvl w:ilvl="2" w:tplc="0A48E500" w:tentative="1">
      <w:start w:val="1"/>
      <w:numFmt w:val="lowerRoman"/>
      <w:lvlText w:val="%3."/>
      <w:lvlJc w:val="right"/>
      <w:pPr>
        <w:ind w:left="2160" w:hanging="180"/>
      </w:pPr>
    </w:lvl>
    <w:lvl w:ilvl="3" w:tplc="B22A8160" w:tentative="1">
      <w:start w:val="1"/>
      <w:numFmt w:val="decimal"/>
      <w:lvlText w:val="%4."/>
      <w:lvlJc w:val="left"/>
      <w:pPr>
        <w:ind w:left="2880" w:hanging="360"/>
      </w:pPr>
    </w:lvl>
    <w:lvl w:ilvl="4" w:tplc="B48261DE" w:tentative="1">
      <w:start w:val="1"/>
      <w:numFmt w:val="lowerLetter"/>
      <w:lvlText w:val="%5."/>
      <w:lvlJc w:val="left"/>
      <w:pPr>
        <w:ind w:left="3600" w:hanging="360"/>
      </w:pPr>
    </w:lvl>
    <w:lvl w:ilvl="5" w:tplc="E9923BF2" w:tentative="1">
      <w:start w:val="1"/>
      <w:numFmt w:val="lowerRoman"/>
      <w:lvlText w:val="%6."/>
      <w:lvlJc w:val="right"/>
      <w:pPr>
        <w:ind w:left="4320" w:hanging="180"/>
      </w:pPr>
    </w:lvl>
    <w:lvl w:ilvl="6" w:tplc="0AD28D66" w:tentative="1">
      <w:start w:val="1"/>
      <w:numFmt w:val="decimal"/>
      <w:lvlText w:val="%7."/>
      <w:lvlJc w:val="left"/>
      <w:pPr>
        <w:ind w:left="5040" w:hanging="360"/>
      </w:pPr>
    </w:lvl>
    <w:lvl w:ilvl="7" w:tplc="FA065E2E" w:tentative="1">
      <w:start w:val="1"/>
      <w:numFmt w:val="lowerLetter"/>
      <w:lvlText w:val="%8."/>
      <w:lvlJc w:val="left"/>
      <w:pPr>
        <w:ind w:left="5760" w:hanging="360"/>
      </w:pPr>
    </w:lvl>
    <w:lvl w:ilvl="8" w:tplc="8BEC555E"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A80C4E68">
      <w:start w:val="1"/>
      <w:numFmt w:val="bullet"/>
      <w:lvlText w:val=""/>
      <w:lvlJc w:val="left"/>
      <w:pPr>
        <w:tabs>
          <w:tab w:val="num" w:pos="720"/>
        </w:tabs>
        <w:ind w:left="720" w:hanging="360"/>
      </w:pPr>
      <w:rPr>
        <w:rFonts w:ascii="Symbol" w:hAnsi="Symbol"/>
      </w:rPr>
    </w:lvl>
    <w:lvl w:ilvl="1" w:tplc="8616902C">
      <w:start w:val="1"/>
      <w:numFmt w:val="bullet"/>
      <w:lvlText w:val="o"/>
      <w:lvlJc w:val="left"/>
      <w:pPr>
        <w:tabs>
          <w:tab w:val="num" w:pos="1440"/>
        </w:tabs>
        <w:ind w:left="1440" w:hanging="360"/>
      </w:pPr>
      <w:rPr>
        <w:rFonts w:ascii="Courier New" w:hAnsi="Courier New"/>
      </w:rPr>
    </w:lvl>
    <w:lvl w:ilvl="2" w:tplc="5E30B44E">
      <w:start w:val="1"/>
      <w:numFmt w:val="bullet"/>
      <w:lvlText w:val=""/>
      <w:lvlJc w:val="left"/>
      <w:pPr>
        <w:tabs>
          <w:tab w:val="num" w:pos="2160"/>
        </w:tabs>
        <w:ind w:left="2160" w:hanging="360"/>
      </w:pPr>
      <w:rPr>
        <w:rFonts w:ascii="Wingdings" w:hAnsi="Wingdings"/>
      </w:rPr>
    </w:lvl>
    <w:lvl w:ilvl="3" w:tplc="CCC8CAA0">
      <w:start w:val="1"/>
      <w:numFmt w:val="bullet"/>
      <w:lvlText w:val=""/>
      <w:lvlJc w:val="left"/>
      <w:pPr>
        <w:tabs>
          <w:tab w:val="num" w:pos="2880"/>
        </w:tabs>
        <w:ind w:left="2880" w:hanging="360"/>
      </w:pPr>
      <w:rPr>
        <w:rFonts w:ascii="Symbol" w:hAnsi="Symbol"/>
      </w:rPr>
    </w:lvl>
    <w:lvl w:ilvl="4" w:tplc="16FC1544">
      <w:start w:val="1"/>
      <w:numFmt w:val="bullet"/>
      <w:lvlText w:val="o"/>
      <w:lvlJc w:val="left"/>
      <w:pPr>
        <w:tabs>
          <w:tab w:val="num" w:pos="3600"/>
        </w:tabs>
        <w:ind w:left="3600" w:hanging="360"/>
      </w:pPr>
      <w:rPr>
        <w:rFonts w:ascii="Courier New" w:hAnsi="Courier New"/>
      </w:rPr>
    </w:lvl>
    <w:lvl w:ilvl="5" w:tplc="2348E6EE">
      <w:start w:val="1"/>
      <w:numFmt w:val="bullet"/>
      <w:lvlText w:val=""/>
      <w:lvlJc w:val="left"/>
      <w:pPr>
        <w:tabs>
          <w:tab w:val="num" w:pos="4320"/>
        </w:tabs>
        <w:ind w:left="4320" w:hanging="360"/>
      </w:pPr>
      <w:rPr>
        <w:rFonts w:ascii="Wingdings" w:hAnsi="Wingdings"/>
      </w:rPr>
    </w:lvl>
    <w:lvl w:ilvl="6" w:tplc="CBC25D56">
      <w:start w:val="1"/>
      <w:numFmt w:val="bullet"/>
      <w:lvlText w:val=""/>
      <w:lvlJc w:val="left"/>
      <w:pPr>
        <w:tabs>
          <w:tab w:val="num" w:pos="5040"/>
        </w:tabs>
        <w:ind w:left="5040" w:hanging="360"/>
      </w:pPr>
      <w:rPr>
        <w:rFonts w:ascii="Symbol" w:hAnsi="Symbol"/>
      </w:rPr>
    </w:lvl>
    <w:lvl w:ilvl="7" w:tplc="31CE2134">
      <w:start w:val="1"/>
      <w:numFmt w:val="bullet"/>
      <w:lvlText w:val="o"/>
      <w:lvlJc w:val="left"/>
      <w:pPr>
        <w:tabs>
          <w:tab w:val="num" w:pos="5760"/>
        </w:tabs>
        <w:ind w:left="5760" w:hanging="360"/>
      </w:pPr>
      <w:rPr>
        <w:rFonts w:ascii="Courier New" w:hAnsi="Courier New"/>
      </w:rPr>
    </w:lvl>
    <w:lvl w:ilvl="8" w:tplc="481E1D14">
      <w:start w:val="1"/>
      <w:numFmt w:val="bullet"/>
      <w:lvlText w:val=""/>
      <w:lvlJc w:val="left"/>
      <w:pPr>
        <w:tabs>
          <w:tab w:val="num" w:pos="6480"/>
        </w:tabs>
        <w:ind w:left="6480" w:hanging="360"/>
      </w:pPr>
      <w:rPr>
        <w:rFonts w:ascii="Wingdings" w:hAnsi="Wingdings"/>
      </w:rPr>
    </w:lvl>
  </w:abstractNum>
  <w:num w:numId="1">
    <w:abstractNumId w:val="22"/>
  </w:num>
  <w:num w:numId="2">
    <w:abstractNumId w:val="8"/>
  </w:num>
  <w:num w:numId="3">
    <w:abstractNumId w:val="2"/>
  </w:num>
  <w:num w:numId="4">
    <w:abstractNumId w:val="12"/>
  </w:num>
  <w:num w:numId="5">
    <w:abstractNumId w:val="11"/>
  </w:num>
  <w:num w:numId="6">
    <w:abstractNumId w:val="0"/>
  </w:num>
  <w:num w:numId="7">
    <w:abstractNumId w:val="17"/>
  </w:num>
  <w:num w:numId="8">
    <w:abstractNumId w:val="9"/>
  </w:num>
  <w:num w:numId="9">
    <w:abstractNumId w:val="15"/>
  </w:num>
  <w:num w:numId="10">
    <w:abstractNumId w:val="6"/>
  </w:num>
  <w:num w:numId="11">
    <w:abstractNumId w:val="21"/>
  </w:num>
  <w:num w:numId="12">
    <w:abstractNumId w:val="13"/>
  </w:num>
  <w:num w:numId="13">
    <w:abstractNumId w:val="4"/>
  </w:num>
  <w:num w:numId="14">
    <w:abstractNumId w:val="3"/>
  </w:num>
  <w:num w:numId="15">
    <w:abstractNumId w:val="19"/>
  </w:num>
  <w:num w:numId="16">
    <w:abstractNumId w:val="18"/>
  </w:num>
  <w:num w:numId="17">
    <w:abstractNumId w:val="10"/>
  </w:num>
  <w:num w:numId="18">
    <w:abstractNumId w:val="16"/>
  </w:num>
  <w:num w:numId="19">
    <w:abstractNumId w:val="20"/>
  </w:num>
  <w:num w:numId="20">
    <w:abstractNumId w:val="14"/>
  </w:num>
  <w:num w:numId="21">
    <w:abstractNumId w:val="23"/>
  </w:num>
  <w:num w:numId="22">
    <w:abstractNumId w:val="7"/>
  </w:num>
  <w:num w:numId="23">
    <w:abstractNumId w:val="5"/>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DAF"/>
    <w:rsid w:val="00092CF3"/>
    <w:rsid w:val="000B6464"/>
    <w:rsid w:val="001559DC"/>
    <w:rsid w:val="001D2D70"/>
    <w:rsid w:val="00204A82"/>
    <w:rsid w:val="00207DAF"/>
    <w:rsid w:val="00264401"/>
    <w:rsid w:val="002F2A07"/>
    <w:rsid w:val="003B4427"/>
    <w:rsid w:val="00482E8F"/>
    <w:rsid w:val="00547D49"/>
    <w:rsid w:val="00582B16"/>
    <w:rsid w:val="00604CCD"/>
    <w:rsid w:val="0080270B"/>
    <w:rsid w:val="00857283"/>
    <w:rsid w:val="008E0C9C"/>
    <w:rsid w:val="00960963"/>
    <w:rsid w:val="00990C16"/>
    <w:rsid w:val="00AB390E"/>
    <w:rsid w:val="00B25047"/>
    <w:rsid w:val="00B84294"/>
    <w:rsid w:val="00BE479E"/>
    <w:rsid w:val="00C23670"/>
    <w:rsid w:val="00C4175C"/>
    <w:rsid w:val="00C634C1"/>
    <w:rsid w:val="00D71037"/>
    <w:rsid w:val="00DC6955"/>
    <w:rsid w:val="00DC6B06"/>
    <w:rsid w:val="00DF4A6E"/>
    <w:rsid w:val="00FA0D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81503"/>
  <w15:docId w15:val="{CDC1C527-97E8-41E1-8947-61BF87389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90C1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61DCE" w:rsidP="00BF58F7">
          <w:pPr>
            <w:pStyle w:val="F5402488970F42ED84F60CFC4AB307DB"/>
          </w:pPr>
          <w:r w:rsidRPr="00D858FE">
            <w:rPr>
              <w:rStyle w:val="PlaceholderText"/>
            </w:rPr>
            <w:t>Choose an item.</w:t>
          </w:r>
        </w:p>
      </w:docPartBody>
    </w:docPart>
    <w:docPart>
      <w:docPartPr>
        <w:name w:val="A749F3A81AF441F9AE1B62C4C8790D24"/>
        <w:category>
          <w:name w:val="General"/>
          <w:gallery w:val="placeholder"/>
        </w:category>
        <w:types>
          <w:type w:val="bbPlcHdr"/>
        </w:types>
        <w:behaviors>
          <w:behavior w:val="content"/>
        </w:behaviors>
        <w:guid w:val="{C9549318-1B4C-4196-8B19-4F09048932B1}"/>
      </w:docPartPr>
      <w:docPartBody>
        <w:p w:rsidR="00EE571D" w:rsidRDefault="00A61DCE" w:rsidP="00A61DCE">
          <w:pPr>
            <w:pStyle w:val="A749F3A81AF441F9AE1B62C4C8790D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DCE"/>
    <w:rsid w:val="007063BB"/>
    <w:rsid w:val="00A61DCE"/>
    <w:rsid w:val="00EE57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61DCE"/>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A749F3A81AF441F9AE1B62C4C8790D24">
    <w:name w:val="A749F3A81AF441F9AE1B62C4C8790D24"/>
    <w:rsid w:val="00A61D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300896</RACS_x0020_ID>
    <Approved_x0020_Provider xmlns="a8338b6e-77a6-4851-82b6-98166143ffdd">Batra's Home and Health Pty Ltd</Approved_x0020_Provider>
    <Management_x0020_Company_x0020_ID xmlns="a8338b6e-77a6-4851-82b6-98166143ffdd" xsi:nil="true"/>
    <Home xmlns="a8338b6e-77a6-4851-82b6-98166143ffdd">Harmony Homecare</Home>
    <Signed xmlns="a8338b6e-77a6-4851-82b6-98166143ffdd" xsi:nil="true"/>
    <Uploaded xmlns="a8338b6e-77a6-4851-82b6-98166143ffdd">true</Uploaded>
    <Management_x0020_Company xmlns="a8338b6e-77a6-4851-82b6-98166143ffdd" xsi:nil="true"/>
    <Doc_x0020_Date xmlns="a8338b6e-77a6-4851-82b6-98166143ffdd">2022-11-03T13:55:36+00:00</Doc_x0020_Date>
    <CSI_x0020_ID xmlns="a8338b6e-77a6-4851-82b6-98166143ffdd" xsi:nil="true"/>
    <Case_x0020_ID xmlns="a8338b6e-77a6-4851-82b6-98166143ffdd" xsi:nil="true"/>
    <Approved_x0020_Provider_x0020_ID xmlns="a8338b6e-77a6-4851-82b6-98166143ffdd">06B62C99-26A4-E711-B924-005056922186</Approved_x0020_Provider_x0020_ID>
    <Location xmlns="a8338b6e-77a6-4851-82b6-98166143ffdd" xsi:nil="true"/>
    <Home_x0020_ID xmlns="a8338b6e-77a6-4851-82b6-98166143ffdd">1AD0F3C2-EDA4-E711-B924-005056922186</Home_x0020_ID>
    <State xmlns="a8338b6e-77a6-4851-82b6-98166143ffdd">VIC</State>
    <Doc_x0020_Sent_Received_x0020_Date xmlns="a8338b6e-77a6-4851-82b6-98166143ffdd">2022-11-03T00:00:00+00:00</Doc_x0020_Sent_Received_x0020_Date>
    <Activity_x0020_ID xmlns="a8338b6e-77a6-4851-82b6-98166143ffdd">0E8FFAD7-933F-ED11-9AD5-005056922186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ADBEE4F-7B42-4350-9A97-D607FC5F9ADA}">
  <ds:schemaRefs>
    <ds:schemaRef ds:uri="http://schemas.openxmlformats.org/officeDocument/2006/bibliography"/>
  </ds:schemaRefs>
</ds:datastoreItem>
</file>

<file path=customXml/itemProps2.xml><?xml version="1.0" encoding="utf-8"?>
<ds:datastoreItem xmlns:ds="http://schemas.openxmlformats.org/officeDocument/2006/customXml" ds:itemID="{5AB47C1E-0AB7-4F2C-B59C-A6D845A8B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purl.org/dc/terms/"/>
    <ds:schemaRef ds:uri="a8338b6e-77a6-4851-82b6-98166143ffdd"/>
    <ds:schemaRef ds:uri="http://purl.org/dc/dcmitype/"/>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766</Words>
  <Characters>4368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2022-11-04T00:15:00Z</dcterms:created>
  <dcterms:modified xsi:type="dcterms:W3CDTF">2022-11-04T00:19:00Z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