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71665" w14:textId="77777777" w:rsidR="00D2559D" w:rsidRPr="002C3EBF" w:rsidRDefault="00F107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4AD935" wp14:editId="717B845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152E001" w14:textId="77777777" w:rsidR="00D2559D" w:rsidRDefault="00F107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6872DB" w14:textId="77777777" w:rsidR="00D2559D" w:rsidRDefault="00F107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0B3C5D" w14:textId="77777777" w:rsidR="00D2559D" w:rsidRPr="002C3EBF" w:rsidRDefault="00F107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650B" w14:paraId="3877A9EC" w14:textId="77777777" w:rsidTr="00E9650B">
        <w:tc>
          <w:tcPr>
            <w:cnfStyle w:val="001000000000" w:firstRow="0" w:lastRow="0" w:firstColumn="1" w:lastColumn="0" w:oddVBand="0" w:evenVBand="0" w:oddHBand="0" w:evenHBand="0" w:firstRowFirstColumn="0" w:firstRowLastColumn="0" w:lastRowFirstColumn="0" w:lastRowLastColumn="0"/>
            <w:tcW w:w="3227" w:type="dxa"/>
          </w:tcPr>
          <w:p w14:paraId="0F17788E" w14:textId="77777777" w:rsidR="00D2559D" w:rsidRPr="00996FAF" w:rsidRDefault="00F107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789EFA" w14:textId="77777777" w:rsidR="00D2559D" w:rsidRPr="00996FAF" w:rsidRDefault="00F107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Haydays Retirement Hostel</w:t>
            </w:r>
          </w:p>
        </w:tc>
      </w:tr>
      <w:tr w:rsidR="00E9650B" w14:paraId="3FD5926E" w14:textId="77777777" w:rsidTr="00E96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E990D" w14:textId="77777777" w:rsidR="009B6303" w:rsidRPr="00996FAF" w:rsidRDefault="00F107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026B26" w14:textId="77777777" w:rsidR="009B6303" w:rsidRPr="00C27BE3" w:rsidRDefault="00F107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0212</w:t>
            </w:r>
          </w:p>
        </w:tc>
      </w:tr>
      <w:tr w:rsidR="00E9650B" w14:paraId="49F2947E" w14:textId="77777777" w:rsidTr="00E965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F68F0" w14:textId="77777777" w:rsidR="009B6303" w:rsidRPr="00996FAF" w:rsidRDefault="00F107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49BD5F" w14:textId="77777777" w:rsidR="009B6303" w:rsidRPr="00996FAF" w:rsidRDefault="00F107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256-260 Coke</w:t>
            </w:r>
            <w:r>
              <w:rPr>
                <w:rFonts w:ascii="Arial" w:eastAsia="Times New Roman" w:hAnsi="Arial" w:cs="Arial"/>
                <w:lang w:eastAsia="en-AU"/>
              </w:rPr>
              <w:t xml:space="preserve"> Street, HAY, New South Wales, 2711</w:t>
            </w:r>
          </w:p>
        </w:tc>
      </w:tr>
      <w:tr w:rsidR="00E9650B" w14:paraId="7E141472" w14:textId="77777777" w:rsidTr="00E96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77B57" w14:textId="77777777" w:rsidR="009B6303" w:rsidRPr="00996FAF" w:rsidRDefault="00F107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83A314" w14:textId="77777777" w:rsidR="009B6303" w:rsidRPr="00996FAF" w:rsidRDefault="00F107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9650B" w14:paraId="42B1CFE3" w14:textId="77777777" w:rsidTr="00E965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6165FA" w14:textId="77777777" w:rsidR="009B6303" w:rsidRPr="00996FAF" w:rsidRDefault="00F107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921EBC" w14:textId="77777777" w:rsidR="009B6303" w:rsidRPr="00996FAF" w:rsidRDefault="00F107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October 2023</w:t>
            </w:r>
          </w:p>
        </w:tc>
      </w:tr>
      <w:tr w:rsidR="00E9650B" w14:paraId="0D9913D8" w14:textId="77777777" w:rsidTr="00E96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811D25" w14:textId="77777777" w:rsidR="009B6303" w:rsidRPr="00996FAF" w:rsidRDefault="00F107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69610578"/>
            <w:placeholder>
              <w:docPart w:val="DefaultPlaceholder_-1854013437"/>
            </w:placeholder>
            <w:date w:fullDate="2023-11-20T00:00:00Z">
              <w:dateFormat w:val="d MMMM yyyy"/>
              <w:lid w:val="en-AU"/>
              <w:storeMappedDataAs w:val="dateTime"/>
              <w:calendar w:val="gregorian"/>
            </w:date>
          </w:sdtPr>
          <w:sdtEndPr/>
          <w:sdtContent>
            <w:tc>
              <w:tcPr>
                <w:tcW w:w="7114" w:type="dxa"/>
                <w:shd w:val="clear" w:color="auto" w:fill="FFFFFF" w:themeFill="background1"/>
              </w:tcPr>
              <w:p w14:paraId="0647DA94" w14:textId="080DDBA2" w:rsidR="009B6303" w:rsidRPr="00996FAF" w:rsidRDefault="00E519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November 2023</w:t>
                </w:r>
              </w:p>
            </w:tc>
          </w:sdtContent>
        </w:sdt>
      </w:tr>
      <w:tr w:rsidR="00E9650B" w14:paraId="5CD1B144" w14:textId="77777777" w:rsidTr="00E965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9B0229" w14:textId="77777777" w:rsidR="009B6303" w:rsidRPr="00996FAF" w:rsidRDefault="00F107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AEBDAF" w14:textId="77777777" w:rsidR="009B6303" w:rsidRPr="009B6303" w:rsidRDefault="00F107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1089 Hay Senior Citizens Association Incorporated </w:t>
            </w:r>
          </w:p>
          <w:p w14:paraId="0FAF8D70" w14:textId="77777777" w:rsidR="009B6303" w:rsidRPr="009B6303" w:rsidRDefault="00F107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 Haydays Retirement Hostel</w:t>
            </w:r>
          </w:p>
        </w:tc>
      </w:tr>
    </w:tbl>
    <w:bookmarkEnd w:id="0"/>
    <w:p w14:paraId="738A64A7" w14:textId="77777777" w:rsidR="00FA0A5B" w:rsidRPr="00996FAF" w:rsidRDefault="00F107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444A8A" w14:textId="77777777" w:rsidR="000078F8" w:rsidRPr="00996FAF" w:rsidRDefault="00F1079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EC4AF4" w14:textId="62C7FB5F" w:rsidR="000078F8" w:rsidRPr="00996FAF" w:rsidRDefault="00F10795" w:rsidP="0036130C">
      <w:pPr>
        <w:pStyle w:val="NormalArial"/>
      </w:pPr>
      <w:r w:rsidRPr="00996FAF">
        <w:t xml:space="preserve">This performance report for </w:t>
      </w:r>
      <w:r w:rsidRPr="00C27BE3">
        <w:rPr>
          <w:color w:val="auto"/>
        </w:rPr>
        <w:t>Haydays Retirement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C0A8D">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043CAC" w14:textId="77777777" w:rsidR="000078F8" w:rsidRPr="00996FAF" w:rsidRDefault="00F107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9857A4" w14:textId="77777777" w:rsidR="000078F8" w:rsidRPr="00996FAF" w:rsidRDefault="00F10795" w:rsidP="0036130C">
      <w:pPr>
        <w:pStyle w:val="NormalArial"/>
      </w:pPr>
      <w:r w:rsidRPr="00996FAF">
        <w:t>The report also specifies any areas in which improvements must be made to ensure the Quality Standards are complied with.</w:t>
      </w:r>
    </w:p>
    <w:p w14:paraId="39672185" w14:textId="77777777" w:rsidR="00DF37F2" w:rsidRPr="00996FAF" w:rsidRDefault="00F10795" w:rsidP="00712752">
      <w:pPr>
        <w:pStyle w:val="Heading1"/>
        <w:spacing w:before="240" w:after="240" w:line="22" w:lineRule="atLeast"/>
        <w:rPr>
          <w:rFonts w:ascii="Arial" w:hAnsi="Arial" w:cs="Arial"/>
        </w:rPr>
      </w:pPr>
      <w:r w:rsidRPr="00996FAF">
        <w:rPr>
          <w:rFonts w:ascii="Arial" w:hAnsi="Arial" w:cs="Arial"/>
        </w:rPr>
        <w:t>Material relied on</w:t>
      </w:r>
    </w:p>
    <w:p w14:paraId="447DB738" w14:textId="77777777" w:rsidR="00DF37F2" w:rsidRPr="00996FAF" w:rsidRDefault="00F10795" w:rsidP="0036130C">
      <w:pPr>
        <w:pStyle w:val="NormalArial"/>
      </w:pPr>
      <w:r w:rsidRPr="00996FAF">
        <w:t>The following information has been considered in preparing the performance report:</w:t>
      </w:r>
    </w:p>
    <w:p w14:paraId="25EAB942" w14:textId="450CC16C" w:rsidR="00DF37F2" w:rsidRPr="002F1AC9" w:rsidRDefault="00F10795" w:rsidP="00712752">
      <w:pPr>
        <w:pStyle w:val="ListParagraph"/>
        <w:numPr>
          <w:ilvl w:val="0"/>
          <w:numId w:val="2"/>
        </w:numPr>
        <w:spacing w:line="240" w:lineRule="atLeast"/>
        <w:ind w:left="714" w:hanging="357"/>
        <w:contextualSpacing w:val="0"/>
        <w:rPr>
          <w:rFonts w:ascii="Arial" w:hAnsi="Arial" w:cs="Arial"/>
          <w:color w:val="auto"/>
        </w:rPr>
      </w:pPr>
      <w:r w:rsidRPr="002F1AC9">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2F1AC9" w:rsidRPr="002F1AC9">
        <w:rPr>
          <w:rFonts w:ascii="Arial" w:hAnsi="Arial" w:cs="Arial"/>
          <w:color w:val="auto"/>
        </w:rPr>
        <w:t xml:space="preserve">, </w:t>
      </w:r>
      <w:r w:rsidR="00A54C39" w:rsidRPr="002F1AC9">
        <w:rPr>
          <w:rFonts w:ascii="Arial" w:hAnsi="Arial" w:cs="Arial"/>
          <w:color w:val="auto"/>
        </w:rPr>
        <w:t>representatives,</w:t>
      </w:r>
      <w:r w:rsidRPr="002F1AC9">
        <w:rPr>
          <w:rFonts w:ascii="Arial" w:hAnsi="Arial" w:cs="Arial"/>
          <w:color w:val="auto"/>
        </w:rPr>
        <w:t xml:space="preserve"> and others</w:t>
      </w:r>
      <w:r w:rsidR="002F1AC9" w:rsidRPr="002F1AC9">
        <w:rPr>
          <w:rFonts w:ascii="Arial" w:hAnsi="Arial" w:cs="Arial"/>
          <w:color w:val="auto"/>
        </w:rPr>
        <w:t>.</w:t>
      </w:r>
    </w:p>
    <w:p w14:paraId="31783E70" w14:textId="46666C57" w:rsidR="003B1763" w:rsidRPr="00677238" w:rsidRDefault="00F10795" w:rsidP="0067723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677238">
        <w:rPr>
          <w:rFonts w:ascii="Arial" w:hAnsi="Arial" w:cs="Arial"/>
          <w:color w:val="auto"/>
        </w:rPr>
        <w:t xml:space="preserve">received </w:t>
      </w:r>
      <w:r w:rsidR="00677238" w:rsidRPr="00677238">
        <w:rPr>
          <w:rFonts w:ascii="Arial" w:hAnsi="Arial" w:cs="Arial"/>
          <w:color w:val="auto"/>
        </w:rPr>
        <w:t>7 November 2023.</w:t>
      </w:r>
      <w:r w:rsidRPr="00677238">
        <w:rPr>
          <w:rFonts w:ascii="Arial" w:hAnsi="Arial" w:cs="Arial"/>
        </w:rPr>
        <w:br w:type="page"/>
      </w:r>
    </w:p>
    <w:p w14:paraId="6D002C6C" w14:textId="77777777" w:rsidR="00FC045E" w:rsidRPr="00996FAF" w:rsidRDefault="00F107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E9650B" w14:paraId="21634412" w14:textId="77777777" w:rsidTr="00097F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5F5C48E1" w14:textId="77777777" w:rsidR="002C5FA9" w:rsidRPr="00996FAF" w:rsidRDefault="00F10795"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604" w:type="pct"/>
            <w:shd w:val="clear" w:color="auto" w:fill="auto"/>
          </w:tcPr>
          <w:p w14:paraId="7264D599" w14:textId="49BC05B7" w:rsidR="002C5FA9" w:rsidRPr="00303768" w:rsidRDefault="002A5C1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5BFDDB284EF4D29B24EDFA0409195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3FC" w:rsidRPr="00303768">
                  <w:rPr>
                    <w:rFonts w:ascii="Arial" w:hAnsi="Arial" w:cs="Arial"/>
                    <w:bCs/>
                  </w:rPr>
                  <w:t>Not applicable as not all requirements have been assessed</w:t>
                </w:r>
              </w:sdtContent>
            </w:sdt>
          </w:p>
        </w:tc>
      </w:tr>
      <w:tr w:rsidR="00E9650B" w14:paraId="16B500AF" w14:textId="77777777" w:rsidTr="00097F5C">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7837392F" w14:textId="77777777" w:rsidR="002C5FA9" w:rsidRPr="00996FAF" w:rsidRDefault="00F1079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04" w:type="pct"/>
            <w:shd w:val="clear" w:color="auto" w:fill="auto"/>
          </w:tcPr>
          <w:p w14:paraId="7999A752" w14:textId="2FA36E37" w:rsidR="002C5FA9" w:rsidRPr="00303768" w:rsidRDefault="002A5C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576430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E3FDA">
                  <w:rPr>
                    <w:rFonts w:ascii="Arial" w:hAnsi="Arial" w:cs="Arial"/>
                    <w:b/>
                    <w:bCs/>
                  </w:rPr>
                  <w:t>Not Compliant</w:t>
                </w:r>
              </w:sdtContent>
            </w:sdt>
          </w:p>
        </w:tc>
      </w:tr>
      <w:tr w:rsidR="00E9650B" w14:paraId="734EF4BD" w14:textId="77777777" w:rsidTr="00097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B51D1C4" w14:textId="77777777" w:rsidR="002C5FA9" w:rsidRPr="00996FAF" w:rsidRDefault="00F1079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5CE90AC4" w14:textId="56423433" w:rsidR="002C5FA9" w:rsidRPr="00303768" w:rsidRDefault="002A5C1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6763282"/>
                <w:placeholder>
                  <w:docPart w:val="0FE5C0FA1EA04A4C9E3A61B3385473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3FC" w:rsidRPr="00303768">
                  <w:rPr>
                    <w:rFonts w:ascii="Arial" w:hAnsi="Arial" w:cs="Arial"/>
                    <w:b/>
                    <w:bCs/>
                  </w:rPr>
                  <w:t>Not applicable as not all requirements have been assessed</w:t>
                </w:r>
              </w:sdtContent>
            </w:sdt>
          </w:p>
        </w:tc>
      </w:tr>
      <w:tr w:rsidR="00E9650B" w14:paraId="2B2B703C" w14:textId="77777777" w:rsidTr="00097F5C">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70FFA4F" w14:textId="77777777" w:rsidR="002C5FA9" w:rsidRPr="00996FAF" w:rsidRDefault="00F1079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04" w:type="pct"/>
            <w:shd w:val="clear" w:color="auto" w:fill="auto"/>
          </w:tcPr>
          <w:p w14:paraId="7B028814" w14:textId="31ECE3D0" w:rsidR="002C5FA9" w:rsidRPr="002C5FA9" w:rsidRDefault="002A5C1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969956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E3FDA">
                  <w:rPr>
                    <w:rFonts w:ascii="Arial" w:hAnsi="Arial" w:cs="Arial"/>
                    <w:b/>
                    <w:bCs/>
                  </w:rPr>
                  <w:t>Not Compliant</w:t>
                </w:r>
              </w:sdtContent>
            </w:sdt>
          </w:p>
        </w:tc>
      </w:tr>
    </w:tbl>
    <w:p w14:paraId="3C7D8923" w14:textId="77777777" w:rsidR="00FC045E" w:rsidRPr="00996FAF" w:rsidRDefault="00F107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02C74D" w14:textId="77777777" w:rsidR="00FC045E" w:rsidRPr="00996FAF" w:rsidRDefault="00F10795" w:rsidP="00712752">
      <w:pPr>
        <w:pStyle w:val="Heading1"/>
        <w:spacing w:before="0" w:after="240" w:line="22" w:lineRule="atLeast"/>
        <w:rPr>
          <w:rFonts w:ascii="Arial" w:hAnsi="Arial" w:cs="Arial"/>
        </w:rPr>
      </w:pPr>
      <w:r w:rsidRPr="00996FAF">
        <w:rPr>
          <w:rFonts w:ascii="Arial" w:hAnsi="Arial" w:cs="Arial"/>
        </w:rPr>
        <w:t>Areas for improvement</w:t>
      </w:r>
    </w:p>
    <w:p w14:paraId="48F58080" w14:textId="77777777" w:rsidR="00FC045E" w:rsidRPr="00996FAF" w:rsidRDefault="00F1079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F40E389" w14:textId="639C2B79" w:rsidR="00172FC2" w:rsidRPr="00D000C8" w:rsidRDefault="00172FC2" w:rsidP="00D000C8">
      <w:pPr>
        <w:pStyle w:val="CommentText"/>
        <w:numPr>
          <w:ilvl w:val="0"/>
          <w:numId w:val="15"/>
        </w:numPr>
        <w:rPr>
          <w:rFonts w:ascii="Arial" w:hAnsi="Arial" w:cs="Arial"/>
          <w:color w:val="auto"/>
        </w:rPr>
      </w:pPr>
      <w:r w:rsidRPr="00D000C8">
        <w:rPr>
          <w:rFonts w:ascii="Arial" w:hAnsi="Arial" w:cs="Arial"/>
          <w:color w:val="auto"/>
        </w:rPr>
        <w:t>Requirement 3(3)(b)</w:t>
      </w:r>
      <w:r w:rsidR="00265060">
        <w:rPr>
          <w:rFonts w:ascii="Arial" w:hAnsi="Arial" w:cs="Arial"/>
          <w:color w:val="auto"/>
        </w:rPr>
        <w:t xml:space="preserve"> – The approved provider must demonstrate </w:t>
      </w:r>
      <w:r w:rsidR="00656838" w:rsidRPr="00656838">
        <w:rPr>
          <w:rFonts w:ascii="Arial" w:hAnsi="Arial" w:cs="Arial"/>
          <w:color w:val="auto"/>
        </w:rPr>
        <w:t>the high impact and high prevalence risks associated with the care of consumers are effectively identified and managed. Interventions to minimise high impact and high prevalence risks are reviewed for effectiveness.</w:t>
      </w:r>
    </w:p>
    <w:p w14:paraId="565F2767" w14:textId="27D089D5" w:rsidR="00656838" w:rsidRDefault="00172FC2" w:rsidP="00D000C8">
      <w:pPr>
        <w:pStyle w:val="CommentText"/>
        <w:numPr>
          <w:ilvl w:val="0"/>
          <w:numId w:val="15"/>
        </w:numPr>
        <w:rPr>
          <w:rFonts w:ascii="Arial" w:hAnsi="Arial" w:cs="Arial"/>
          <w:color w:val="auto"/>
        </w:rPr>
      </w:pPr>
      <w:r w:rsidRPr="00D000C8">
        <w:rPr>
          <w:rFonts w:ascii="Arial" w:hAnsi="Arial" w:cs="Arial"/>
          <w:color w:val="auto"/>
        </w:rPr>
        <w:t>Requirement 3(3)(d)</w:t>
      </w:r>
      <w:r w:rsidR="00656838">
        <w:rPr>
          <w:rFonts w:ascii="Arial" w:hAnsi="Arial" w:cs="Arial"/>
          <w:color w:val="auto"/>
        </w:rPr>
        <w:t xml:space="preserve"> – The </w:t>
      </w:r>
      <w:r w:rsidR="00656838" w:rsidRPr="00656838">
        <w:rPr>
          <w:rFonts w:ascii="Arial" w:hAnsi="Arial" w:cs="Arial"/>
          <w:color w:val="auto"/>
        </w:rPr>
        <w:t xml:space="preserve">approved provider must demonstrate </w:t>
      </w:r>
      <w:r w:rsidR="00656838">
        <w:rPr>
          <w:rFonts w:ascii="Arial" w:hAnsi="Arial" w:cs="Arial"/>
          <w:color w:val="auto"/>
        </w:rPr>
        <w:t xml:space="preserve">appropriate action is undertaken in response to identified deterioration or change in consumer condition. Clinical observations are responded to appropriately when outside acceptable range. </w:t>
      </w:r>
    </w:p>
    <w:p w14:paraId="58DBB467" w14:textId="0576AA33" w:rsidR="00265060" w:rsidRPr="00D000C8" w:rsidRDefault="00265060" w:rsidP="00D000C8">
      <w:pPr>
        <w:pStyle w:val="CommentText"/>
        <w:numPr>
          <w:ilvl w:val="0"/>
          <w:numId w:val="15"/>
        </w:numPr>
        <w:rPr>
          <w:rFonts w:ascii="Arial" w:hAnsi="Arial" w:cs="Arial"/>
          <w:color w:val="auto"/>
        </w:rPr>
      </w:pPr>
      <w:r w:rsidRPr="00996FAF">
        <w:rPr>
          <w:rFonts w:ascii="Arial" w:hAnsi="Arial" w:cs="Arial"/>
        </w:rPr>
        <w:t>Requirement 8(3)(e)</w:t>
      </w:r>
      <w:r w:rsidR="00656838">
        <w:rPr>
          <w:rFonts w:ascii="Arial" w:hAnsi="Arial" w:cs="Arial"/>
        </w:rPr>
        <w:t xml:space="preserve"> – The approved provider must demonstrate the </w:t>
      </w:r>
      <w:r w:rsidR="00656838" w:rsidRPr="00656838">
        <w:rPr>
          <w:rFonts w:ascii="Arial" w:hAnsi="Arial" w:cs="Arial"/>
        </w:rPr>
        <w:t>clinical governance framework implemented at the service is effective in ensuring safe and quality clinical care for consumers</w:t>
      </w:r>
      <w:r w:rsidR="00656838">
        <w:rPr>
          <w:rFonts w:ascii="Arial" w:hAnsi="Arial" w:cs="Arial"/>
        </w:rPr>
        <w:t xml:space="preserve">, including </w:t>
      </w:r>
      <w:r w:rsidR="00656838">
        <w:rPr>
          <w:rFonts w:ascii="Arial" w:hAnsi="Arial" w:cs="Arial"/>
          <w:color w:val="auto"/>
        </w:rPr>
        <w:t>compliance with current responsibilities and legislation.</w:t>
      </w:r>
    </w:p>
    <w:p w14:paraId="27F77CEB" w14:textId="64C25B99" w:rsidR="00FC045E" w:rsidRPr="00996FAF" w:rsidRDefault="00F10795" w:rsidP="0036130C">
      <w:pPr>
        <w:pStyle w:val="NormalArial"/>
      </w:pPr>
      <w:r w:rsidRPr="00996FAF">
        <w:br w:type="page"/>
      </w:r>
    </w:p>
    <w:p w14:paraId="5683D34D" w14:textId="77777777" w:rsidR="00FC045E" w:rsidRPr="00996FAF" w:rsidRDefault="00F1079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9650B" w14:paraId="144AF734" w14:textId="77777777" w:rsidTr="00E96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A4E22CB" w14:textId="77777777" w:rsidR="00FC045E" w:rsidRPr="0075021E" w:rsidRDefault="00F1079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29975DA" w14:textId="77777777" w:rsidR="00FC045E" w:rsidRPr="00996FAF" w:rsidRDefault="002A5C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650B" w14:paraId="5E3B47FC" w14:textId="77777777" w:rsidTr="00E9650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FA328D" w14:textId="77777777" w:rsidR="002C5FA9" w:rsidRPr="00996FAF" w:rsidRDefault="00F1079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B720898" w14:textId="77777777" w:rsidR="002C5FA9" w:rsidRPr="00996FAF" w:rsidRDefault="00F10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0C059A1" w14:textId="77777777" w:rsidR="002C5FA9" w:rsidRPr="00996FAF" w:rsidRDefault="002A5C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60590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10795" w:rsidRPr="00B952AA">
                  <w:rPr>
                    <w:rFonts w:ascii="Arial" w:hAnsi="Arial" w:cs="Arial"/>
                  </w:rPr>
                  <w:t>Compliant</w:t>
                </w:r>
              </w:sdtContent>
            </w:sdt>
          </w:p>
        </w:tc>
      </w:tr>
      <w:tr w:rsidR="00E9650B" w14:paraId="7538658C" w14:textId="77777777" w:rsidTr="00E96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AE568F" w14:textId="77777777" w:rsidR="002C5FA9" w:rsidRPr="00996FAF" w:rsidRDefault="00F1079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C3B7F92" w14:textId="77777777" w:rsidR="002C5FA9" w:rsidRPr="00996FAF" w:rsidRDefault="00F107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199D2CA" w14:textId="77777777" w:rsidR="002C5FA9" w:rsidRPr="00996FAF" w:rsidRDefault="002A5C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11139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10795" w:rsidRPr="00B952AA">
                  <w:rPr>
                    <w:rFonts w:ascii="Arial" w:hAnsi="Arial" w:cs="Arial"/>
                  </w:rPr>
                  <w:t>Compliant</w:t>
                </w:r>
              </w:sdtContent>
            </w:sdt>
          </w:p>
        </w:tc>
      </w:tr>
    </w:tbl>
    <w:p w14:paraId="0F9CA7B8" w14:textId="77777777" w:rsidR="00D87E7C" w:rsidRDefault="00F10795" w:rsidP="00D87E7C">
      <w:pPr>
        <w:pStyle w:val="Heading20"/>
      </w:pPr>
      <w:r w:rsidRPr="00996FAF">
        <w:t>Findings</w:t>
      </w:r>
    </w:p>
    <w:p w14:paraId="6441F1C1" w14:textId="3FD7AB5F" w:rsidR="00D30EE6" w:rsidRDefault="00D30EE6" w:rsidP="00445D5B">
      <w:pPr>
        <w:pStyle w:val="CommentText"/>
        <w:rPr>
          <w:rFonts w:ascii="Arial" w:hAnsi="Arial" w:cs="Arial"/>
          <w:color w:val="auto"/>
        </w:rPr>
      </w:pPr>
      <w:r w:rsidRPr="00D30EE6">
        <w:rPr>
          <w:rFonts w:ascii="Arial" w:hAnsi="Arial" w:cs="Arial"/>
          <w:color w:val="auto"/>
        </w:rPr>
        <w:t>The Quality Standard was not fully assessed, and therefore has not received a compliance rating. Two of the five specific requirements have been assessed and found compliant.</w:t>
      </w:r>
      <w:r w:rsidRPr="00E93D76">
        <w:rPr>
          <w:rFonts w:ascii="Arial" w:hAnsi="Arial" w:cs="Arial"/>
          <w:color w:val="auto"/>
        </w:rPr>
        <w:t xml:space="preserve"> </w:t>
      </w:r>
    </w:p>
    <w:p w14:paraId="2E203CF8" w14:textId="56902129" w:rsidR="00445D5B" w:rsidRDefault="00445D5B" w:rsidP="00445D5B">
      <w:pPr>
        <w:pStyle w:val="CommentText"/>
        <w:rPr>
          <w:rFonts w:ascii="Arial" w:hAnsi="Arial" w:cs="Arial"/>
          <w:color w:val="auto"/>
        </w:rPr>
      </w:pPr>
      <w:r>
        <w:rPr>
          <w:rFonts w:ascii="Arial" w:hAnsi="Arial" w:cs="Arial"/>
          <w:color w:val="auto"/>
        </w:rPr>
        <w:t>The service demonstrated assessment and planning is conducted in consultation with the consumer, representative and other health professionals, and includes consideration of risks associated with the consumer’s health and well-being.</w:t>
      </w:r>
      <w:r w:rsidR="00567E1C">
        <w:rPr>
          <w:rFonts w:ascii="Arial" w:hAnsi="Arial" w:cs="Arial"/>
          <w:color w:val="auto"/>
        </w:rPr>
        <w:t xml:space="preserve"> </w:t>
      </w:r>
      <w:r w:rsidR="003A0FB3">
        <w:rPr>
          <w:rFonts w:ascii="Arial" w:hAnsi="Arial" w:cs="Arial"/>
          <w:color w:val="auto"/>
        </w:rPr>
        <w:t xml:space="preserve">The service had </w:t>
      </w:r>
      <w:r w:rsidR="00A54C39">
        <w:rPr>
          <w:rFonts w:ascii="Arial" w:hAnsi="Arial" w:cs="Arial"/>
          <w:color w:val="auto"/>
        </w:rPr>
        <w:t xml:space="preserve">recently </w:t>
      </w:r>
      <w:r w:rsidR="003A0FB3">
        <w:rPr>
          <w:rFonts w:ascii="Arial" w:hAnsi="Arial" w:cs="Arial"/>
          <w:color w:val="auto"/>
        </w:rPr>
        <w:t xml:space="preserve">engaged a registered nurse to conduct assessment and planning for consumers. </w:t>
      </w:r>
      <w:r w:rsidR="00567E1C">
        <w:rPr>
          <w:rFonts w:ascii="Arial" w:hAnsi="Arial" w:cs="Arial"/>
          <w:color w:val="auto"/>
        </w:rPr>
        <w:t xml:space="preserve">Documentation reviewed by the Assessment Team confirmed risks including falls, </w:t>
      </w:r>
      <w:r w:rsidR="00555210">
        <w:rPr>
          <w:rFonts w:ascii="Arial" w:hAnsi="Arial" w:cs="Arial"/>
          <w:color w:val="auto"/>
        </w:rPr>
        <w:t>swallowing, mobility, pain,</w:t>
      </w:r>
      <w:r w:rsidR="00567E1C">
        <w:rPr>
          <w:rFonts w:ascii="Arial" w:hAnsi="Arial" w:cs="Arial"/>
          <w:color w:val="auto"/>
        </w:rPr>
        <w:t xml:space="preserve"> and skin integrity had been assessed to ensure effective care and services for sampled consumers. </w:t>
      </w:r>
    </w:p>
    <w:p w14:paraId="6BFEC102" w14:textId="08F0AE99" w:rsidR="00D72621" w:rsidRDefault="003A0FB3" w:rsidP="00445D5B">
      <w:pPr>
        <w:pStyle w:val="CommentText"/>
        <w:rPr>
          <w:rFonts w:ascii="Arial" w:hAnsi="Arial" w:cs="Arial"/>
          <w:color w:val="auto"/>
        </w:rPr>
      </w:pPr>
      <w:r w:rsidRPr="003A0FB3">
        <w:rPr>
          <w:rFonts w:ascii="Arial" w:hAnsi="Arial" w:cs="Arial"/>
          <w:color w:val="auto"/>
        </w:rPr>
        <w:t xml:space="preserve">Consumers and representatives </w:t>
      </w:r>
      <w:r>
        <w:rPr>
          <w:rFonts w:ascii="Arial" w:hAnsi="Arial" w:cs="Arial"/>
          <w:color w:val="auto"/>
        </w:rPr>
        <w:t xml:space="preserve">interviewed by the Assessment Team confirmed </w:t>
      </w:r>
      <w:r w:rsidRPr="003A0FB3">
        <w:rPr>
          <w:rFonts w:ascii="Arial" w:hAnsi="Arial" w:cs="Arial"/>
          <w:color w:val="auto"/>
        </w:rPr>
        <w:t>they are consulted regarding consumer’s care</w:t>
      </w:r>
      <w:r w:rsidR="00FD50D4">
        <w:rPr>
          <w:rFonts w:ascii="Arial" w:hAnsi="Arial" w:cs="Arial"/>
          <w:color w:val="auto"/>
        </w:rPr>
        <w:t xml:space="preserve">, </w:t>
      </w:r>
      <w:r w:rsidRPr="003A0FB3">
        <w:rPr>
          <w:rFonts w:ascii="Arial" w:hAnsi="Arial" w:cs="Arial"/>
          <w:color w:val="auto"/>
        </w:rPr>
        <w:t>services and preferences.</w:t>
      </w:r>
      <w:r w:rsidR="001C0CB8">
        <w:rPr>
          <w:rFonts w:ascii="Arial" w:hAnsi="Arial" w:cs="Arial"/>
          <w:color w:val="auto"/>
        </w:rPr>
        <w:t xml:space="preserve"> </w:t>
      </w:r>
      <w:r w:rsidR="001C0CB8" w:rsidRPr="001C0CB8">
        <w:rPr>
          <w:rFonts w:ascii="Arial" w:hAnsi="Arial" w:cs="Arial"/>
          <w:color w:val="auto"/>
        </w:rPr>
        <w:t xml:space="preserve">The Assessment Team reviewed </w:t>
      </w:r>
      <w:r w:rsidR="001C0CB8">
        <w:rPr>
          <w:rFonts w:ascii="Arial" w:hAnsi="Arial" w:cs="Arial"/>
          <w:color w:val="auto"/>
        </w:rPr>
        <w:t xml:space="preserve">care </w:t>
      </w:r>
      <w:r w:rsidR="001C0CB8" w:rsidRPr="001C0CB8">
        <w:rPr>
          <w:rFonts w:ascii="Arial" w:hAnsi="Arial" w:cs="Arial"/>
          <w:color w:val="auto"/>
        </w:rPr>
        <w:t>documentation</w:t>
      </w:r>
      <w:r w:rsidR="001C0CB8">
        <w:rPr>
          <w:rFonts w:ascii="Arial" w:hAnsi="Arial" w:cs="Arial"/>
          <w:color w:val="auto"/>
        </w:rPr>
        <w:t xml:space="preserve"> for sampled consumers</w:t>
      </w:r>
      <w:r w:rsidR="001C0CB8" w:rsidRPr="001C0CB8">
        <w:rPr>
          <w:rFonts w:ascii="Arial" w:hAnsi="Arial" w:cs="Arial"/>
          <w:color w:val="auto"/>
        </w:rPr>
        <w:t xml:space="preserve"> and identified their care plans are </w:t>
      </w:r>
      <w:r w:rsidR="00A54C39">
        <w:rPr>
          <w:rFonts w:ascii="Arial" w:hAnsi="Arial" w:cs="Arial"/>
          <w:color w:val="auto"/>
        </w:rPr>
        <w:t xml:space="preserve">generally </w:t>
      </w:r>
      <w:r w:rsidR="001C0CB8" w:rsidRPr="001C0CB8">
        <w:rPr>
          <w:rFonts w:ascii="Arial" w:hAnsi="Arial" w:cs="Arial"/>
          <w:color w:val="auto"/>
        </w:rPr>
        <w:t>updated and reviewed following an incident or a deterioration in the consumer</w:t>
      </w:r>
      <w:r w:rsidR="00A54C39">
        <w:rPr>
          <w:rFonts w:ascii="Arial" w:hAnsi="Arial" w:cs="Arial"/>
          <w:color w:val="auto"/>
        </w:rPr>
        <w:t>’</w:t>
      </w:r>
      <w:r w:rsidR="001C0CB8" w:rsidRPr="001C0CB8">
        <w:rPr>
          <w:rFonts w:ascii="Arial" w:hAnsi="Arial" w:cs="Arial"/>
          <w:color w:val="auto"/>
        </w:rPr>
        <w:t>s health and well-being.</w:t>
      </w:r>
      <w:r w:rsidR="001C0CB8">
        <w:rPr>
          <w:rFonts w:ascii="Arial" w:hAnsi="Arial" w:cs="Arial"/>
          <w:color w:val="auto"/>
        </w:rPr>
        <w:t xml:space="preserve"> For consumers sampled, care and services were reviewed following a hospital admission, deterioration in their condition, and the development of a pressure injury. </w:t>
      </w:r>
    </w:p>
    <w:p w14:paraId="69368102" w14:textId="77777777" w:rsidR="00D72621" w:rsidRDefault="00D72621" w:rsidP="00445D5B">
      <w:pPr>
        <w:pStyle w:val="CommentText"/>
        <w:rPr>
          <w:rFonts w:ascii="Arial" w:hAnsi="Arial" w:cs="Arial"/>
          <w:color w:val="auto"/>
        </w:rPr>
      </w:pPr>
      <w:r>
        <w:rPr>
          <w:rFonts w:ascii="Arial" w:hAnsi="Arial" w:cs="Arial"/>
          <w:color w:val="auto"/>
        </w:rPr>
        <w:t>I find the following Requirements are compliant:</w:t>
      </w:r>
    </w:p>
    <w:p w14:paraId="4A1EA482" w14:textId="6E084E66" w:rsidR="003A0FB3" w:rsidRDefault="00D72621" w:rsidP="00D72621">
      <w:pPr>
        <w:pStyle w:val="CommentText"/>
        <w:numPr>
          <w:ilvl w:val="0"/>
          <w:numId w:val="15"/>
        </w:numPr>
        <w:rPr>
          <w:rFonts w:ascii="Arial" w:hAnsi="Arial" w:cs="Arial"/>
          <w:color w:val="auto"/>
        </w:rPr>
      </w:pPr>
      <w:r>
        <w:rPr>
          <w:rFonts w:ascii="Arial" w:hAnsi="Arial" w:cs="Arial"/>
          <w:color w:val="auto"/>
        </w:rPr>
        <w:t>Requirement 2(3)(a)</w:t>
      </w:r>
    </w:p>
    <w:p w14:paraId="4FB49BF6" w14:textId="07B29A4C" w:rsidR="00D72621" w:rsidRDefault="00D72621" w:rsidP="00D72621">
      <w:pPr>
        <w:pStyle w:val="CommentText"/>
        <w:numPr>
          <w:ilvl w:val="0"/>
          <w:numId w:val="15"/>
        </w:numPr>
        <w:rPr>
          <w:rFonts w:ascii="Arial" w:hAnsi="Arial" w:cs="Arial"/>
          <w:color w:val="auto"/>
        </w:rPr>
      </w:pPr>
      <w:r>
        <w:rPr>
          <w:rFonts w:ascii="Arial" w:hAnsi="Arial" w:cs="Arial"/>
          <w:color w:val="auto"/>
        </w:rPr>
        <w:t>Requirement 2(3)(e)</w:t>
      </w:r>
    </w:p>
    <w:p w14:paraId="76DE57A5" w14:textId="3F57BCCE" w:rsidR="0087700C" w:rsidRPr="00334B7D" w:rsidRDefault="00F10795" w:rsidP="0036130C">
      <w:pPr>
        <w:pStyle w:val="NormalArial"/>
      </w:pPr>
      <w:r w:rsidRPr="00996FAF">
        <w:br w:type="page"/>
      </w:r>
    </w:p>
    <w:p w14:paraId="4AD5560B" w14:textId="77777777" w:rsidR="00FC045E" w:rsidRPr="00996FAF" w:rsidRDefault="00F107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9650B" w14:paraId="7635F9CB" w14:textId="77777777" w:rsidTr="00C44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552BCA2" w14:textId="77777777" w:rsidR="00FC045E" w:rsidRPr="00996FAF" w:rsidRDefault="00F1079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21B8E7D" w14:textId="77777777" w:rsidR="00FC045E" w:rsidRPr="00996FAF" w:rsidRDefault="002A5C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650B" w14:paraId="3A592798" w14:textId="77777777" w:rsidTr="00E965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CDD48" w14:textId="77777777" w:rsidR="002C5FA9" w:rsidRPr="00996FAF" w:rsidRDefault="00F1079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81D95D" w14:textId="77777777" w:rsidR="002C5FA9" w:rsidRPr="00996FAF" w:rsidRDefault="00F10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7CA632" w14:textId="77777777" w:rsidR="002C5FA9" w:rsidRPr="00996FAF" w:rsidRDefault="00F107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0084BD" w14:textId="77777777" w:rsidR="002C5FA9" w:rsidRPr="00996FAF" w:rsidRDefault="00F107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F0FF76" w14:textId="77777777" w:rsidR="002C5FA9" w:rsidRPr="00996FAF" w:rsidRDefault="00F107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A84F934" w14:textId="77777777" w:rsidR="002C5FA9" w:rsidRPr="00996FAF" w:rsidRDefault="002A5C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0290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10795" w:rsidRPr="002C2F15">
                  <w:rPr>
                    <w:rFonts w:ascii="Arial" w:hAnsi="Arial" w:cs="Arial"/>
                  </w:rPr>
                  <w:t>Compliant</w:t>
                </w:r>
              </w:sdtContent>
            </w:sdt>
          </w:p>
        </w:tc>
      </w:tr>
      <w:tr w:rsidR="00E9650B" w14:paraId="038830B5" w14:textId="77777777" w:rsidTr="00E96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0B4AF" w14:textId="77777777" w:rsidR="002C5FA9" w:rsidRPr="00996FAF" w:rsidRDefault="00F1079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8305578" w14:textId="77777777" w:rsidR="002C5FA9" w:rsidRPr="00996FAF" w:rsidRDefault="00F107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14BC9C3" w14:textId="295BA7DE" w:rsidR="002C5FA9" w:rsidRPr="00996FAF" w:rsidRDefault="002A5C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76682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E41DB">
                  <w:rPr>
                    <w:rFonts w:ascii="Arial" w:hAnsi="Arial" w:cs="Arial"/>
                    <w:color w:val="auto"/>
                  </w:rPr>
                  <w:t>Not Compliant</w:t>
                </w:r>
              </w:sdtContent>
            </w:sdt>
          </w:p>
        </w:tc>
      </w:tr>
      <w:tr w:rsidR="00E9650B" w14:paraId="5C5DF640" w14:textId="77777777" w:rsidTr="00E965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DCB36" w14:textId="77777777" w:rsidR="002C5FA9" w:rsidRPr="00996FAF" w:rsidRDefault="00F1079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A39AEBB" w14:textId="77777777" w:rsidR="002C5FA9" w:rsidRPr="00996FAF" w:rsidRDefault="00F10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1F12D27" w14:textId="0AB8EA15" w:rsidR="002C5FA9" w:rsidRPr="00996FAF" w:rsidRDefault="002A5C1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82968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E41DB">
                  <w:rPr>
                    <w:rFonts w:ascii="Arial" w:hAnsi="Arial" w:cs="Arial"/>
                    <w:color w:val="auto"/>
                  </w:rPr>
                  <w:t>Not Compliant</w:t>
                </w:r>
              </w:sdtContent>
            </w:sdt>
          </w:p>
        </w:tc>
      </w:tr>
    </w:tbl>
    <w:p w14:paraId="2A9FA29A" w14:textId="77777777" w:rsidR="00D87E7C" w:rsidRDefault="00F10795" w:rsidP="00D87E7C">
      <w:pPr>
        <w:pStyle w:val="Heading20"/>
      </w:pPr>
      <w:r w:rsidRPr="00996FAF">
        <w:t>Findings</w:t>
      </w:r>
    </w:p>
    <w:p w14:paraId="53B1C406" w14:textId="4D885865" w:rsidR="0070089A" w:rsidRDefault="00D30EE6" w:rsidP="00D30EE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EE41DB">
        <w:rPr>
          <w:rFonts w:ascii="Arial" w:hAnsi="Arial" w:cs="Arial"/>
          <w:color w:val="auto"/>
        </w:rPr>
        <w:t>two</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79DF7374" w14:textId="3AD340A0" w:rsidR="00CF1651" w:rsidRDefault="00CF1651" w:rsidP="00D30EE6">
      <w:pPr>
        <w:pStyle w:val="CommentText"/>
        <w:rPr>
          <w:rFonts w:ascii="Arial" w:hAnsi="Arial" w:cs="Arial"/>
          <w:color w:val="auto"/>
        </w:rPr>
      </w:pPr>
      <w:r>
        <w:rPr>
          <w:rFonts w:ascii="Arial" w:hAnsi="Arial" w:cs="Arial"/>
          <w:color w:val="auto"/>
        </w:rPr>
        <w:t xml:space="preserve">The Assessment Team found the service did not demonstrate the high impact and high prevalence risks associated with the care of consumers are always effectively managed. The service did not demonstrate falls are effectively managed to reduce risk of further injury or reoccurrence. Risks associated with unplanned weight loss were not assessed and managed for one consumer. </w:t>
      </w:r>
    </w:p>
    <w:p w14:paraId="6BABCB0F" w14:textId="23C76FDB" w:rsidR="00933334" w:rsidRDefault="00CF1651" w:rsidP="00D30EE6">
      <w:pPr>
        <w:pStyle w:val="CommentText"/>
        <w:rPr>
          <w:rFonts w:ascii="Arial" w:hAnsi="Arial" w:cs="Arial"/>
          <w:color w:val="auto"/>
        </w:rPr>
      </w:pPr>
      <w:r>
        <w:rPr>
          <w:rFonts w:ascii="Arial" w:hAnsi="Arial" w:cs="Arial"/>
          <w:color w:val="auto"/>
        </w:rPr>
        <w:t xml:space="preserve">The service demonstrated deterioration or change in a consumer’s condition is generally identified. </w:t>
      </w:r>
      <w:r w:rsidR="00933334">
        <w:rPr>
          <w:rFonts w:ascii="Arial" w:hAnsi="Arial" w:cs="Arial"/>
          <w:color w:val="auto"/>
        </w:rPr>
        <w:t xml:space="preserve">The service demonstrated change in </w:t>
      </w:r>
      <w:r w:rsidR="00A54C39">
        <w:rPr>
          <w:rFonts w:ascii="Arial" w:hAnsi="Arial" w:cs="Arial"/>
          <w:color w:val="auto"/>
        </w:rPr>
        <w:t>one</w:t>
      </w:r>
      <w:r w:rsidR="00933334">
        <w:rPr>
          <w:rFonts w:ascii="Arial" w:hAnsi="Arial" w:cs="Arial"/>
          <w:color w:val="auto"/>
        </w:rPr>
        <w:t xml:space="preserve"> consumer’s mental health was identified and responded to appropriately. </w:t>
      </w:r>
      <w:r>
        <w:rPr>
          <w:rFonts w:ascii="Arial" w:hAnsi="Arial" w:cs="Arial"/>
          <w:color w:val="auto"/>
        </w:rPr>
        <w:t xml:space="preserve">However, </w:t>
      </w:r>
      <w:r w:rsidR="00786E8F">
        <w:rPr>
          <w:rFonts w:ascii="Arial" w:hAnsi="Arial" w:cs="Arial"/>
          <w:color w:val="auto"/>
        </w:rPr>
        <w:t xml:space="preserve">the service did not demonstrate appropriate action is always taken in response to deterioration including effective monitoring of consumers to prevent further deterioration. </w:t>
      </w:r>
      <w:r w:rsidR="00933334">
        <w:rPr>
          <w:rFonts w:ascii="Arial" w:hAnsi="Arial" w:cs="Arial"/>
          <w:color w:val="auto"/>
        </w:rPr>
        <w:t xml:space="preserve">For example, appropriate action was not undertaken in response to blood glucose levels and blood pressure readings outside of their acceptable range for two consumers. </w:t>
      </w:r>
      <w:r w:rsidR="00B2478E">
        <w:rPr>
          <w:rFonts w:ascii="Arial" w:hAnsi="Arial" w:cs="Arial"/>
          <w:color w:val="auto"/>
        </w:rPr>
        <w:t xml:space="preserve">For consumers sampled, observations and </w:t>
      </w:r>
      <w:r w:rsidR="00933334">
        <w:rPr>
          <w:rFonts w:ascii="Arial" w:hAnsi="Arial" w:cs="Arial"/>
          <w:color w:val="auto"/>
        </w:rPr>
        <w:t xml:space="preserve">service </w:t>
      </w:r>
      <w:r w:rsidR="00B2478E">
        <w:rPr>
          <w:rFonts w:ascii="Arial" w:hAnsi="Arial" w:cs="Arial"/>
          <w:color w:val="auto"/>
        </w:rPr>
        <w:t xml:space="preserve">procedures post-fall were not </w:t>
      </w:r>
      <w:r w:rsidR="00B064B7">
        <w:rPr>
          <w:rFonts w:ascii="Arial" w:hAnsi="Arial" w:cs="Arial"/>
          <w:color w:val="auto"/>
        </w:rPr>
        <w:t>consistently</w:t>
      </w:r>
      <w:r w:rsidR="005B354C">
        <w:rPr>
          <w:rFonts w:ascii="Arial" w:hAnsi="Arial" w:cs="Arial"/>
          <w:color w:val="auto"/>
        </w:rPr>
        <w:t xml:space="preserve"> </w:t>
      </w:r>
      <w:r w:rsidR="00B2478E">
        <w:rPr>
          <w:rFonts w:ascii="Arial" w:hAnsi="Arial" w:cs="Arial"/>
          <w:color w:val="auto"/>
        </w:rPr>
        <w:t>undertaken in response t</w:t>
      </w:r>
      <w:r w:rsidR="00933334">
        <w:rPr>
          <w:rFonts w:ascii="Arial" w:hAnsi="Arial" w:cs="Arial"/>
          <w:color w:val="auto"/>
        </w:rPr>
        <w:t xml:space="preserve">o identified falls and change in condition. </w:t>
      </w:r>
    </w:p>
    <w:p w14:paraId="0632C559" w14:textId="5FB49A23" w:rsidR="00933334" w:rsidRDefault="00933334" w:rsidP="00D30EE6">
      <w:pPr>
        <w:pStyle w:val="CommentText"/>
        <w:rPr>
          <w:rFonts w:ascii="Arial" w:hAnsi="Arial" w:cs="Arial"/>
          <w:color w:val="auto"/>
        </w:rPr>
      </w:pPr>
      <w:r>
        <w:rPr>
          <w:rFonts w:ascii="Arial" w:hAnsi="Arial" w:cs="Arial"/>
          <w:color w:val="auto"/>
        </w:rPr>
        <w:t xml:space="preserve">The provider’s response to the Assessment Contact report identifies some continuous improvement actions undertaken to improve the management of consumer risks and deterioration. This includes </w:t>
      </w:r>
      <w:r w:rsidR="00FA7A5C">
        <w:rPr>
          <w:rFonts w:ascii="Arial" w:hAnsi="Arial" w:cs="Arial"/>
          <w:color w:val="auto"/>
        </w:rPr>
        <w:t xml:space="preserve">improved clinical monitoring and observations of consumers including post-incident, staff education and training, improved clinical oversight, and review of the service’s rostering arrangements. </w:t>
      </w:r>
    </w:p>
    <w:p w14:paraId="1947B2E1" w14:textId="77777777" w:rsidR="00EE41DB" w:rsidRDefault="00B064B7" w:rsidP="00D30EE6">
      <w:pPr>
        <w:pStyle w:val="CommentText"/>
        <w:rPr>
          <w:rFonts w:ascii="Arial" w:hAnsi="Arial" w:cs="Arial"/>
          <w:color w:val="auto"/>
        </w:rPr>
      </w:pPr>
      <w:r>
        <w:rPr>
          <w:rFonts w:ascii="Arial" w:hAnsi="Arial" w:cs="Arial"/>
          <w:color w:val="auto"/>
        </w:rPr>
        <w:t xml:space="preserve">While the </w:t>
      </w:r>
      <w:r w:rsidR="00EE41DB">
        <w:rPr>
          <w:rFonts w:ascii="Arial" w:hAnsi="Arial" w:cs="Arial"/>
          <w:color w:val="auto"/>
        </w:rPr>
        <w:t>provider has identified some improved processes to manage high impact and high prevalence risks and consumer deterioration, these have not yet been evaluated to ensure these processes are effective and consistently followed.</w:t>
      </w:r>
    </w:p>
    <w:p w14:paraId="2E8A193E" w14:textId="671DC661" w:rsidR="00B064B7" w:rsidRDefault="00EE41DB" w:rsidP="00D30EE6">
      <w:pPr>
        <w:pStyle w:val="CommentText"/>
        <w:rPr>
          <w:rFonts w:ascii="Arial" w:hAnsi="Arial" w:cs="Arial"/>
          <w:color w:val="auto"/>
        </w:rPr>
      </w:pPr>
      <w:r>
        <w:rPr>
          <w:rFonts w:ascii="Arial" w:hAnsi="Arial" w:cs="Arial"/>
          <w:color w:val="auto"/>
        </w:rPr>
        <w:t xml:space="preserve">I find the following Requirements are non-compliant: </w:t>
      </w:r>
    </w:p>
    <w:p w14:paraId="75279542" w14:textId="77777777" w:rsidR="004372B5" w:rsidRPr="004372B5" w:rsidRDefault="004372B5" w:rsidP="004372B5">
      <w:pPr>
        <w:pStyle w:val="CommentText"/>
        <w:numPr>
          <w:ilvl w:val="0"/>
          <w:numId w:val="15"/>
        </w:numPr>
        <w:rPr>
          <w:rFonts w:ascii="Arial" w:hAnsi="Arial" w:cs="Arial"/>
          <w:color w:val="auto"/>
        </w:rPr>
      </w:pPr>
      <w:r w:rsidRPr="004372B5">
        <w:rPr>
          <w:rFonts w:ascii="Arial" w:hAnsi="Arial" w:cs="Arial"/>
          <w:color w:val="auto"/>
        </w:rPr>
        <w:t>Requirement 3(3)(b)</w:t>
      </w:r>
    </w:p>
    <w:p w14:paraId="2A09D308" w14:textId="0DE5C9CB" w:rsidR="0070089A" w:rsidRPr="004372B5" w:rsidRDefault="004372B5" w:rsidP="004372B5">
      <w:pPr>
        <w:pStyle w:val="CommentText"/>
        <w:numPr>
          <w:ilvl w:val="0"/>
          <w:numId w:val="15"/>
        </w:numPr>
        <w:rPr>
          <w:rFonts w:ascii="Arial" w:hAnsi="Arial" w:cs="Arial"/>
          <w:color w:val="auto"/>
        </w:rPr>
      </w:pPr>
      <w:r w:rsidRPr="004372B5">
        <w:rPr>
          <w:rFonts w:ascii="Arial" w:hAnsi="Arial" w:cs="Arial"/>
          <w:color w:val="auto"/>
        </w:rPr>
        <w:t>Requirement 3(3)(d)</w:t>
      </w:r>
    </w:p>
    <w:p w14:paraId="4BB1002B" w14:textId="3C908CFC" w:rsidR="00C302C4" w:rsidRPr="00C302C4" w:rsidRDefault="0070089A" w:rsidP="00402AF1">
      <w:pPr>
        <w:pStyle w:val="CommentText"/>
        <w:rPr>
          <w:rFonts w:ascii="Arial" w:hAnsi="Arial" w:cs="Arial"/>
          <w:color w:val="auto"/>
        </w:rPr>
      </w:pPr>
      <w:r w:rsidRPr="0070089A">
        <w:rPr>
          <w:rFonts w:ascii="Arial" w:hAnsi="Arial" w:cs="Arial"/>
          <w:color w:val="auto"/>
        </w:rPr>
        <w:t xml:space="preserve">Consumers and representatives </w:t>
      </w:r>
      <w:r>
        <w:rPr>
          <w:rFonts w:ascii="Arial" w:hAnsi="Arial" w:cs="Arial"/>
          <w:color w:val="auto"/>
        </w:rPr>
        <w:t xml:space="preserve">interviewed by the Assessment Team </w:t>
      </w:r>
      <w:r w:rsidRPr="0070089A">
        <w:rPr>
          <w:rFonts w:ascii="Arial" w:hAnsi="Arial" w:cs="Arial"/>
          <w:color w:val="auto"/>
        </w:rPr>
        <w:t xml:space="preserve">provided positive feedback </w:t>
      </w:r>
      <w:r w:rsidR="002C4062">
        <w:rPr>
          <w:rFonts w:ascii="Arial" w:hAnsi="Arial" w:cs="Arial"/>
          <w:color w:val="auto"/>
        </w:rPr>
        <w:t xml:space="preserve">regarding the personal and clinical care provided at the service, and felt their needs are met. </w:t>
      </w:r>
      <w:r w:rsidR="00D757E3">
        <w:rPr>
          <w:rFonts w:ascii="Arial" w:hAnsi="Arial" w:cs="Arial"/>
          <w:color w:val="auto"/>
        </w:rPr>
        <w:t xml:space="preserve">Care documentation reviewed by the Assessment Team demonstrated safe and </w:t>
      </w:r>
      <w:r w:rsidR="00D757E3">
        <w:rPr>
          <w:rFonts w:ascii="Arial" w:hAnsi="Arial" w:cs="Arial"/>
          <w:color w:val="auto"/>
        </w:rPr>
        <w:lastRenderedPageBreak/>
        <w:t>effective care is provided to consumers. For sampled consumers this included effective management and review of wounds</w:t>
      </w:r>
      <w:r w:rsidR="00CF1651">
        <w:rPr>
          <w:rFonts w:ascii="Arial" w:hAnsi="Arial" w:cs="Arial"/>
          <w:color w:val="auto"/>
        </w:rPr>
        <w:t xml:space="preserve">, pain, and medications. The service demonstrated best practice management of environmental restrictive practice and behaviour support planning. </w:t>
      </w:r>
      <w:r w:rsidR="00D757E3">
        <w:rPr>
          <w:rFonts w:ascii="Arial" w:hAnsi="Arial" w:cs="Arial"/>
          <w:color w:val="auto"/>
        </w:rPr>
        <w:t>S</w:t>
      </w:r>
      <w:r w:rsidR="00D757E3" w:rsidRPr="00D757E3">
        <w:rPr>
          <w:rFonts w:ascii="Arial" w:hAnsi="Arial" w:cs="Arial"/>
          <w:color w:val="auto"/>
        </w:rPr>
        <w:t xml:space="preserve">taff </w:t>
      </w:r>
      <w:r w:rsidR="00D757E3">
        <w:rPr>
          <w:rFonts w:ascii="Arial" w:hAnsi="Arial" w:cs="Arial"/>
          <w:color w:val="auto"/>
        </w:rPr>
        <w:t xml:space="preserve">interviewed </w:t>
      </w:r>
      <w:r w:rsidR="00D757E3" w:rsidRPr="00D757E3">
        <w:rPr>
          <w:rFonts w:ascii="Arial" w:hAnsi="Arial" w:cs="Arial"/>
          <w:color w:val="auto"/>
        </w:rPr>
        <w:t>could describe consumer</w:t>
      </w:r>
      <w:r w:rsidR="00D757E3">
        <w:rPr>
          <w:rFonts w:ascii="Arial" w:hAnsi="Arial" w:cs="Arial"/>
          <w:color w:val="auto"/>
        </w:rPr>
        <w:t>’</w:t>
      </w:r>
      <w:r w:rsidR="00D757E3" w:rsidRPr="00D757E3">
        <w:rPr>
          <w:rFonts w:ascii="Arial" w:hAnsi="Arial" w:cs="Arial"/>
          <w:color w:val="auto"/>
        </w:rPr>
        <w:t>s personal and clinical care</w:t>
      </w:r>
      <w:r w:rsidR="00D757E3">
        <w:rPr>
          <w:rFonts w:ascii="Arial" w:hAnsi="Arial" w:cs="Arial"/>
          <w:color w:val="auto"/>
        </w:rPr>
        <w:t xml:space="preserve"> needs and preferences,</w:t>
      </w:r>
      <w:r w:rsidR="00D757E3" w:rsidRPr="00D757E3">
        <w:rPr>
          <w:rFonts w:ascii="Arial" w:hAnsi="Arial" w:cs="Arial"/>
          <w:color w:val="auto"/>
        </w:rPr>
        <w:t xml:space="preserve"> and how these </w:t>
      </w:r>
      <w:r w:rsidR="00D757E3">
        <w:rPr>
          <w:rFonts w:ascii="Arial" w:hAnsi="Arial" w:cs="Arial"/>
          <w:color w:val="auto"/>
        </w:rPr>
        <w:t>are</w:t>
      </w:r>
      <w:r w:rsidR="00D757E3" w:rsidRPr="00D757E3">
        <w:rPr>
          <w:rFonts w:ascii="Arial" w:hAnsi="Arial" w:cs="Arial"/>
          <w:color w:val="auto"/>
        </w:rPr>
        <w:t xml:space="preserve"> delivered in line with their care plans.</w:t>
      </w:r>
    </w:p>
    <w:p w14:paraId="107D8334" w14:textId="457638ED" w:rsidR="00C302C4" w:rsidRPr="00C302C4" w:rsidRDefault="00C302C4" w:rsidP="00402AF1">
      <w:pPr>
        <w:pStyle w:val="CommentText"/>
        <w:rPr>
          <w:rFonts w:ascii="Arial" w:hAnsi="Arial" w:cs="Arial"/>
          <w:color w:val="auto"/>
        </w:rPr>
      </w:pPr>
      <w:r w:rsidRPr="00C302C4">
        <w:rPr>
          <w:rFonts w:ascii="Arial" w:hAnsi="Arial" w:cs="Arial"/>
          <w:color w:val="auto"/>
        </w:rPr>
        <w:t>I find Requirement 3(3)(a) is compliant.</w:t>
      </w:r>
    </w:p>
    <w:p w14:paraId="7C535BD1" w14:textId="2C3B8676" w:rsidR="002B0C90" w:rsidRPr="00402AF1" w:rsidRDefault="00F10795" w:rsidP="00402AF1">
      <w:pPr>
        <w:pStyle w:val="CommentText"/>
        <w:rPr>
          <w:rFonts w:ascii="Arial" w:hAnsi="Arial" w:cs="Arial"/>
          <w:color w:val="auto"/>
        </w:rPr>
      </w:pPr>
      <w:r>
        <w:br w:type="page"/>
      </w:r>
    </w:p>
    <w:p w14:paraId="51A5F8B7" w14:textId="77777777" w:rsidR="00FC045E" w:rsidRPr="00996FAF" w:rsidRDefault="00F107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9650B" w14:paraId="024819A9" w14:textId="77777777" w:rsidTr="00C44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7435314" w14:textId="77777777" w:rsidR="00FC045E" w:rsidRPr="00996FAF" w:rsidRDefault="00F1079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D714DD" w14:textId="77777777" w:rsidR="00FC045E" w:rsidRPr="00996FAF" w:rsidRDefault="002A5C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650B" w14:paraId="3BEDBF62" w14:textId="77777777" w:rsidTr="00E965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D24CA" w14:textId="77777777" w:rsidR="002C5FA9" w:rsidRPr="00996FAF" w:rsidRDefault="00F1079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A491C4C" w14:textId="77777777" w:rsidR="002C5FA9" w:rsidRPr="00996FAF" w:rsidRDefault="00F10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1CF61F4" w14:textId="77777777" w:rsidR="002C5FA9" w:rsidRPr="00996FAF" w:rsidRDefault="002A5C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64449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10795" w:rsidRPr="002F768C">
                  <w:rPr>
                    <w:rFonts w:ascii="Arial" w:hAnsi="Arial" w:cs="Arial"/>
                  </w:rPr>
                  <w:t>Compliant</w:t>
                </w:r>
              </w:sdtContent>
            </w:sdt>
          </w:p>
        </w:tc>
      </w:tr>
      <w:tr w:rsidR="00E9650B" w14:paraId="34759422" w14:textId="77777777" w:rsidTr="00E96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763C5" w14:textId="77777777" w:rsidR="002C5FA9" w:rsidRPr="00996FAF" w:rsidRDefault="00F1079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4AB4A58" w14:textId="77777777" w:rsidR="002C5FA9" w:rsidRPr="00996FAF" w:rsidRDefault="00F107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A4FDA47" w14:textId="77777777" w:rsidR="002C5FA9" w:rsidRPr="00996FAF" w:rsidRDefault="002A5C1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16996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10795" w:rsidRPr="002F768C">
                  <w:rPr>
                    <w:rFonts w:ascii="Arial" w:hAnsi="Arial" w:cs="Arial"/>
                  </w:rPr>
                  <w:t>Compliant</w:t>
                </w:r>
              </w:sdtContent>
            </w:sdt>
          </w:p>
        </w:tc>
      </w:tr>
    </w:tbl>
    <w:p w14:paraId="1B39244E" w14:textId="77777777" w:rsidR="002B0C90" w:rsidRDefault="00F10795" w:rsidP="002B0C90">
      <w:pPr>
        <w:pStyle w:val="Heading20"/>
      </w:pPr>
      <w:r>
        <w:t>Findings</w:t>
      </w:r>
    </w:p>
    <w:p w14:paraId="7BDB35C1" w14:textId="4D6EFFDD" w:rsidR="00840319" w:rsidRDefault="00D30EE6" w:rsidP="00D30EE6">
      <w:pPr>
        <w:pStyle w:val="CommentText"/>
        <w:rPr>
          <w:rFonts w:ascii="Arial" w:hAnsi="Arial" w:cs="Arial"/>
          <w:color w:val="auto"/>
        </w:rPr>
      </w:pPr>
      <w:r w:rsidRPr="00D30EE6">
        <w:rPr>
          <w:rFonts w:ascii="Arial" w:hAnsi="Arial" w:cs="Arial"/>
          <w:color w:val="auto"/>
        </w:rPr>
        <w:t>The Quality Standard was not fully assessed, and therefore has not received a compliance rating. Two of the five specific requirements have been assessed and found compliant.</w:t>
      </w:r>
      <w:r w:rsidRPr="00E93D76">
        <w:rPr>
          <w:rFonts w:ascii="Arial" w:hAnsi="Arial" w:cs="Arial"/>
          <w:color w:val="auto"/>
        </w:rPr>
        <w:t xml:space="preserve"> </w:t>
      </w:r>
    </w:p>
    <w:p w14:paraId="50FE4097" w14:textId="0CAAD8D5" w:rsidR="00840319" w:rsidRDefault="00840319" w:rsidP="00D30EE6">
      <w:pPr>
        <w:pStyle w:val="CommentText"/>
        <w:rPr>
          <w:rFonts w:ascii="Arial" w:hAnsi="Arial" w:cs="Arial"/>
          <w:color w:val="auto"/>
        </w:rPr>
      </w:pPr>
      <w:r w:rsidRPr="00840319">
        <w:rPr>
          <w:rFonts w:ascii="Arial" w:hAnsi="Arial" w:cs="Arial"/>
          <w:color w:val="auto"/>
        </w:rPr>
        <w:t xml:space="preserve">At the time of the </w:t>
      </w:r>
      <w:r>
        <w:rPr>
          <w:rFonts w:ascii="Arial" w:hAnsi="Arial" w:cs="Arial"/>
          <w:color w:val="auto"/>
        </w:rPr>
        <w:t>A</w:t>
      </w:r>
      <w:r w:rsidRPr="00840319">
        <w:rPr>
          <w:rFonts w:ascii="Arial" w:hAnsi="Arial" w:cs="Arial"/>
          <w:color w:val="auto"/>
        </w:rPr>
        <w:t xml:space="preserve">ssessment </w:t>
      </w:r>
      <w:r>
        <w:rPr>
          <w:rFonts w:ascii="Arial" w:hAnsi="Arial" w:cs="Arial"/>
          <w:color w:val="auto"/>
        </w:rPr>
        <w:t>C</w:t>
      </w:r>
      <w:r w:rsidRPr="00840319">
        <w:rPr>
          <w:rFonts w:ascii="Arial" w:hAnsi="Arial" w:cs="Arial"/>
          <w:color w:val="auto"/>
        </w:rPr>
        <w:t>ontact, the service demonstrated the workforce is planned, and the number and mix of members of the workforce enables the delivery and management of safe and quality care and services.</w:t>
      </w:r>
      <w:r>
        <w:rPr>
          <w:rFonts w:ascii="Arial" w:hAnsi="Arial" w:cs="Arial"/>
          <w:color w:val="auto"/>
        </w:rPr>
        <w:t xml:space="preserve"> Consumers and representatives interviewed by the Assessment Team considered there is sufficient staff that are knowledge, and staff attend quickly in response to call bells. During the Assessment Contact the service had a registered nurse engaged on a full-time basis and had on-call arrangements for clinical guidance. </w:t>
      </w:r>
    </w:p>
    <w:p w14:paraId="114D0F37" w14:textId="17E170B5" w:rsidR="00840319" w:rsidRDefault="00840319" w:rsidP="00D30EE6">
      <w:pPr>
        <w:pStyle w:val="CommentText"/>
        <w:rPr>
          <w:rFonts w:ascii="Arial" w:hAnsi="Arial" w:cs="Arial"/>
          <w:color w:val="auto"/>
        </w:rPr>
      </w:pPr>
      <w:r w:rsidRPr="00840319">
        <w:rPr>
          <w:rFonts w:ascii="Arial" w:hAnsi="Arial" w:cs="Arial"/>
          <w:color w:val="auto"/>
        </w:rPr>
        <w:t xml:space="preserve">The service demonstrated staff have the qualifications and knowledge to effectively perform their roles to provide safe and quality care and services. Consumers and representatives </w:t>
      </w:r>
      <w:r>
        <w:rPr>
          <w:rFonts w:ascii="Arial" w:hAnsi="Arial" w:cs="Arial"/>
          <w:color w:val="auto"/>
        </w:rPr>
        <w:t xml:space="preserve">interviewed </w:t>
      </w:r>
      <w:r w:rsidRPr="00840319">
        <w:rPr>
          <w:rFonts w:ascii="Arial" w:hAnsi="Arial" w:cs="Arial"/>
          <w:color w:val="auto"/>
        </w:rPr>
        <w:t xml:space="preserve">said staff perform their duties effectively, and they are confident staff are trained appropriately and skilled to meet </w:t>
      </w:r>
      <w:r>
        <w:rPr>
          <w:rFonts w:ascii="Arial" w:hAnsi="Arial" w:cs="Arial"/>
          <w:color w:val="auto"/>
        </w:rPr>
        <w:t xml:space="preserve">their </w:t>
      </w:r>
      <w:r w:rsidRPr="00840319">
        <w:rPr>
          <w:rFonts w:ascii="Arial" w:hAnsi="Arial" w:cs="Arial"/>
          <w:color w:val="auto"/>
        </w:rPr>
        <w:t>needs.</w:t>
      </w:r>
      <w:r w:rsidR="00F86D86">
        <w:rPr>
          <w:rFonts w:ascii="Arial" w:hAnsi="Arial" w:cs="Arial"/>
          <w:color w:val="auto"/>
        </w:rPr>
        <w:t xml:space="preserve"> The service has position descriptions for roles and effective processes to ensure staff have the required qualifications and registrations relevant for their roles. </w:t>
      </w:r>
    </w:p>
    <w:p w14:paraId="3EAD98E2" w14:textId="69262007" w:rsidR="00F86D86" w:rsidRDefault="00F86D86" w:rsidP="00D30EE6">
      <w:pPr>
        <w:pStyle w:val="CommentText"/>
        <w:rPr>
          <w:rFonts w:ascii="Arial" w:hAnsi="Arial" w:cs="Arial"/>
          <w:color w:val="auto"/>
        </w:rPr>
      </w:pPr>
      <w:r>
        <w:rPr>
          <w:rFonts w:ascii="Arial" w:hAnsi="Arial" w:cs="Arial"/>
          <w:color w:val="auto"/>
        </w:rPr>
        <w:t>I find the following Requirements are compliant:</w:t>
      </w:r>
    </w:p>
    <w:p w14:paraId="76A79DE8" w14:textId="53B7E43D" w:rsidR="00F86D86" w:rsidRDefault="00F86D86" w:rsidP="00F86D86">
      <w:pPr>
        <w:pStyle w:val="CommentText"/>
        <w:numPr>
          <w:ilvl w:val="0"/>
          <w:numId w:val="16"/>
        </w:numPr>
        <w:rPr>
          <w:rFonts w:ascii="Arial" w:hAnsi="Arial" w:cs="Arial"/>
          <w:color w:val="auto"/>
        </w:rPr>
      </w:pPr>
      <w:r>
        <w:rPr>
          <w:rFonts w:ascii="Arial" w:hAnsi="Arial" w:cs="Arial"/>
          <w:color w:val="auto"/>
        </w:rPr>
        <w:t>Requirement 7(3)(a)</w:t>
      </w:r>
    </w:p>
    <w:p w14:paraId="50BBE208" w14:textId="47885ED1" w:rsidR="00F86D86" w:rsidRDefault="00F86D86" w:rsidP="00F86D86">
      <w:pPr>
        <w:pStyle w:val="CommentText"/>
        <w:numPr>
          <w:ilvl w:val="0"/>
          <w:numId w:val="16"/>
        </w:numPr>
        <w:rPr>
          <w:rFonts w:ascii="Arial" w:hAnsi="Arial" w:cs="Arial"/>
          <w:color w:val="auto"/>
        </w:rPr>
      </w:pPr>
      <w:r>
        <w:rPr>
          <w:rFonts w:ascii="Arial" w:hAnsi="Arial" w:cs="Arial"/>
          <w:color w:val="auto"/>
        </w:rPr>
        <w:t>Requirement 7(3)(c)</w:t>
      </w:r>
    </w:p>
    <w:p w14:paraId="7A328119" w14:textId="5AF1B56E" w:rsidR="00D93616" w:rsidRDefault="002A5C10" w:rsidP="0036130C">
      <w:pPr>
        <w:pStyle w:val="NormalArial"/>
      </w:pPr>
    </w:p>
    <w:p w14:paraId="7E8FA832" w14:textId="77777777" w:rsidR="002B0C90" w:rsidRPr="00262C0B" w:rsidRDefault="00F10795" w:rsidP="0036130C">
      <w:pPr>
        <w:pStyle w:val="NormalArial"/>
      </w:pPr>
      <w:r>
        <w:br w:type="page"/>
      </w:r>
    </w:p>
    <w:p w14:paraId="683479C7" w14:textId="77777777" w:rsidR="00FC045E" w:rsidRPr="00996FAF" w:rsidRDefault="00F107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9650B" w14:paraId="53D91343" w14:textId="77777777" w:rsidTr="00E96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30AB9F" w14:textId="77777777" w:rsidR="00FC045E" w:rsidRPr="00996FAF" w:rsidRDefault="00F1079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634D4EB" w14:textId="77777777" w:rsidR="00FC045E" w:rsidRPr="00996FAF" w:rsidRDefault="002A5C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650B" w14:paraId="51D94669" w14:textId="77777777" w:rsidTr="00E9650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9A42B9" w14:textId="77777777" w:rsidR="002C5FA9" w:rsidRPr="00996FAF" w:rsidRDefault="00F1079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FE6A35" w14:textId="77777777" w:rsidR="002C5FA9" w:rsidRPr="00996FAF" w:rsidRDefault="00F107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3D332A" w14:textId="77777777" w:rsidR="002C5FA9" w:rsidRPr="00996FAF" w:rsidRDefault="00F107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9E0D023" w14:textId="77777777" w:rsidR="002C5FA9" w:rsidRPr="00996FAF" w:rsidRDefault="00F107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9DAE8C" w14:textId="77777777" w:rsidR="002C5FA9" w:rsidRPr="00996FAF" w:rsidRDefault="00F107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3E16E9" w14:textId="77777777" w:rsidR="002C5FA9" w:rsidRPr="00996FAF" w:rsidRDefault="00F1079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501D1C5" w14:textId="77777777" w:rsidR="002C5FA9" w:rsidRPr="00996FAF" w:rsidRDefault="002A5C1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96785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10795" w:rsidRPr="00384E73">
                  <w:rPr>
                    <w:rFonts w:ascii="Arial" w:hAnsi="Arial" w:cs="Arial"/>
                  </w:rPr>
                  <w:t>Compliant</w:t>
                </w:r>
              </w:sdtContent>
            </w:sdt>
          </w:p>
        </w:tc>
      </w:tr>
      <w:tr w:rsidR="00E9650B" w14:paraId="0671802B" w14:textId="77777777" w:rsidTr="00E96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6F0DCD" w14:textId="77777777" w:rsidR="002C5FA9" w:rsidRPr="00996FAF" w:rsidRDefault="00F1079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A713B48" w14:textId="77777777" w:rsidR="002C5FA9" w:rsidRPr="00996FAF" w:rsidRDefault="00F107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FBE96A" w14:textId="77777777" w:rsidR="002C5FA9" w:rsidRPr="00996FAF" w:rsidRDefault="00F10795"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4F363A15" w14:textId="77777777" w:rsidR="002C5FA9" w:rsidRPr="00996FAF" w:rsidRDefault="00F10795"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E5F28C5" w14:textId="77777777" w:rsidR="002C5FA9" w:rsidRPr="00996FAF" w:rsidRDefault="00F10795"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3ABF20B" w14:textId="0FEB2B7E" w:rsidR="002C5FA9" w:rsidRPr="00996FAF" w:rsidRDefault="002A5C1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29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A0847">
                  <w:rPr>
                    <w:rFonts w:ascii="Arial" w:hAnsi="Arial" w:cs="Arial"/>
                    <w:color w:val="auto"/>
                  </w:rPr>
                  <w:t>Not Compliant</w:t>
                </w:r>
              </w:sdtContent>
            </w:sdt>
          </w:p>
        </w:tc>
      </w:tr>
    </w:tbl>
    <w:p w14:paraId="4B4EA1E0" w14:textId="77777777" w:rsidR="00D87E7C" w:rsidRDefault="00F10795" w:rsidP="00D87E7C">
      <w:pPr>
        <w:pStyle w:val="Heading20"/>
      </w:pPr>
      <w:r w:rsidRPr="00996FAF">
        <w:t>Findings</w:t>
      </w:r>
    </w:p>
    <w:p w14:paraId="1E4B42B8" w14:textId="34400917" w:rsidR="00EB0025" w:rsidRDefault="00D30EE6" w:rsidP="006A084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6A0847">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6A0847">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30C01B4B" w14:textId="6B9BE51A" w:rsidR="004A223B" w:rsidRDefault="004A223B" w:rsidP="004A223B">
      <w:pPr>
        <w:pStyle w:val="CommentText"/>
        <w:tabs>
          <w:tab w:val="left" w:pos="1703"/>
        </w:tabs>
        <w:rPr>
          <w:rFonts w:ascii="Arial" w:hAnsi="Arial" w:cs="Arial"/>
          <w:color w:val="auto"/>
        </w:rPr>
      </w:pPr>
      <w:r>
        <w:rPr>
          <w:rFonts w:ascii="Arial" w:hAnsi="Arial" w:cs="Arial"/>
          <w:color w:val="auto"/>
        </w:rPr>
        <w:t xml:space="preserve">The Assessment Team found </w:t>
      </w:r>
      <w:r w:rsidR="00A54C39">
        <w:rPr>
          <w:rFonts w:ascii="Arial" w:hAnsi="Arial" w:cs="Arial"/>
          <w:color w:val="auto"/>
        </w:rPr>
        <w:t xml:space="preserve">the </w:t>
      </w:r>
      <w:r>
        <w:rPr>
          <w:rFonts w:ascii="Arial" w:hAnsi="Arial" w:cs="Arial"/>
          <w:color w:val="auto"/>
        </w:rPr>
        <w:t>organisation had a documented clinical governance framework, including policies and procedures for open disclosure, antimicrobial stewardship, and restrictive practices.</w:t>
      </w:r>
      <w:r w:rsidR="0048567A">
        <w:rPr>
          <w:rFonts w:ascii="Arial" w:hAnsi="Arial" w:cs="Arial"/>
          <w:color w:val="auto"/>
        </w:rPr>
        <w:t xml:space="preserve"> However, a range of these policies and procedures reviewed by the Assessment Team</w:t>
      </w:r>
      <w:r>
        <w:rPr>
          <w:rFonts w:ascii="Arial" w:hAnsi="Arial" w:cs="Arial"/>
          <w:color w:val="auto"/>
        </w:rPr>
        <w:t xml:space="preserve"> </w:t>
      </w:r>
      <w:r w:rsidR="0048567A">
        <w:rPr>
          <w:rFonts w:ascii="Arial" w:hAnsi="Arial" w:cs="Arial"/>
          <w:color w:val="auto"/>
        </w:rPr>
        <w:t xml:space="preserve">did not reflect recent legislative changes to required practice. </w:t>
      </w:r>
      <w:r w:rsidR="006A2851">
        <w:rPr>
          <w:rFonts w:ascii="Arial" w:hAnsi="Arial" w:cs="Arial"/>
          <w:color w:val="auto"/>
        </w:rPr>
        <w:t xml:space="preserve">The processes for initial assessment and planning of consumer care were not in line with the organisation’s procedures and did not demonstrate appropriate clinical oversight. The service did not have an infection prevention and control lead in line with legislative requirements. The Board’s arrangements during the Assessment Contact were not </w:t>
      </w:r>
      <w:r w:rsidR="00B54BFE">
        <w:rPr>
          <w:rFonts w:ascii="Arial" w:hAnsi="Arial" w:cs="Arial"/>
          <w:color w:val="auto"/>
        </w:rPr>
        <w:t>consistent</w:t>
      </w:r>
      <w:r w:rsidR="006A2851">
        <w:rPr>
          <w:rFonts w:ascii="Arial" w:hAnsi="Arial" w:cs="Arial"/>
          <w:color w:val="auto"/>
        </w:rPr>
        <w:t xml:space="preserve"> with their responsibilities under the clinical governance framework</w:t>
      </w:r>
      <w:r w:rsidR="006A0847">
        <w:rPr>
          <w:rFonts w:ascii="Arial" w:hAnsi="Arial" w:cs="Arial"/>
          <w:color w:val="auto"/>
        </w:rPr>
        <w:t xml:space="preserve">, and was not ensuring effective clinical monitoring and oversight across the service. </w:t>
      </w:r>
    </w:p>
    <w:p w14:paraId="286F1382" w14:textId="59840753" w:rsidR="006A0847" w:rsidRDefault="006A0847" w:rsidP="004A223B">
      <w:pPr>
        <w:pStyle w:val="CommentText"/>
        <w:tabs>
          <w:tab w:val="left" w:pos="1703"/>
        </w:tabs>
        <w:rPr>
          <w:rFonts w:ascii="Arial" w:hAnsi="Arial" w:cs="Arial"/>
          <w:color w:val="auto"/>
        </w:rPr>
      </w:pPr>
      <w:r>
        <w:rPr>
          <w:rFonts w:ascii="Arial" w:hAnsi="Arial" w:cs="Arial"/>
          <w:color w:val="auto"/>
        </w:rPr>
        <w:t xml:space="preserve">The provider’s response identifies that arrangements have been made to review and update organisational policies and procedures to ensure they reflect current legislation, and to ensure appropriate clinical staff are conducting initial assessment and planning. The organisation has plans in place to rectify Board arrangements. </w:t>
      </w:r>
    </w:p>
    <w:p w14:paraId="3919F210" w14:textId="5F5A971B" w:rsidR="006A0847" w:rsidRDefault="006A0847" w:rsidP="004A223B">
      <w:pPr>
        <w:pStyle w:val="CommentText"/>
        <w:tabs>
          <w:tab w:val="left" w:pos="1703"/>
        </w:tabs>
        <w:rPr>
          <w:rFonts w:ascii="Arial" w:hAnsi="Arial" w:cs="Arial"/>
          <w:color w:val="auto"/>
        </w:rPr>
      </w:pPr>
      <w:r>
        <w:rPr>
          <w:rFonts w:ascii="Arial" w:hAnsi="Arial" w:cs="Arial"/>
          <w:color w:val="auto"/>
        </w:rPr>
        <w:t xml:space="preserve">The service has not demonstrated </w:t>
      </w:r>
      <w:r w:rsidR="00115321">
        <w:rPr>
          <w:rFonts w:ascii="Arial" w:hAnsi="Arial" w:cs="Arial"/>
          <w:color w:val="auto"/>
        </w:rPr>
        <w:t xml:space="preserve">that the organisation and governing body clinical governance arrangements are effective to ensure compliance with current responsibilities and legislation. </w:t>
      </w:r>
    </w:p>
    <w:p w14:paraId="4612CAC2" w14:textId="4834D32F" w:rsidR="004A223B" w:rsidRDefault="00115321" w:rsidP="004A223B">
      <w:pPr>
        <w:pStyle w:val="CommentText"/>
        <w:tabs>
          <w:tab w:val="left" w:pos="1703"/>
        </w:tabs>
        <w:rPr>
          <w:rFonts w:ascii="Arial" w:hAnsi="Arial" w:cs="Arial"/>
          <w:color w:val="auto"/>
        </w:rPr>
      </w:pPr>
      <w:r>
        <w:rPr>
          <w:rFonts w:ascii="Arial" w:hAnsi="Arial" w:cs="Arial"/>
          <w:color w:val="auto"/>
        </w:rPr>
        <w:t xml:space="preserve">I find Requirement 8(3)(e) is non-compliant. </w:t>
      </w:r>
    </w:p>
    <w:p w14:paraId="74000140" w14:textId="2E10DBB4" w:rsidR="005D25D4" w:rsidRDefault="00EB0025" w:rsidP="00D30EE6">
      <w:pPr>
        <w:pStyle w:val="CommentText"/>
        <w:rPr>
          <w:rFonts w:ascii="Arial" w:hAnsi="Arial" w:cs="Arial"/>
          <w:color w:val="auto"/>
        </w:rPr>
      </w:pPr>
      <w:r>
        <w:rPr>
          <w:rFonts w:ascii="Arial" w:hAnsi="Arial" w:cs="Arial"/>
          <w:color w:val="auto"/>
        </w:rPr>
        <w:t xml:space="preserve">The organisation had documented policies and procedures to guide staff on managing high impact and high prevalence risks, identifying and responding to abuse and neglect, supporting consumers to live their best life, and managing and preventing incidents. The organisation’s processes were effective in ensuring incidents reportable to the serious incident response scheme were assessed and reported in accordance with legislative requirements. The service was following organisational processes for assessing, documenting and reviewing consumers who wish to undertake activities that may involve some risk in order to live their best life. However, the service did not demonstrate high impact and high prevalence risks are </w:t>
      </w:r>
      <w:r>
        <w:rPr>
          <w:rFonts w:ascii="Arial" w:hAnsi="Arial" w:cs="Arial"/>
          <w:color w:val="auto"/>
        </w:rPr>
        <w:lastRenderedPageBreak/>
        <w:t xml:space="preserve">consistently reported and reviewed by management to ensure effective prevention and management. </w:t>
      </w:r>
      <w:r w:rsidR="005D25D4">
        <w:rPr>
          <w:rFonts w:ascii="Arial" w:hAnsi="Arial" w:cs="Arial"/>
          <w:color w:val="auto"/>
        </w:rPr>
        <w:t xml:space="preserve">Management advised the Assessment Team that they had commenced work to ensure incident reports are able to be collated and reported. The provider’s response identifies that access to incident reports has been rectified to allow for review and analysis. </w:t>
      </w:r>
    </w:p>
    <w:p w14:paraId="7C74457D" w14:textId="38ADE99E" w:rsidR="005D25D4" w:rsidRDefault="005D25D4" w:rsidP="00D30EE6">
      <w:pPr>
        <w:pStyle w:val="CommentText"/>
        <w:rPr>
          <w:rFonts w:ascii="Arial" w:hAnsi="Arial" w:cs="Arial"/>
          <w:color w:val="auto"/>
        </w:rPr>
      </w:pPr>
      <w:r>
        <w:rPr>
          <w:rFonts w:ascii="Arial" w:hAnsi="Arial" w:cs="Arial"/>
          <w:color w:val="auto"/>
        </w:rPr>
        <w:t>While the service</w:t>
      </w:r>
      <w:r w:rsidR="00946147">
        <w:rPr>
          <w:rFonts w:ascii="Arial" w:hAnsi="Arial" w:cs="Arial"/>
          <w:color w:val="auto"/>
        </w:rPr>
        <w:t xml:space="preserve"> was not effectively managing the high impact or high prevalence risks for all individual consumers,</w:t>
      </w:r>
      <w:r w:rsidR="00A54C39">
        <w:rPr>
          <w:rFonts w:ascii="Arial" w:hAnsi="Arial" w:cs="Arial"/>
          <w:color w:val="auto"/>
        </w:rPr>
        <w:t xml:space="preserve"> I have considered this in my assessment of Requirement 3(3)(b).</w:t>
      </w:r>
      <w:r w:rsidR="00946147">
        <w:rPr>
          <w:rFonts w:ascii="Arial" w:hAnsi="Arial" w:cs="Arial"/>
          <w:color w:val="auto"/>
        </w:rPr>
        <w:t xml:space="preserve"> I am satisfied the organisation has systems and practices in place to ensure review of risks across the service to inform required improvements to staff practice. Overall, the service demonstrated the organisational risk management systems implemented were effectively identifying and responding to abuse, neglect and serious incidents, and supporting consumers to live their best life. </w:t>
      </w:r>
    </w:p>
    <w:p w14:paraId="09DC7F0B" w14:textId="6B16F6E0" w:rsidR="00502A43" w:rsidRDefault="00502A43" w:rsidP="00D30EE6">
      <w:pPr>
        <w:pStyle w:val="CommentText"/>
        <w:rPr>
          <w:rFonts w:ascii="Arial" w:hAnsi="Arial" w:cs="Arial"/>
          <w:color w:val="auto"/>
        </w:rPr>
      </w:pPr>
      <w:r>
        <w:rPr>
          <w:rFonts w:ascii="Arial" w:hAnsi="Arial" w:cs="Arial"/>
          <w:color w:val="auto"/>
        </w:rPr>
        <w:t xml:space="preserve">I find Requirement 8(3)(d) is compliant. </w:t>
      </w:r>
    </w:p>
    <w:p w14:paraId="3B9E99D2" w14:textId="77777777" w:rsidR="00377B8F" w:rsidRDefault="00377B8F" w:rsidP="00D30EE6">
      <w:pPr>
        <w:pStyle w:val="CommentText"/>
        <w:rPr>
          <w:rFonts w:ascii="Arial" w:hAnsi="Arial" w:cs="Arial"/>
          <w:color w:val="auto"/>
        </w:rPr>
      </w:pPr>
    </w:p>
    <w:p w14:paraId="22A4E751" w14:textId="4D4936ED" w:rsidR="00117022" w:rsidRPr="00712752" w:rsidRDefault="002A5C10" w:rsidP="0036130C">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C3017" w14:textId="77777777" w:rsidR="00D71316" w:rsidRDefault="00D71316">
      <w:pPr>
        <w:spacing w:after="0"/>
      </w:pPr>
      <w:r>
        <w:separator/>
      </w:r>
    </w:p>
  </w:endnote>
  <w:endnote w:type="continuationSeparator" w:id="0">
    <w:p w14:paraId="2E47534D" w14:textId="77777777" w:rsidR="00D71316" w:rsidRDefault="00D713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D787" w14:textId="77777777" w:rsidR="00DF37F2" w:rsidRPr="00DF37F2" w:rsidRDefault="00F1079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Haydays Retirement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8D4BD5" w14:textId="77777777" w:rsidR="00DF37F2" w:rsidRPr="00DF37F2" w:rsidRDefault="00F107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0212</w:t>
    </w:r>
    <w:bookmarkEnd w:id="1"/>
    <w:r w:rsidRPr="00DF37F2">
      <w:rPr>
        <w:rStyle w:val="FooterBold"/>
        <w:rFonts w:ascii="Arial" w:hAnsi="Arial"/>
        <w:b w:val="0"/>
      </w:rPr>
      <w:tab/>
      <w:t xml:space="preserve">OFFICIAL: Sensitive </w:t>
    </w:r>
  </w:p>
  <w:p w14:paraId="15A2F28A" w14:textId="77777777" w:rsidR="00DF37F2" w:rsidRPr="00DF37F2" w:rsidRDefault="00F107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BD56" w14:textId="77777777" w:rsidR="00E2364A" w:rsidRDefault="002A5C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DE871" w14:textId="77777777" w:rsidR="00D71316" w:rsidRDefault="00D71316" w:rsidP="00D71F88">
      <w:pPr>
        <w:spacing w:after="0"/>
      </w:pPr>
      <w:r>
        <w:separator/>
      </w:r>
    </w:p>
  </w:footnote>
  <w:footnote w:type="continuationSeparator" w:id="0">
    <w:p w14:paraId="1689F812" w14:textId="77777777" w:rsidR="00D71316" w:rsidRDefault="00D71316" w:rsidP="00D71F88">
      <w:pPr>
        <w:spacing w:after="0"/>
      </w:pPr>
      <w:r>
        <w:continuationSeparator/>
      </w:r>
    </w:p>
  </w:footnote>
  <w:footnote w:id="1">
    <w:p w14:paraId="3265F7F0" w14:textId="1DB0B40E" w:rsidR="000078F8" w:rsidRDefault="00F107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C0A8D">
        <w:rPr>
          <w:rFonts w:ascii="Arial" w:hAnsi="Arial" w:cs="Arial"/>
          <w:color w:val="auto"/>
          <w:sz w:val="20"/>
          <w:szCs w:val="20"/>
        </w:rPr>
        <w:t>with section 68A</w:t>
      </w:r>
      <w:r w:rsidR="00DC0A8D" w:rsidRPr="00DC0A8D">
        <w:rPr>
          <w:rFonts w:ascii="Arial" w:hAnsi="Arial" w:cs="Arial"/>
          <w:color w:val="auto"/>
          <w:sz w:val="20"/>
          <w:szCs w:val="20"/>
        </w:rPr>
        <w:t xml:space="preserve"> </w:t>
      </w:r>
      <w:r w:rsidRPr="00DC0A8D">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CE591CD" w14:textId="77777777" w:rsidR="002B0884" w:rsidRDefault="002A5C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0FDC" w14:textId="77777777" w:rsidR="00D71F88" w:rsidRDefault="00F10795">
    <w:pPr>
      <w:pStyle w:val="Header"/>
    </w:pPr>
    <w:r>
      <w:rPr>
        <w:noProof/>
        <w:color w:val="2B579A"/>
        <w:shd w:val="clear" w:color="auto" w:fill="E6E6E6"/>
        <w:lang w:val="en-US"/>
      </w:rPr>
      <w:drawing>
        <wp:anchor distT="0" distB="0" distL="114300" distR="114300" simplePos="0" relativeHeight="251658241" behindDoc="1" locked="0" layoutInCell="1" allowOverlap="1" wp14:anchorId="50296439" wp14:editId="5EF6B33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96A5" w14:textId="77777777" w:rsidR="00FA0A5B" w:rsidRDefault="00F10795">
    <w:pPr>
      <w:pStyle w:val="Header"/>
    </w:pPr>
    <w:r>
      <w:rPr>
        <w:noProof/>
      </w:rPr>
      <w:drawing>
        <wp:anchor distT="0" distB="0" distL="114300" distR="114300" simplePos="0" relativeHeight="251658240" behindDoc="0" locked="0" layoutInCell="1" allowOverlap="1" wp14:anchorId="39468DB7" wp14:editId="62B770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624886">
      <w:start w:val="1"/>
      <w:numFmt w:val="lowerRoman"/>
      <w:lvlText w:val="(%1)"/>
      <w:lvlJc w:val="left"/>
      <w:pPr>
        <w:ind w:left="1080" w:hanging="720"/>
      </w:pPr>
      <w:rPr>
        <w:rFonts w:hint="default"/>
      </w:rPr>
    </w:lvl>
    <w:lvl w:ilvl="1" w:tplc="A2A2D460" w:tentative="1">
      <w:start w:val="1"/>
      <w:numFmt w:val="lowerLetter"/>
      <w:lvlText w:val="%2."/>
      <w:lvlJc w:val="left"/>
      <w:pPr>
        <w:ind w:left="1440" w:hanging="360"/>
      </w:pPr>
    </w:lvl>
    <w:lvl w:ilvl="2" w:tplc="156C4B58" w:tentative="1">
      <w:start w:val="1"/>
      <w:numFmt w:val="lowerRoman"/>
      <w:lvlText w:val="%3."/>
      <w:lvlJc w:val="right"/>
      <w:pPr>
        <w:ind w:left="2160" w:hanging="180"/>
      </w:pPr>
    </w:lvl>
    <w:lvl w:ilvl="3" w:tplc="D6368B80" w:tentative="1">
      <w:start w:val="1"/>
      <w:numFmt w:val="decimal"/>
      <w:lvlText w:val="%4."/>
      <w:lvlJc w:val="left"/>
      <w:pPr>
        <w:ind w:left="2880" w:hanging="360"/>
      </w:pPr>
    </w:lvl>
    <w:lvl w:ilvl="4" w:tplc="41CA5144" w:tentative="1">
      <w:start w:val="1"/>
      <w:numFmt w:val="lowerLetter"/>
      <w:lvlText w:val="%5."/>
      <w:lvlJc w:val="left"/>
      <w:pPr>
        <w:ind w:left="3600" w:hanging="360"/>
      </w:pPr>
    </w:lvl>
    <w:lvl w:ilvl="5" w:tplc="329E5FA8" w:tentative="1">
      <w:start w:val="1"/>
      <w:numFmt w:val="lowerRoman"/>
      <w:lvlText w:val="%6."/>
      <w:lvlJc w:val="right"/>
      <w:pPr>
        <w:ind w:left="4320" w:hanging="180"/>
      </w:pPr>
    </w:lvl>
    <w:lvl w:ilvl="6" w:tplc="4C967BE0" w:tentative="1">
      <w:start w:val="1"/>
      <w:numFmt w:val="decimal"/>
      <w:lvlText w:val="%7."/>
      <w:lvlJc w:val="left"/>
      <w:pPr>
        <w:ind w:left="5040" w:hanging="360"/>
      </w:pPr>
    </w:lvl>
    <w:lvl w:ilvl="7" w:tplc="B76C3122" w:tentative="1">
      <w:start w:val="1"/>
      <w:numFmt w:val="lowerLetter"/>
      <w:lvlText w:val="%8."/>
      <w:lvlJc w:val="left"/>
      <w:pPr>
        <w:ind w:left="5760" w:hanging="360"/>
      </w:pPr>
    </w:lvl>
    <w:lvl w:ilvl="8" w:tplc="360278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9FAAD90">
      <w:start w:val="1"/>
      <w:numFmt w:val="lowerRoman"/>
      <w:lvlText w:val="(%1)"/>
      <w:lvlJc w:val="left"/>
      <w:pPr>
        <w:ind w:left="1080" w:hanging="720"/>
      </w:pPr>
      <w:rPr>
        <w:rFonts w:hint="default"/>
      </w:rPr>
    </w:lvl>
    <w:lvl w:ilvl="1" w:tplc="DD6070DC" w:tentative="1">
      <w:start w:val="1"/>
      <w:numFmt w:val="lowerLetter"/>
      <w:lvlText w:val="%2."/>
      <w:lvlJc w:val="left"/>
      <w:pPr>
        <w:ind w:left="1440" w:hanging="360"/>
      </w:pPr>
    </w:lvl>
    <w:lvl w:ilvl="2" w:tplc="0390279C" w:tentative="1">
      <w:start w:val="1"/>
      <w:numFmt w:val="lowerRoman"/>
      <w:lvlText w:val="%3."/>
      <w:lvlJc w:val="right"/>
      <w:pPr>
        <w:ind w:left="2160" w:hanging="180"/>
      </w:pPr>
    </w:lvl>
    <w:lvl w:ilvl="3" w:tplc="F1D0423A" w:tentative="1">
      <w:start w:val="1"/>
      <w:numFmt w:val="decimal"/>
      <w:lvlText w:val="%4."/>
      <w:lvlJc w:val="left"/>
      <w:pPr>
        <w:ind w:left="2880" w:hanging="360"/>
      </w:pPr>
    </w:lvl>
    <w:lvl w:ilvl="4" w:tplc="01FC86E8" w:tentative="1">
      <w:start w:val="1"/>
      <w:numFmt w:val="lowerLetter"/>
      <w:lvlText w:val="%5."/>
      <w:lvlJc w:val="left"/>
      <w:pPr>
        <w:ind w:left="3600" w:hanging="360"/>
      </w:pPr>
    </w:lvl>
    <w:lvl w:ilvl="5" w:tplc="E958956A" w:tentative="1">
      <w:start w:val="1"/>
      <w:numFmt w:val="lowerRoman"/>
      <w:lvlText w:val="%6."/>
      <w:lvlJc w:val="right"/>
      <w:pPr>
        <w:ind w:left="4320" w:hanging="180"/>
      </w:pPr>
    </w:lvl>
    <w:lvl w:ilvl="6" w:tplc="91669C66" w:tentative="1">
      <w:start w:val="1"/>
      <w:numFmt w:val="decimal"/>
      <w:lvlText w:val="%7."/>
      <w:lvlJc w:val="left"/>
      <w:pPr>
        <w:ind w:left="5040" w:hanging="360"/>
      </w:pPr>
    </w:lvl>
    <w:lvl w:ilvl="7" w:tplc="9112D494" w:tentative="1">
      <w:start w:val="1"/>
      <w:numFmt w:val="lowerLetter"/>
      <w:lvlText w:val="%8."/>
      <w:lvlJc w:val="left"/>
      <w:pPr>
        <w:ind w:left="5760" w:hanging="360"/>
      </w:pPr>
    </w:lvl>
    <w:lvl w:ilvl="8" w:tplc="E1B0E330" w:tentative="1">
      <w:start w:val="1"/>
      <w:numFmt w:val="lowerRoman"/>
      <w:lvlText w:val="%9."/>
      <w:lvlJc w:val="right"/>
      <w:pPr>
        <w:ind w:left="6480" w:hanging="180"/>
      </w:pPr>
    </w:lvl>
  </w:abstractNum>
  <w:abstractNum w:abstractNumId="3" w15:restartNumberingAfterBreak="0">
    <w:nsid w:val="10024240"/>
    <w:multiLevelType w:val="hybridMultilevel"/>
    <w:tmpl w:val="BC3CF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A1944AE8">
      <w:start w:val="1"/>
      <w:numFmt w:val="lowerRoman"/>
      <w:lvlText w:val="(%1)"/>
      <w:lvlJc w:val="left"/>
      <w:pPr>
        <w:ind w:left="1080" w:hanging="720"/>
      </w:pPr>
      <w:rPr>
        <w:rFonts w:hint="default"/>
      </w:rPr>
    </w:lvl>
    <w:lvl w:ilvl="1" w:tplc="39D89C1C" w:tentative="1">
      <w:start w:val="1"/>
      <w:numFmt w:val="lowerLetter"/>
      <w:lvlText w:val="%2."/>
      <w:lvlJc w:val="left"/>
      <w:pPr>
        <w:ind w:left="1440" w:hanging="360"/>
      </w:pPr>
    </w:lvl>
    <w:lvl w:ilvl="2" w:tplc="5194EB32" w:tentative="1">
      <w:start w:val="1"/>
      <w:numFmt w:val="lowerRoman"/>
      <w:lvlText w:val="%3."/>
      <w:lvlJc w:val="right"/>
      <w:pPr>
        <w:ind w:left="2160" w:hanging="180"/>
      </w:pPr>
    </w:lvl>
    <w:lvl w:ilvl="3" w:tplc="60C4D65C" w:tentative="1">
      <w:start w:val="1"/>
      <w:numFmt w:val="decimal"/>
      <w:lvlText w:val="%4."/>
      <w:lvlJc w:val="left"/>
      <w:pPr>
        <w:ind w:left="2880" w:hanging="360"/>
      </w:pPr>
    </w:lvl>
    <w:lvl w:ilvl="4" w:tplc="182A88AE" w:tentative="1">
      <w:start w:val="1"/>
      <w:numFmt w:val="lowerLetter"/>
      <w:lvlText w:val="%5."/>
      <w:lvlJc w:val="left"/>
      <w:pPr>
        <w:ind w:left="3600" w:hanging="360"/>
      </w:pPr>
    </w:lvl>
    <w:lvl w:ilvl="5" w:tplc="FAAC62CE" w:tentative="1">
      <w:start w:val="1"/>
      <w:numFmt w:val="lowerRoman"/>
      <w:lvlText w:val="%6."/>
      <w:lvlJc w:val="right"/>
      <w:pPr>
        <w:ind w:left="4320" w:hanging="180"/>
      </w:pPr>
    </w:lvl>
    <w:lvl w:ilvl="6" w:tplc="ECE23A90" w:tentative="1">
      <w:start w:val="1"/>
      <w:numFmt w:val="decimal"/>
      <w:lvlText w:val="%7."/>
      <w:lvlJc w:val="left"/>
      <w:pPr>
        <w:ind w:left="5040" w:hanging="360"/>
      </w:pPr>
    </w:lvl>
    <w:lvl w:ilvl="7" w:tplc="2D383DD8" w:tentative="1">
      <w:start w:val="1"/>
      <w:numFmt w:val="lowerLetter"/>
      <w:lvlText w:val="%8."/>
      <w:lvlJc w:val="left"/>
      <w:pPr>
        <w:ind w:left="5760" w:hanging="360"/>
      </w:pPr>
    </w:lvl>
    <w:lvl w:ilvl="8" w:tplc="07F497A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FE6113C">
      <w:start w:val="1"/>
      <w:numFmt w:val="bullet"/>
      <w:lvlText w:val=""/>
      <w:lvlJc w:val="left"/>
      <w:pPr>
        <w:ind w:left="720" w:hanging="360"/>
      </w:pPr>
      <w:rPr>
        <w:rFonts w:ascii="Symbol" w:hAnsi="Symbol" w:hint="default"/>
        <w:color w:val="auto"/>
        <w:sz w:val="24"/>
        <w:szCs w:val="24"/>
      </w:rPr>
    </w:lvl>
    <w:lvl w:ilvl="1" w:tplc="8F16DA5A" w:tentative="1">
      <w:start w:val="1"/>
      <w:numFmt w:val="bullet"/>
      <w:lvlText w:val="o"/>
      <w:lvlJc w:val="left"/>
      <w:pPr>
        <w:ind w:left="1440" w:hanging="360"/>
      </w:pPr>
      <w:rPr>
        <w:rFonts w:ascii="Courier New" w:hAnsi="Courier New" w:cs="Courier New" w:hint="default"/>
      </w:rPr>
    </w:lvl>
    <w:lvl w:ilvl="2" w:tplc="44BE85F8" w:tentative="1">
      <w:start w:val="1"/>
      <w:numFmt w:val="bullet"/>
      <w:lvlText w:val=""/>
      <w:lvlJc w:val="left"/>
      <w:pPr>
        <w:ind w:left="2160" w:hanging="360"/>
      </w:pPr>
      <w:rPr>
        <w:rFonts w:ascii="Wingdings" w:hAnsi="Wingdings" w:hint="default"/>
      </w:rPr>
    </w:lvl>
    <w:lvl w:ilvl="3" w:tplc="E194ADA8" w:tentative="1">
      <w:start w:val="1"/>
      <w:numFmt w:val="bullet"/>
      <w:lvlText w:val=""/>
      <w:lvlJc w:val="left"/>
      <w:pPr>
        <w:ind w:left="2880" w:hanging="360"/>
      </w:pPr>
      <w:rPr>
        <w:rFonts w:ascii="Symbol" w:hAnsi="Symbol" w:hint="default"/>
      </w:rPr>
    </w:lvl>
    <w:lvl w:ilvl="4" w:tplc="9A9E3B3A" w:tentative="1">
      <w:start w:val="1"/>
      <w:numFmt w:val="bullet"/>
      <w:lvlText w:val="o"/>
      <w:lvlJc w:val="left"/>
      <w:pPr>
        <w:ind w:left="3600" w:hanging="360"/>
      </w:pPr>
      <w:rPr>
        <w:rFonts w:ascii="Courier New" w:hAnsi="Courier New" w:cs="Courier New" w:hint="default"/>
      </w:rPr>
    </w:lvl>
    <w:lvl w:ilvl="5" w:tplc="870A303E" w:tentative="1">
      <w:start w:val="1"/>
      <w:numFmt w:val="bullet"/>
      <w:lvlText w:val=""/>
      <w:lvlJc w:val="left"/>
      <w:pPr>
        <w:ind w:left="4320" w:hanging="360"/>
      </w:pPr>
      <w:rPr>
        <w:rFonts w:ascii="Wingdings" w:hAnsi="Wingdings" w:hint="default"/>
      </w:rPr>
    </w:lvl>
    <w:lvl w:ilvl="6" w:tplc="04163C96" w:tentative="1">
      <w:start w:val="1"/>
      <w:numFmt w:val="bullet"/>
      <w:lvlText w:val=""/>
      <w:lvlJc w:val="left"/>
      <w:pPr>
        <w:ind w:left="5040" w:hanging="360"/>
      </w:pPr>
      <w:rPr>
        <w:rFonts w:ascii="Symbol" w:hAnsi="Symbol" w:hint="default"/>
      </w:rPr>
    </w:lvl>
    <w:lvl w:ilvl="7" w:tplc="A886CD0C" w:tentative="1">
      <w:start w:val="1"/>
      <w:numFmt w:val="bullet"/>
      <w:lvlText w:val="o"/>
      <w:lvlJc w:val="left"/>
      <w:pPr>
        <w:ind w:left="5760" w:hanging="360"/>
      </w:pPr>
      <w:rPr>
        <w:rFonts w:ascii="Courier New" w:hAnsi="Courier New" w:cs="Courier New" w:hint="default"/>
      </w:rPr>
    </w:lvl>
    <w:lvl w:ilvl="8" w:tplc="E9340B0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800CA8E">
      <w:start w:val="1"/>
      <w:numFmt w:val="lowerRoman"/>
      <w:lvlText w:val="(%1)"/>
      <w:lvlJc w:val="left"/>
      <w:pPr>
        <w:ind w:left="1080" w:hanging="720"/>
      </w:pPr>
      <w:rPr>
        <w:rFonts w:hint="default"/>
      </w:rPr>
    </w:lvl>
    <w:lvl w:ilvl="1" w:tplc="3B1E7212" w:tentative="1">
      <w:start w:val="1"/>
      <w:numFmt w:val="lowerLetter"/>
      <w:lvlText w:val="%2."/>
      <w:lvlJc w:val="left"/>
      <w:pPr>
        <w:ind w:left="1440" w:hanging="360"/>
      </w:pPr>
    </w:lvl>
    <w:lvl w:ilvl="2" w:tplc="A1EA1738" w:tentative="1">
      <w:start w:val="1"/>
      <w:numFmt w:val="lowerRoman"/>
      <w:lvlText w:val="%3."/>
      <w:lvlJc w:val="right"/>
      <w:pPr>
        <w:ind w:left="2160" w:hanging="180"/>
      </w:pPr>
    </w:lvl>
    <w:lvl w:ilvl="3" w:tplc="0DE6A3FE" w:tentative="1">
      <w:start w:val="1"/>
      <w:numFmt w:val="decimal"/>
      <w:lvlText w:val="%4."/>
      <w:lvlJc w:val="left"/>
      <w:pPr>
        <w:ind w:left="2880" w:hanging="360"/>
      </w:pPr>
    </w:lvl>
    <w:lvl w:ilvl="4" w:tplc="BFF0D942" w:tentative="1">
      <w:start w:val="1"/>
      <w:numFmt w:val="lowerLetter"/>
      <w:lvlText w:val="%5."/>
      <w:lvlJc w:val="left"/>
      <w:pPr>
        <w:ind w:left="3600" w:hanging="360"/>
      </w:pPr>
    </w:lvl>
    <w:lvl w:ilvl="5" w:tplc="4E4C403A" w:tentative="1">
      <w:start w:val="1"/>
      <w:numFmt w:val="lowerRoman"/>
      <w:lvlText w:val="%6."/>
      <w:lvlJc w:val="right"/>
      <w:pPr>
        <w:ind w:left="4320" w:hanging="180"/>
      </w:pPr>
    </w:lvl>
    <w:lvl w:ilvl="6" w:tplc="69FC6B86" w:tentative="1">
      <w:start w:val="1"/>
      <w:numFmt w:val="decimal"/>
      <w:lvlText w:val="%7."/>
      <w:lvlJc w:val="left"/>
      <w:pPr>
        <w:ind w:left="5040" w:hanging="360"/>
      </w:pPr>
    </w:lvl>
    <w:lvl w:ilvl="7" w:tplc="66E27DD4" w:tentative="1">
      <w:start w:val="1"/>
      <w:numFmt w:val="lowerLetter"/>
      <w:lvlText w:val="%8."/>
      <w:lvlJc w:val="left"/>
      <w:pPr>
        <w:ind w:left="5760" w:hanging="360"/>
      </w:pPr>
    </w:lvl>
    <w:lvl w:ilvl="8" w:tplc="AA7CDE38" w:tentative="1">
      <w:start w:val="1"/>
      <w:numFmt w:val="lowerRoman"/>
      <w:lvlText w:val="%9."/>
      <w:lvlJc w:val="right"/>
      <w:pPr>
        <w:ind w:left="6480" w:hanging="180"/>
      </w:pPr>
    </w:lvl>
  </w:abstractNum>
  <w:abstractNum w:abstractNumId="7" w15:restartNumberingAfterBreak="0">
    <w:nsid w:val="21881F41"/>
    <w:multiLevelType w:val="hybridMultilevel"/>
    <w:tmpl w:val="8B585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9C68B16A">
      <w:start w:val="1"/>
      <w:numFmt w:val="lowerRoman"/>
      <w:lvlText w:val="(%1)"/>
      <w:lvlJc w:val="left"/>
      <w:pPr>
        <w:ind w:left="1080" w:hanging="720"/>
      </w:pPr>
      <w:rPr>
        <w:rFonts w:hint="default"/>
      </w:rPr>
    </w:lvl>
    <w:lvl w:ilvl="1" w:tplc="9E68AD0E" w:tentative="1">
      <w:start w:val="1"/>
      <w:numFmt w:val="lowerLetter"/>
      <w:lvlText w:val="%2."/>
      <w:lvlJc w:val="left"/>
      <w:pPr>
        <w:ind w:left="1440" w:hanging="360"/>
      </w:pPr>
    </w:lvl>
    <w:lvl w:ilvl="2" w:tplc="73726906" w:tentative="1">
      <w:start w:val="1"/>
      <w:numFmt w:val="lowerRoman"/>
      <w:lvlText w:val="%3."/>
      <w:lvlJc w:val="right"/>
      <w:pPr>
        <w:ind w:left="2160" w:hanging="180"/>
      </w:pPr>
    </w:lvl>
    <w:lvl w:ilvl="3" w:tplc="9036E214" w:tentative="1">
      <w:start w:val="1"/>
      <w:numFmt w:val="decimal"/>
      <w:lvlText w:val="%4."/>
      <w:lvlJc w:val="left"/>
      <w:pPr>
        <w:ind w:left="2880" w:hanging="360"/>
      </w:pPr>
    </w:lvl>
    <w:lvl w:ilvl="4" w:tplc="99BA091C" w:tentative="1">
      <w:start w:val="1"/>
      <w:numFmt w:val="lowerLetter"/>
      <w:lvlText w:val="%5."/>
      <w:lvlJc w:val="left"/>
      <w:pPr>
        <w:ind w:left="3600" w:hanging="360"/>
      </w:pPr>
    </w:lvl>
    <w:lvl w:ilvl="5" w:tplc="EDB4D508" w:tentative="1">
      <w:start w:val="1"/>
      <w:numFmt w:val="lowerRoman"/>
      <w:lvlText w:val="%6."/>
      <w:lvlJc w:val="right"/>
      <w:pPr>
        <w:ind w:left="4320" w:hanging="180"/>
      </w:pPr>
    </w:lvl>
    <w:lvl w:ilvl="6" w:tplc="2D324320" w:tentative="1">
      <w:start w:val="1"/>
      <w:numFmt w:val="decimal"/>
      <w:lvlText w:val="%7."/>
      <w:lvlJc w:val="left"/>
      <w:pPr>
        <w:ind w:left="5040" w:hanging="360"/>
      </w:pPr>
    </w:lvl>
    <w:lvl w:ilvl="7" w:tplc="9EE43228" w:tentative="1">
      <w:start w:val="1"/>
      <w:numFmt w:val="lowerLetter"/>
      <w:lvlText w:val="%8."/>
      <w:lvlJc w:val="left"/>
      <w:pPr>
        <w:ind w:left="5760" w:hanging="360"/>
      </w:pPr>
    </w:lvl>
    <w:lvl w:ilvl="8" w:tplc="87CE94F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B161BF8">
      <w:start w:val="1"/>
      <w:numFmt w:val="lowerRoman"/>
      <w:lvlText w:val="(%1)"/>
      <w:lvlJc w:val="left"/>
      <w:pPr>
        <w:ind w:left="1080" w:hanging="720"/>
      </w:pPr>
      <w:rPr>
        <w:rFonts w:hint="default"/>
      </w:rPr>
    </w:lvl>
    <w:lvl w:ilvl="1" w:tplc="78143584" w:tentative="1">
      <w:start w:val="1"/>
      <w:numFmt w:val="lowerLetter"/>
      <w:lvlText w:val="%2."/>
      <w:lvlJc w:val="left"/>
      <w:pPr>
        <w:ind w:left="1440" w:hanging="360"/>
      </w:pPr>
    </w:lvl>
    <w:lvl w:ilvl="2" w:tplc="88ACA4E2" w:tentative="1">
      <w:start w:val="1"/>
      <w:numFmt w:val="lowerRoman"/>
      <w:lvlText w:val="%3."/>
      <w:lvlJc w:val="right"/>
      <w:pPr>
        <w:ind w:left="2160" w:hanging="180"/>
      </w:pPr>
    </w:lvl>
    <w:lvl w:ilvl="3" w:tplc="10BC415A" w:tentative="1">
      <w:start w:val="1"/>
      <w:numFmt w:val="decimal"/>
      <w:lvlText w:val="%4."/>
      <w:lvlJc w:val="left"/>
      <w:pPr>
        <w:ind w:left="2880" w:hanging="360"/>
      </w:pPr>
    </w:lvl>
    <w:lvl w:ilvl="4" w:tplc="7304DADE" w:tentative="1">
      <w:start w:val="1"/>
      <w:numFmt w:val="lowerLetter"/>
      <w:lvlText w:val="%5."/>
      <w:lvlJc w:val="left"/>
      <w:pPr>
        <w:ind w:left="3600" w:hanging="360"/>
      </w:pPr>
    </w:lvl>
    <w:lvl w:ilvl="5" w:tplc="FC78116E" w:tentative="1">
      <w:start w:val="1"/>
      <w:numFmt w:val="lowerRoman"/>
      <w:lvlText w:val="%6."/>
      <w:lvlJc w:val="right"/>
      <w:pPr>
        <w:ind w:left="4320" w:hanging="180"/>
      </w:pPr>
    </w:lvl>
    <w:lvl w:ilvl="6" w:tplc="EC5AC2E6" w:tentative="1">
      <w:start w:val="1"/>
      <w:numFmt w:val="decimal"/>
      <w:lvlText w:val="%7."/>
      <w:lvlJc w:val="left"/>
      <w:pPr>
        <w:ind w:left="5040" w:hanging="360"/>
      </w:pPr>
    </w:lvl>
    <w:lvl w:ilvl="7" w:tplc="8B9A214E" w:tentative="1">
      <w:start w:val="1"/>
      <w:numFmt w:val="lowerLetter"/>
      <w:lvlText w:val="%8."/>
      <w:lvlJc w:val="left"/>
      <w:pPr>
        <w:ind w:left="5760" w:hanging="360"/>
      </w:pPr>
    </w:lvl>
    <w:lvl w:ilvl="8" w:tplc="2DCC6D9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B3ECFAB0">
      <w:start w:val="1"/>
      <w:numFmt w:val="lowerRoman"/>
      <w:lvlText w:val="(%1)"/>
      <w:lvlJc w:val="left"/>
      <w:pPr>
        <w:ind w:left="1080" w:hanging="720"/>
      </w:pPr>
      <w:rPr>
        <w:rFonts w:hint="default"/>
      </w:rPr>
    </w:lvl>
    <w:lvl w:ilvl="1" w:tplc="F3140C18" w:tentative="1">
      <w:start w:val="1"/>
      <w:numFmt w:val="lowerLetter"/>
      <w:lvlText w:val="%2."/>
      <w:lvlJc w:val="left"/>
      <w:pPr>
        <w:ind w:left="1440" w:hanging="360"/>
      </w:pPr>
    </w:lvl>
    <w:lvl w:ilvl="2" w:tplc="582E490A" w:tentative="1">
      <w:start w:val="1"/>
      <w:numFmt w:val="lowerRoman"/>
      <w:lvlText w:val="%3."/>
      <w:lvlJc w:val="right"/>
      <w:pPr>
        <w:ind w:left="2160" w:hanging="180"/>
      </w:pPr>
    </w:lvl>
    <w:lvl w:ilvl="3" w:tplc="88885438" w:tentative="1">
      <w:start w:val="1"/>
      <w:numFmt w:val="decimal"/>
      <w:lvlText w:val="%4."/>
      <w:lvlJc w:val="left"/>
      <w:pPr>
        <w:ind w:left="2880" w:hanging="360"/>
      </w:pPr>
    </w:lvl>
    <w:lvl w:ilvl="4" w:tplc="57AA6FF2" w:tentative="1">
      <w:start w:val="1"/>
      <w:numFmt w:val="lowerLetter"/>
      <w:lvlText w:val="%5."/>
      <w:lvlJc w:val="left"/>
      <w:pPr>
        <w:ind w:left="3600" w:hanging="360"/>
      </w:pPr>
    </w:lvl>
    <w:lvl w:ilvl="5" w:tplc="0D5E3E0E" w:tentative="1">
      <w:start w:val="1"/>
      <w:numFmt w:val="lowerRoman"/>
      <w:lvlText w:val="%6."/>
      <w:lvlJc w:val="right"/>
      <w:pPr>
        <w:ind w:left="4320" w:hanging="180"/>
      </w:pPr>
    </w:lvl>
    <w:lvl w:ilvl="6" w:tplc="ED16E6E6" w:tentative="1">
      <w:start w:val="1"/>
      <w:numFmt w:val="decimal"/>
      <w:lvlText w:val="%7."/>
      <w:lvlJc w:val="left"/>
      <w:pPr>
        <w:ind w:left="5040" w:hanging="360"/>
      </w:pPr>
    </w:lvl>
    <w:lvl w:ilvl="7" w:tplc="C8A4E380" w:tentative="1">
      <w:start w:val="1"/>
      <w:numFmt w:val="lowerLetter"/>
      <w:lvlText w:val="%8."/>
      <w:lvlJc w:val="left"/>
      <w:pPr>
        <w:ind w:left="5760" w:hanging="360"/>
      </w:pPr>
    </w:lvl>
    <w:lvl w:ilvl="8" w:tplc="3AD2E288"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A03EFB72">
      <w:start w:val="1"/>
      <w:numFmt w:val="lowerRoman"/>
      <w:lvlText w:val="(%1)"/>
      <w:lvlJc w:val="left"/>
      <w:pPr>
        <w:ind w:left="1080" w:hanging="720"/>
      </w:pPr>
      <w:rPr>
        <w:rFonts w:hint="default"/>
      </w:rPr>
    </w:lvl>
    <w:lvl w:ilvl="1" w:tplc="E398EB7E" w:tentative="1">
      <w:start w:val="1"/>
      <w:numFmt w:val="lowerLetter"/>
      <w:lvlText w:val="%2."/>
      <w:lvlJc w:val="left"/>
      <w:pPr>
        <w:ind w:left="1440" w:hanging="360"/>
      </w:pPr>
    </w:lvl>
    <w:lvl w:ilvl="2" w:tplc="BD7E1C52" w:tentative="1">
      <w:start w:val="1"/>
      <w:numFmt w:val="lowerRoman"/>
      <w:lvlText w:val="%3."/>
      <w:lvlJc w:val="right"/>
      <w:pPr>
        <w:ind w:left="2160" w:hanging="180"/>
      </w:pPr>
    </w:lvl>
    <w:lvl w:ilvl="3" w:tplc="C1B48D76" w:tentative="1">
      <w:start w:val="1"/>
      <w:numFmt w:val="decimal"/>
      <w:lvlText w:val="%4."/>
      <w:lvlJc w:val="left"/>
      <w:pPr>
        <w:ind w:left="2880" w:hanging="360"/>
      </w:pPr>
    </w:lvl>
    <w:lvl w:ilvl="4" w:tplc="817E5488" w:tentative="1">
      <w:start w:val="1"/>
      <w:numFmt w:val="lowerLetter"/>
      <w:lvlText w:val="%5."/>
      <w:lvlJc w:val="left"/>
      <w:pPr>
        <w:ind w:left="3600" w:hanging="360"/>
      </w:pPr>
    </w:lvl>
    <w:lvl w:ilvl="5" w:tplc="5F246B42" w:tentative="1">
      <w:start w:val="1"/>
      <w:numFmt w:val="lowerRoman"/>
      <w:lvlText w:val="%6."/>
      <w:lvlJc w:val="right"/>
      <w:pPr>
        <w:ind w:left="4320" w:hanging="180"/>
      </w:pPr>
    </w:lvl>
    <w:lvl w:ilvl="6" w:tplc="243A3296" w:tentative="1">
      <w:start w:val="1"/>
      <w:numFmt w:val="decimal"/>
      <w:lvlText w:val="%7."/>
      <w:lvlJc w:val="left"/>
      <w:pPr>
        <w:ind w:left="5040" w:hanging="360"/>
      </w:pPr>
    </w:lvl>
    <w:lvl w:ilvl="7" w:tplc="2C9CCED8" w:tentative="1">
      <w:start w:val="1"/>
      <w:numFmt w:val="lowerLetter"/>
      <w:lvlText w:val="%8."/>
      <w:lvlJc w:val="left"/>
      <w:pPr>
        <w:ind w:left="5760" w:hanging="360"/>
      </w:pPr>
    </w:lvl>
    <w:lvl w:ilvl="8" w:tplc="AEAA3E50" w:tentative="1">
      <w:start w:val="1"/>
      <w:numFmt w:val="lowerRoman"/>
      <w:lvlText w:val="%9."/>
      <w:lvlJc w:val="right"/>
      <w:pPr>
        <w:ind w:left="6480" w:hanging="180"/>
      </w:pPr>
    </w:lvl>
  </w:abstractNum>
  <w:abstractNum w:abstractNumId="12" w15:restartNumberingAfterBreak="0">
    <w:nsid w:val="5CD634C3"/>
    <w:multiLevelType w:val="hybridMultilevel"/>
    <w:tmpl w:val="9F18E224"/>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3" w15:restartNumberingAfterBreak="0">
    <w:nsid w:val="691220FF"/>
    <w:multiLevelType w:val="hybridMultilevel"/>
    <w:tmpl w:val="FBC42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40C421A0">
      <w:start w:val="1"/>
      <w:numFmt w:val="lowerRoman"/>
      <w:lvlText w:val="(%1)"/>
      <w:lvlJc w:val="left"/>
      <w:pPr>
        <w:ind w:left="1080" w:hanging="720"/>
      </w:pPr>
      <w:rPr>
        <w:rFonts w:hint="default"/>
      </w:rPr>
    </w:lvl>
    <w:lvl w:ilvl="1" w:tplc="41745E40" w:tentative="1">
      <w:start w:val="1"/>
      <w:numFmt w:val="lowerLetter"/>
      <w:lvlText w:val="%2."/>
      <w:lvlJc w:val="left"/>
      <w:pPr>
        <w:ind w:left="1440" w:hanging="360"/>
      </w:pPr>
    </w:lvl>
    <w:lvl w:ilvl="2" w:tplc="33ACC04C" w:tentative="1">
      <w:start w:val="1"/>
      <w:numFmt w:val="lowerRoman"/>
      <w:lvlText w:val="%3."/>
      <w:lvlJc w:val="right"/>
      <w:pPr>
        <w:ind w:left="2160" w:hanging="180"/>
      </w:pPr>
    </w:lvl>
    <w:lvl w:ilvl="3" w:tplc="D69232B0" w:tentative="1">
      <w:start w:val="1"/>
      <w:numFmt w:val="decimal"/>
      <w:lvlText w:val="%4."/>
      <w:lvlJc w:val="left"/>
      <w:pPr>
        <w:ind w:left="2880" w:hanging="360"/>
      </w:pPr>
    </w:lvl>
    <w:lvl w:ilvl="4" w:tplc="052E2E22" w:tentative="1">
      <w:start w:val="1"/>
      <w:numFmt w:val="lowerLetter"/>
      <w:lvlText w:val="%5."/>
      <w:lvlJc w:val="left"/>
      <w:pPr>
        <w:ind w:left="3600" w:hanging="360"/>
      </w:pPr>
    </w:lvl>
    <w:lvl w:ilvl="5" w:tplc="55F4C8BE" w:tentative="1">
      <w:start w:val="1"/>
      <w:numFmt w:val="lowerRoman"/>
      <w:lvlText w:val="%6."/>
      <w:lvlJc w:val="right"/>
      <w:pPr>
        <w:ind w:left="4320" w:hanging="180"/>
      </w:pPr>
    </w:lvl>
    <w:lvl w:ilvl="6" w:tplc="AD9827E6" w:tentative="1">
      <w:start w:val="1"/>
      <w:numFmt w:val="decimal"/>
      <w:lvlText w:val="%7."/>
      <w:lvlJc w:val="left"/>
      <w:pPr>
        <w:ind w:left="5040" w:hanging="360"/>
      </w:pPr>
    </w:lvl>
    <w:lvl w:ilvl="7" w:tplc="2C02B048" w:tentative="1">
      <w:start w:val="1"/>
      <w:numFmt w:val="lowerLetter"/>
      <w:lvlText w:val="%8."/>
      <w:lvlJc w:val="left"/>
      <w:pPr>
        <w:ind w:left="5760" w:hanging="360"/>
      </w:pPr>
    </w:lvl>
    <w:lvl w:ilvl="8" w:tplc="4EB8408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9777755">
    <w:abstractNumId w:val="15"/>
  </w:num>
  <w:num w:numId="2" w16cid:durableId="1350185103">
    <w:abstractNumId w:val="5"/>
  </w:num>
  <w:num w:numId="3" w16cid:durableId="348677274">
    <w:abstractNumId w:val="2"/>
  </w:num>
  <w:num w:numId="4" w16cid:durableId="1559776770">
    <w:abstractNumId w:val="9"/>
  </w:num>
  <w:num w:numId="5" w16cid:durableId="1968394456">
    <w:abstractNumId w:val="8"/>
  </w:num>
  <w:num w:numId="6" w16cid:durableId="8683269">
    <w:abstractNumId w:val="1"/>
  </w:num>
  <w:num w:numId="7" w16cid:durableId="932275154">
    <w:abstractNumId w:val="11"/>
  </w:num>
  <w:num w:numId="8" w16cid:durableId="1679194591">
    <w:abstractNumId w:val="6"/>
  </w:num>
  <w:num w:numId="9" w16cid:durableId="1482696177">
    <w:abstractNumId w:val="10"/>
  </w:num>
  <w:num w:numId="10" w16cid:durableId="2106922459">
    <w:abstractNumId w:val="4"/>
  </w:num>
  <w:num w:numId="11" w16cid:durableId="1493790420">
    <w:abstractNumId w:val="14"/>
  </w:num>
  <w:num w:numId="12" w16cid:durableId="1259287805">
    <w:abstractNumId w:val="0"/>
  </w:num>
  <w:num w:numId="13" w16cid:durableId="1179584694">
    <w:abstractNumId w:val="15"/>
  </w:num>
  <w:num w:numId="14" w16cid:durableId="728848547">
    <w:abstractNumId w:val="15"/>
  </w:num>
  <w:num w:numId="15" w16cid:durableId="383796430">
    <w:abstractNumId w:val="12"/>
  </w:num>
  <w:num w:numId="16" w16cid:durableId="1294168495">
    <w:abstractNumId w:val="3"/>
  </w:num>
  <w:num w:numId="17" w16cid:durableId="1747221789">
    <w:abstractNumId w:val="7"/>
  </w:num>
  <w:num w:numId="18" w16cid:durableId="15934680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50B"/>
    <w:rsid w:val="00097F5C"/>
    <w:rsid w:val="000B28EB"/>
    <w:rsid w:val="00115321"/>
    <w:rsid w:val="00172FC2"/>
    <w:rsid w:val="001C0CB8"/>
    <w:rsid w:val="001C69DC"/>
    <w:rsid w:val="00265060"/>
    <w:rsid w:val="002C4062"/>
    <w:rsid w:val="002F1AC9"/>
    <w:rsid w:val="00303768"/>
    <w:rsid w:val="00312A81"/>
    <w:rsid w:val="003628E5"/>
    <w:rsid w:val="00377B8F"/>
    <w:rsid w:val="003A0FB3"/>
    <w:rsid w:val="004009E1"/>
    <w:rsid w:val="00402AF1"/>
    <w:rsid w:val="004372B5"/>
    <w:rsid w:val="00445D5B"/>
    <w:rsid w:val="0048567A"/>
    <w:rsid w:val="004A223B"/>
    <w:rsid w:val="00502A43"/>
    <w:rsid w:val="00555210"/>
    <w:rsid w:val="00567E1C"/>
    <w:rsid w:val="005B354C"/>
    <w:rsid w:val="005D25D4"/>
    <w:rsid w:val="005D2C9C"/>
    <w:rsid w:val="00656838"/>
    <w:rsid w:val="00677238"/>
    <w:rsid w:val="006A0847"/>
    <w:rsid w:val="006A2851"/>
    <w:rsid w:val="0070089A"/>
    <w:rsid w:val="00715152"/>
    <w:rsid w:val="00786E8F"/>
    <w:rsid w:val="00840319"/>
    <w:rsid w:val="00933334"/>
    <w:rsid w:val="00946147"/>
    <w:rsid w:val="009A1D95"/>
    <w:rsid w:val="00A2679A"/>
    <w:rsid w:val="00A54C39"/>
    <w:rsid w:val="00A70F7D"/>
    <w:rsid w:val="00A85AC7"/>
    <w:rsid w:val="00AD4D06"/>
    <w:rsid w:val="00AD6F23"/>
    <w:rsid w:val="00B064B7"/>
    <w:rsid w:val="00B17654"/>
    <w:rsid w:val="00B2478E"/>
    <w:rsid w:val="00B543FC"/>
    <w:rsid w:val="00B54BFE"/>
    <w:rsid w:val="00BD7EEE"/>
    <w:rsid w:val="00C302C4"/>
    <w:rsid w:val="00C44D75"/>
    <w:rsid w:val="00C81DA4"/>
    <w:rsid w:val="00C87A69"/>
    <w:rsid w:val="00C90CF4"/>
    <w:rsid w:val="00CF1651"/>
    <w:rsid w:val="00D000C8"/>
    <w:rsid w:val="00D227F5"/>
    <w:rsid w:val="00D30EE6"/>
    <w:rsid w:val="00D71316"/>
    <w:rsid w:val="00D72621"/>
    <w:rsid w:val="00D757E3"/>
    <w:rsid w:val="00DC0A8D"/>
    <w:rsid w:val="00DE3FDA"/>
    <w:rsid w:val="00E5192A"/>
    <w:rsid w:val="00E9650B"/>
    <w:rsid w:val="00EB0025"/>
    <w:rsid w:val="00ED4F02"/>
    <w:rsid w:val="00EE41DB"/>
    <w:rsid w:val="00F10795"/>
    <w:rsid w:val="00F86D86"/>
    <w:rsid w:val="00FA7A5C"/>
    <w:rsid w:val="00FD50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78F5A"/>
  <w15:docId w15:val="{5CE9E219-6C1C-478B-A1A7-379869214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09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C553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46B37" w:rsidRDefault="009C5530"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46B37" w:rsidRDefault="009C5530"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46B37" w:rsidRDefault="009C5530"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46B37" w:rsidRDefault="009C553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46B37" w:rsidRDefault="009C553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46B37" w:rsidRDefault="009C5530"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46B37" w:rsidRDefault="009C5530"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46B37" w:rsidRDefault="009C5530"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46B37" w:rsidRDefault="009C5530"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46B37" w:rsidRDefault="009C553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46B37" w:rsidRDefault="009C5530" w:rsidP="00AF0AC5">
          <w:pPr>
            <w:pStyle w:val="FC2B6C6766C44F1B8CB1598063AAB823"/>
          </w:pPr>
          <w:r w:rsidRPr="00D858FE">
            <w:rPr>
              <w:rStyle w:val="PlaceholderText"/>
            </w:rPr>
            <w:t>Choose an item.</w:t>
          </w:r>
        </w:p>
      </w:docPartBody>
    </w:docPart>
    <w:docPart>
      <w:docPartPr>
        <w:name w:val="35BFDDB284EF4D29B24EDFA04091958B"/>
        <w:category>
          <w:name w:val="General"/>
          <w:gallery w:val="placeholder"/>
        </w:category>
        <w:types>
          <w:type w:val="bbPlcHdr"/>
        </w:types>
        <w:behaviors>
          <w:behavior w:val="content"/>
        </w:behaviors>
        <w:guid w:val="{037AC386-AFD0-490C-A5BC-F583B405BF0B}"/>
      </w:docPartPr>
      <w:docPartBody>
        <w:p w:rsidR="007303DA" w:rsidRDefault="00246B37" w:rsidP="00246B37">
          <w:pPr>
            <w:pStyle w:val="35BFDDB284EF4D29B24EDFA04091958B"/>
          </w:pPr>
          <w:r w:rsidRPr="00D858FE">
            <w:rPr>
              <w:rStyle w:val="PlaceholderText"/>
            </w:rPr>
            <w:t>Choose an item.</w:t>
          </w:r>
        </w:p>
      </w:docPartBody>
    </w:docPart>
    <w:docPart>
      <w:docPartPr>
        <w:name w:val="0FE5C0FA1EA04A4C9E3A61B33854732B"/>
        <w:category>
          <w:name w:val="General"/>
          <w:gallery w:val="placeholder"/>
        </w:category>
        <w:types>
          <w:type w:val="bbPlcHdr"/>
        </w:types>
        <w:behaviors>
          <w:behavior w:val="content"/>
        </w:behaviors>
        <w:guid w:val="{20CD05D0-B452-454C-8102-C962FE7B449F}"/>
      </w:docPartPr>
      <w:docPartBody>
        <w:p w:rsidR="007303DA" w:rsidRDefault="00246B37" w:rsidP="00246B37">
          <w:pPr>
            <w:pStyle w:val="0FE5C0FA1EA04A4C9E3A61B3385473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46B37"/>
    <w:rsid w:val="00246B37"/>
    <w:rsid w:val="003C7C35"/>
    <w:rsid w:val="006A48CA"/>
    <w:rsid w:val="007303DA"/>
    <w:rsid w:val="009C5530"/>
    <w:rsid w:val="00AB1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6B37"/>
    <w:rPr>
      <w:rFonts w:asciiTheme="minorHAnsi" w:hAnsiTheme="minorHAnsi"/>
      <w:b w:val="0"/>
      <w:noProof w:val="0"/>
      <w:color w:val="000000" w:themeColor="text1"/>
      <w:sz w:val="30"/>
      <w:lang w:val="en-AU"/>
    </w:rPr>
  </w:style>
  <w:style w:type="paragraph" w:customStyle="1" w:styleId="35BFDDB284EF4D29B24EDFA04091958B">
    <w:name w:val="35BFDDB284EF4D29B24EDFA04091958B"/>
    <w:rsid w:val="00246B37"/>
  </w:style>
  <w:style w:type="paragraph" w:customStyle="1" w:styleId="0FE5C0FA1EA04A4C9E3A61B33854732B">
    <w:name w:val="0FE5C0FA1EA04A4C9E3A61B33854732B"/>
    <w:rsid w:val="00246B37"/>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2072</Words>
  <Characters>11811</Characters>
  <Application>Microsoft Office Word</Application>
  <DocSecurity>8</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2023-12-13T02:07:00Z</dcterms:created>
  <dcterms:modified xsi:type="dcterms:W3CDTF">2023-12-13T02:07:00Z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