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AF3F0" w14:textId="77777777" w:rsidR="00D2559D" w:rsidRPr="002C3EBF" w:rsidRDefault="00771C4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AAF52C" wp14:editId="02AAF5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9957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AAF3F1" w14:textId="77777777" w:rsidR="00D2559D" w:rsidRDefault="00771C4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AAF3F2" w14:textId="77777777" w:rsidR="00D2559D" w:rsidRDefault="00771C4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AAF3F3" w14:textId="77777777" w:rsidR="00D2559D" w:rsidRPr="002C3EBF" w:rsidRDefault="00771C4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457B" w14:paraId="02AAF3F6" w14:textId="77777777" w:rsidTr="00B7457B">
        <w:tc>
          <w:tcPr>
            <w:cnfStyle w:val="001000000000" w:firstRow="0" w:lastRow="0" w:firstColumn="1" w:lastColumn="0" w:oddVBand="0" w:evenVBand="0" w:oddHBand="0" w:evenHBand="0" w:firstRowFirstColumn="0" w:firstRowLastColumn="0" w:lastRowFirstColumn="0" w:lastRowLastColumn="0"/>
            <w:tcW w:w="3227" w:type="dxa"/>
          </w:tcPr>
          <w:p w14:paraId="02AAF3F4" w14:textId="77777777" w:rsidR="00D2559D" w:rsidRPr="00996FAF" w:rsidRDefault="00771C4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AAF3F5" w14:textId="77777777" w:rsidR="00D2559D" w:rsidRPr="00996FAF" w:rsidRDefault="00771C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Hocart</w:t>
            </w:r>
            <w:proofErr w:type="spellEnd"/>
            <w:r w:rsidRPr="00996FAF">
              <w:rPr>
                <w:rFonts w:ascii="Arial" w:hAnsi="Arial" w:cs="Arial"/>
                <w:color w:val="auto"/>
              </w:rPr>
              <w:t xml:space="preserve"> Lodge</w:t>
            </w:r>
          </w:p>
        </w:tc>
      </w:tr>
      <w:tr w:rsidR="00B7457B" w14:paraId="02AAF3F9" w14:textId="77777777" w:rsidTr="00B74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AF3F7" w14:textId="77777777" w:rsidR="00CA37CB" w:rsidRPr="00996FAF" w:rsidRDefault="00771C4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AAF3F8" w14:textId="77777777" w:rsidR="00CA37CB" w:rsidRPr="00996FAF" w:rsidRDefault="00771C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Knowles Street</w:t>
            </w:r>
            <w:r w:rsidRPr="00602258">
              <w:rPr>
                <w:rFonts w:ascii="Arial" w:hAnsi="Arial" w:cs="Arial"/>
                <w:color w:val="auto"/>
              </w:rPr>
              <w:t xml:space="preserve"> HARVEY WA 6220</w:t>
            </w:r>
          </w:p>
        </w:tc>
      </w:tr>
      <w:tr w:rsidR="00B7457B" w14:paraId="02AAF3FC" w14:textId="77777777" w:rsidTr="00B745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AF3FA" w14:textId="77777777" w:rsidR="00CA37CB" w:rsidRPr="00996FAF" w:rsidRDefault="00771C4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AAF3FB" w14:textId="77777777" w:rsidR="00CA37CB" w:rsidRPr="00996FAF" w:rsidRDefault="00771C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7051</w:t>
            </w:r>
          </w:p>
        </w:tc>
      </w:tr>
      <w:tr w:rsidR="00B7457B" w14:paraId="02AAF3FF" w14:textId="77777777" w:rsidTr="00B74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AF3FD" w14:textId="77777777" w:rsidR="00D2559D" w:rsidRPr="00996FAF" w:rsidRDefault="00771C4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AAF3FE" w14:textId="77777777" w:rsidR="00D2559D" w:rsidRPr="00996FAF" w:rsidRDefault="00771C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Great Southern Care Company Aged Care Pty Ltd</w:t>
            </w:r>
          </w:p>
        </w:tc>
      </w:tr>
      <w:tr w:rsidR="00B7457B" w14:paraId="02AAF402" w14:textId="77777777" w:rsidTr="00B745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AF400" w14:textId="77777777" w:rsidR="00D2559D" w:rsidRPr="00996FAF" w:rsidRDefault="00771C4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AAF401" w14:textId="77777777" w:rsidR="00D2559D" w:rsidRPr="00996FAF" w:rsidRDefault="00771C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7457B" w14:paraId="02AAF405" w14:textId="77777777" w:rsidTr="00B74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AF403" w14:textId="77777777" w:rsidR="00D2559D" w:rsidRPr="00996FAF" w:rsidRDefault="00771C4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AAF404" w14:textId="77777777" w:rsidR="00D2559D" w:rsidRPr="00996FAF" w:rsidRDefault="00771C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October 2022</w:t>
            </w:r>
          </w:p>
        </w:tc>
      </w:tr>
      <w:tr w:rsidR="00B7457B" w14:paraId="02AAF408" w14:textId="77777777" w:rsidTr="00B7457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AAF406" w14:textId="77777777" w:rsidR="00D2559D" w:rsidRPr="00996FAF" w:rsidRDefault="00771C4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AAF407" w14:textId="6C241D04" w:rsidR="00D2559D" w:rsidRPr="00996FAF" w:rsidRDefault="001D42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296">
              <w:rPr>
                <w:rFonts w:ascii="Arial" w:hAnsi="Arial" w:cs="Arial"/>
                <w:color w:val="auto"/>
              </w:rPr>
              <w:t>8 December 2022</w:t>
            </w:r>
          </w:p>
        </w:tc>
      </w:tr>
    </w:tbl>
    <w:bookmarkEnd w:id="0"/>
    <w:p w14:paraId="02AAF409" w14:textId="77777777" w:rsidR="00FA0A5B" w:rsidRPr="00996FAF" w:rsidRDefault="00771C4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AAF40A" w14:textId="77777777" w:rsidR="000078F8" w:rsidRPr="00996FAF" w:rsidRDefault="00771C4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2AAF40B" w14:textId="00056E67" w:rsidR="000078F8" w:rsidRPr="005C0ECB" w:rsidRDefault="00771C42" w:rsidP="0036130C">
      <w:pPr>
        <w:pStyle w:val="NormalArial"/>
        <w:rPr>
          <w:color w:val="auto"/>
        </w:rPr>
      </w:pPr>
      <w:r w:rsidRPr="00996FAF">
        <w:t xml:space="preserve">This performance report for </w:t>
      </w:r>
      <w:proofErr w:type="spellStart"/>
      <w:r w:rsidRPr="00996FAF">
        <w:rPr>
          <w:color w:val="auto"/>
        </w:rPr>
        <w:t>Hocart</w:t>
      </w:r>
      <w:proofErr w:type="spellEnd"/>
      <w:r w:rsidRPr="00996FAF">
        <w:rPr>
          <w:color w:val="auto"/>
        </w:rPr>
        <w:t xml:space="preserve"> Lodge (</w:t>
      </w:r>
      <w:r w:rsidRPr="00996FAF">
        <w:rPr>
          <w:b/>
          <w:color w:val="auto"/>
        </w:rPr>
        <w:t>the service</w:t>
      </w:r>
      <w:r w:rsidRPr="00996FAF">
        <w:rPr>
          <w:color w:val="auto"/>
        </w:rPr>
        <w:t xml:space="preserve">) has been prepared </w:t>
      </w:r>
      <w:r w:rsidRPr="005C0ECB">
        <w:rPr>
          <w:color w:val="auto"/>
        </w:rPr>
        <w:t xml:space="preserve">by </w:t>
      </w:r>
      <w:r w:rsidR="005C0ECB" w:rsidRPr="005C0ECB">
        <w:rPr>
          <w:color w:val="auto"/>
        </w:rPr>
        <w:t>T Wilson</w:t>
      </w:r>
      <w:r w:rsidRPr="005C0ECB">
        <w:rPr>
          <w:color w:val="auto"/>
        </w:rPr>
        <w:t>, delegate of the Aged Care Quality and Safety Commissioner (Commissioner)</w:t>
      </w:r>
      <w:r w:rsidRPr="005C0ECB">
        <w:rPr>
          <w:rStyle w:val="FootnoteReference"/>
          <w:color w:val="auto"/>
        </w:rPr>
        <w:footnoteReference w:id="1"/>
      </w:r>
      <w:r w:rsidRPr="005C0ECB">
        <w:rPr>
          <w:color w:val="auto"/>
        </w:rPr>
        <w:t xml:space="preserve">. </w:t>
      </w:r>
    </w:p>
    <w:p w14:paraId="02AAF40C" w14:textId="77777777" w:rsidR="000078F8" w:rsidRPr="00996FAF" w:rsidRDefault="00771C4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AAF40D" w14:textId="77777777" w:rsidR="000078F8" w:rsidRPr="00996FAF" w:rsidRDefault="00771C42" w:rsidP="0036130C">
      <w:pPr>
        <w:pStyle w:val="NormalArial"/>
      </w:pPr>
      <w:r w:rsidRPr="00996FAF">
        <w:t>The report also specifies any areas in which improvements must be made to ensure the Quality Standards are complied with.</w:t>
      </w:r>
    </w:p>
    <w:p w14:paraId="02AAF40E" w14:textId="77777777" w:rsidR="00DF37F2" w:rsidRPr="00996FAF" w:rsidRDefault="00771C42" w:rsidP="00712752">
      <w:pPr>
        <w:pStyle w:val="Heading1"/>
        <w:spacing w:before="240" w:after="240" w:line="22" w:lineRule="atLeast"/>
        <w:rPr>
          <w:rFonts w:ascii="Arial" w:hAnsi="Arial" w:cs="Arial"/>
        </w:rPr>
      </w:pPr>
      <w:r w:rsidRPr="00996FAF">
        <w:rPr>
          <w:rFonts w:ascii="Arial" w:hAnsi="Arial" w:cs="Arial"/>
        </w:rPr>
        <w:t>Material relied on</w:t>
      </w:r>
    </w:p>
    <w:p w14:paraId="02AAF40F" w14:textId="77777777" w:rsidR="00DF37F2" w:rsidRPr="00996FAF" w:rsidRDefault="00771C42" w:rsidP="0036130C">
      <w:pPr>
        <w:pStyle w:val="NormalArial"/>
      </w:pPr>
      <w:r w:rsidRPr="00996FAF">
        <w:t>The following information has been considered in preparing the performance report:</w:t>
      </w:r>
    </w:p>
    <w:p w14:paraId="02AAF410" w14:textId="7CBB8394" w:rsidR="00DF37F2" w:rsidRPr="005C0ECB" w:rsidRDefault="00771C42" w:rsidP="00C11B79">
      <w:pPr>
        <w:pStyle w:val="ListParagraph"/>
        <w:numPr>
          <w:ilvl w:val="0"/>
          <w:numId w:val="2"/>
        </w:numPr>
        <w:tabs>
          <w:tab w:val="clear" w:pos="357"/>
        </w:tabs>
        <w:spacing w:line="240" w:lineRule="atLeast"/>
        <w:ind w:left="425" w:hanging="425"/>
        <w:contextualSpacing w:val="0"/>
        <w:rPr>
          <w:rFonts w:ascii="Arial" w:hAnsi="Arial" w:cs="Arial"/>
          <w:color w:val="auto"/>
        </w:rPr>
      </w:pPr>
      <w:r w:rsidRPr="005C0EC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C11B79">
        <w:rPr>
          <w:rFonts w:ascii="Arial" w:hAnsi="Arial" w:cs="Arial"/>
          <w:color w:val="auto"/>
        </w:rPr>
        <w:t>;</w:t>
      </w:r>
    </w:p>
    <w:p w14:paraId="02AAF411" w14:textId="18E1ED0C" w:rsidR="00DF37F2" w:rsidRPr="00C11B79" w:rsidRDefault="00771C42" w:rsidP="00C11B79">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 xml:space="preserve">the provider’s response to the assessment team’s report received </w:t>
      </w:r>
      <w:r w:rsidR="001101F5" w:rsidRPr="001101F5">
        <w:rPr>
          <w:rFonts w:ascii="Arial" w:hAnsi="Arial" w:cs="Arial"/>
          <w:color w:val="auto"/>
        </w:rPr>
        <w:t xml:space="preserve">28 November </w:t>
      </w:r>
      <w:r w:rsidR="001101F5" w:rsidRPr="00C11B79">
        <w:rPr>
          <w:rFonts w:ascii="Arial" w:hAnsi="Arial" w:cs="Arial"/>
          <w:color w:val="auto"/>
        </w:rPr>
        <w:t>2022.</w:t>
      </w:r>
    </w:p>
    <w:p w14:paraId="02AAF414" w14:textId="10C161C4" w:rsidR="003B1763" w:rsidRPr="00712752" w:rsidRDefault="00771C4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AAF415" w14:textId="77777777" w:rsidR="00FC045E" w:rsidRPr="00996FAF" w:rsidRDefault="00771C4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457B" w14:paraId="02AAF41E" w14:textId="77777777" w:rsidTr="00B745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AF41C" w14:textId="77777777" w:rsidR="00FC045E" w:rsidRPr="00996FAF" w:rsidRDefault="00771C42" w:rsidP="009767BC">
            <w:pPr>
              <w:keepNext/>
              <w:spacing w:before="0" w:line="22" w:lineRule="atLeast"/>
              <w:rPr>
                <w:rFonts w:ascii="Arial" w:hAnsi="Arial" w:cs="Arial"/>
              </w:rPr>
            </w:pPr>
            <w:r w:rsidRPr="00996FAF">
              <w:rPr>
                <w:rFonts w:ascii="Arial" w:hAnsi="Arial" w:cs="Arial"/>
              </w:rPr>
              <w:t xml:space="preserve">Standard 3 </w:t>
            </w:r>
            <w:r w:rsidRPr="005C4D50">
              <w:rPr>
                <w:rFonts w:ascii="Arial" w:hAnsi="Arial" w:cs="Arial"/>
                <w:b w:val="0"/>
              </w:rPr>
              <w:t>Personal care and clinical care</w:t>
            </w:r>
          </w:p>
        </w:tc>
        <w:tc>
          <w:tcPr>
            <w:tcW w:w="1583" w:type="pct"/>
            <w:shd w:val="clear" w:color="auto" w:fill="auto"/>
          </w:tcPr>
          <w:p w14:paraId="02AAF41D" w14:textId="0EAB06D6" w:rsidR="00FC045E" w:rsidRPr="00F41491" w:rsidRDefault="005335D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B6A">
                  <w:rPr>
                    <w:rFonts w:ascii="Arial" w:hAnsi="Arial" w:cs="Arial"/>
                  </w:rPr>
                  <w:t>Non-compliant</w:t>
                </w:r>
              </w:sdtContent>
            </w:sdt>
            <w:r w:rsidR="00771C42" w:rsidRPr="00F41491">
              <w:rPr>
                <w:rFonts w:ascii="Arial" w:hAnsi="Arial" w:cs="Arial"/>
              </w:rPr>
              <w:t xml:space="preserve"> </w:t>
            </w:r>
          </w:p>
        </w:tc>
      </w:tr>
      <w:tr w:rsidR="00B7457B" w14:paraId="02AAF42A" w14:textId="77777777" w:rsidTr="00B745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AF428" w14:textId="77777777" w:rsidR="00FC045E" w:rsidRPr="00996FAF" w:rsidRDefault="00771C4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AAF429" w14:textId="2C149D41" w:rsidR="00FC045E" w:rsidRPr="00996FAF" w:rsidRDefault="005335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13A">
                  <w:rPr>
                    <w:rFonts w:ascii="Arial" w:hAnsi="Arial" w:cs="Arial"/>
                    <w:b/>
                  </w:rPr>
                  <w:t>Not applicable as not all requirements have been assessed</w:t>
                </w:r>
              </w:sdtContent>
            </w:sdt>
            <w:r w:rsidR="00771C42" w:rsidRPr="00996FAF">
              <w:rPr>
                <w:rFonts w:ascii="Arial" w:hAnsi="Arial" w:cs="Arial"/>
                <w:b/>
              </w:rPr>
              <w:t xml:space="preserve"> </w:t>
            </w:r>
          </w:p>
        </w:tc>
      </w:tr>
      <w:tr w:rsidR="00B7457B" w14:paraId="02AAF42D" w14:textId="77777777" w:rsidTr="00B745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AF42B" w14:textId="77777777" w:rsidR="00FC045E" w:rsidRPr="00996FAF" w:rsidRDefault="00771C4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AAF42C" w14:textId="424B8588" w:rsidR="00FC045E" w:rsidRPr="00996FAF" w:rsidRDefault="005335D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13A">
                  <w:rPr>
                    <w:rFonts w:ascii="Arial" w:hAnsi="Arial" w:cs="Arial"/>
                    <w:b/>
                  </w:rPr>
                  <w:t>Not applicable as not all requirements have been assessed</w:t>
                </w:r>
              </w:sdtContent>
            </w:sdt>
            <w:r w:rsidR="00771C42" w:rsidRPr="00996FAF">
              <w:rPr>
                <w:rFonts w:ascii="Arial" w:hAnsi="Arial" w:cs="Arial"/>
                <w:b/>
              </w:rPr>
              <w:t xml:space="preserve"> </w:t>
            </w:r>
          </w:p>
        </w:tc>
      </w:tr>
    </w:tbl>
    <w:p w14:paraId="02AAF42E" w14:textId="77777777" w:rsidR="00FC045E" w:rsidRPr="00996FAF" w:rsidRDefault="00771C4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AAF42F" w14:textId="77777777" w:rsidR="00FC045E" w:rsidRPr="00996FAF" w:rsidRDefault="00771C42" w:rsidP="00CE4DA5">
      <w:pPr>
        <w:pStyle w:val="Heading1"/>
        <w:spacing w:before="240" w:after="240" w:line="22" w:lineRule="atLeast"/>
        <w:rPr>
          <w:rFonts w:ascii="Arial" w:hAnsi="Arial" w:cs="Arial"/>
        </w:rPr>
      </w:pPr>
      <w:r w:rsidRPr="00996FAF">
        <w:rPr>
          <w:rFonts w:ascii="Arial" w:hAnsi="Arial" w:cs="Arial"/>
        </w:rPr>
        <w:t>Areas for improvement</w:t>
      </w:r>
    </w:p>
    <w:p w14:paraId="02AAF433" w14:textId="77777777" w:rsidR="00FC045E" w:rsidRPr="00996FAF" w:rsidRDefault="00771C4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2AAF434" w14:textId="64F06E79" w:rsidR="00FC045E" w:rsidRPr="00996FAF" w:rsidRDefault="00AB7FE5" w:rsidP="00712752">
      <w:pPr>
        <w:pStyle w:val="ListBullet"/>
        <w:spacing w:before="0" w:after="120" w:line="22" w:lineRule="atLeast"/>
        <w:ind w:left="425" w:hanging="425"/>
        <w:rPr>
          <w:rFonts w:ascii="Arial" w:hAnsi="Arial" w:cs="Arial"/>
        </w:rPr>
      </w:pPr>
      <w:r w:rsidRPr="00AB7FE5">
        <w:rPr>
          <w:rFonts w:ascii="Arial" w:hAnsi="Arial" w:cs="Arial"/>
          <w:color w:val="auto"/>
        </w:rPr>
        <w:t xml:space="preserve">Standard 3 </w:t>
      </w:r>
      <w:r w:rsidRPr="00996FAF">
        <w:rPr>
          <w:rFonts w:ascii="Arial" w:hAnsi="Arial" w:cs="Arial"/>
          <w:color w:val="auto"/>
        </w:rPr>
        <w:t>Requirement 3(3)(</w:t>
      </w:r>
      <w:r w:rsidR="00895CC9">
        <w:rPr>
          <w:rFonts w:ascii="Arial" w:hAnsi="Arial" w:cs="Arial"/>
          <w:color w:val="auto"/>
        </w:rPr>
        <w:t>b</w:t>
      </w:r>
      <w:r w:rsidRPr="00996FAF">
        <w:rPr>
          <w:rFonts w:ascii="Arial" w:hAnsi="Arial" w:cs="Arial"/>
          <w:color w:val="auto"/>
        </w:rPr>
        <w:t>)</w:t>
      </w:r>
      <w:r>
        <w:rPr>
          <w:rFonts w:ascii="Arial" w:hAnsi="Arial" w:cs="Arial"/>
          <w:color w:val="auto"/>
        </w:rPr>
        <w:t xml:space="preserve"> </w:t>
      </w:r>
      <w:r w:rsidR="00FA2E05">
        <w:rPr>
          <w:rFonts w:ascii="Arial" w:hAnsi="Arial" w:cs="Arial"/>
          <w:color w:val="auto"/>
        </w:rPr>
        <w:t>–</w:t>
      </w:r>
      <w:r>
        <w:rPr>
          <w:rFonts w:ascii="Arial" w:hAnsi="Arial" w:cs="Arial"/>
          <w:color w:val="auto"/>
        </w:rPr>
        <w:t xml:space="preserve"> </w:t>
      </w:r>
      <w:r w:rsidR="00FA2E05">
        <w:rPr>
          <w:rFonts w:ascii="Arial" w:hAnsi="Arial" w:cs="Arial"/>
          <w:color w:val="auto"/>
        </w:rPr>
        <w:t>e</w:t>
      </w:r>
      <w:r>
        <w:rPr>
          <w:rFonts w:ascii="Arial" w:hAnsi="Arial" w:cs="Arial"/>
          <w:color w:val="auto"/>
        </w:rPr>
        <w:t>ns</w:t>
      </w:r>
      <w:r w:rsidR="00FA2E05">
        <w:rPr>
          <w:rFonts w:ascii="Arial" w:hAnsi="Arial" w:cs="Arial"/>
          <w:color w:val="auto"/>
        </w:rPr>
        <w:t xml:space="preserve">ure </w:t>
      </w:r>
      <w:r w:rsidR="00C041C1">
        <w:rPr>
          <w:rFonts w:ascii="Arial" w:hAnsi="Arial" w:cs="Arial"/>
          <w:color w:val="auto"/>
        </w:rPr>
        <w:t xml:space="preserve">where restrictive practice is used that it is reviewed and </w:t>
      </w:r>
      <w:r w:rsidR="00AA219A">
        <w:rPr>
          <w:rFonts w:ascii="Arial" w:hAnsi="Arial" w:cs="Arial"/>
          <w:color w:val="auto"/>
        </w:rPr>
        <w:t>monitored</w:t>
      </w:r>
      <w:r w:rsidR="00C041C1">
        <w:rPr>
          <w:rFonts w:ascii="Arial" w:hAnsi="Arial" w:cs="Arial"/>
          <w:color w:val="auto"/>
        </w:rPr>
        <w:t xml:space="preserve"> for effectiveness and </w:t>
      </w:r>
      <w:r w:rsidR="003C771F">
        <w:rPr>
          <w:rFonts w:ascii="Arial" w:hAnsi="Arial" w:cs="Arial"/>
          <w:color w:val="auto"/>
        </w:rPr>
        <w:t xml:space="preserve">used for a as sorter time as possible. This includes gaining informed consent and having an effective behaviour management </w:t>
      </w:r>
      <w:r w:rsidR="00B70251">
        <w:rPr>
          <w:rFonts w:ascii="Arial" w:hAnsi="Arial" w:cs="Arial"/>
          <w:color w:val="auto"/>
        </w:rPr>
        <w:t xml:space="preserve">plan that assists to minimise the use of restrictive practice. </w:t>
      </w:r>
    </w:p>
    <w:p w14:paraId="02AAF436" w14:textId="22DC9ACF" w:rsidR="00FC045E" w:rsidRPr="00996FAF" w:rsidRDefault="00771C42" w:rsidP="0036130C">
      <w:pPr>
        <w:pStyle w:val="NormalArial"/>
      </w:pPr>
      <w:r w:rsidRPr="00996FAF">
        <w:br w:type="page"/>
      </w:r>
    </w:p>
    <w:p w14:paraId="02AAF475" w14:textId="77777777" w:rsidR="00FC045E" w:rsidRPr="00996FAF" w:rsidRDefault="00771C4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7457B" w14:paraId="02AAF478" w14:textId="77777777" w:rsidTr="005C4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2AAF476" w14:textId="77777777" w:rsidR="00FC045E" w:rsidRPr="00996FAF" w:rsidRDefault="00771C4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AAF477" w14:textId="77777777" w:rsidR="00FC045E" w:rsidRPr="00996FAF" w:rsidRDefault="00533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57B" w14:paraId="02AAF47F" w14:textId="77777777" w:rsidTr="00B74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AF479" w14:textId="77777777" w:rsidR="00FC045E" w:rsidRPr="00996FAF" w:rsidRDefault="00771C4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2AAF47A" w14:textId="77777777" w:rsidR="00FC045E" w:rsidRPr="00996FAF" w:rsidRDefault="00771C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AAF47B" w14:textId="77777777" w:rsidR="00FC045E" w:rsidRPr="00996FAF" w:rsidRDefault="00771C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AAF47C" w14:textId="77777777" w:rsidR="00FC045E" w:rsidRPr="00996FAF" w:rsidRDefault="00771C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AAF47D" w14:textId="77777777" w:rsidR="00FC045E" w:rsidRPr="00996FAF" w:rsidRDefault="00771C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2AAF47E" w14:textId="248D6790" w:rsidR="00FC045E" w:rsidRPr="00996FAF" w:rsidRDefault="00533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A3D67">
                  <w:rPr>
                    <w:rFonts w:ascii="Arial" w:hAnsi="Arial" w:cs="Arial"/>
                    <w:color w:val="auto"/>
                  </w:rPr>
                  <w:t>Compliant</w:t>
                </w:r>
              </w:sdtContent>
            </w:sdt>
            <w:r w:rsidR="00771C42" w:rsidRPr="00996FAF">
              <w:rPr>
                <w:rFonts w:ascii="Arial" w:hAnsi="Arial" w:cs="Arial"/>
                <w:color w:val="0000FF"/>
              </w:rPr>
              <w:t xml:space="preserve"> </w:t>
            </w:r>
          </w:p>
        </w:tc>
      </w:tr>
      <w:tr w:rsidR="00B7457B" w14:paraId="02AAF483" w14:textId="77777777" w:rsidTr="00B74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AF480" w14:textId="77777777" w:rsidR="00FC045E" w:rsidRPr="00996FAF" w:rsidRDefault="00771C4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2AAF481" w14:textId="77777777" w:rsidR="00FC045E" w:rsidRPr="00996FAF" w:rsidRDefault="00771C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2AAF482" w14:textId="742A24B3" w:rsidR="00FC045E" w:rsidRPr="00996FAF" w:rsidRDefault="005335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741022"/>
                <w:placeholder>
                  <w:docPart w:val="98EF40D34E68423AA059AF788969BCD5"/>
                </w:placeholder>
                <w:dropDownList>
                  <w:listItem w:displayText="choose a rating" w:value="choose a rating"/>
                  <w:listItem w:displayText="Compliant" w:value="Compliant"/>
                  <w:listItem w:displayText="Non-compliant" w:value="Non-compliant"/>
                </w:dropDownList>
              </w:sdtPr>
              <w:sdtEndPr/>
              <w:sdtContent>
                <w:r w:rsidR="00ED5B6A">
                  <w:rPr>
                    <w:rFonts w:ascii="Arial" w:hAnsi="Arial" w:cs="Arial"/>
                    <w:color w:val="auto"/>
                  </w:rPr>
                  <w:t>Non-compliant</w:t>
                </w:r>
              </w:sdtContent>
            </w:sdt>
          </w:p>
        </w:tc>
      </w:tr>
    </w:tbl>
    <w:p w14:paraId="02AAF49A" w14:textId="77777777" w:rsidR="00D87E7C" w:rsidRDefault="00771C42" w:rsidP="00D87E7C">
      <w:pPr>
        <w:pStyle w:val="Heading20"/>
      </w:pPr>
      <w:r w:rsidRPr="00996FAF">
        <w:t>Findings</w:t>
      </w:r>
    </w:p>
    <w:p w14:paraId="284CD442" w14:textId="0F6CD57A" w:rsidR="00A1072E" w:rsidRDefault="007E6E84" w:rsidP="00A1072E">
      <w:pPr>
        <w:pStyle w:val="NormalArial"/>
      </w:pPr>
      <w:r>
        <w:t xml:space="preserve">The </w:t>
      </w:r>
      <w:r w:rsidR="00B02533">
        <w:t xml:space="preserve">Assessment Team recommended </w:t>
      </w:r>
      <w:r w:rsidR="00C92F87" w:rsidRPr="00A1072E">
        <w:t xml:space="preserve">Requirement 3(3)(a) as </w:t>
      </w:r>
      <w:r w:rsidR="00ED5B6A">
        <w:t>Compliant</w:t>
      </w:r>
      <w:r w:rsidR="00C92F87" w:rsidRPr="00A1072E">
        <w:t xml:space="preserve"> and Requirement 3(3)(b) as Non-compliant</w:t>
      </w:r>
      <w:r w:rsidR="00FE1676" w:rsidRPr="00A1072E">
        <w:t xml:space="preserve"> as the service could not demonstrate</w:t>
      </w:r>
      <w:r w:rsidR="00A1072E" w:rsidRPr="00A1072E">
        <w:t xml:space="preserve"> </w:t>
      </w:r>
      <w:r w:rsidR="00070AEE" w:rsidRPr="00A1072E">
        <w:t>t</w:t>
      </w:r>
      <w:r w:rsidR="00070AEE">
        <w:t xml:space="preserve">he </w:t>
      </w:r>
      <w:r w:rsidR="00A1072E" w:rsidRPr="00535743">
        <w:t xml:space="preserve">use restrictive practice </w:t>
      </w:r>
      <w:r w:rsidR="00070AEE">
        <w:t xml:space="preserve">is </w:t>
      </w:r>
      <w:r w:rsidR="00A1072E" w:rsidRPr="00535743">
        <w:t>as a last resort or for a</w:t>
      </w:r>
      <w:r w:rsidR="00070AEE">
        <w:t>s</w:t>
      </w:r>
      <w:r w:rsidR="00A1072E" w:rsidRPr="00535743">
        <w:t xml:space="preserve"> short a time as possible</w:t>
      </w:r>
      <w:r w:rsidR="00A157B1">
        <w:t xml:space="preserve"> and </w:t>
      </w:r>
      <w:r w:rsidR="00F41491">
        <w:t>five</w:t>
      </w:r>
      <w:r w:rsidR="00A157B1">
        <w:t xml:space="preserve"> consumers have not </w:t>
      </w:r>
      <w:r w:rsidR="00D610EE">
        <w:t>had a restrictive practice assessment.</w:t>
      </w:r>
      <w:r w:rsidR="005D017A">
        <w:t xml:space="preserve"> </w:t>
      </w:r>
    </w:p>
    <w:p w14:paraId="57B4A414" w14:textId="69C092C3" w:rsidR="00E36E7A" w:rsidRDefault="0083594D" w:rsidP="00A1072E">
      <w:pPr>
        <w:pStyle w:val="NormalArial"/>
      </w:pPr>
      <w:r>
        <w:t>Consumer A</w:t>
      </w:r>
      <w:r w:rsidR="00E03C06">
        <w:t xml:space="preserve">’s </w:t>
      </w:r>
      <w:r w:rsidR="00070AEE">
        <w:t xml:space="preserve">behaviour </w:t>
      </w:r>
      <w:r w:rsidR="00E03C06">
        <w:t xml:space="preserve">support plan does not include any </w:t>
      </w:r>
      <w:r w:rsidR="000909EF">
        <w:t xml:space="preserve">information </w:t>
      </w:r>
      <w:r w:rsidR="00E03C06">
        <w:t>in relation to chemical restraint</w:t>
      </w:r>
      <w:r w:rsidR="004534BE">
        <w:t xml:space="preserve"> and staff could not demonstrate that </w:t>
      </w:r>
      <w:r w:rsidR="004272BB">
        <w:t>alternative strategies or interventions were trialled prior to the administration of psychotropic medication.</w:t>
      </w:r>
      <w:r w:rsidR="00165A80">
        <w:t xml:space="preserve"> Consumer A was </w:t>
      </w:r>
      <w:r w:rsidR="00070AEE">
        <w:t xml:space="preserve">observed </w:t>
      </w:r>
      <w:r w:rsidR="00165A80">
        <w:t>sitting in a chair at 9.30am, asleep</w:t>
      </w:r>
      <w:r w:rsidR="00CF41DA">
        <w:t>.</w:t>
      </w:r>
      <w:r w:rsidR="005D017A">
        <w:t xml:space="preserve"> </w:t>
      </w:r>
    </w:p>
    <w:p w14:paraId="216B0E54" w14:textId="348FA9C4" w:rsidR="00F927DF" w:rsidRDefault="007B7160" w:rsidP="00F927DF">
      <w:pPr>
        <w:pStyle w:val="NormalArial"/>
      </w:pPr>
      <w:r>
        <w:t>Consumer B has been on long term psychotropic medication</w:t>
      </w:r>
      <w:r w:rsidR="00CF41DA">
        <w:t xml:space="preserve">, </w:t>
      </w:r>
      <w:r w:rsidR="00F927DF">
        <w:t xml:space="preserve">again </w:t>
      </w:r>
      <w:r w:rsidR="00CF41DA">
        <w:t xml:space="preserve">where </w:t>
      </w:r>
      <w:r w:rsidR="00F927DF">
        <w:t xml:space="preserve">the service was not able to demonstrate alternative strategies or interventions were trialled prior to the administration of </w:t>
      </w:r>
      <w:r w:rsidR="00070AEE">
        <w:t xml:space="preserve">the </w:t>
      </w:r>
      <w:r w:rsidR="00F927DF">
        <w:t xml:space="preserve">psychotropic medication. </w:t>
      </w:r>
      <w:r w:rsidR="00B02EA2">
        <w:t xml:space="preserve">Consumer B does not have a behaviour support plan to guide staff in </w:t>
      </w:r>
      <w:r w:rsidR="006621F5">
        <w:t>managing psychotropic medications.</w:t>
      </w:r>
    </w:p>
    <w:p w14:paraId="2D744DEF" w14:textId="59F0CEE9" w:rsidR="00C831E5" w:rsidRDefault="006621F5" w:rsidP="00F927DF">
      <w:pPr>
        <w:pStyle w:val="NormalArial"/>
      </w:pPr>
      <w:r>
        <w:t xml:space="preserve">Both </w:t>
      </w:r>
      <w:r w:rsidR="007365A3">
        <w:t>Consumer</w:t>
      </w:r>
      <w:r w:rsidR="005D017A">
        <w:t>s</w:t>
      </w:r>
      <w:r w:rsidR="007365A3">
        <w:t xml:space="preserve"> A and B were raised with management </w:t>
      </w:r>
      <w:r w:rsidR="00070AEE">
        <w:t>who</w:t>
      </w:r>
      <w:r w:rsidR="007365A3">
        <w:t xml:space="preserve"> stated the clinical nurse manager </w:t>
      </w:r>
      <w:r w:rsidR="001857EE">
        <w:t>was working on restrictive practice</w:t>
      </w:r>
      <w:r w:rsidR="00070AEE">
        <w:t>s</w:t>
      </w:r>
      <w:r w:rsidR="001857EE">
        <w:t xml:space="preserve"> and </w:t>
      </w:r>
      <w:r w:rsidR="0063079C">
        <w:t xml:space="preserve">the general practitioner could look at reducing </w:t>
      </w:r>
      <w:r w:rsidR="001857EE">
        <w:t>Consumer B</w:t>
      </w:r>
      <w:r w:rsidR="0063079C">
        <w:t xml:space="preserve">’s medication. </w:t>
      </w:r>
      <w:r w:rsidR="00D610EE">
        <w:t xml:space="preserve">Management also </w:t>
      </w:r>
      <w:r w:rsidR="00070AEE">
        <w:t xml:space="preserve">acknowledged </w:t>
      </w:r>
      <w:r w:rsidR="00D610EE">
        <w:t>they have not completed restrictive practice assessments for 12 of 17 consumers using a chemical restrictive practice.</w:t>
      </w:r>
    </w:p>
    <w:p w14:paraId="048C3487" w14:textId="5209C80F" w:rsidR="00F84AFA" w:rsidRDefault="00697B4A" w:rsidP="00F927DF">
      <w:pPr>
        <w:pStyle w:val="NormalArial"/>
      </w:pPr>
      <w:r>
        <w:t>The provider responded to the Assessment Team</w:t>
      </w:r>
      <w:r w:rsidR="00070AEE">
        <w:t>’</w:t>
      </w:r>
      <w:r>
        <w:t>s report</w:t>
      </w:r>
      <w:r w:rsidR="00CE55C3">
        <w:t xml:space="preserve"> on 22 November 2022 </w:t>
      </w:r>
      <w:r w:rsidR="008E7896">
        <w:t xml:space="preserve">stating that both consumers had had </w:t>
      </w:r>
      <w:r w:rsidR="00A42F04">
        <w:t>their</w:t>
      </w:r>
      <w:r w:rsidR="008E7896">
        <w:t xml:space="preserve"> psychotropic </w:t>
      </w:r>
      <w:r w:rsidR="00A42F04">
        <w:t>medications</w:t>
      </w:r>
      <w:r w:rsidR="008E7896">
        <w:t xml:space="preserve"> </w:t>
      </w:r>
      <w:r w:rsidR="00F84AFA">
        <w:t>eith</w:t>
      </w:r>
      <w:r w:rsidR="00703AA6">
        <w:t>e</w:t>
      </w:r>
      <w:r w:rsidR="00F84AFA">
        <w:t>r ceased</w:t>
      </w:r>
      <w:r w:rsidR="00703AA6">
        <w:t xml:space="preserve">, changed </w:t>
      </w:r>
      <w:r w:rsidR="00F84AFA">
        <w:t xml:space="preserve">or reduced. </w:t>
      </w:r>
    </w:p>
    <w:p w14:paraId="60A18851" w14:textId="20E7E2C9" w:rsidR="004E0052" w:rsidRDefault="00B05F78" w:rsidP="00F927DF">
      <w:pPr>
        <w:pStyle w:val="NormalArial"/>
      </w:pPr>
      <w:r>
        <w:t xml:space="preserve">One of </w:t>
      </w:r>
      <w:r w:rsidR="00F84AFA">
        <w:t xml:space="preserve">Consumer A’s psychotropic </w:t>
      </w:r>
      <w:r w:rsidR="00A42F04">
        <w:t>medication</w:t>
      </w:r>
      <w:r w:rsidR="005D017A">
        <w:t>s</w:t>
      </w:r>
      <w:r w:rsidR="00F84AFA">
        <w:t xml:space="preserve"> </w:t>
      </w:r>
      <w:r w:rsidR="00165A80">
        <w:t xml:space="preserve">was ceased on </w:t>
      </w:r>
      <w:r w:rsidR="00A73E48">
        <w:t xml:space="preserve">31 </w:t>
      </w:r>
      <w:r w:rsidR="00AD3DEB">
        <w:t>M</w:t>
      </w:r>
      <w:r w:rsidR="00A73E48">
        <w:t>arch</w:t>
      </w:r>
      <w:r w:rsidR="00AD3DEB">
        <w:t xml:space="preserve"> 2022</w:t>
      </w:r>
      <w:r w:rsidR="0029462A">
        <w:t xml:space="preserve"> and the observation of the consumer appearing to </w:t>
      </w:r>
      <w:r w:rsidR="00070AEE">
        <w:t xml:space="preserve">be </w:t>
      </w:r>
      <w:r w:rsidR="0029462A">
        <w:t xml:space="preserve">sleep at 9.30am was </w:t>
      </w:r>
      <w:r w:rsidR="00A42F04">
        <w:t>congruent</w:t>
      </w:r>
      <w:r w:rsidR="0029462A">
        <w:t xml:space="preserve"> with </w:t>
      </w:r>
      <w:r w:rsidR="000C763B">
        <w:t xml:space="preserve">their current condition of degeneration since </w:t>
      </w:r>
      <w:r w:rsidR="00E9786F">
        <w:t>recovering from COVID</w:t>
      </w:r>
      <w:r w:rsidR="00AD3DEB">
        <w:t>.</w:t>
      </w:r>
      <w:r w:rsidR="005D017A">
        <w:t xml:space="preserve"> </w:t>
      </w:r>
      <w:r w:rsidR="005F055F">
        <w:t>Consumer B has had several changes in medication</w:t>
      </w:r>
      <w:r w:rsidR="008837D3">
        <w:t xml:space="preserve"> </w:t>
      </w:r>
      <w:r w:rsidR="004207B9">
        <w:t xml:space="preserve">listed along with the assertion that </w:t>
      </w:r>
      <w:r w:rsidR="006253F4">
        <w:t xml:space="preserve">the effects of the psychotropic </w:t>
      </w:r>
      <w:r w:rsidR="00A42F04">
        <w:t>medication</w:t>
      </w:r>
      <w:r w:rsidR="006253F4">
        <w:t xml:space="preserve"> were being closely monitored </w:t>
      </w:r>
      <w:r w:rsidR="003644BE">
        <w:t xml:space="preserve">by the service. </w:t>
      </w:r>
    </w:p>
    <w:p w14:paraId="71CB75AC" w14:textId="47E8CB4F" w:rsidR="006621F5" w:rsidRDefault="003644BE" w:rsidP="00F927DF">
      <w:pPr>
        <w:pStyle w:val="NormalArial"/>
      </w:pPr>
      <w:r>
        <w:t>The</w:t>
      </w:r>
      <w:r w:rsidR="004E0052">
        <w:t>y said</w:t>
      </w:r>
      <w:r>
        <w:t xml:space="preserve"> </w:t>
      </w:r>
      <w:r w:rsidR="00070AEE">
        <w:t xml:space="preserve">in their response the </w:t>
      </w:r>
      <w:r>
        <w:t xml:space="preserve">management team are </w:t>
      </w:r>
      <w:r w:rsidR="00A42F04">
        <w:t>cognisant</w:t>
      </w:r>
      <w:r>
        <w:t xml:space="preserve"> of </w:t>
      </w:r>
      <w:r w:rsidR="00B172B5">
        <w:t xml:space="preserve">all legislative requirements and </w:t>
      </w:r>
      <w:r w:rsidR="00070AEE">
        <w:t>a</w:t>
      </w:r>
      <w:r w:rsidR="00C81FB1">
        <w:t xml:space="preserve">re working toward full </w:t>
      </w:r>
      <w:r w:rsidR="00FE44E3">
        <w:t>integration</w:t>
      </w:r>
      <w:r w:rsidR="00C81FB1">
        <w:t xml:space="preserve"> of systems to maintain compliance as the provider only </w:t>
      </w:r>
      <w:r w:rsidR="00A25D76">
        <w:t xml:space="preserve">took over the service on </w:t>
      </w:r>
      <w:r w:rsidR="00070AEE">
        <w:t>0</w:t>
      </w:r>
      <w:r w:rsidR="00A25D76">
        <w:t>1 December 2021.</w:t>
      </w:r>
      <w:r w:rsidR="00293CD9">
        <w:t xml:space="preserve"> They also provided a comprehensive continuous improvement plan </w:t>
      </w:r>
      <w:r w:rsidR="00B36768">
        <w:t>which shows they are continuing to address an</w:t>
      </w:r>
      <w:r w:rsidR="00FE44E3">
        <w:t>y</w:t>
      </w:r>
      <w:r w:rsidR="00B36768">
        <w:t xml:space="preserve"> deficits with restrictive practice</w:t>
      </w:r>
      <w:r w:rsidR="00070AEE">
        <w:t>s</w:t>
      </w:r>
      <w:r w:rsidR="00B36768">
        <w:t xml:space="preserve">. </w:t>
      </w:r>
    </w:p>
    <w:p w14:paraId="3BBEE59D" w14:textId="631991CD" w:rsidR="000C6889" w:rsidRDefault="00822A04" w:rsidP="00F927DF">
      <w:pPr>
        <w:pStyle w:val="NormalArial"/>
      </w:pPr>
      <w:r>
        <w:t>I have reviewed both the Assessment Team</w:t>
      </w:r>
      <w:r w:rsidR="00070AEE">
        <w:t>’</w:t>
      </w:r>
      <w:r>
        <w:t xml:space="preserve">s report and the </w:t>
      </w:r>
      <w:r w:rsidR="007B544B">
        <w:t>p</w:t>
      </w:r>
      <w:r>
        <w:t>rovider</w:t>
      </w:r>
      <w:r w:rsidR="00070AEE">
        <w:t>’</w:t>
      </w:r>
      <w:r>
        <w:t xml:space="preserve">s response </w:t>
      </w:r>
      <w:r w:rsidR="00980F0D">
        <w:t xml:space="preserve">carefully and found it difficult to </w:t>
      </w:r>
      <w:r w:rsidR="0013428F">
        <w:t>d</w:t>
      </w:r>
      <w:r w:rsidR="00980F0D">
        <w:t>etermine whether the service is compl</w:t>
      </w:r>
      <w:r w:rsidR="00070AEE">
        <w:t>ian</w:t>
      </w:r>
      <w:r w:rsidR="00980F0D">
        <w:t xml:space="preserve">t with the requirements </w:t>
      </w:r>
      <w:r w:rsidR="00BB4B93">
        <w:t>of minimisation of restraint legislation</w:t>
      </w:r>
      <w:r w:rsidR="00F01769">
        <w:t xml:space="preserve"> therefore managing the high </w:t>
      </w:r>
      <w:r w:rsidR="00AA219A">
        <w:t>prevalence</w:t>
      </w:r>
      <w:r w:rsidR="00F01769">
        <w:t xml:space="preserve"> high </w:t>
      </w:r>
      <w:r w:rsidR="00F909B4">
        <w:t>risk practice of restrictive practice</w:t>
      </w:r>
      <w:r w:rsidR="00BB4B93">
        <w:t xml:space="preserve">. </w:t>
      </w:r>
      <w:r w:rsidR="004E0052">
        <w:t xml:space="preserve">Whilst the </w:t>
      </w:r>
      <w:r w:rsidR="00E9786F">
        <w:t xml:space="preserve">provider did state the medications have </w:t>
      </w:r>
      <w:r w:rsidR="00703AA6">
        <w:t>been either ceased, changed or reduced</w:t>
      </w:r>
      <w:r w:rsidR="00CE017E">
        <w:t>, the response did not make mention of eith</w:t>
      </w:r>
      <w:r w:rsidR="00D610EE">
        <w:t>e</w:t>
      </w:r>
      <w:r w:rsidR="00CE017E">
        <w:t>r consumers</w:t>
      </w:r>
      <w:r w:rsidR="005D017A">
        <w:t>’</w:t>
      </w:r>
      <w:r w:rsidR="00CE017E">
        <w:t xml:space="preserve"> </w:t>
      </w:r>
      <w:r w:rsidR="003D555F">
        <w:t xml:space="preserve">behaviour </w:t>
      </w:r>
      <w:r w:rsidR="003D555F">
        <w:lastRenderedPageBreak/>
        <w:t xml:space="preserve">support plans or what occurs prior to the </w:t>
      </w:r>
      <w:r w:rsidR="00FE44E3">
        <w:t>administration</w:t>
      </w:r>
      <w:r w:rsidR="003D555F">
        <w:t xml:space="preserve"> of as require</w:t>
      </w:r>
      <w:r w:rsidR="00070AEE">
        <w:t>d</w:t>
      </w:r>
      <w:r w:rsidR="003D555F">
        <w:t xml:space="preserve"> psychotropic </w:t>
      </w:r>
      <w:r w:rsidR="00FE44E3">
        <w:t>medications</w:t>
      </w:r>
      <w:r w:rsidR="00D610EE">
        <w:t xml:space="preserve"> or </w:t>
      </w:r>
      <w:r w:rsidR="00DD21D1">
        <w:t>whether assessment</w:t>
      </w:r>
      <w:r w:rsidR="00A42F04">
        <w:t>s</w:t>
      </w:r>
      <w:r w:rsidR="00DD21D1">
        <w:t xml:space="preserve"> have now been completed for all consumers on restrictive practice</w:t>
      </w:r>
      <w:r w:rsidR="00382AF0">
        <w:t>s</w:t>
      </w:r>
      <w:r w:rsidR="00DD21D1">
        <w:t>.</w:t>
      </w:r>
    </w:p>
    <w:p w14:paraId="67A5651A" w14:textId="49739514" w:rsidR="00EB7BB4" w:rsidRDefault="0045122E" w:rsidP="00F927DF">
      <w:pPr>
        <w:pStyle w:val="NormalArial"/>
      </w:pPr>
      <w:r>
        <w:t xml:space="preserve">In making my decision I have relied on the information from management </w:t>
      </w:r>
      <w:r w:rsidR="0013590B">
        <w:t xml:space="preserve">which was taken during the </w:t>
      </w:r>
      <w:r w:rsidR="00ED5B6A">
        <w:t>Assessment Contact</w:t>
      </w:r>
      <w:r w:rsidR="0013590B">
        <w:t xml:space="preserve"> </w:t>
      </w:r>
      <w:r w:rsidR="00382AF0">
        <w:t xml:space="preserve">visit </w:t>
      </w:r>
      <w:r w:rsidR="0013590B">
        <w:t>which shows that five consumers did not have restrictive practice assessments</w:t>
      </w:r>
      <w:r w:rsidR="00C77482">
        <w:t xml:space="preserve">, the clinical nurse was working on </w:t>
      </w:r>
      <w:r w:rsidR="00CF21DB">
        <w:t>restrictive</w:t>
      </w:r>
      <w:r w:rsidR="00343783">
        <w:t xml:space="preserve"> practice, and Consumer B could be considered for a reduction in medication.</w:t>
      </w:r>
      <w:r w:rsidR="005D017A">
        <w:t xml:space="preserve"> </w:t>
      </w:r>
    </w:p>
    <w:p w14:paraId="6BB3D5BE" w14:textId="2FD5BEA7" w:rsidR="00A26F87" w:rsidRDefault="00EB7BB4" w:rsidP="00F927DF">
      <w:pPr>
        <w:pStyle w:val="NormalArial"/>
      </w:pPr>
      <w:r>
        <w:t>These statements to me</w:t>
      </w:r>
      <w:r w:rsidR="00B76B30">
        <w:t xml:space="preserve">, do not show that at the time of the Assessment Contact that </w:t>
      </w:r>
      <w:r w:rsidR="0082544C">
        <w:t xml:space="preserve">the high </w:t>
      </w:r>
      <w:r w:rsidR="0048313A">
        <w:t>prevalence</w:t>
      </w:r>
      <w:r w:rsidR="0082544C">
        <w:t xml:space="preserve"> high risk</w:t>
      </w:r>
      <w:r w:rsidR="00382AF0">
        <w:t>s associated with</w:t>
      </w:r>
      <w:r w:rsidR="0082544C">
        <w:t xml:space="preserve"> restrictive practice</w:t>
      </w:r>
      <w:r w:rsidR="00382AF0">
        <w:t>s</w:t>
      </w:r>
      <w:r w:rsidR="0082544C">
        <w:t xml:space="preserve"> </w:t>
      </w:r>
      <w:r w:rsidR="00345018">
        <w:t xml:space="preserve">for some consumers </w:t>
      </w:r>
      <w:r w:rsidR="0082544C">
        <w:t>w</w:t>
      </w:r>
      <w:r w:rsidR="005D017A">
        <w:t>ere</w:t>
      </w:r>
      <w:r w:rsidR="0082544C">
        <w:t xml:space="preserve"> </w:t>
      </w:r>
      <w:r w:rsidR="00345018">
        <w:t xml:space="preserve">being </w:t>
      </w:r>
      <w:r w:rsidR="00AA219A">
        <w:t>managed</w:t>
      </w:r>
      <w:r w:rsidR="00345018">
        <w:t xml:space="preserve"> </w:t>
      </w:r>
      <w:r w:rsidR="0082544C">
        <w:t xml:space="preserve">in line with legislated requirements. </w:t>
      </w:r>
      <w:r w:rsidR="00442E26">
        <w:t xml:space="preserve">Accordingly, I find </w:t>
      </w:r>
      <w:r w:rsidR="00442E26" w:rsidRPr="00996FAF">
        <w:rPr>
          <w:color w:val="auto"/>
        </w:rPr>
        <w:t>Requirement 3(3)(b)</w:t>
      </w:r>
      <w:r w:rsidR="00FA1C85">
        <w:rPr>
          <w:color w:val="auto"/>
        </w:rPr>
        <w:t>,</w:t>
      </w:r>
      <w:r w:rsidR="00442E26">
        <w:t xml:space="preserve"> </w:t>
      </w:r>
      <w:r w:rsidR="00EB500D" w:rsidRPr="00996FAF">
        <w:t>Effective management of high impact or high prevalence risks associated with the care of each consumer</w:t>
      </w:r>
      <w:r w:rsidR="00EB500D">
        <w:t>, Non-compliant.</w:t>
      </w:r>
      <w:r w:rsidR="005D017A">
        <w:t xml:space="preserve"> </w:t>
      </w:r>
    </w:p>
    <w:p w14:paraId="72329A11" w14:textId="0C3EB763" w:rsidR="003D555F" w:rsidRDefault="00456301" w:rsidP="00F927DF">
      <w:pPr>
        <w:pStyle w:val="NormalArial"/>
      </w:pPr>
      <w:r>
        <w:t xml:space="preserve">In relation to </w:t>
      </w:r>
      <w:r w:rsidR="000E6145" w:rsidRPr="00996FAF">
        <w:rPr>
          <w:color w:val="auto"/>
        </w:rPr>
        <w:t>Requirement 3(3)(</w:t>
      </w:r>
      <w:r w:rsidR="000E6145">
        <w:rPr>
          <w:color w:val="auto"/>
        </w:rPr>
        <w:t>a</w:t>
      </w:r>
      <w:r w:rsidR="000E6145" w:rsidRPr="00996FAF">
        <w:rPr>
          <w:color w:val="auto"/>
        </w:rPr>
        <w:t>)</w:t>
      </w:r>
      <w:r w:rsidR="006E10F0">
        <w:rPr>
          <w:color w:val="auto"/>
        </w:rPr>
        <w:t>, c</w:t>
      </w:r>
      <w:r w:rsidR="00DF02E1">
        <w:rPr>
          <w:color w:val="auto"/>
        </w:rPr>
        <w:t xml:space="preserve">onsumers confirmed they receive personal and clinical care that is safe and right for them. </w:t>
      </w:r>
      <w:r w:rsidR="00EB41CB">
        <w:rPr>
          <w:color w:val="auto"/>
        </w:rPr>
        <w:t xml:space="preserve">Staff could </w:t>
      </w:r>
      <w:r w:rsidR="00EB41CB">
        <w:t xml:space="preserve">describe the care they provide to consumers that is tailored to the individual needs and is safe and effective. </w:t>
      </w:r>
      <w:r w:rsidR="00362600">
        <w:t xml:space="preserve">Care files reviewed showed that overall the service is </w:t>
      </w:r>
      <w:r w:rsidR="006E10F0">
        <w:t>providing clinical care that is best practice.</w:t>
      </w:r>
    </w:p>
    <w:p w14:paraId="51138D65" w14:textId="20386DB7" w:rsidR="006E10F0" w:rsidRDefault="0048313A" w:rsidP="00375DE5">
      <w:pPr>
        <w:pStyle w:val="NormalArial"/>
      </w:pPr>
      <w:r>
        <w:t>Accordingly,</w:t>
      </w:r>
      <w:r w:rsidR="006E10F0">
        <w:t xml:space="preserve"> I find </w:t>
      </w:r>
      <w:r w:rsidR="006E10F0" w:rsidRPr="00375DE5">
        <w:t xml:space="preserve">3(3)(a), </w:t>
      </w:r>
      <w:r w:rsidR="00FA1C85">
        <w:t>E</w:t>
      </w:r>
      <w:r w:rsidR="006E10F0" w:rsidRPr="00996FAF">
        <w:t>ach consumer gets safe and effective personal care, clinical care, or both personal care and clinical care, that</w:t>
      </w:r>
      <w:r w:rsidR="005D017A">
        <w:t>:</w:t>
      </w:r>
      <w:r w:rsidR="006E10F0">
        <w:t xml:space="preserve"> </w:t>
      </w:r>
      <w:r w:rsidR="006E10F0" w:rsidRPr="00996FAF">
        <w:t>is best practice; is tailored to their needs; and</w:t>
      </w:r>
      <w:r w:rsidR="00375DE5">
        <w:t xml:space="preserve"> </w:t>
      </w:r>
      <w:r w:rsidR="006E10F0" w:rsidRPr="00996FAF">
        <w:t>optimises their health and well-being</w:t>
      </w:r>
      <w:r w:rsidR="00375DE5">
        <w:t xml:space="preserve">, Compliant. </w:t>
      </w:r>
    </w:p>
    <w:p w14:paraId="239A0CD0" w14:textId="6CB4D370" w:rsidR="001756E2" w:rsidRPr="00CE4DA5" w:rsidRDefault="00375DE5" w:rsidP="00CE4DA5">
      <w:pPr>
        <w:spacing w:line="22" w:lineRule="atLeast"/>
        <w:rPr>
          <w:rFonts w:ascii="Arial" w:hAnsi="Arial" w:cs="Arial"/>
        </w:rPr>
      </w:pPr>
      <w:r w:rsidRPr="00375DE5">
        <w:rPr>
          <w:rFonts w:ascii="Arial" w:hAnsi="Arial" w:cs="Arial"/>
        </w:rPr>
        <w:t>Ho</w:t>
      </w:r>
      <w:r>
        <w:rPr>
          <w:rFonts w:ascii="Arial" w:hAnsi="Arial" w:cs="Arial"/>
        </w:rPr>
        <w:t xml:space="preserve">wever, </w:t>
      </w:r>
      <w:r w:rsidR="0048313A">
        <w:rPr>
          <w:rFonts w:ascii="Arial" w:hAnsi="Arial" w:cs="Arial"/>
        </w:rPr>
        <w:t>as one Requirement is Non-</w:t>
      </w:r>
      <w:r w:rsidR="00ED5B6A">
        <w:rPr>
          <w:rFonts w:ascii="Arial" w:hAnsi="Arial" w:cs="Arial"/>
        </w:rPr>
        <w:t>compliant</w:t>
      </w:r>
      <w:r w:rsidR="0048313A">
        <w:rPr>
          <w:rFonts w:ascii="Arial" w:hAnsi="Arial" w:cs="Arial"/>
        </w:rPr>
        <w:t xml:space="preserve"> I find the overall rating for Standard 3 Personal care and clinical care Non-compliant.</w:t>
      </w:r>
      <w:r w:rsidR="005D017A">
        <w:rPr>
          <w:rFonts w:ascii="Arial" w:hAnsi="Arial" w:cs="Arial"/>
        </w:rPr>
        <w:t xml:space="preserve"> </w:t>
      </w:r>
    </w:p>
    <w:p w14:paraId="02AAF49B" w14:textId="35199EF1" w:rsidR="002B0C90" w:rsidRPr="00262C0B" w:rsidRDefault="005D017A" w:rsidP="0036130C">
      <w:pPr>
        <w:pStyle w:val="NormalArial"/>
      </w:pPr>
      <w:r>
        <w:rPr>
          <w:color w:val="auto"/>
        </w:rPr>
        <w:t xml:space="preserve"> </w:t>
      </w:r>
      <w:r w:rsidR="00771C42">
        <w:br w:type="page"/>
      </w:r>
    </w:p>
    <w:p w14:paraId="02AAF4EB" w14:textId="77777777" w:rsidR="00FC045E" w:rsidRPr="00996FAF" w:rsidRDefault="00771C4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7457B" w14:paraId="02AAF4EE" w14:textId="77777777" w:rsidTr="005C4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2AAF4EC" w14:textId="77777777" w:rsidR="00FC045E" w:rsidRPr="00996FAF" w:rsidRDefault="00771C4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AAF4ED" w14:textId="77777777" w:rsidR="00FC045E" w:rsidRPr="00996FAF" w:rsidRDefault="00533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57B" w14:paraId="02AAF4F2" w14:textId="77777777" w:rsidTr="00B74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AF4EF" w14:textId="77777777" w:rsidR="00FC045E" w:rsidRPr="00996FAF" w:rsidRDefault="00771C4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AAF4F0" w14:textId="77777777" w:rsidR="00FC045E" w:rsidRPr="00996FAF" w:rsidRDefault="00771C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AAF4F1" w14:textId="66BD7935" w:rsidR="00FC045E" w:rsidRPr="00996FAF" w:rsidRDefault="00533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00FE5">
                  <w:rPr>
                    <w:rFonts w:ascii="Arial" w:hAnsi="Arial" w:cs="Arial"/>
                    <w:color w:val="auto"/>
                  </w:rPr>
                  <w:t>Compliant</w:t>
                </w:r>
              </w:sdtContent>
            </w:sdt>
            <w:r w:rsidR="00771C42" w:rsidRPr="00996FAF">
              <w:rPr>
                <w:rFonts w:ascii="Arial" w:hAnsi="Arial" w:cs="Arial"/>
                <w:color w:val="0000FF"/>
              </w:rPr>
              <w:t xml:space="preserve"> </w:t>
            </w:r>
          </w:p>
        </w:tc>
      </w:tr>
    </w:tbl>
    <w:p w14:paraId="02AAF503" w14:textId="77777777" w:rsidR="002B0C90" w:rsidRDefault="00771C42" w:rsidP="002B0C90">
      <w:pPr>
        <w:pStyle w:val="Heading20"/>
      </w:pPr>
      <w:r>
        <w:t>Findings</w:t>
      </w:r>
    </w:p>
    <w:p w14:paraId="3FE565BF" w14:textId="0F24E761" w:rsidR="00B92850" w:rsidRDefault="00B92850" w:rsidP="0036130C">
      <w:pPr>
        <w:pStyle w:val="NormalArial"/>
      </w:pPr>
      <w:r w:rsidRPr="6187FDF9">
        <w:t xml:space="preserve">The service was previously found </w:t>
      </w:r>
      <w:r w:rsidR="005D017A">
        <w:t>N</w:t>
      </w:r>
      <w:r w:rsidRPr="6187FDF9">
        <w:t xml:space="preserve">on-compliant at an Assessment </w:t>
      </w:r>
      <w:r w:rsidR="00382AF0">
        <w:t>C</w:t>
      </w:r>
      <w:r w:rsidRPr="6187FDF9">
        <w:t xml:space="preserve">ontact </w:t>
      </w:r>
      <w:r w:rsidR="00382AF0">
        <w:t xml:space="preserve">visit </w:t>
      </w:r>
      <w:r w:rsidRPr="6187FDF9">
        <w:t xml:space="preserve">conducted on 20 August 2021. The service did not have effective systems to ensure there are enough staff with different levels of skills and abilities to meet consumer needs. The service </w:t>
      </w:r>
      <w:r>
        <w:t xml:space="preserve">undertook a recruitment drive to ensure they had the appropriate amount of suitably skilled staff for all positions and changed </w:t>
      </w:r>
      <w:r w:rsidR="005D017A">
        <w:t>the</w:t>
      </w:r>
      <w:r>
        <w:t xml:space="preserve"> registered nursing shifts to 12 hours each to ensure they could maintain </w:t>
      </w:r>
      <w:proofErr w:type="gramStart"/>
      <w:r>
        <w:t>24 hour</w:t>
      </w:r>
      <w:proofErr w:type="gramEnd"/>
      <w:r>
        <w:t xml:space="preserve"> coverage of nursing. </w:t>
      </w:r>
      <w:r w:rsidR="00CF41C0">
        <w:t xml:space="preserve">The Assessment Team has now recommended </w:t>
      </w:r>
      <w:r w:rsidR="00D00FE5">
        <w:t xml:space="preserve">this requirement is </w:t>
      </w:r>
      <w:r w:rsidR="005D017A">
        <w:t>C</w:t>
      </w:r>
      <w:r w:rsidR="00D00FE5">
        <w:t>ompl</w:t>
      </w:r>
      <w:r w:rsidR="00382AF0">
        <w:t>ia</w:t>
      </w:r>
      <w:r w:rsidR="00D00FE5">
        <w:t xml:space="preserve">nt. </w:t>
      </w:r>
    </w:p>
    <w:p w14:paraId="05412DBA" w14:textId="5017A751" w:rsidR="00D00FE5" w:rsidRDefault="00345018" w:rsidP="0036130C">
      <w:pPr>
        <w:pStyle w:val="NormalArial"/>
      </w:pPr>
      <w:r w:rsidRPr="6187FDF9">
        <w:t xml:space="preserve">Consumers and representatives </w:t>
      </w:r>
      <w:r>
        <w:t>confi</w:t>
      </w:r>
      <w:r w:rsidR="00D00FE5">
        <w:t>rm</w:t>
      </w:r>
      <w:r>
        <w:t>ed</w:t>
      </w:r>
      <w:r w:rsidRPr="6187FDF9">
        <w:t xml:space="preserve"> </w:t>
      </w:r>
      <w:r w:rsidR="007E12D6">
        <w:t xml:space="preserve">they </w:t>
      </w:r>
      <w:r w:rsidR="00AA219A">
        <w:t xml:space="preserve">are </w:t>
      </w:r>
      <w:r w:rsidR="00AA219A" w:rsidRPr="6187FDF9">
        <w:t>satisfied</w:t>
      </w:r>
      <w:r w:rsidRPr="6187FDF9">
        <w:t xml:space="preserve"> with staffing levels at the service.</w:t>
      </w:r>
      <w:r>
        <w:t xml:space="preserve"> </w:t>
      </w:r>
      <w:r w:rsidR="007E12D6">
        <w:t xml:space="preserve">Staff stated they have enough time to complete their tasks and vacant shifts are filled on most occasions. </w:t>
      </w:r>
      <w:r w:rsidR="00D00FE5">
        <w:t xml:space="preserve">Documentation confirmed that most shifts are filled by either ongoing or agency staff. </w:t>
      </w:r>
    </w:p>
    <w:p w14:paraId="56F58CB6" w14:textId="61190538" w:rsidR="00D00FE5" w:rsidRDefault="00D00FE5" w:rsidP="0036130C">
      <w:pPr>
        <w:pStyle w:val="NormalArial"/>
      </w:pPr>
      <w:r>
        <w:t>The provider did not add any additional information in relation to staffing in its response</w:t>
      </w:r>
      <w:r w:rsidR="009B0248">
        <w:t>.</w:t>
      </w:r>
    </w:p>
    <w:p w14:paraId="08767FFD" w14:textId="52B1D260" w:rsidR="00D00FE5" w:rsidRDefault="00D00FE5" w:rsidP="0036130C">
      <w:pPr>
        <w:pStyle w:val="NormalArial"/>
      </w:pPr>
      <w:r>
        <w:t xml:space="preserve">I have considered the information presented </w:t>
      </w:r>
      <w:r w:rsidR="00382AF0">
        <w:t xml:space="preserve">in </w:t>
      </w:r>
      <w:r>
        <w:t>the Assessment Team</w:t>
      </w:r>
      <w:r w:rsidR="00382AF0">
        <w:t>’s report</w:t>
      </w:r>
      <w:r>
        <w:t xml:space="preserve"> and I agree with both consumers and staff being satisfied with staffing numbers the service has made adequate changes to address the staffing issues.</w:t>
      </w:r>
    </w:p>
    <w:p w14:paraId="02AAF504" w14:textId="5B2CCA76" w:rsidR="002B0C90" w:rsidRPr="00262C0B" w:rsidRDefault="00D00FE5" w:rsidP="0036130C">
      <w:pPr>
        <w:pStyle w:val="NormalArial"/>
      </w:pPr>
      <w:r>
        <w:t xml:space="preserve">Accordingly, I find </w:t>
      </w:r>
      <w:r w:rsidRPr="00996FAF">
        <w:rPr>
          <w:color w:val="auto"/>
        </w:rPr>
        <w:t>Requirement 7(3)(a)</w:t>
      </w:r>
      <w:r>
        <w:rPr>
          <w:color w:val="auto"/>
        </w:rPr>
        <w:t xml:space="preserve">, </w:t>
      </w:r>
      <w:r w:rsidR="00FA1C85">
        <w:rPr>
          <w:color w:val="auto"/>
        </w:rPr>
        <w:t>T</w:t>
      </w:r>
      <w:r w:rsidRPr="00996FAF">
        <w:t>he workforce is planned to enable, and the number and mix of members of the workforce deployed enables, the delivery and management of safe and quality care and services</w:t>
      </w:r>
      <w:r>
        <w:t>, Compliant</w:t>
      </w:r>
      <w:r w:rsidR="00A80C1A">
        <w:t>.</w:t>
      </w:r>
      <w:r w:rsidR="00771C42">
        <w:br w:type="page"/>
      </w:r>
    </w:p>
    <w:p w14:paraId="02AAF505" w14:textId="77777777" w:rsidR="00FC045E" w:rsidRPr="00996FAF" w:rsidRDefault="00771C4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7457B" w14:paraId="02AAF508" w14:textId="77777777" w:rsidTr="00B7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2AAF506" w14:textId="77777777" w:rsidR="00FC045E" w:rsidRPr="00996FAF" w:rsidRDefault="00771C4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2AAF507" w14:textId="77777777" w:rsidR="00FC045E" w:rsidRPr="00996FAF" w:rsidRDefault="00533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57B" w14:paraId="02AAF51A" w14:textId="77777777" w:rsidTr="00B745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AAF511" w14:textId="77777777" w:rsidR="00FC045E" w:rsidRPr="00996FAF" w:rsidRDefault="00771C42" w:rsidP="003574D0">
            <w:pPr>
              <w:spacing w:line="22" w:lineRule="atLeast"/>
              <w:rPr>
                <w:rFonts w:ascii="Arial" w:hAnsi="Arial" w:cs="Arial"/>
                <w:color w:val="auto"/>
              </w:rPr>
            </w:pPr>
            <w:bookmarkStart w:id="1" w:name="_GoBack"/>
            <w:r w:rsidRPr="00996FAF">
              <w:rPr>
                <w:rFonts w:ascii="Arial" w:hAnsi="Arial" w:cs="Arial"/>
                <w:color w:val="auto"/>
              </w:rPr>
              <w:t>Requirement 8(3)(c)</w:t>
            </w:r>
          </w:p>
        </w:tc>
        <w:tc>
          <w:tcPr>
            <w:tcW w:w="6297" w:type="dxa"/>
            <w:shd w:val="clear" w:color="auto" w:fill="auto"/>
            <w:vAlign w:val="top"/>
          </w:tcPr>
          <w:p w14:paraId="02AAF512" w14:textId="77777777" w:rsidR="00FC045E" w:rsidRPr="00996FAF" w:rsidRDefault="00771C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AAF513" w14:textId="77777777" w:rsidR="00FC045E" w:rsidRPr="00996FAF" w:rsidRDefault="00771C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AAF514" w14:textId="77777777" w:rsidR="00FC045E" w:rsidRPr="00996FAF" w:rsidRDefault="00771C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AAF515" w14:textId="77777777" w:rsidR="00FC045E" w:rsidRPr="00996FAF" w:rsidRDefault="00771C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AAF516" w14:textId="77777777" w:rsidR="00FC045E" w:rsidRPr="00996FAF" w:rsidRDefault="00771C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AAF517" w14:textId="77777777" w:rsidR="00FC045E" w:rsidRPr="00996FAF" w:rsidRDefault="00771C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AAF518" w14:textId="77777777" w:rsidR="00FC045E" w:rsidRPr="00996FAF" w:rsidRDefault="00771C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2AAF519" w14:textId="0AE0831F" w:rsidR="00FC045E" w:rsidRPr="00996FAF" w:rsidRDefault="00533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82AF0">
                  <w:rPr>
                    <w:rFonts w:ascii="Arial" w:hAnsi="Arial" w:cs="Arial"/>
                    <w:color w:val="auto"/>
                  </w:rPr>
                  <w:t>Compliant</w:t>
                </w:r>
              </w:sdtContent>
            </w:sdt>
          </w:p>
        </w:tc>
      </w:tr>
    </w:tbl>
    <w:bookmarkEnd w:id="1"/>
    <w:p w14:paraId="02AAF52A" w14:textId="77777777" w:rsidR="00D87E7C" w:rsidRDefault="00771C42" w:rsidP="00D87E7C">
      <w:pPr>
        <w:pStyle w:val="Heading20"/>
      </w:pPr>
      <w:r w:rsidRPr="00996FAF">
        <w:t>Findings</w:t>
      </w:r>
    </w:p>
    <w:p w14:paraId="4347F7E7" w14:textId="0B440725" w:rsidR="008F0C28" w:rsidRDefault="008F0C28" w:rsidP="008F0C28">
      <w:pPr>
        <w:rPr>
          <w:rFonts w:ascii="Arial" w:hAnsi="Arial" w:cs="Arial"/>
        </w:rPr>
      </w:pPr>
      <w:r w:rsidRPr="00A33023">
        <w:rPr>
          <w:rFonts w:ascii="Arial" w:hAnsi="Arial" w:cs="Arial"/>
        </w:rPr>
        <w:t xml:space="preserve">The </w:t>
      </w:r>
      <w:r>
        <w:rPr>
          <w:rFonts w:ascii="Arial" w:hAnsi="Arial" w:cs="Arial"/>
        </w:rPr>
        <w:t xml:space="preserve">previous provider was </w:t>
      </w:r>
      <w:r w:rsidRPr="00A33023">
        <w:rPr>
          <w:rFonts w:ascii="Arial" w:hAnsi="Arial" w:cs="Arial"/>
        </w:rPr>
        <w:t xml:space="preserve">found </w:t>
      </w:r>
      <w:r w:rsidR="00ED5B6A">
        <w:rPr>
          <w:rFonts w:ascii="Arial" w:hAnsi="Arial" w:cs="Arial"/>
        </w:rPr>
        <w:t>N</w:t>
      </w:r>
      <w:r w:rsidRPr="00A33023">
        <w:rPr>
          <w:rFonts w:ascii="Arial" w:hAnsi="Arial" w:cs="Arial"/>
        </w:rPr>
        <w:t xml:space="preserve">on-compliant </w:t>
      </w:r>
      <w:r>
        <w:rPr>
          <w:rFonts w:ascii="Arial" w:hAnsi="Arial" w:cs="Arial"/>
        </w:rPr>
        <w:t>in</w:t>
      </w:r>
      <w:r w:rsidRPr="00A33023">
        <w:rPr>
          <w:rFonts w:ascii="Arial" w:hAnsi="Arial" w:cs="Arial"/>
        </w:rPr>
        <w:t xml:space="preserve"> an Assessment Contact conducted on 20 August 2021, as th</w:t>
      </w:r>
      <w:r>
        <w:rPr>
          <w:rFonts w:ascii="Arial" w:hAnsi="Arial" w:cs="Arial"/>
        </w:rPr>
        <w:t xml:space="preserve">ey </w:t>
      </w:r>
      <w:r w:rsidRPr="00A33023">
        <w:rPr>
          <w:rFonts w:ascii="Arial" w:hAnsi="Arial" w:cs="Arial"/>
        </w:rPr>
        <w:t xml:space="preserve">did not demonstrate </w:t>
      </w:r>
      <w:r>
        <w:rPr>
          <w:rFonts w:ascii="Arial" w:hAnsi="Arial" w:cs="Arial"/>
        </w:rPr>
        <w:t xml:space="preserve">effect </w:t>
      </w:r>
      <w:r w:rsidRPr="00A33023">
        <w:rPr>
          <w:rFonts w:ascii="Arial" w:hAnsi="Arial" w:cs="Arial"/>
        </w:rPr>
        <w:t xml:space="preserve">governance systems relating to </w:t>
      </w:r>
      <w:r>
        <w:rPr>
          <w:rFonts w:ascii="Arial" w:hAnsi="Arial" w:cs="Arial"/>
        </w:rPr>
        <w:t>i</w:t>
      </w:r>
      <w:r w:rsidRPr="00A33023">
        <w:rPr>
          <w:rFonts w:ascii="Arial" w:hAnsi="Arial" w:cs="Arial"/>
        </w:rPr>
        <w:t xml:space="preserve">nformation management, </w:t>
      </w:r>
      <w:r>
        <w:rPr>
          <w:rFonts w:ascii="Arial" w:hAnsi="Arial" w:cs="Arial"/>
        </w:rPr>
        <w:t>c</w:t>
      </w:r>
      <w:r w:rsidRPr="00A33023">
        <w:rPr>
          <w:rFonts w:ascii="Arial" w:hAnsi="Arial" w:cs="Arial"/>
        </w:rPr>
        <w:t xml:space="preserve">ontinuous </w:t>
      </w:r>
      <w:r>
        <w:rPr>
          <w:rFonts w:ascii="Arial" w:hAnsi="Arial" w:cs="Arial"/>
        </w:rPr>
        <w:t>i</w:t>
      </w:r>
      <w:r w:rsidRPr="00A33023">
        <w:rPr>
          <w:rFonts w:ascii="Arial" w:hAnsi="Arial" w:cs="Arial"/>
        </w:rPr>
        <w:t xml:space="preserve">mprovement, </w:t>
      </w:r>
      <w:r>
        <w:rPr>
          <w:rFonts w:ascii="Arial" w:hAnsi="Arial" w:cs="Arial"/>
        </w:rPr>
        <w:t>f</w:t>
      </w:r>
      <w:r w:rsidRPr="00A33023">
        <w:rPr>
          <w:rFonts w:ascii="Arial" w:hAnsi="Arial" w:cs="Arial"/>
        </w:rPr>
        <w:t xml:space="preserve">inancial governance, </w:t>
      </w:r>
      <w:r>
        <w:rPr>
          <w:rFonts w:ascii="Arial" w:hAnsi="Arial" w:cs="Arial"/>
        </w:rPr>
        <w:t>w</w:t>
      </w:r>
      <w:r w:rsidRPr="00A33023">
        <w:rPr>
          <w:rFonts w:ascii="Arial" w:hAnsi="Arial" w:cs="Arial"/>
        </w:rPr>
        <w:t xml:space="preserve">orkforce governance, </w:t>
      </w:r>
      <w:r>
        <w:rPr>
          <w:rFonts w:ascii="Arial" w:hAnsi="Arial" w:cs="Arial"/>
        </w:rPr>
        <w:t>r</w:t>
      </w:r>
      <w:r w:rsidRPr="00A33023">
        <w:rPr>
          <w:rFonts w:ascii="Arial" w:hAnsi="Arial" w:cs="Arial"/>
        </w:rPr>
        <w:t xml:space="preserve">egulatory compliance and </w:t>
      </w:r>
      <w:r>
        <w:rPr>
          <w:rFonts w:ascii="Arial" w:hAnsi="Arial" w:cs="Arial"/>
        </w:rPr>
        <w:t>f</w:t>
      </w:r>
      <w:r w:rsidRPr="00A33023">
        <w:rPr>
          <w:rFonts w:ascii="Arial" w:hAnsi="Arial" w:cs="Arial"/>
        </w:rPr>
        <w:t>eedback and complaints</w:t>
      </w:r>
      <w:r>
        <w:rPr>
          <w:rFonts w:ascii="Arial" w:hAnsi="Arial" w:cs="Arial"/>
        </w:rPr>
        <w:t xml:space="preserve">. The persons who were responsible to conduct these functions left the service with no notice and there were no others to take their place. The service has since been managed by a new provider and it has people to fulfil these functions. </w:t>
      </w:r>
    </w:p>
    <w:p w14:paraId="3AFE414B" w14:textId="1A7E1130" w:rsidR="008F0C28" w:rsidRPr="00A33023" w:rsidRDefault="008F0C28" w:rsidP="008F0C28">
      <w:pPr>
        <w:rPr>
          <w:rFonts w:ascii="Arial" w:hAnsi="Arial" w:cs="Arial"/>
        </w:rPr>
      </w:pPr>
      <w:r>
        <w:rPr>
          <w:rFonts w:ascii="Arial" w:hAnsi="Arial" w:cs="Arial"/>
        </w:rPr>
        <w:t>The current provider has undertaken other activities for improvement including c</w:t>
      </w:r>
      <w:r w:rsidRPr="00A33023">
        <w:rPr>
          <w:rFonts w:ascii="Arial" w:hAnsi="Arial" w:cs="Arial"/>
        </w:rPr>
        <w:t>linical education for all appropriate staff on</w:t>
      </w:r>
      <w:r>
        <w:rPr>
          <w:rFonts w:ascii="Arial" w:hAnsi="Arial" w:cs="Arial"/>
        </w:rPr>
        <w:t xml:space="preserve"> an</w:t>
      </w:r>
      <w:r w:rsidRPr="00A33023">
        <w:rPr>
          <w:rFonts w:ascii="Arial" w:hAnsi="Arial" w:cs="Arial"/>
        </w:rPr>
        <w:t xml:space="preserve"> electronic care platform</w:t>
      </w:r>
      <w:r>
        <w:rPr>
          <w:rFonts w:ascii="Arial" w:hAnsi="Arial" w:cs="Arial"/>
        </w:rPr>
        <w:t>, r</w:t>
      </w:r>
      <w:r w:rsidRPr="00A33023">
        <w:rPr>
          <w:rFonts w:ascii="Arial" w:hAnsi="Arial" w:cs="Arial"/>
        </w:rPr>
        <w:t>eview of staff files for qualifications and experience</w:t>
      </w:r>
      <w:r>
        <w:rPr>
          <w:rFonts w:ascii="Arial" w:hAnsi="Arial" w:cs="Arial"/>
        </w:rPr>
        <w:t xml:space="preserve"> to ensure workforce needs can be met</w:t>
      </w:r>
      <w:r w:rsidRPr="00A33023">
        <w:rPr>
          <w:rFonts w:ascii="Arial" w:hAnsi="Arial" w:cs="Arial"/>
        </w:rPr>
        <w:t>.</w:t>
      </w:r>
      <w:r>
        <w:rPr>
          <w:rFonts w:ascii="Arial" w:hAnsi="Arial" w:cs="Arial"/>
        </w:rPr>
        <w:t xml:space="preserve"> The complaints system has undergone improvement including i</w:t>
      </w:r>
      <w:r w:rsidRPr="00A33023">
        <w:rPr>
          <w:rFonts w:ascii="Arial" w:hAnsi="Arial" w:cs="Arial"/>
        </w:rPr>
        <w:t>dentification of opportunities for improvement through analysis of feedback, incidents, staff performance and internal audit mechanism</w:t>
      </w:r>
      <w:r>
        <w:rPr>
          <w:rFonts w:ascii="Arial" w:hAnsi="Arial" w:cs="Arial"/>
        </w:rPr>
        <w:t xml:space="preserve"> and an </w:t>
      </w:r>
      <w:proofErr w:type="gramStart"/>
      <w:r>
        <w:rPr>
          <w:rFonts w:ascii="Arial" w:hAnsi="Arial" w:cs="Arial"/>
        </w:rPr>
        <w:t>o</w:t>
      </w:r>
      <w:r w:rsidRPr="00A33023">
        <w:rPr>
          <w:rFonts w:ascii="Arial" w:hAnsi="Arial" w:cs="Arial"/>
        </w:rPr>
        <w:t>pen door</w:t>
      </w:r>
      <w:proofErr w:type="gramEnd"/>
      <w:r w:rsidRPr="00A33023">
        <w:rPr>
          <w:rFonts w:ascii="Arial" w:hAnsi="Arial" w:cs="Arial"/>
        </w:rPr>
        <w:t xml:space="preserve"> policy implementation and feedback boxes distributed throughout the service. </w:t>
      </w:r>
    </w:p>
    <w:p w14:paraId="471BB50F" w14:textId="719322CA" w:rsidR="008F0C28" w:rsidRDefault="008F0C28" w:rsidP="008F0C28">
      <w:pPr>
        <w:pStyle w:val="NormalArial"/>
      </w:pPr>
      <w:r>
        <w:t xml:space="preserve">The Assessment Team recommends this requirement is </w:t>
      </w:r>
      <w:r w:rsidR="00ED5B6A">
        <w:t>Compliant</w:t>
      </w:r>
      <w:r>
        <w:t xml:space="preserve"> as they found the provider does have effective governance systems. Staff confirmed they have access to the information they require about consumers</w:t>
      </w:r>
      <w:r w:rsidR="00FA1C85">
        <w:t>,</w:t>
      </w:r>
      <w:r>
        <w:t xml:space="preserve"> and policies and procedures are available and accessible to them. Continuous improvement was effective with a log to list items and monitor the progress towards the listed goals. Management is supplied with a yearly budget which is broken down into different departments and the finance team is involved in monthly management meetings. There is now a central human resource team who assists to ensure that workforce governance requirements are met. The organisation has responsibility to ensure the provider is aware of regulatory compliance obligations along with a corporate responsibility to ensure they comply with these requirements. The feedback and complaints system </w:t>
      </w:r>
      <w:proofErr w:type="gramStart"/>
      <w:r>
        <w:t>has</w:t>
      </w:r>
      <w:proofErr w:type="gramEnd"/>
      <w:r>
        <w:t xml:space="preserve"> been overhauled to ensure it is effective. </w:t>
      </w:r>
    </w:p>
    <w:p w14:paraId="0CFDDFFC" w14:textId="77777777" w:rsidR="008F0C28" w:rsidRDefault="008F0C28" w:rsidP="008F0C28">
      <w:pPr>
        <w:pStyle w:val="NormalArial"/>
      </w:pPr>
      <w:r>
        <w:t>The provider did not add any additional information in relation to governance in its response.</w:t>
      </w:r>
    </w:p>
    <w:p w14:paraId="028690BB" w14:textId="77777777" w:rsidR="008F0C28" w:rsidRDefault="008F0C28" w:rsidP="008F0C28">
      <w:pPr>
        <w:pStyle w:val="NormalArial"/>
      </w:pPr>
      <w:r>
        <w:t xml:space="preserve">I have considered the information presented in the Assessment Team’s report and I agree that the provider does have effective governance systems as listed in this Requirement. </w:t>
      </w:r>
    </w:p>
    <w:p w14:paraId="7F6B02AA" w14:textId="77777777" w:rsidR="008F0C28" w:rsidRPr="00712752" w:rsidRDefault="008F0C28" w:rsidP="008F0C28">
      <w:pPr>
        <w:spacing w:line="22" w:lineRule="atLeast"/>
      </w:pPr>
      <w:r w:rsidRPr="001101F5">
        <w:rPr>
          <w:rFonts w:ascii="Arial" w:hAnsi="Arial" w:cs="Arial"/>
        </w:rPr>
        <w:t>Accordingly, I find</w:t>
      </w:r>
      <w:r>
        <w:t xml:space="preserve"> </w:t>
      </w:r>
      <w:r w:rsidRPr="00996FAF">
        <w:rPr>
          <w:rFonts w:ascii="Arial" w:hAnsi="Arial" w:cs="Arial"/>
          <w:color w:val="auto"/>
        </w:rPr>
        <w:t>Requirement 8(3)(c)</w:t>
      </w:r>
      <w:r>
        <w:rPr>
          <w:rFonts w:ascii="Arial" w:hAnsi="Arial" w:cs="Arial"/>
          <w:color w:val="auto"/>
        </w:rPr>
        <w:t>,</w:t>
      </w:r>
      <w:r>
        <w:rPr>
          <w:color w:val="auto"/>
        </w:rPr>
        <w:t xml:space="preserve"> </w:t>
      </w:r>
      <w:r w:rsidRPr="00996FAF">
        <w:rPr>
          <w:rFonts w:ascii="Arial" w:hAnsi="Arial" w:cs="Arial"/>
        </w:rPr>
        <w:t>Effective organisation wide governance systems relating to the following:</w:t>
      </w:r>
      <w:r>
        <w:rPr>
          <w:rFonts w:ascii="Arial" w:hAnsi="Arial" w:cs="Arial"/>
        </w:rPr>
        <w:t xml:space="preserve"> </w:t>
      </w:r>
      <w:r w:rsidRPr="00996FAF">
        <w:rPr>
          <w:rFonts w:ascii="Arial" w:hAnsi="Arial" w:cs="Arial"/>
        </w:rPr>
        <w:t>information management;</w:t>
      </w:r>
      <w:r>
        <w:rPr>
          <w:rFonts w:ascii="Arial" w:hAnsi="Arial" w:cs="Arial"/>
        </w:rPr>
        <w:t xml:space="preserve"> </w:t>
      </w:r>
      <w:r w:rsidRPr="00996FAF">
        <w:rPr>
          <w:rFonts w:ascii="Arial" w:hAnsi="Arial" w:cs="Arial"/>
        </w:rPr>
        <w:t>continuous improvement;</w:t>
      </w:r>
      <w:r>
        <w:rPr>
          <w:rFonts w:ascii="Arial" w:hAnsi="Arial" w:cs="Arial"/>
        </w:rPr>
        <w:t xml:space="preserve"> </w:t>
      </w:r>
      <w:r w:rsidRPr="00996FAF">
        <w:rPr>
          <w:rFonts w:ascii="Arial" w:hAnsi="Arial" w:cs="Arial"/>
        </w:rPr>
        <w:t>financial governance;</w:t>
      </w:r>
      <w:r>
        <w:rPr>
          <w:rFonts w:ascii="Arial" w:hAnsi="Arial" w:cs="Arial"/>
        </w:rPr>
        <w:t xml:space="preserve"> </w:t>
      </w:r>
      <w:r w:rsidRPr="00996FAF">
        <w:rPr>
          <w:rFonts w:ascii="Arial" w:hAnsi="Arial" w:cs="Arial"/>
        </w:rPr>
        <w:t>workforce governance, including the assignment of clear responsibilities and accountabilities;</w:t>
      </w:r>
      <w:r>
        <w:rPr>
          <w:rFonts w:ascii="Arial" w:hAnsi="Arial" w:cs="Arial"/>
        </w:rPr>
        <w:t xml:space="preserve"> </w:t>
      </w:r>
      <w:r w:rsidRPr="00996FAF">
        <w:rPr>
          <w:rFonts w:ascii="Arial" w:hAnsi="Arial" w:cs="Arial"/>
        </w:rPr>
        <w:t>regulatory compliance;</w:t>
      </w:r>
      <w:r>
        <w:rPr>
          <w:rFonts w:ascii="Arial" w:hAnsi="Arial" w:cs="Arial"/>
        </w:rPr>
        <w:t xml:space="preserve"> </w:t>
      </w:r>
      <w:r w:rsidRPr="00996FAF">
        <w:rPr>
          <w:rFonts w:ascii="Arial" w:hAnsi="Arial" w:cs="Arial"/>
        </w:rPr>
        <w:t>feedback and complaints</w:t>
      </w:r>
      <w:r>
        <w:rPr>
          <w:rFonts w:ascii="Arial" w:hAnsi="Arial" w:cs="Arial"/>
        </w:rPr>
        <w:t xml:space="preserve">, Compliant. </w:t>
      </w:r>
    </w:p>
    <w:p w14:paraId="17C691DA" w14:textId="443BC02B" w:rsidR="003F2978" w:rsidRPr="00712752" w:rsidRDefault="003F2978" w:rsidP="008F0C28"/>
    <w:sectPr w:rsidR="003F297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DFF62" w14:textId="77777777" w:rsidR="00735844" w:rsidRDefault="00735844">
      <w:pPr>
        <w:spacing w:after="0"/>
      </w:pPr>
      <w:r>
        <w:separator/>
      </w:r>
    </w:p>
  </w:endnote>
  <w:endnote w:type="continuationSeparator" w:id="0">
    <w:p w14:paraId="5E5968C0" w14:textId="77777777" w:rsidR="00735844" w:rsidRDefault="007358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F531" w14:textId="77777777" w:rsidR="00DF37F2" w:rsidRPr="00DF37F2" w:rsidRDefault="00771C4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Hocart</w:t>
    </w:r>
    <w:proofErr w:type="spellEnd"/>
    <w:r w:rsidRPr="00DF37F2">
      <w:rPr>
        <w:rStyle w:val="FooterBold"/>
        <w:rFonts w:ascii="Arial" w:hAnsi="Arial"/>
        <w:b w:val="0"/>
      </w:rPr>
      <w:t xml:space="preserve"> Lodge</w:t>
    </w:r>
    <w:r w:rsidRPr="00DF37F2">
      <w:rPr>
        <w:rStyle w:val="FooterBold"/>
        <w:rFonts w:ascii="Arial" w:hAnsi="Arial"/>
        <w:b w:val="0"/>
      </w:rPr>
      <w:tab/>
      <w:t xml:space="preserve">RPT-ACC-0122 v3.0 </w:t>
    </w:r>
  </w:p>
  <w:p w14:paraId="02AAF532" w14:textId="77777777" w:rsidR="00DF37F2" w:rsidRPr="00DF37F2" w:rsidRDefault="00771C42" w:rsidP="00DF37F2">
    <w:pPr>
      <w:pStyle w:val="FooterArial9"/>
      <w:rPr>
        <w:rStyle w:val="FooterBold"/>
        <w:rFonts w:ascii="Arial" w:hAnsi="Arial"/>
        <w:b w:val="0"/>
      </w:rPr>
    </w:pPr>
    <w:r w:rsidRPr="00DF37F2">
      <w:rPr>
        <w:rStyle w:val="FooterBold"/>
        <w:rFonts w:ascii="Arial" w:hAnsi="Arial"/>
        <w:b w:val="0"/>
      </w:rPr>
      <w:t>Commission ID: 7051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AAF533" w14:textId="77777777" w:rsidR="00DF37F2" w:rsidRPr="00DF37F2" w:rsidRDefault="00771C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F535" w14:textId="77777777" w:rsidR="00E2364A" w:rsidRDefault="005335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838DE" w14:textId="77777777" w:rsidR="00735844" w:rsidRDefault="00735844" w:rsidP="00D71F88">
      <w:pPr>
        <w:spacing w:after="0"/>
      </w:pPr>
      <w:r>
        <w:separator/>
      </w:r>
    </w:p>
  </w:footnote>
  <w:footnote w:type="continuationSeparator" w:id="0">
    <w:p w14:paraId="738D4925" w14:textId="77777777" w:rsidR="00735844" w:rsidRDefault="00735844" w:rsidP="00D71F88">
      <w:pPr>
        <w:spacing w:after="0"/>
      </w:pPr>
      <w:r>
        <w:continuationSeparator/>
      </w:r>
    </w:p>
  </w:footnote>
  <w:footnote w:id="1">
    <w:p w14:paraId="02AAF53A" w14:textId="200B4EBA" w:rsidR="000078F8" w:rsidRPr="004C5271" w:rsidRDefault="00771C42" w:rsidP="000078F8">
      <w:pPr>
        <w:pStyle w:val="FootnoteText"/>
        <w:rPr>
          <w:rFonts w:ascii="Arial" w:hAnsi="Arial" w:cs="Arial"/>
          <w:color w:val="auto"/>
          <w:sz w:val="20"/>
          <w:szCs w:val="20"/>
        </w:rPr>
      </w:pPr>
      <w:r w:rsidRPr="004C5271">
        <w:rPr>
          <w:rStyle w:val="FootnoteReference"/>
          <w:color w:val="auto"/>
        </w:rPr>
        <w:footnoteRef/>
      </w:r>
      <w:r w:rsidRPr="004C5271">
        <w:rPr>
          <w:color w:val="auto"/>
        </w:rPr>
        <w:t xml:space="preserve"> </w:t>
      </w:r>
      <w:r w:rsidRPr="004C5271">
        <w:rPr>
          <w:rFonts w:ascii="Arial" w:hAnsi="Arial" w:cs="Arial"/>
          <w:color w:val="auto"/>
          <w:sz w:val="20"/>
          <w:szCs w:val="20"/>
        </w:rPr>
        <w:t>The preparation of the performance report is in accordance with section 68A of the Aged Care Quality and Safety Commission Rules 2018.</w:t>
      </w:r>
    </w:p>
    <w:p w14:paraId="02AAF53B" w14:textId="77777777" w:rsidR="002B0884" w:rsidRDefault="005335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F530" w14:textId="77777777" w:rsidR="00D71F88" w:rsidRDefault="00771C42">
    <w:pPr>
      <w:pStyle w:val="Header"/>
    </w:pPr>
    <w:r>
      <w:rPr>
        <w:noProof/>
        <w:color w:val="2B579A"/>
        <w:shd w:val="clear" w:color="auto" w:fill="E6E6E6"/>
        <w:lang w:val="en-US"/>
      </w:rPr>
      <w:drawing>
        <wp:anchor distT="0" distB="0" distL="114300" distR="114300" simplePos="0" relativeHeight="251659264" behindDoc="1" locked="0" layoutInCell="1" allowOverlap="1" wp14:anchorId="02AAF536" wp14:editId="02AAF53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108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F534" w14:textId="77777777" w:rsidR="00FA0A5B" w:rsidRDefault="00771C42">
    <w:pPr>
      <w:pStyle w:val="Header"/>
    </w:pPr>
    <w:r>
      <w:rPr>
        <w:noProof/>
      </w:rPr>
      <w:drawing>
        <wp:anchor distT="0" distB="0" distL="114300" distR="114300" simplePos="0" relativeHeight="251658240" behindDoc="0" locked="0" layoutInCell="1" allowOverlap="1" wp14:anchorId="02AAF538" wp14:editId="02AAF5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6C322E74">
      <w:start w:val="1"/>
      <w:numFmt w:val="lowerRoman"/>
      <w:lvlText w:val="(%1)"/>
      <w:lvlJc w:val="left"/>
      <w:pPr>
        <w:ind w:left="1080" w:hanging="720"/>
      </w:pPr>
      <w:rPr>
        <w:rFonts w:hint="default"/>
      </w:rPr>
    </w:lvl>
    <w:lvl w:ilvl="1" w:tplc="91669038" w:tentative="1">
      <w:start w:val="1"/>
      <w:numFmt w:val="lowerLetter"/>
      <w:lvlText w:val="%2."/>
      <w:lvlJc w:val="left"/>
      <w:pPr>
        <w:ind w:left="1440" w:hanging="360"/>
      </w:pPr>
    </w:lvl>
    <w:lvl w:ilvl="2" w:tplc="33CC6570" w:tentative="1">
      <w:start w:val="1"/>
      <w:numFmt w:val="lowerRoman"/>
      <w:lvlText w:val="%3."/>
      <w:lvlJc w:val="right"/>
      <w:pPr>
        <w:ind w:left="2160" w:hanging="180"/>
      </w:pPr>
    </w:lvl>
    <w:lvl w:ilvl="3" w:tplc="E8C45054" w:tentative="1">
      <w:start w:val="1"/>
      <w:numFmt w:val="decimal"/>
      <w:lvlText w:val="%4."/>
      <w:lvlJc w:val="left"/>
      <w:pPr>
        <w:ind w:left="2880" w:hanging="360"/>
      </w:pPr>
    </w:lvl>
    <w:lvl w:ilvl="4" w:tplc="305A37E8" w:tentative="1">
      <w:start w:val="1"/>
      <w:numFmt w:val="lowerLetter"/>
      <w:lvlText w:val="%5."/>
      <w:lvlJc w:val="left"/>
      <w:pPr>
        <w:ind w:left="3600" w:hanging="360"/>
      </w:pPr>
    </w:lvl>
    <w:lvl w:ilvl="5" w:tplc="159EA124" w:tentative="1">
      <w:start w:val="1"/>
      <w:numFmt w:val="lowerRoman"/>
      <w:lvlText w:val="%6."/>
      <w:lvlJc w:val="right"/>
      <w:pPr>
        <w:ind w:left="4320" w:hanging="180"/>
      </w:pPr>
    </w:lvl>
    <w:lvl w:ilvl="6" w:tplc="52A02DF4" w:tentative="1">
      <w:start w:val="1"/>
      <w:numFmt w:val="decimal"/>
      <w:lvlText w:val="%7."/>
      <w:lvlJc w:val="left"/>
      <w:pPr>
        <w:ind w:left="5040" w:hanging="360"/>
      </w:pPr>
    </w:lvl>
    <w:lvl w:ilvl="7" w:tplc="35160B6A" w:tentative="1">
      <w:start w:val="1"/>
      <w:numFmt w:val="lowerLetter"/>
      <w:lvlText w:val="%8."/>
      <w:lvlJc w:val="left"/>
      <w:pPr>
        <w:ind w:left="5760" w:hanging="360"/>
      </w:pPr>
    </w:lvl>
    <w:lvl w:ilvl="8" w:tplc="2FE852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AC8D2BE">
      <w:start w:val="1"/>
      <w:numFmt w:val="lowerRoman"/>
      <w:lvlText w:val="(%1)"/>
      <w:lvlJc w:val="left"/>
      <w:pPr>
        <w:ind w:left="1080" w:hanging="720"/>
      </w:pPr>
      <w:rPr>
        <w:rFonts w:hint="default"/>
      </w:rPr>
    </w:lvl>
    <w:lvl w:ilvl="1" w:tplc="4B8CC550" w:tentative="1">
      <w:start w:val="1"/>
      <w:numFmt w:val="lowerLetter"/>
      <w:lvlText w:val="%2."/>
      <w:lvlJc w:val="left"/>
      <w:pPr>
        <w:ind w:left="1440" w:hanging="360"/>
      </w:pPr>
    </w:lvl>
    <w:lvl w:ilvl="2" w:tplc="0C72D68A" w:tentative="1">
      <w:start w:val="1"/>
      <w:numFmt w:val="lowerRoman"/>
      <w:lvlText w:val="%3."/>
      <w:lvlJc w:val="right"/>
      <w:pPr>
        <w:ind w:left="2160" w:hanging="180"/>
      </w:pPr>
    </w:lvl>
    <w:lvl w:ilvl="3" w:tplc="E6FE2E88" w:tentative="1">
      <w:start w:val="1"/>
      <w:numFmt w:val="decimal"/>
      <w:lvlText w:val="%4."/>
      <w:lvlJc w:val="left"/>
      <w:pPr>
        <w:ind w:left="2880" w:hanging="360"/>
      </w:pPr>
    </w:lvl>
    <w:lvl w:ilvl="4" w:tplc="A1E8D5A0" w:tentative="1">
      <w:start w:val="1"/>
      <w:numFmt w:val="lowerLetter"/>
      <w:lvlText w:val="%5."/>
      <w:lvlJc w:val="left"/>
      <w:pPr>
        <w:ind w:left="3600" w:hanging="360"/>
      </w:pPr>
    </w:lvl>
    <w:lvl w:ilvl="5" w:tplc="0950B9BE" w:tentative="1">
      <w:start w:val="1"/>
      <w:numFmt w:val="lowerRoman"/>
      <w:lvlText w:val="%6."/>
      <w:lvlJc w:val="right"/>
      <w:pPr>
        <w:ind w:left="4320" w:hanging="180"/>
      </w:pPr>
    </w:lvl>
    <w:lvl w:ilvl="6" w:tplc="5FEEB5E2" w:tentative="1">
      <w:start w:val="1"/>
      <w:numFmt w:val="decimal"/>
      <w:lvlText w:val="%7."/>
      <w:lvlJc w:val="left"/>
      <w:pPr>
        <w:ind w:left="5040" w:hanging="360"/>
      </w:pPr>
    </w:lvl>
    <w:lvl w:ilvl="7" w:tplc="11AC4B54" w:tentative="1">
      <w:start w:val="1"/>
      <w:numFmt w:val="lowerLetter"/>
      <w:lvlText w:val="%8."/>
      <w:lvlJc w:val="left"/>
      <w:pPr>
        <w:ind w:left="5760" w:hanging="360"/>
      </w:pPr>
    </w:lvl>
    <w:lvl w:ilvl="8" w:tplc="6D6E783A" w:tentative="1">
      <w:start w:val="1"/>
      <w:numFmt w:val="lowerRoman"/>
      <w:lvlText w:val="%9."/>
      <w:lvlJc w:val="right"/>
      <w:pPr>
        <w:ind w:left="6480" w:hanging="180"/>
      </w:pPr>
    </w:lvl>
  </w:abstractNum>
  <w:abstractNum w:abstractNumId="2" w15:restartNumberingAfterBreak="0">
    <w:nsid w:val="0FAD01CD"/>
    <w:multiLevelType w:val="hybridMultilevel"/>
    <w:tmpl w:val="0716342C"/>
    <w:lvl w:ilvl="0" w:tplc="E2545D28">
      <w:start w:val="1"/>
      <w:numFmt w:val="lowerRoman"/>
      <w:lvlText w:val="(%1)"/>
      <w:lvlJc w:val="left"/>
      <w:pPr>
        <w:ind w:left="1080" w:hanging="720"/>
      </w:pPr>
      <w:rPr>
        <w:rFonts w:hint="default"/>
      </w:rPr>
    </w:lvl>
    <w:lvl w:ilvl="1" w:tplc="5D760888" w:tentative="1">
      <w:start w:val="1"/>
      <w:numFmt w:val="lowerLetter"/>
      <w:lvlText w:val="%2."/>
      <w:lvlJc w:val="left"/>
      <w:pPr>
        <w:ind w:left="1440" w:hanging="360"/>
      </w:pPr>
    </w:lvl>
    <w:lvl w:ilvl="2" w:tplc="93FEE9EC" w:tentative="1">
      <w:start w:val="1"/>
      <w:numFmt w:val="lowerRoman"/>
      <w:lvlText w:val="%3."/>
      <w:lvlJc w:val="right"/>
      <w:pPr>
        <w:ind w:left="2160" w:hanging="180"/>
      </w:pPr>
    </w:lvl>
    <w:lvl w:ilvl="3" w:tplc="9434227E" w:tentative="1">
      <w:start w:val="1"/>
      <w:numFmt w:val="decimal"/>
      <w:lvlText w:val="%4."/>
      <w:lvlJc w:val="left"/>
      <w:pPr>
        <w:ind w:left="2880" w:hanging="360"/>
      </w:pPr>
    </w:lvl>
    <w:lvl w:ilvl="4" w:tplc="84A2CF38" w:tentative="1">
      <w:start w:val="1"/>
      <w:numFmt w:val="lowerLetter"/>
      <w:lvlText w:val="%5."/>
      <w:lvlJc w:val="left"/>
      <w:pPr>
        <w:ind w:left="3600" w:hanging="360"/>
      </w:pPr>
    </w:lvl>
    <w:lvl w:ilvl="5" w:tplc="53E2997E" w:tentative="1">
      <w:start w:val="1"/>
      <w:numFmt w:val="lowerRoman"/>
      <w:lvlText w:val="%6."/>
      <w:lvlJc w:val="right"/>
      <w:pPr>
        <w:ind w:left="4320" w:hanging="180"/>
      </w:pPr>
    </w:lvl>
    <w:lvl w:ilvl="6" w:tplc="E1C03658" w:tentative="1">
      <w:start w:val="1"/>
      <w:numFmt w:val="decimal"/>
      <w:lvlText w:val="%7."/>
      <w:lvlJc w:val="left"/>
      <w:pPr>
        <w:ind w:left="5040" w:hanging="360"/>
      </w:pPr>
    </w:lvl>
    <w:lvl w:ilvl="7" w:tplc="5AA4C89C" w:tentative="1">
      <w:start w:val="1"/>
      <w:numFmt w:val="lowerLetter"/>
      <w:lvlText w:val="%8."/>
      <w:lvlJc w:val="left"/>
      <w:pPr>
        <w:ind w:left="5760" w:hanging="360"/>
      </w:pPr>
    </w:lvl>
    <w:lvl w:ilvl="8" w:tplc="BBAC3C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52AC6F8">
      <w:start w:val="1"/>
      <w:numFmt w:val="lowerRoman"/>
      <w:lvlText w:val="(%1)"/>
      <w:lvlJc w:val="left"/>
      <w:pPr>
        <w:ind w:left="1080" w:hanging="720"/>
      </w:pPr>
      <w:rPr>
        <w:rFonts w:hint="default"/>
      </w:rPr>
    </w:lvl>
    <w:lvl w:ilvl="1" w:tplc="C9CACBAA" w:tentative="1">
      <w:start w:val="1"/>
      <w:numFmt w:val="lowerLetter"/>
      <w:lvlText w:val="%2."/>
      <w:lvlJc w:val="left"/>
      <w:pPr>
        <w:ind w:left="1440" w:hanging="360"/>
      </w:pPr>
    </w:lvl>
    <w:lvl w:ilvl="2" w:tplc="D2A4560E" w:tentative="1">
      <w:start w:val="1"/>
      <w:numFmt w:val="lowerRoman"/>
      <w:lvlText w:val="%3."/>
      <w:lvlJc w:val="right"/>
      <w:pPr>
        <w:ind w:left="2160" w:hanging="180"/>
      </w:pPr>
    </w:lvl>
    <w:lvl w:ilvl="3" w:tplc="E03AA25A" w:tentative="1">
      <w:start w:val="1"/>
      <w:numFmt w:val="decimal"/>
      <w:lvlText w:val="%4."/>
      <w:lvlJc w:val="left"/>
      <w:pPr>
        <w:ind w:left="2880" w:hanging="360"/>
      </w:pPr>
    </w:lvl>
    <w:lvl w:ilvl="4" w:tplc="DFD6902C" w:tentative="1">
      <w:start w:val="1"/>
      <w:numFmt w:val="lowerLetter"/>
      <w:lvlText w:val="%5."/>
      <w:lvlJc w:val="left"/>
      <w:pPr>
        <w:ind w:left="3600" w:hanging="360"/>
      </w:pPr>
    </w:lvl>
    <w:lvl w:ilvl="5" w:tplc="7A105C1A" w:tentative="1">
      <w:start w:val="1"/>
      <w:numFmt w:val="lowerRoman"/>
      <w:lvlText w:val="%6."/>
      <w:lvlJc w:val="right"/>
      <w:pPr>
        <w:ind w:left="4320" w:hanging="180"/>
      </w:pPr>
    </w:lvl>
    <w:lvl w:ilvl="6" w:tplc="AD3A2F94" w:tentative="1">
      <w:start w:val="1"/>
      <w:numFmt w:val="decimal"/>
      <w:lvlText w:val="%7."/>
      <w:lvlJc w:val="left"/>
      <w:pPr>
        <w:ind w:left="5040" w:hanging="360"/>
      </w:pPr>
    </w:lvl>
    <w:lvl w:ilvl="7" w:tplc="BA78256C" w:tentative="1">
      <w:start w:val="1"/>
      <w:numFmt w:val="lowerLetter"/>
      <w:lvlText w:val="%8."/>
      <w:lvlJc w:val="left"/>
      <w:pPr>
        <w:ind w:left="5760" w:hanging="360"/>
      </w:pPr>
    </w:lvl>
    <w:lvl w:ilvl="8" w:tplc="F34069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63015CE">
      <w:start w:val="1"/>
      <w:numFmt w:val="bullet"/>
      <w:lvlText w:val=""/>
      <w:lvlJc w:val="left"/>
      <w:pPr>
        <w:ind w:left="720" w:hanging="360"/>
      </w:pPr>
      <w:rPr>
        <w:rFonts w:ascii="Symbol" w:hAnsi="Symbol" w:hint="default"/>
        <w:color w:val="auto"/>
        <w:sz w:val="24"/>
        <w:szCs w:val="24"/>
      </w:rPr>
    </w:lvl>
    <w:lvl w:ilvl="1" w:tplc="D2325AB2" w:tentative="1">
      <w:start w:val="1"/>
      <w:numFmt w:val="bullet"/>
      <w:lvlText w:val="o"/>
      <w:lvlJc w:val="left"/>
      <w:pPr>
        <w:ind w:left="1440" w:hanging="360"/>
      </w:pPr>
      <w:rPr>
        <w:rFonts w:ascii="Courier New" w:hAnsi="Courier New" w:cs="Courier New" w:hint="default"/>
      </w:rPr>
    </w:lvl>
    <w:lvl w:ilvl="2" w:tplc="E0360718" w:tentative="1">
      <w:start w:val="1"/>
      <w:numFmt w:val="bullet"/>
      <w:lvlText w:val=""/>
      <w:lvlJc w:val="left"/>
      <w:pPr>
        <w:ind w:left="2160" w:hanging="360"/>
      </w:pPr>
      <w:rPr>
        <w:rFonts w:ascii="Wingdings" w:hAnsi="Wingdings" w:hint="default"/>
      </w:rPr>
    </w:lvl>
    <w:lvl w:ilvl="3" w:tplc="9676B850" w:tentative="1">
      <w:start w:val="1"/>
      <w:numFmt w:val="bullet"/>
      <w:lvlText w:val=""/>
      <w:lvlJc w:val="left"/>
      <w:pPr>
        <w:ind w:left="2880" w:hanging="360"/>
      </w:pPr>
      <w:rPr>
        <w:rFonts w:ascii="Symbol" w:hAnsi="Symbol" w:hint="default"/>
      </w:rPr>
    </w:lvl>
    <w:lvl w:ilvl="4" w:tplc="6C627090" w:tentative="1">
      <w:start w:val="1"/>
      <w:numFmt w:val="bullet"/>
      <w:lvlText w:val="o"/>
      <w:lvlJc w:val="left"/>
      <w:pPr>
        <w:ind w:left="3600" w:hanging="360"/>
      </w:pPr>
      <w:rPr>
        <w:rFonts w:ascii="Courier New" w:hAnsi="Courier New" w:cs="Courier New" w:hint="default"/>
      </w:rPr>
    </w:lvl>
    <w:lvl w:ilvl="5" w:tplc="CB32F782" w:tentative="1">
      <w:start w:val="1"/>
      <w:numFmt w:val="bullet"/>
      <w:lvlText w:val=""/>
      <w:lvlJc w:val="left"/>
      <w:pPr>
        <w:ind w:left="4320" w:hanging="360"/>
      </w:pPr>
      <w:rPr>
        <w:rFonts w:ascii="Wingdings" w:hAnsi="Wingdings" w:hint="default"/>
      </w:rPr>
    </w:lvl>
    <w:lvl w:ilvl="6" w:tplc="C06EF26A" w:tentative="1">
      <w:start w:val="1"/>
      <w:numFmt w:val="bullet"/>
      <w:lvlText w:val=""/>
      <w:lvlJc w:val="left"/>
      <w:pPr>
        <w:ind w:left="5040" w:hanging="360"/>
      </w:pPr>
      <w:rPr>
        <w:rFonts w:ascii="Symbol" w:hAnsi="Symbol" w:hint="default"/>
      </w:rPr>
    </w:lvl>
    <w:lvl w:ilvl="7" w:tplc="6CF21D18" w:tentative="1">
      <w:start w:val="1"/>
      <w:numFmt w:val="bullet"/>
      <w:lvlText w:val="o"/>
      <w:lvlJc w:val="left"/>
      <w:pPr>
        <w:ind w:left="5760" w:hanging="360"/>
      </w:pPr>
      <w:rPr>
        <w:rFonts w:ascii="Courier New" w:hAnsi="Courier New" w:cs="Courier New" w:hint="default"/>
      </w:rPr>
    </w:lvl>
    <w:lvl w:ilvl="8" w:tplc="9CA8717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2545D28">
      <w:start w:val="1"/>
      <w:numFmt w:val="lowerRoman"/>
      <w:lvlText w:val="(%1)"/>
      <w:lvlJc w:val="left"/>
      <w:pPr>
        <w:ind w:left="1080" w:hanging="720"/>
      </w:pPr>
      <w:rPr>
        <w:rFonts w:hint="default"/>
      </w:rPr>
    </w:lvl>
    <w:lvl w:ilvl="1" w:tplc="5D760888" w:tentative="1">
      <w:start w:val="1"/>
      <w:numFmt w:val="lowerLetter"/>
      <w:lvlText w:val="%2."/>
      <w:lvlJc w:val="left"/>
      <w:pPr>
        <w:ind w:left="1440" w:hanging="360"/>
      </w:pPr>
    </w:lvl>
    <w:lvl w:ilvl="2" w:tplc="93FEE9EC" w:tentative="1">
      <w:start w:val="1"/>
      <w:numFmt w:val="lowerRoman"/>
      <w:lvlText w:val="%3."/>
      <w:lvlJc w:val="right"/>
      <w:pPr>
        <w:ind w:left="2160" w:hanging="180"/>
      </w:pPr>
    </w:lvl>
    <w:lvl w:ilvl="3" w:tplc="9434227E" w:tentative="1">
      <w:start w:val="1"/>
      <w:numFmt w:val="decimal"/>
      <w:lvlText w:val="%4."/>
      <w:lvlJc w:val="left"/>
      <w:pPr>
        <w:ind w:left="2880" w:hanging="360"/>
      </w:pPr>
    </w:lvl>
    <w:lvl w:ilvl="4" w:tplc="84A2CF38" w:tentative="1">
      <w:start w:val="1"/>
      <w:numFmt w:val="lowerLetter"/>
      <w:lvlText w:val="%5."/>
      <w:lvlJc w:val="left"/>
      <w:pPr>
        <w:ind w:left="3600" w:hanging="360"/>
      </w:pPr>
    </w:lvl>
    <w:lvl w:ilvl="5" w:tplc="53E2997E" w:tentative="1">
      <w:start w:val="1"/>
      <w:numFmt w:val="lowerRoman"/>
      <w:lvlText w:val="%6."/>
      <w:lvlJc w:val="right"/>
      <w:pPr>
        <w:ind w:left="4320" w:hanging="180"/>
      </w:pPr>
    </w:lvl>
    <w:lvl w:ilvl="6" w:tplc="E1C03658" w:tentative="1">
      <w:start w:val="1"/>
      <w:numFmt w:val="decimal"/>
      <w:lvlText w:val="%7."/>
      <w:lvlJc w:val="left"/>
      <w:pPr>
        <w:ind w:left="5040" w:hanging="360"/>
      </w:pPr>
    </w:lvl>
    <w:lvl w:ilvl="7" w:tplc="5AA4C89C" w:tentative="1">
      <w:start w:val="1"/>
      <w:numFmt w:val="lowerLetter"/>
      <w:lvlText w:val="%8."/>
      <w:lvlJc w:val="left"/>
      <w:pPr>
        <w:ind w:left="5760" w:hanging="360"/>
      </w:pPr>
    </w:lvl>
    <w:lvl w:ilvl="8" w:tplc="BBAC3C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4882046">
      <w:start w:val="1"/>
      <w:numFmt w:val="lowerRoman"/>
      <w:lvlText w:val="(%1)"/>
      <w:lvlJc w:val="left"/>
      <w:pPr>
        <w:ind w:left="1080" w:hanging="720"/>
      </w:pPr>
      <w:rPr>
        <w:rFonts w:hint="default"/>
      </w:rPr>
    </w:lvl>
    <w:lvl w:ilvl="1" w:tplc="7A184B78" w:tentative="1">
      <w:start w:val="1"/>
      <w:numFmt w:val="lowerLetter"/>
      <w:lvlText w:val="%2."/>
      <w:lvlJc w:val="left"/>
      <w:pPr>
        <w:ind w:left="1440" w:hanging="360"/>
      </w:pPr>
    </w:lvl>
    <w:lvl w:ilvl="2" w:tplc="A1D4E55C" w:tentative="1">
      <w:start w:val="1"/>
      <w:numFmt w:val="lowerRoman"/>
      <w:lvlText w:val="%3."/>
      <w:lvlJc w:val="right"/>
      <w:pPr>
        <w:ind w:left="2160" w:hanging="180"/>
      </w:pPr>
    </w:lvl>
    <w:lvl w:ilvl="3" w:tplc="ACDCFE46" w:tentative="1">
      <w:start w:val="1"/>
      <w:numFmt w:val="decimal"/>
      <w:lvlText w:val="%4."/>
      <w:lvlJc w:val="left"/>
      <w:pPr>
        <w:ind w:left="2880" w:hanging="360"/>
      </w:pPr>
    </w:lvl>
    <w:lvl w:ilvl="4" w:tplc="6CC8D522" w:tentative="1">
      <w:start w:val="1"/>
      <w:numFmt w:val="lowerLetter"/>
      <w:lvlText w:val="%5."/>
      <w:lvlJc w:val="left"/>
      <w:pPr>
        <w:ind w:left="3600" w:hanging="360"/>
      </w:pPr>
    </w:lvl>
    <w:lvl w:ilvl="5" w:tplc="1FA6A142" w:tentative="1">
      <w:start w:val="1"/>
      <w:numFmt w:val="lowerRoman"/>
      <w:lvlText w:val="%6."/>
      <w:lvlJc w:val="right"/>
      <w:pPr>
        <w:ind w:left="4320" w:hanging="180"/>
      </w:pPr>
    </w:lvl>
    <w:lvl w:ilvl="6" w:tplc="1208226C" w:tentative="1">
      <w:start w:val="1"/>
      <w:numFmt w:val="decimal"/>
      <w:lvlText w:val="%7."/>
      <w:lvlJc w:val="left"/>
      <w:pPr>
        <w:ind w:left="5040" w:hanging="360"/>
      </w:pPr>
    </w:lvl>
    <w:lvl w:ilvl="7" w:tplc="CF34B5A8" w:tentative="1">
      <w:start w:val="1"/>
      <w:numFmt w:val="lowerLetter"/>
      <w:lvlText w:val="%8."/>
      <w:lvlJc w:val="left"/>
      <w:pPr>
        <w:ind w:left="5760" w:hanging="360"/>
      </w:pPr>
    </w:lvl>
    <w:lvl w:ilvl="8" w:tplc="89BC85F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F6ECD82">
      <w:start w:val="1"/>
      <w:numFmt w:val="lowerRoman"/>
      <w:lvlText w:val="(%1)"/>
      <w:lvlJc w:val="left"/>
      <w:pPr>
        <w:ind w:left="1080" w:hanging="720"/>
      </w:pPr>
      <w:rPr>
        <w:rFonts w:hint="default"/>
      </w:rPr>
    </w:lvl>
    <w:lvl w:ilvl="1" w:tplc="A2CE424A" w:tentative="1">
      <w:start w:val="1"/>
      <w:numFmt w:val="lowerLetter"/>
      <w:lvlText w:val="%2."/>
      <w:lvlJc w:val="left"/>
      <w:pPr>
        <w:ind w:left="1440" w:hanging="360"/>
      </w:pPr>
    </w:lvl>
    <w:lvl w:ilvl="2" w:tplc="5D2834DE" w:tentative="1">
      <w:start w:val="1"/>
      <w:numFmt w:val="lowerRoman"/>
      <w:lvlText w:val="%3."/>
      <w:lvlJc w:val="right"/>
      <w:pPr>
        <w:ind w:left="2160" w:hanging="180"/>
      </w:pPr>
    </w:lvl>
    <w:lvl w:ilvl="3" w:tplc="A1887A0C" w:tentative="1">
      <w:start w:val="1"/>
      <w:numFmt w:val="decimal"/>
      <w:lvlText w:val="%4."/>
      <w:lvlJc w:val="left"/>
      <w:pPr>
        <w:ind w:left="2880" w:hanging="360"/>
      </w:pPr>
    </w:lvl>
    <w:lvl w:ilvl="4" w:tplc="AC585EB6" w:tentative="1">
      <w:start w:val="1"/>
      <w:numFmt w:val="lowerLetter"/>
      <w:lvlText w:val="%5."/>
      <w:lvlJc w:val="left"/>
      <w:pPr>
        <w:ind w:left="3600" w:hanging="360"/>
      </w:pPr>
    </w:lvl>
    <w:lvl w:ilvl="5" w:tplc="C5B64972" w:tentative="1">
      <w:start w:val="1"/>
      <w:numFmt w:val="lowerRoman"/>
      <w:lvlText w:val="%6."/>
      <w:lvlJc w:val="right"/>
      <w:pPr>
        <w:ind w:left="4320" w:hanging="180"/>
      </w:pPr>
    </w:lvl>
    <w:lvl w:ilvl="6" w:tplc="2B84F2CE" w:tentative="1">
      <w:start w:val="1"/>
      <w:numFmt w:val="decimal"/>
      <w:lvlText w:val="%7."/>
      <w:lvlJc w:val="left"/>
      <w:pPr>
        <w:ind w:left="5040" w:hanging="360"/>
      </w:pPr>
    </w:lvl>
    <w:lvl w:ilvl="7" w:tplc="585663FA" w:tentative="1">
      <w:start w:val="1"/>
      <w:numFmt w:val="lowerLetter"/>
      <w:lvlText w:val="%8."/>
      <w:lvlJc w:val="left"/>
      <w:pPr>
        <w:ind w:left="5760" w:hanging="360"/>
      </w:pPr>
    </w:lvl>
    <w:lvl w:ilvl="8" w:tplc="E272F3BA" w:tentative="1">
      <w:start w:val="1"/>
      <w:numFmt w:val="lowerRoman"/>
      <w:lvlText w:val="%9."/>
      <w:lvlJc w:val="right"/>
      <w:pPr>
        <w:ind w:left="6480" w:hanging="180"/>
      </w:pPr>
    </w:lvl>
  </w:abstractNum>
  <w:abstractNum w:abstractNumId="8" w15:restartNumberingAfterBreak="0">
    <w:nsid w:val="30C01C7E"/>
    <w:multiLevelType w:val="hybridMultilevel"/>
    <w:tmpl w:val="BC908B24"/>
    <w:lvl w:ilvl="0" w:tplc="67DE50B4">
      <w:start w:val="1"/>
      <w:numFmt w:val="bullet"/>
      <w:lvlText w:val=""/>
      <w:lvlJc w:val="left"/>
      <w:pPr>
        <w:ind w:left="720" w:hanging="360"/>
      </w:pPr>
      <w:rPr>
        <w:rFonts w:ascii="Symbol" w:hAnsi="Symbol" w:hint="default"/>
      </w:rPr>
    </w:lvl>
    <w:lvl w:ilvl="1" w:tplc="7214EA14">
      <w:start w:val="1"/>
      <w:numFmt w:val="bullet"/>
      <w:lvlText w:val="o"/>
      <w:lvlJc w:val="left"/>
      <w:pPr>
        <w:ind w:left="1440" w:hanging="360"/>
      </w:pPr>
      <w:rPr>
        <w:rFonts w:ascii="Courier New" w:hAnsi="Courier New" w:hint="default"/>
      </w:rPr>
    </w:lvl>
    <w:lvl w:ilvl="2" w:tplc="B31003BA">
      <w:start w:val="1"/>
      <w:numFmt w:val="bullet"/>
      <w:lvlText w:val=""/>
      <w:lvlJc w:val="left"/>
      <w:pPr>
        <w:ind w:left="2160" w:hanging="360"/>
      </w:pPr>
      <w:rPr>
        <w:rFonts w:ascii="Wingdings" w:hAnsi="Wingdings" w:hint="default"/>
      </w:rPr>
    </w:lvl>
    <w:lvl w:ilvl="3" w:tplc="797E6150">
      <w:start w:val="1"/>
      <w:numFmt w:val="bullet"/>
      <w:lvlText w:val=""/>
      <w:lvlJc w:val="left"/>
      <w:pPr>
        <w:ind w:left="2880" w:hanging="360"/>
      </w:pPr>
      <w:rPr>
        <w:rFonts w:ascii="Symbol" w:hAnsi="Symbol" w:hint="default"/>
      </w:rPr>
    </w:lvl>
    <w:lvl w:ilvl="4" w:tplc="D9C0324A">
      <w:start w:val="1"/>
      <w:numFmt w:val="bullet"/>
      <w:lvlText w:val="o"/>
      <w:lvlJc w:val="left"/>
      <w:pPr>
        <w:ind w:left="3600" w:hanging="360"/>
      </w:pPr>
      <w:rPr>
        <w:rFonts w:ascii="Courier New" w:hAnsi="Courier New" w:hint="default"/>
      </w:rPr>
    </w:lvl>
    <w:lvl w:ilvl="5" w:tplc="91641B48">
      <w:start w:val="1"/>
      <w:numFmt w:val="bullet"/>
      <w:lvlText w:val=""/>
      <w:lvlJc w:val="left"/>
      <w:pPr>
        <w:ind w:left="4320" w:hanging="360"/>
      </w:pPr>
      <w:rPr>
        <w:rFonts w:ascii="Wingdings" w:hAnsi="Wingdings" w:hint="default"/>
      </w:rPr>
    </w:lvl>
    <w:lvl w:ilvl="6" w:tplc="147ADBC8">
      <w:start w:val="1"/>
      <w:numFmt w:val="bullet"/>
      <w:lvlText w:val=""/>
      <w:lvlJc w:val="left"/>
      <w:pPr>
        <w:ind w:left="5040" w:hanging="360"/>
      </w:pPr>
      <w:rPr>
        <w:rFonts w:ascii="Symbol" w:hAnsi="Symbol" w:hint="default"/>
      </w:rPr>
    </w:lvl>
    <w:lvl w:ilvl="7" w:tplc="08782B10">
      <w:start w:val="1"/>
      <w:numFmt w:val="bullet"/>
      <w:lvlText w:val="o"/>
      <w:lvlJc w:val="left"/>
      <w:pPr>
        <w:ind w:left="5760" w:hanging="360"/>
      </w:pPr>
      <w:rPr>
        <w:rFonts w:ascii="Courier New" w:hAnsi="Courier New" w:hint="default"/>
      </w:rPr>
    </w:lvl>
    <w:lvl w:ilvl="8" w:tplc="63820CFC">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4DBA687E">
      <w:start w:val="1"/>
      <w:numFmt w:val="lowerRoman"/>
      <w:lvlText w:val="(%1)"/>
      <w:lvlJc w:val="left"/>
      <w:pPr>
        <w:ind w:left="1080" w:hanging="720"/>
      </w:pPr>
      <w:rPr>
        <w:rFonts w:hint="default"/>
      </w:rPr>
    </w:lvl>
    <w:lvl w:ilvl="1" w:tplc="3634E43C" w:tentative="1">
      <w:start w:val="1"/>
      <w:numFmt w:val="lowerLetter"/>
      <w:lvlText w:val="%2."/>
      <w:lvlJc w:val="left"/>
      <w:pPr>
        <w:ind w:left="1440" w:hanging="360"/>
      </w:pPr>
    </w:lvl>
    <w:lvl w:ilvl="2" w:tplc="75BE9B2A" w:tentative="1">
      <w:start w:val="1"/>
      <w:numFmt w:val="lowerRoman"/>
      <w:lvlText w:val="%3."/>
      <w:lvlJc w:val="right"/>
      <w:pPr>
        <w:ind w:left="2160" w:hanging="180"/>
      </w:pPr>
    </w:lvl>
    <w:lvl w:ilvl="3" w:tplc="23A83712" w:tentative="1">
      <w:start w:val="1"/>
      <w:numFmt w:val="decimal"/>
      <w:lvlText w:val="%4."/>
      <w:lvlJc w:val="left"/>
      <w:pPr>
        <w:ind w:left="2880" w:hanging="360"/>
      </w:pPr>
    </w:lvl>
    <w:lvl w:ilvl="4" w:tplc="0BE6EF6E" w:tentative="1">
      <w:start w:val="1"/>
      <w:numFmt w:val="lowerLetter"/>
      <w:lvlText w:val="%5."/>
      <w:lvlJc w:val="left"/>
      <w:pPr>
        <w:ind w:left="3600" w:hanging="360"/>
      </w:pPr>
    </w:lvl>
    <w:lvl w:ilvl="5" w:tplc="19448AEA" w:tentative="1">
      <w:start w:val="1"/>
      <w:numFmt w:val="lowerRoman"/>
      <w:lvlText w:val="%6."/>
      <w:lvlJc w:val="right"/>
      <w:pPr>
        <w:ind w:left="4320" w:hanging="180"/>
      </w:pPr>
    </w:lvl>
    <w:lvl w:ilvl="6" w:tplc="A3FA1AAC" w:tentative="1">
      <w:start w:val="1"/>
      <w:numFmt w:val="decimal"/>
      <w:lvlText w:val="%7."/>
      <w:lvlJc w:val="left"/>
      <w:pPr>
        <w:ind w:left="5040" w:hanging="360"/>
      </w:pPr>
    </w:lvl>
    <w:lvl w:ilvl="7" w:tplc="78ACD69C" w:tentative="1">
      <w:start w:val="1"/>
      <w:numFmt w:val="lowerLetter"/>
      <w:lvlText w:val="%8."/>
      <w:lvlJc w:val="left"/>
      <w:pPr>
        <w:ind w:left="5760" w:hanging="360"/>
      </w:pPr>
    </w:lvl>
    <w:lvl w:ilvl="8" w:tplc="DA7427C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8884648">
      <w:start w:val="1"/>
      <w:numFmt w:val="lowerRoman"/>
      <w:lvlText w:val="(%1)"/>
      <w:lvlJc w:val="left"/>
      <w:pPr>
        <w:ind w:left="1080" w:hanging="720"/>
      </w:pPr>
      <w:rPr>
        <w:rFonts w:hint="default"/>
      </w:rPr>
    </w:lvl>
    <w:lvl w:ilvl="1" w:tplc="A970B28A" w:tentative="1">
      <w:start w:val="1"/>
      <w:numFmt w:val="lowerLetter"/>
      <w:lvlText w:val="%2."/>
      <w:lvlJc w:val="left"/>
      <w:pPr>
        <w:ind w:left="1440" w:hanging="360"/>
      </w:pPr>
    </w:lvl>
    <w:lvl w:ilvl="2" w:tplc="D5548270" w:tentative="1">
      <w:start w:val="1"/>
      <w:numFmt w:val="lowerRoman"/>
      <w:lvlText w:val="%3."/>
      <w:lvlJc w:val="right"/>
      <w:pPr>
        <w:ind w:left="2160" w:hanging="180"/>
      </w:pPr>
    </w:lvl>
    <w:lvl w:ilvl="3" w:tplc="A3FC792A" w:tentative="1">
      <w:start w:val="1"/>
      <w:numFmt w:val="decimal"/>
      <w:lvlText w:val="%4."/>
      <w:lvlJc w:val="left"/>
      <w:pPr>
        <w:ind w:left="2880" w:hanging="360"/>
      </w:pPr>
    </w:lvl>
    <w:lvl w:ilvl="4" w:tplc="A45E546C" w:tentative="1">
      <w:start w:val="1"/>
      <w:numFmt w:val="lowerLetter"/>
      <w:lvlText w:val="%5."/>
      <w:lvlJc w:val="left"/>
      <w:pPr>
        <w:ind w:left="3600" w:hanging="360"/>
      </w:pPr>
    </w:lvl>
    <w:lvl w:ilvl="5" w:tplc="053076C0" w:tentative="1">
      <w:start w:val="1"/>
      <w:numFmt w:val="lowerRoman"/>
      <w:lvlText w:val="%6."/>
      <w:lvlJc w:val="right"/>
      <w:pPr>
        <w:ind w:left="4320" w:hanging="180"/>
      </w:pPr>
    </w:lvl>
    <w:lvl w:ilvl="6" w:tplc="03484D5A" w:tentative="1">
      <w:start w:val="1"/>
      <w:numFmt w:val="decimal"/>
      <w:lvlText w:val="%7."/>
      <w:lvlJc w:val="left"/>
      <w:pPr>
        <w:ind w:left="5040" w:hanging="360"/>
      </w:pPr>
    </w:lvl>
    <w:lvl w:ilvl="7" w:tplc="E7D67D4E" w:tentative="1">
      <w:start w:val="1"/>
      <w:numFmt w:val="lowerLetter"/>
      <w:lvlText w:val="%8."/>
      <w:lvlJc w:val="left"/>
      <w:pPr>
        <w:ind w:left="5760" w:hanging="360"/>
      </w:pPr>
    </w:lvl>
    <w:lvl w:ilvl="8" w:tplc="8F64874C"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3154A9BC">
      <w:start w:val="1"/>
      <w:numFmt w:val="bullet"/>
      <w:lvlText w:val=""/>
      <w:lvlJc w:val="left"/>
      <w:pPr>
        <w:ind w:left="624" w:hanging="267"/>
      </w:pPr>
      <w:rPr>
        <w:rFonts w:ascii="Symbol" w:hAnsi="Symbol" w:hint="default"/>
      </w:rPr>
    </w:lvl>
    <w:lvl w:ilvl="1" w:tplc="043CC5E2" w:tentative="1">
      <w:start w:val="1"/>
      <w:numFmt w:val="bullet"/>
      <w:lvlText w:val="o"/>
      <w:lvlJc w:val="left"/>
      <w:pPr>
        <w:ind w:left="1080" w:hanging="360"/>
      </w:pPr>
      <w:rPr>
        <w:rFonts w:ascii="Courier New" w:hAnsi="Courier New" w:cs="Courier New" w:hint="default"/>
      </w:rPr>
    </w:lvl>
    <w:lvl w:ilvl="2" w:tplc="20EC870C" w:tentative="1">
      <w:start w:val="1"/>
      <w:numFmt w:val="bullet"/>
      <w:lvlText w:val=""/>
      <w:lvlJc w:val="left"/>
      <w:pPr>
        <w:ind w:left="1800" w:hanging="360"/>
      </w:pPr>
      <w:rPr>
        <w:rFonts w:ascii="Wingdings" w:hAnsi="Wingdings" w:hint="default"/>
      </w:rPr>
    </w:lvl>
    <w:lvl w:ilvl="3" w:tplc="449ED48E" w:tentative="1">
      <w:start w:val="1"/>
      <w:numFmt w:val="bullet"/>
      <w:lvlText w:val=""/>
      <w:lvlJc w:val="left"/>
      <w:pPr>
        <w:ind w:left="2520" w:hanging="360"/>
      </w:pPr>
      <w:rPr>
        <w:rFonts w:ascii="Symbol" w:hAnsi="Symbol" w:hint="default"/>
      </w:rPr>
    </w:lvl>
    <w:lvl w:ilvl="4" w:tplc="E848B3C6" w:tentative="1">
      <w:start w:val="1"/>
      <w:numFmt w:val="bullet"/>
      <w:lvlText w:val="o"/>
      <w:lvlJc w:val="left"/>
      <w:pPr>
        <w:ind w:left="3240" w:hanging="360"/>
      </w:pPr>
      <w:rPr>
        <w:rFonts w:ascii="Courier New" w:hAnsi="Courier New" w:cs="Courier New" w:hint="default"/>
      </w:rPr>
    </w:lvl>
    <w:lvl w:ilvl="5" w:tplc="264EE17A" w:tentative="1">
      <w:start w:val="1"/>
      <w:numFmt w:val="bullet"/>
      <w:lvlText w:val=""/>
      <w:lvlJc w:val="left"/>
      <w:pPr>
        <w:ind w:left="3960" w:hanging="360"/>
      </w:pPr>
      <w:rPr>
        <w:rFonts w:ascii="Wingdings" w:hAnsi="Wingdings" w:hint="default"/>
      </w:rPr>
    </w:lvl>
    <w:lvl w:ilvl="6" w:tplc="B792E524" w:tentative="1">
      <w:start w:val="1"/>
      <w:numFmt w:val="bullet"/>
      <w:lvlText w:val=""/>
      <w:lvlJc w:val="left"/>
      <w:pPr>
        <w:ind w:left="4680" w:hanging="360"/>
      </w:pPr>
      <w:rPr>
        <w:rFonts w:ascii="Symbol" w:hAnsi="Symbol" w:hint="default"/>
      </w:rPr>
    </w:lvl>
    <w:lvl w:ilvl="7" w:tplc="4EEE7F3C" w:tentative="1">
      <w:start w:val="1"/>
      <w:numFmt w:val="bullet"/>
      <w:lvlText w:val="o"/>
      <w:lvlJc w:val="left"/>
      <w:pPr>
        <w:ind w:left="5400" w:hanging="360"/>
      </w:pPr>
      <w:rPr>
        <w:rFonts w:ascii="Courier New" w:hAnsi="Courier New" w:cs="Courier New" w:hint="default"/>
      </w:rPr>
    </w:lvl>
    <w:lvl w:ilvl="8" w:tplc="849274C6"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4F18BDE4">
      <w:start w:val="1"/>
      <w:numFmt w:val="lowerRoman"/>
      <w:lvlText w:val="(%1)"/>
      <w:lvlJc w:val="left"/>
      <w:pPr>
        <w:ind w:left="1080" w:hanging="720"/>
      </w:pPr>
      <w:rPr>
        <w:rFonts w:hint="default"/>
      </w:rPr>
    </w:lvl>
    <w:lvl w:ilvl="1" w:tplc="550E72EA" w:tentative="1">
      <w:start w:val="1"/>
      <w:numFmt w:val="lowerLetter"/>
      <w:lvlText w:val="%2."/>
      <w:lvlJc w:val="left"/>
      <w:pPr>
        <w:ind w:left="1440" w:hanging="360"/>
      </w:pPr>
    </w:lvl>
    <w:lvl w:ilvl="2" w:tplc="0C767730" w:tentative="1">
      <w:start w:val="1"/>
      <w:numFmt w:val="lowerRoman"/>
      <w:lvlText w:val="%3."/>
      <w:lvlJc w:val="right"/>
      <w:pPr>
        <w:ind w:left="2160" w:hanging="180"/>
      </w:pPr>
    </w:lvl>
    <w:lvl w:ilvl="3" w:tplc="0890DB78" w:tentative="1">
      <w:start w:val="1"/>
      <w:numFmt w:val="decimal"/>
      <w:lvlText w:val="%4."/>
      <w:lvlJc w:val="left"/>
      <w:pPr>
        <w:ind w:left="2880" w:hanging="360"/>
      </w:pPr>
    </w:lvl>
    <w:lvl w:ilvl="4" w:tplc="408824BC" w:tentative="1">
      <w:start w:val="1"/>
      <w:numFmt w:val="lowerLetter"/>
      <w:lvlText w:val="%5."/>
      <w:lvlJc w:val="left"/>
      <w:pPr>
        <w:ind w:left="3600" w:hanging="360"/>
      </w:pPr>
    </w:lvl>
    <w:lvl w:ilvl="5" w:tplc="BC8CF57A" w:tentative="1">
      <w:start w:val="1"/>
      <w:numFmt w:val="lowerRoman"/>
      <w:lvlText w:val="%6."/>
      <w:lvlJc w:val="right"/>
      <w:pPr>
        <w:ind w:left="4320" w:hanging="180"/>
      </w:pPr>
    </w:lvl>
    <w:lvl w:ilvl="6" w:tplc="0AA4BA7C" w:tentative="1">
      <w:start w:val="1"/>
      <w:numFmt w:val="decimal"/>
      <w:lvlText w:val="%7."/>
      <w:lvlJc w:val="left"/>
      <w:pPr>
        <w:ind w:left="5040" w:hanging="360"/>
      </w:pPr>
    </w:lvl>
    <w:lvl w:ilvl="7" w:tplc="A836BA2C" w:tentative="1">
      <w:start w:val="1"/>
      <w:numFmt w:val="lowerLetter"/>
      <w:lvlText w:val="%8."/>
      <w:lvlJc w:val="left"/>
      <w:pPr>
        <w:ind w:left="5760" w:hanging="360"/>
      </w:pPr>
    </w:lvl>
    <w:lvl w:ilvl="8" w:tplc="B5A044E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9"/>
  </w:num>
  <w:num w:numId="10">
    <w:abstractNumId w:val="3"/>
  </w:num>
  <w:num w:numId="11">
    <w:abstractNumId w:val="12"/>
  </w:num>
  <w:num w:numId="12">
    <w:abstractNumId w:val="8"/>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57B"/>
    <w:rsid w:val="00032522"/>
    <w:rsid w:val="00070AEE"/>
    <w:rsid w:val="000909EF"/>
    <w:rsid w:val="000C6889"/>
    <w:rsid w:val="000C763B"/>
    <w:rsid w:val="000D48DE"/>
    <w:rsid w:val="000E6145"/>
    <w:rsid w:val="001101F5"/>
    <w:rsid w:val="0013428F"/>
    <w:rsid w:val="0013590B"/>
    <w:rsid w:val="00165A80"/>
    <w:rsid w:val="00171367"/>
    <w:rsid w:val="001756E2"/>
    <w:rsid w:val="001857EE"/>
    <w:rsid w:val="001D4296"/>
    <w:rsid w:val="001F4E87"/>
    <w:rsid w:val="00275BEF"/>
    <w:rsid w:val="00293CD9"/>
    <w:rsid w:val="0029462A"/>
    <w:rsid w:val="003411D8"/>
    <w:rsid w:val="00343783"/>
    <w:rsid w:val="00345018"/>
    <w:rsid w:val="00362600"/>
    <w:rsid w:val="003644BE"/>
    <w:rsid w:val="00375DE5"/>
    <w:rsid w:val="00382AF0"/>
    <w:rsid w:val="003C771F"/>
    <w:rsid w:val="003D555F"/>
    <w:rsid w:val="003F2978"/>
    <w:rsid w:val="004207B9"/>
    <w:rsid w:val="004272BB"/>
    <w:rsid w:val="00442E26"/>
    <w:rsid w:val="0045122E"/>
    <w:rsid w:val="004534BE"/>
    <w:rsid w:val="00456301"/>
    <w:rsid w:val="0048313A"/>
    <w:rsid w:val="004A3D67"/>
    <w:rsid w:val="004C5271"/>
    <w:rsid w:val="004D6AE4"/>
    <w:rsid w:val="004E0052"/>
    <w:rsid w:val="005009D3"/>
    <w:rsid w:val="005335D6"/>
    <w:rsid w:val="005852EA"/>
    <w:rsid w:val="005C0ECB"/>
    <w:rsid w:val="005C4D50"/>
    <w:rsid w:val="005D017A"/>
    <w:rsid w:val="005F055F"/>
    <w:rsid w:val="006253F4"/>
    <w:rsid w:val="0063079C"/>
    <w:rsid w:val="0063591D"/>
    <w:rsid w:val="006621F5"/>
    <w:rsid w:val="00682724"/>
    <w:rsid w:val="00683D21"/>
    <w:rsid w:val="00697B4A"/>
    <w:rsid w:val="006E10F0"/>
    <w:rsid w:val="00703AA6"/>
    <w:rsid w:val="007063AE"/>
    <w:rsid w:val="00735844"/>
    <w:rsid w:val="00736309"/>
    <w:rsid w:val="007365A3"/>
    <w:rsid w:val="007506CA"/>
    <w:rsid w:val="00771C42"/>
    <w:rsid w:val="007B544B"/>
    <w:rsid w:val="007B7160"/>
    <w:rsid w:val="007E12D6"/>
    <w:rsid w:val="007E6E84"/>
    <w:rsid w:val="007F0974"/>
    <w:rsid w:val="00801E9A"/>
    <w:rsid w:val="00822A04"/>
    <w:rsid w:val="0082544C"/>
    <w:rsid w:val="0083594D"/>
    <w:rsid w:val="008418A7"/>
    <w:rsid w:val="008837D3"/>
    <w:rsid w:val="00895CC9"/>
    <w:rsid w:val="008E7896"/>
    <w:rsid w:val="008F0C28"/>
    <w:rsid w:val="008F522D"/>
    <w:rsid w:val="00917503"/>
    <w:rsid w:val="00922941"/>
    <w:rsid w:val="00980F0D"/>
    <w:rsid w:val="009832EE"/>
    <w:rsid w:val="00997ACF"/>
    <w:rsid w:val="009A06DD"/>
    <w:rsid w:val="009B0248"/>
    <w:rsid w:val="00A1072E"/>
    <w:rsid w:val="00A125EF"/>
    <w:rsid w:val="00A157B1"/>
    <w:rsid w:val="00A25D76"/>
    <w:rsid w:val="00A26F87"/>
    <w:rsid w:val="00A33023"/>
    <w:rsid w:val="00A41E52"/>
    <w:rsid w:val="00A42F04"/>
    <w:rsid w:val="00A51100"/>
    <w:rsid w:val="00A72B76"/>
    <w:rsid w:val="00A73E48"/>
    <w:rsid w:val="00A80C1A"/>
    <w:rsid w:val="00A8647B"/>
    <w:rsid w:val="00AA219A"/>
    <w:rsid w:val="00AB7FE5"/>
    <w:rsid w:val="00AD3DEB"/>
    <w:rsid w:val="00B02533"/>
    <w:rsid w:val="00B02EA2"/>
    <w:rsid w:val="00B05F78"/>
    <w:rsid w:val="00B07C38"/>
    <w:rsid w:val="00B172B5"/>
    <w:rsid w:val="00B36768"/>
    <w:rsid w:val="00B70251"/>
    <w:rsid w:val="00B7457B"/>
    <w:rsid w:val="00B76B30"/>
    <w:rsid w:val="00B92850"/>
    <w:rsid w:val="00BB4B93"/>
    <w:rsid w:val="00BF74E5"/>
    <w:rsid w:val="00C017A6"/>
    <w:rsid w:val="00C041C1"/>
    <w:rsid w:val="00C11B79"/>
    <w:rsid w:val="00C77482"/>
    <w:rsid w:val="00C81FB1"/>
    <w:rsid w:val="00C831E5"/>
    <w:rsid w:val="00C92F87"/>
    <w:rsid w:val="00CE017E"/>
    <w:rsid w:val="00CE4DA5"/>
    <w:rsid w:val="00CE55C3"/>
    <w:rsid w:val="00CF1CC4"/>
    <w:rsid w:val="00CF21DB"/>
    <w:rsid w:val="00CF41C0"/>
    <w:rsid w:val="00CF41DA"/>
    <w:rsid w:val="00CF59C2"/>
    <w:rsid w:val="00D00FE5"/>
    <w:rsid w:val="00D103A9"/>
    <w:rsid w:val="00D112CF"/>
    <w:rsid w:val="00D610EE"/>
    <w:rsid w:val="00D708DC"/>
    <w:rsid w:val="00DB50EF"/>
    <w:rsid w:val="00DB73B7"/>
    <w:rsid w:val="00DD21D1"/>
    <w:rsid w:val="00DF02E1"/>
    <w:rsid w:val="00DF6657"/>
    <w:rsid w:val="00E03C06"/>
    <w:rsid w:val="00E36E7A"/>
    <w:rsid w:val="00E43449"/>
    <w:rsid w:val="00E727B3"/>
    <w:rsid w:val="00E9786F"/>
    <w:rsid w:val="00EA1431"/>
    <w:rsid w:val="00EB41CB"/>
    <w:rsid w:val="00EB500D"/>
    <w:rsid w:val="00EB7BB4"/>
    <w:rsid w:val="00ED5B6A"/>
    <w:rsid w:val="00F01769"/>
    <w:rsid w:val="00F41491"/>
    <w:rsid w:val="00F46C64"/>
    <w:rsid w:val="00F84AFA"/>
    <w:rsid w:val="00F909B4"/>
    <w:rsid w:val="00F927DF"/>
    <w:rsid w:val="00FA1C85"/>
    <w:rsid w:val="00FA2E05"/>
    <w:rsid w:val="00FC179B"/>
    <w:rsid w:val="00FD2F0B"/>
    <w:rsid w:val="00FE1676"/>
    <w:rsid w:val="00FE4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AF3F0"/>
  <w15:docId w15:val="{F92E9A8C-BB06-482B-A9CF-91725BCE8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33023"/>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382AF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AF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3623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3623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3623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3623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36230"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936230" w:rsidP="00BF58F7">
          <w:pPr>
            <w:pStyle w:val="1BF50A7C5E1B4E1588171018F29A1548"/>
          </w:pPr>
          <w:r w:rsidRPr="00D858FE">
            <w:rPr>
              <w:rStyle w:val="PlaceholderText"/>
            </w:rPr>
            <w:t>Choose an item.</w:t>
          </w:r>
        </w:p>
      </w:docPartBody>
    </w:docPart>
    <w:docPart>
      <w:docPartPr>
        <w:name w:val="98EF40D34E68423AA059AF788969BCD5"/>
        <w:category>
          <w:name w:val="General"/>
          <w:gallery w:val="placeholder"/>
        </w:category>
        <w:types>
          <w:type w:val="bbPlcHdr"/>
        </w:types>
        <w:behaviors>
          <w:behavior w:val="content"/>
        </w:behaviors>
        <w:guid w:val="{5B0216DB-6DD8-459E-B338-F31FD4ED1107}"/>
      </w:docPartPr>
      <w:docPartBody>
        <w:p w:rsidR="00A94D4E" w:rsidRDefault="0001795F" w:rsidP="0001795F">
          <w:pPr>
            <w:pStyle w:val="98EF40D34E68423AA059AF788969BC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30"/>
    <w:rsid w:val="0001795F"/>
    <w:rsid w:val="001350E0"/>
    <w:rsid w:val="00601105"/>
    <w:rsid w:val="00936230"/>
    <w:rsid w:val="00A94D4E"/>
    <w:rsid w:val="00B614F6"/>
    <w:rsid w:val="00FA2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795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98EF40D34E68423AA059AF788969BCD5">
    <w:name w:val="98EF40D34E68423AA059AF788969BCD5"/>
    <w:rsid w:val="000179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e xmlns="a8338b6e-77a6-4851-82b6-98166143ffdd">WA</Stat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7051</RACS_x0020_ID>
    <Approved_x0020_Provider xmlns="a8338b6e-77a6-4851-82b6-98166143ffdd">Great Southern Care Company Aged Care Pty Ltd</Approved_x0020_Provider>
    <Management_x0020_Company_x0020_ID xmlns="a8338b6e-77a6-4851-82b6-98166143ffdd" xsi:nil="true"/>
    <Home xmlns="a8338b6e-77a6-4851-82b6-98166143ffdd">Hocart Lodge</Home>
    <Signed xmlns="a8338b6e-77a6-4851-82b6-98166143ffdd" xsi:nil="true"/>
    <Uploaded xmlns="a8338b6e-77a6-4851-82b6-98166143ffdd">true</Uploaded>
    <Management_x0020_Company xmlns="a8338b6e-77a6-4851-82b6-98166143ffdd" xsi:nil="true"/>
    <Doc_x0020_Date xmlns="a8338b6e-77a6-4851-82b6-98166143ffdd">2022-12-12T00:15:13+00:00</Doc_x0020_Date>
    <CSI_x0020_ID xmlns="a8338b6e-77a6-4851-82b6-98166143ffdd" xsi:nil="true"/>
    <Case_x0020_ID xmlns="a8338b6e-77a6-4851-82b6-98166143ffdd" xsi:nil="true"/>
    <Approved_x0020_Provider_x0020_ID xmlns="a8338b6e-77a6-4851-82b6-98166143ffdd">418D735F-0D95-EC11-B3C0-005056922186</Approved_x0020_Provider_x0020_ID>
    <Location xmlns="a8338b6e-77a6-4851-82b6-98166143ffdd" xsi:nil="true"/>
    <Doc_x0020_Type xmlns="a8338b6e-77a6-4851-82b6-98166143ffdd">Publication</Doc_x0020_Type>
    <Home_x0020_ID xmlns="a8338b6e-77a6-4851-82b6-98166143ffdd">E7A4C42D-7CF4-DC11-AD41-005056922186</Home_x0020_ID>
    <Doc_x0020_Sent_Received_x0020_Date xmlns="a8338b6e-77a6-4851-82b6-98166143ffdd">2022-12-12T00:00:00+00:00</Doc_x0020_Sent_Received_x0020_Date>
    <Activity_x0020_ID xmlns="a8338b6e-77a6-4851-82b6-98166143ffdd">451041FD-F32A-EC11-B8F1-005056922186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4099B-FDEE-45F2-87F1-EE7716DBF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a8338b6e-77a6-4851-82b6-98166143ffdd"/>
    <ds:schemaRef ds:uri="http://purl.org/dc/terms/"/>
    <ds:schemaRef ds:uri="http://purl.org/dc/elements/1.1/"/>
  </ds:schemaRefs>
</ds:datastoreItem>
</file>

<file path=customXml/itemProps4.xml><?xml version="1.0" encoding="utf-8"?>
<ds:datastoreItem xmlns:ds="http://schemas.openxmlformats.org/officeDocument/2006/customXml" ds:itemID="{9E9E8769-5336-48B8-8A47-037856AC6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1779</Words>
  <Characters>10144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2022-12-13T22:45:00Z</dcterms:created>
  <dcterms:modified xsi:type="dcterms:W3CDTF">2022-12-13T22:45:00Z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MediaServiceImageTags">
    <vt:lpwstr/>
  </property>
  <property fmtid="{D5CDD505-2E9C-101B-9397-08002B2CF9AE}" pid="8" name="lcf76f155ced4ddcb4097134ff3c332f">
    <vt:lpwstr/>
  </property>
</Properties>
</file>