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898B" w14:textId="7E2A17B3" w:rsidR="008B6981" w:rsidRDefault="0060473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B9E4BB8" wp14:editId="6CBBDD6A">
                <wp:simplePos x="0" y="0"/>
                <wp:positionH relativeFrom="column">
                  <wp:posOffset>-895350</wp:posOffset>
                </wp:positionH>
                <wp:positionV relativeFrom="paragraph">
                  <wp:posOffset>722630</wp:posOffset>
                </wp:positionV>
                <wp:extent cx="5686425" cy="1727200"/>
                <wp:effectExtent l="0" t="0" r="0" b="0"/>
                <wp:wrapSquare wrapText="bothSides"/>
                <wp:docPr id="42568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4847" w14:textId="77777777" w:rsidR="008B6981" w:rsidRDefault="008B698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F19F7D" w14:textId="77777777" w:rsidR="008B6981" w:rsidRPr="001E694D" w:rsidRDefault="008B698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805421" w14:textId="77777777" w:rsidR="008B6981" w:rsidRPr="001E694D" w:rsidRDefault="008B6981" w:rsidP="009504D0">
                            <w:pPr>
                              <w:pStyle w:val="ContactNumber"/>
                              <w:spacing w:after="600"/>
                              <w:rPr>
                                <w:rFonts w:ascii="Open Sans" w:hAnsi="Open Sans" w:cs="Open Sans"/>
                              </w:rPr>
                            </w:pPr>
                            <w:r w:rsidRPr="001E694D">
                              <w:rPr>
                                <w:rFonts w:ascii="Open Sans" w:hAnsi="Open Sans" w:cs="Open Sans"/>
                              </w:rPr>
                              <w:t>Agedcarequality.gov.au</w:t>
                            </w:r>
                          </w:p>
                          <w:p w14:paraId="0028480A" w14:textId="77777777" w:rsidR="008B6981" w:rsidRDefault="008B69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E4BB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8504847" w14:textId="77777777" w:rsidR="008B6981" w:rsidRDefault="008B698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F19F7D" w14:textId="77777777" w:rsidR="008B6981" w:rsidRPr="001E694D" w:rsidRDefault="008B698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2805421" w14:textId="77777777" w:rsidR="008B6981" w:rsidRPr="001E694D" w:rsidRDefault="008B6981" w:rsidP="009504D0">
                      <w:pPr>
                        <w:pStyle w:val="ContactNumber"/>
                        <w:spacing w:after="600"/>
                        <w:rPr>
                          <w:rFonts w:ascii="Open Sans" w:hAnsi="Open Sans" w:cs="Open Sans"/>
                        </w:rPr>
                      </w:pPr>
                      <w:r w:rsidRPr="001E694D">
                        <w:rPr>
                          <w:rFonts w:ascii="Open Sans" w:hAnsi="Open Sans" w:cs="Open Sans"/>
                        </w:rPr>
                        <w:t>Agedcarequality.gov.au</w:t>
                      </w:r>
                    </w:p>
                    <w:p w14:paraId="0028480A" w14:textId="77777777" w:rsidR="008B6981" w:rsidRDefault="008B6981"/>
                  </w:txbxContent>
                </v:textbox>
                <w10:wrap type="square"/>
              </v:shape>
            </w:pict>
          </mc:Fallback>
        </mc:AlternateContent>
      </w:r>
      <w:r w:rsidR="008B6981">
        <w:rPr>
          <w:noProof/>
        </w:rPr>
        <w:drawing>
          <wp:anchor distT="360045" distB="180340" distL="114300" distR="114300" simplePos="0" relativeHeight="251658241" behindDoc="1" locked="0" layoutInCell="1" allowOverlap="1" wp14:anchorId="72CB9F9E" wp14:editId="08B75F1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BE45CEF" w14:textId="77777777" w:rsidR="008B6981" w:rsidRPr="001E694D" w:rsidRDefault="008B6981" w:rsidP="001E694D">
      <w:pPr>
        <w:tabs>
          <w:tab w:val="left" w:pos="4569"/>
        </w:tabs>
        <w:rPr>
          <w:rFonts w:ascii="Open Sans" w:hAnsi="Open Sans" w:cs="Open Sans"/>
          <w:color w:val="FFFFFF" w:themeColor="background1"/>
          <w:sz w:val="66"/>
          <w:szCs w:val="66"/>
        </w:rPr>
      </w:pPr>
    </w:p>
    <w:p w14:paraId="42CE0295" w14:textId="77777777" w:rsidR="008B6981" w:rsidRDefault="008B6981" w:rsidP="00372ED2">
      <w:pPr>
        <w:spacing w:after="0"/>
        <w:rPr>
          <w:rFonts w:ascii="Open Sans" w:hAnsi="Open Sans" w:cs="Open Sans"/>
          <w:b/>
          <w:bCs/>
          <w:color w:val="FFFFFF" w:themeColor="background1"/>
          <w:sz w:val="66"/>
          <w:szCs w:val="66"/>
        </w:rPr>
      </w:pPr>
    </w:p>
    <w:p w14:paraId="7445EC16" w14:textId="77777777" w:rsidR="008B6981" w:rsidRDefault="008B6981" w:rsidP="00372ED2">
      <w:pPr>
        <w:spacing w:after="0"/>
        <w:rPr>
          <w:rFonts w:ascii="Open Sans" w:hAnsi="Open Sans" w:cs="Open Sans"/>
          <w:b/>
          <w:bCs/>
          <w:color w:val="FFFFFF" w:themeColor="background1"/>
          <w:sz w:val="66"/>
          <w:szCs w:val="66"/>
        </w:rPr>
      </w:pPr>
    </w:p>
    <w:p w14:paraId="397EFFA7" w14:textId="77777777" w:rsidR="008B6981" w:rsidRPr="00412FC5" w:rsidRDefault="008B698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22379B" w14:paraId="4390275A" w14:textId="77777777" w:rsidTr="00DA0CB5">
        <w:tc>
          <w:tcPr>
            <w:cnfStyle w:val="001000000000" w:firstRow="0" w:lastRow="0" w:firstColumn="1" w:lastColumn="0" w:oddVBand="0" w:evenVBand="0" w:oddHBand="0" w:evenHBand="0" w:firstRowFirstColumn="0" w:firstRowLastColumn="0" w:lastRowFirstColumn="0" w:lastRowLastColumn="0"/>
            <w:tcW w:w="3403" w:type="dxa"/>
          </w:tcPr>
          <w:p w14:paraId="582286A7" w14:textId="77777777" w:rsidR="008B6981" w:rsidRPr="001E694D" w:rsidRDefault="008B698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3F949E78" w14:textId="77777777" w:rsidR="008B6981" w:rsidRPr="001E694D" w:rsidRDefault="008B698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Hope Aged Care Brunswick</w:t>
            </w:r>
          </w:p>
        </w:tc>
      </w:tr>
      <w:tr w:rsidR="0022379B" w14:paraId="1306266E" w14:textId="77777777" w:rsidTr="00DA0C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C4285A9" w14:textId="77777777" w:rsidR="008B6981" w:rsidRPr="001E694D" w:rsidRDefault="008B698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6F0E4F53" w14:textId="77777777" w:rsidR="008B6981" w:rsidRPr="001E694D" w:rsidRDefault="008B698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4081</w:t>
            </w:r>
          </w:p>
        </w:tc>
      </w:tr>
      <w:tr w:rsidR="0022379B" w14:paraId="7024DCD7" w14:textId="77777777" w:rsidTr="00DA0CB5">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DFD066D" w14:textId="77777777" w:rsidR="008B6981" w:rsidRPr="001E694D" w:rsidRDefault="008B698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1EEC73D8" w14:textId="77777777" w:rsidR="008B6981" w:rsidRPr="001E694D" w:rsidRDefault="008B698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 Lux</w:t>
            </w:r>
            <w:r w:rsidRPr="001E694D">
              <w:rPr>
                <w:rFonts w:ascii="Open Sans" w:eastAsia="Times New Roman" w:hAnsi="Open Sans" w:cs="Open Sans"/>
                <w:lang w:eastAsia="en-AU"/>
              </w:rPr>
              <w:t xml:space="preserve"> Way, BRUNSWICK, Victoria, 3056</w:t>
            </w:r>
          </w:p>
        </w:tc>
      </w:tr>
      <w:tr w:rsidR="0022379B" w14:paraId="235E929D" w14:textId="77777777" w:rsidTr="00DA0C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13906DC" w14:textId="77777777" w:rsidR="008B6981" w:rsidRPr="001E694D" w:rsidRDefault="008B698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13C90F59" w14:textId="77777777" w:rsidR="008B6981" w:rsidRPr="001E694D" w:rsidRDefault="008B698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2379B" w14:paraId="2AE38EA6" w14:textId="77777777" w:rsidTr="00DA0CB5">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E2B5D3C" w14:textId="77777777" w:rsidR="008B6981" w:rsidRPr="001E694D" w:rsidRDefault="008B698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60A4BC95" w14:textId="77777777" w:rsidR="008B6981" w:rsidRPr="001E694D" w:rsidRDefault="008B698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22379B" w14:paraId="1996D57C" w14:textId="77777777" w:rsidTr="00DA0C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6E44D12" w14:textId="77777777" w:rsidR="008B6981" w:rsidRPr="001E694D" w:rsidRDefault="008B698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9519807"/>
            <w:placeholder>
              <w:docPart w:val="DefaultPlaceholder_-1854013437"/>
            </w:placeholder>
            <w:date w:fullDate="2025-05-13T00:00:00Z">
              <w:dateFormat w:val="d MMMM yyyy"/>
              <w:lid w:val="en-AU"/>
              <w:storeMappedDataAs w:val="dateTime"/>
              <w:calendar w:val="gregorian"/>
            </w:date>
          </w:sdtPr>
          <w:sdtContent>
            <w:tc>
              <w:tcPr>
                <w:tcW w:w="5765" w:type="dxa"/>
                <w:shd w:val="clear" w:color="auto" w:fill="FFFFFF" w:themeFill="background1"/>
              </w:tcPr>
              <w:p w14:paraId="2F6D926B" w14:textId="005428AE" w:rsidR="008B6981" w:rsidRPr="001E694D" w:rsidRDefault="00B104C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May 2025</w:t>
                </w:r>
              </w:p>
            </w:tc>
          </w:sdtContent>
        </w:sdt>
      </w:tr>
      <w:tr w:rsidR="0022379B" w14:paraId="38C3FD0C" w14:textId="77777777" w:rsidTr="00DA0CB5">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A88BBE1" w14:textId="77777777" w:rsidR="008B6981" w:rsidRPr="001E694D" w:rsidRDefault="008B698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7A9C8BAA" w14:textId="77777777" w:rsidR="008B6981" w:rsidRPr="001E694D" w:rsidRDefault="008B698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102 Sixth Eastway Pty Ltd </w:t>
            </w:r>
          </w:p>
          <w:p w14:paraId="62A6EC4C" w14:textId="77777777" w:rsidR="008B6981" w:rsidRPr="001E694D" w:rsidRDefault="008B698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2657 Hope Aged Care Brunswick</w:t>
            </w:r>
          </w:p>
        </w:tc>
      </w:tr>
    </w:tbl>
    <w:bookmarkEnd w:id="0"/>
    <w:p w14:paraId="51CF7C3E" w14:textId="77777777" w:rsidR="008B6981" w:rsidRPr="001E694D" w:rsidRDefault="008B698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FDE29EC" w14:textId="77777777" w:rsidR="008B6981" w:rsidRPr="003E162B" w:rsidRDefault="008B698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8FAFC95" w14:textId="68B2E3AD" w:rsidR="008B6981" w:rsidRPr="001E694D" w:rsidRDefault="008B698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Hope Aged Care Brunswick (</w:t>
      </w:r>
      <w:r w:rsidRPr="23BEAB79">
        <w:rPr>
          <w:rFonts w:ascii="Open Sans" w:hAnsi="Open Sans" w:cs="Open Sans"/>
          <w:b/>
          <w:bCs/>
          <w:color w:val="auto"/>
        </w:rPr>
        <w:t>the service</w:t>
      </w:r>
      <w:r w:rsidRPr="001E694D">
        <w:rPr>
          <w:rFonts w:ascii="Open Sans" w:hAnsi="Open Sans" w:cs="Open Sans"/>
          <w:color w:val="auto"/>
        </w:rPr>
        <w:t xml:space="preserve">) has been prepared by </w:t>
      </w:r>
      <w:r w:rsidR="0093437D" w:rsidRPr="001E694D">
        <w:rPr>
          <w:rFonts w:ascii="Open Sans" w:hAnsi="Open Sans" w:cs="Open Sans"/>
          <w:color w:val="auto"/>
        </w:rPr>
        <w:t>Sandra Pickering</w:t>
      </w:r>
      <w:r w:rsidR="34C7616A" w:rsidRPr="00F3650A">
        <w:rPr>
          <w:rFonts w:ascii="Open Sans" w:hAnsi="Open Sans" w:cs="Open Sans"/>
          <w:color w:val="auto"/>
        </w:rPr>
        <w:t>,</w:t>
      </w:r>
      <w:r w:rsidR="34C7616A" w:rsidRPr="001E694D">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3FB89C4C" w14:textId="77777777" w:rsidR="008B6981" w:rsidRPr="001E694D" w:rsidRDefault="008B698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850E3FB" w14:textId="77777777" w:rsidR="008B6981" w:rsidRPr="001E694D" w:rsidRDefault="008B698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246DBE4" w14:textId="77777777" w:rsidR="008B6981" w:rsidRPr="003E162B" w:rsidRDefault="008B698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36E8D26" w14:textId="77777777" w:rsidR="008B6981" w:rsidRPr="001E694D" w:rsidRDefault="008B698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329C40C" w14:textId="4E8F8367" w:rsidR="008B6981" w:rsidRPr="001E694D" w:rsidRDefault="008B6981" w:rsidP="00DA0CB5">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0000FF"/>
        </w:rPr>
      </w:pPr>
      <w:r w:rsidRPr="001E694D">
        <w:rPr>
          <w:rFonts w:ascii="Open Sans" w:hAnsi="Open Sans" w:cs="Open Sans"/>
        </w:rPr>
        <w:t xml:space="preserve">the </w:t>
      </w:r>
      <w:r w:rsidR="00022B02">
        <w:rPr>
          <w:rFonts w:ascii="Open Sans" w:hAnsi="Open Sans" w:cs="Open Sans"/>
        </w:rPr>
        <w:t>A</w:t>
      </w:r>
      <w:r w:rsidRPr="001E694D">
        <w:rPr>
          <w:rFonts w:ascii="Open Sans" w:hAnsi="Open Sans" w:cs="Open Sans"/>
        </w:rPr>
        <w:t xml:space="preserve">ssessment </w:t>
      </w:r>
      <w:r w:rsidR="00022B02">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 xml:space="preserve">the Site Audit report was informed by </w:t>
      </w:r>
      <w:r w:rsidRPr="00B104C1">
        <w:rPr>
          <w:rFonts w:ascii="Open Sans" w:hAnsi="Open Sans" w:cs="Open Sans"/>
          <w:color w:val="auto"/>
        </w:rPr>
        <w:t>a site assessment, observations at the service, review of documents and interviews with staff, older people/</w:t>
      </w:r>
      <w:r w:rsidR="00C07DED" w:rsidRPr="00B104C1">
        <w:rPr>
          <w:rFonts w:ascii="Open Sans" w:hAnsi="Open Sans" w:cs="Open Sans"/>
          <w:color w:val="auto"/>
        </w:rPr>
        <w:t>representatives,</w:t>
      </w:r>
      <w:r w:rsidRPr="00B104C1">
        <w:rPr>
          <w:rFonts w:ascii="Open Sans" w:hAnsi="Open Sans" w:cs="Open Sans"/>
          <w:color w:val="auto"/>
        </w:rPr>
        <w:t xml:space="preserve"> and others</w:t>
      </w:r>
      <w:r w:rsidR="001E624A">
        <w:rPr>
          <w:rFonts w:ascii="Open Sans" w:hAnsi="Open Sans" w:cs="Open Sans"/>
          <w:color w:val="auto"/>
        </w:rPr>
        <w:t>.</w:t>
      </w:r>
    </w:p>
    <w:p w14:paraId="6452C0A5" w14:textId="64BFC051" w:rsidR="008B6981" w:rsidRPr="00772E06" w:rsidRDefault="008B6981" w:rsidP="00DA0CB5">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772E06">
        <w:rPr>
          <w:rFonts w:ascii="Open Sans" w:hAnsi="Open Sans" w:cs="Open Sans"/>
          <w:color w:val="auto"/>
        </w:rPr>
        <w:t xml:space="preserve">the provider’s response to the </w:t>
      </w:r>
      <w:r w:rsidR="00022B02">
        <w:rPr>
          <w:rFonts w:ascii="Open Sans" w:hAnsi="Open Sans" w:cs="Open Sans"/>
          <w:color w:val="auto"/>
        </w:rPr>
        <w:t>A</w:t>
      </w:r>
      <w:r w:rsidRPr="00772E06">
        <w:rPr>
          <w:rFonts w:ascii="Open Sans" w:hAnsi="Open Sans" w:cs="Open Sans"/>
          <w:color w:val="auto"/>
        </w:rPr>
        <w:t xml:space="preserve">ssessment </w:t>
      </w:r>
      <w:r w:rsidR="00022B02">
        <w:rPr>
          <w:rFonts w:ascii="Open Sans" w:hAnsi="Open Sans" w:cs="Open Sans"/>
          <w:color w:val="auto"/>
        </w:rPr>
        <w:t>T</w:t>
      </w:r>
      <w:r w:rsidRPr="00772E06">
        <w:rPr>
          <w:rFonts w:ascii="Open Sans" w:hAnsi="Open Sans" w:cs="Open Sans"/>
          <w:color w:val="auto"/>
        </w:rPr>
        <w:t xml:space="preserve">eam’s report </w:t>
      </w:r>
      <w:r w:rsidR="00C07DED">
        <w:rPr>
          <w:rFonts w:ascii="Open Sans" w:hAnsi="Open Sans" w:cs="Open Sans"/>
          <w:color w:val="auto"/>
        </w:rPr>
        <w:t xml:space="preserve">including associated information, </w:t>
      </w:r>
      <w:r w:rsidRPr="00772E06">
        <w:rPr>
          <w:rFonts w:ascii="Open Sans" w:hAnsi="Open Sans" w:cs="Open Sans"/>
          <w:color w:val="auto"/>
        </w:rPr>
        <w:t xml:space="preserve">received </w:t>
      </w:r>
      <w:r w:rsidR="00772E06" w:rsidRPr="00772E06">
        <w:rPr>
          <w:rFonts w:ascii="Open Sans" w:hAnsi="Open Sans" w:cs="Open Sans"/>
          <w:color w:val="auto"/>
        </w:rPr>
        <w:t>8 May 2025</w:t>
      </w:r>
      <w:r w:rsidR="001E624A">
        <w:rPr>
          <w:rFonts w:ascii="Open Sans" w:hAnsi="Open Sans" w:cs="Open Sans"/>
          <w:color w:val="auto"/>
        </w:rPr>
        <w:t>.</w:t>
      </w:r>
      <w:r w:rsidR="00222140">
        <w:rPr>
          <w:rFonts w:ascii="Open Sans" w:hAnsi="Open Sans" w:cs="Open Sans"/>
          <w:color w:val="auto"/>
        </w:rPr>
        <w:t xml:space="preserve"> </w:t>
      </w:r>
    </w:p>
    <w:p w14:paraId="5DA58174" w14:textId="04634131" w:rsidR="008B6981" w:rsidRPr="001E694D" w:rsidRDefault="008B698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1641682" w14:textId="77777777" w:rsidR="008B6981" w:rsidRPr="003E162B" w:rsidRDefault="008B698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22379B" w14:paraId="6EB079CF" w14:textId="77777777" w:rsidTr="002D22B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7C04B1F" w14:textId="77777777" w:rsidR="008B6981" w:rsidRPr="001E694D" w:rsidRDefault="008B698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570ED28E" w14:textId="77777777" w:rsidR="008B6981"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10543887"/>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73A56367" w14:textId="77777777" w:rsidTr="002D22B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33DED71" w14:textId="77777777" w:rsidR="008B6981" w:rsidRPr="001E694D" w:rsidRDefault="008B698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79CAC99C" w14:textId="77777777" w:rsidR="008B698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0472939"/>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r w:rsidR="0022379B" w14:paraId="0783287C" w14:textId="77777777" w:rsidTr="002D22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AE34F65"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6D699B99" w14:textId="77777777" w:rsidR="008B698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58866"/>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r w:rsidR="0022379B" w14:paraId="0B1C8C94" w14:textId="77777777" w:rsidTr="002D22B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DB4BFBD"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2A2C9352" w14:textId="77777777" w:rsidR="008B698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9803431"/>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r w:rsidR="0022379B" w14:paraId="7E7CDE03" w14:textId="77777777" w:rsidTr="002D22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6149D0CC"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67DC0370" w14:textId="77777777" w:rsidR="008B698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0045341"/>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r w:rsidR="0022379B" w14:paraId="4402C5DB" w14:textId="77777777" w:rsidTr="002D22B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75E22BC"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116753B3" w14:textId="77777777" w:rsidR="008B698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5249482"/>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r w:rsidR="0022379B" w14:paraId="7EFC3904" w14:textId="77777777" w:rsidTr="002D22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96D3581"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2DAA72A0" w14:textId="555A3C96" w:rsidR="008B6981"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1959658"/>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C57A6E">
                  <w:rPr>
                    <w:rFonts w:ascii="Open Sans" w:hAnsi="Open Sans" w:cs="Open Sans"/>
                    <w:b/>
                    <w:bCs/>
                  </w:rPr>
                  <w:t>Not Compliant</w:t>
                </w:r>
              </w:sdtContent>
            </w:sdt>
          </w:p>
        </w:tc>
      </w:tr>
      <w:tr w:rsidR="0022379B" w14:paraId="2E6BBC0B" w14:textId="77777777" w:rsidTr="002D22B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D2446F0" w14:textId="77777777" w:rsidR="008B6981" w:rsidRPr="001E694D" w:rsidRDefault="008B698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63C24206" w14:textId="77777777" w:rsidR="008B6981"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8528324"/>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b/>
                    <w:bCs/>
                  </w:rPr>
                  <w:t>Compliant</w:t>
                </w:r>
              </w:sdtContent>
            </w:sdt>
          </w:p>
        </w:tc>
      </w:tr>
    </w:tbl>
    <w:p w14:paraId="7619BFFE" w14:textId="77777777" w:rsidR="008B6981" w:rsidRPr="001E694D" w:rsidRDefault="008B698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4E776D9" w14:textId="77777777" w:rsidR="008B6981" w:rsidRPr="003E162B" w:rsidRDefault="008B698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15537BE" w14:textId="69848E5F" w:rsidR="008B6981" w:rsidRPr="00397CC1" w:rsidRDefault="008B6981" w:rsidP="00C300BB">
      <w:pPr>
        <w:pStyle w:val="NormalArial"/>
        <w:rPr>
          <w:rFonts w:ascii="Open Sans" w:hAnsi="Open Sans" w:cs="Open Sans"/>
        </w:rPr>
      </w:pPr>
      <w:r w:rsidRPr="001E694D">
        <w:rPr>
          <w:rFonts w:ascii="Open Sans" w:hAnsi="Open Sans" w:cs="Open Sans"/>
        </w:rPr>
        <w:t xml:space="preserve">Areas have been identified in which </w:t>
      </w:r>
      <w:r w:rsidRPr="00F3650A">
        <w:rPr>
          <w:rFonts w:ascii="Open Sans" w:hAnsi="Open Sans" w:cs="Open Sans"/>
          <w:bCs/>
        </w:rPr>
        <w:t>improvements must be made to ensure compliance with the Quality Standards.</w:t>
      </w:r>
      <w:r w:rsidRPr="001E694D">
        <w:rPr>
          <w:rFonts w:ascii="Open Sans" w:hAnsi="Open Sans" w:cs="Open Sans"/>
        </w:rPr>
        <w:t xml:space="preserve"> This is based on non-compliance with the Quality Standards as described in this performance report.</w:t>
      </w:r>
    </w:p>
    <w:sdt>
      <w:sdtPr>
        <w:rPr>
          <w:rFonts w:ascii="Open Sans" w:hAnsi="Open Sans" w:cs="Open Sans"/>
        </w:rPr>
        <w:alias w:val="Insert comments here"/>
        <w:tag w:val="Insert comments here"/>
        <w:id w:val="992767943"/>
        <w:placeholder>
          <w:docPart w:val="D519C103915D4B8881957398610CD95F"/>
        </w:placeholder>
      </w:sdtPr>
      <w:sdtContent>
        <w:p w14:paraId="0070BE20" w14:textId="4F53B560" w:rsidR="000A468F" w:rsidRDefault="000A468F" w:rsidP="000A468F">
          <w:pPr>
            <w:pStyle w:val="ListBullet"/>
            <w:numPr>
              <w:ilvl w:val="0"/>
              <w:numId w:val="0"/>
            </w:numPr>
            <w:spacing w:before="0" w:after="120" w:line="22" w:lineRule="atLeast"/>
            <w:ind w:left="360" w:hanging="360"/>
            <w:rPr>
              <w:rFonts w:ascii="Open Sans" w:hAnsi="Open Sans" w:cs="Open Sans"/>
            </w:rPr>
          </w:pPr>
          <w:r w:rsidRPr="00D22F8B">
            <w:rPr>
              <w:rFonts w:ascii="Open Sans" w:hAnsi="Open Sans" w:cs="Open Sans"/>
              <w:b/>
              <w:bCs/>
            </w:rPr>
            <w:t>Standard 7</w:t>
          </w:r>
          <w:r w:rsidRPr="00D22F8B">
            <w:rPr>
              <w:rFonts w:ascii="Open Sans" w:hAnsi="Open Sans" w:cs="Open Sans"/>
            </w:rPr>
            <w:t xml:space="preserve"> </w:t>
          </w:r>
        </w:p>
        <w:p w14:paraId="6A5EBFAF" w14:textId="7980247A" w:rsidR="00D22F8B" w:rsidRDefault="00BB7B4E" w:rsidP="002D22B7">
          <w:pPr>
            <w:pStyle w:val="ListBullet"/>
            <w:numPr>
              <w:ilvl w:val="0"/>
              <w:numId w:val="25"/>
            </w:numPr>
            <w:spacing w:before="0" w:after="120" w:line="22" w:lineRule="atLeast"/>
            <w:ind w:left="426" w:hanging="426"/>
            <w:rPr>
              <w:rFonts w:ascii="Open Sans" w:hAnsi="Open Sans" w:cs="Open Sans"/>
            </w:rPr>
          </w:pPr>
          <w:r w:rsidRPr="000A468F">
            <w:rPr>
              <w:rFonts w:ascii="Open Sans" w:hAnsi="Open Sans" w:cs="Open Sans"/>
            </w:rPr>
            <w:t xml:space="preserve">Ensure the workforce is recruited, trained, </w:t>
          </w:r>
          <w:r w:rsidR="008C0477" w:rsidRPr="000A468F">
            <w:rPr>
              <w:rFonts w:ascii="Open Sans" w:hAnsi="Open Sans" w:cs="Open Sans"/>
            </w:rPr>
            <w:t>equipped,</w:t>
          </w:r>
          <w:r w:rsidRPr="000A468F">
            <w:rPr>
              <w:rFonts w:ascii="Open Sans" w:hAnsi="Open Sans" w:cs="Open Sans"/>
            </w:rPr>
            <w:t xml:space="preserve"> and supported to deliver the outcomes required by these standards.</w:t>
          </w:r>
        </w:p>
        <w:p w14:paraId="46AA9EE9" w14:textId="52E1C06E" w:rsidR="00D22F8B" w:rsidRPr="000A468F" w:rsidRDefault="00D22F8B" w:rsidP="002D22B7">
          <w:pPr>
            <w:pStyle w:val="ListBullet"/>
            <w:numPr>
              <w:ilvl w:val="0"/>
              <w:numId w:val="25"/>
            </w:numPr>
            <w:spacing w:before="0" w:after="120" w:line="22" w:lineRule="atLeast"/>
            <w:ind w:left="426" w:hanging="426"/>
            <w:rPr>
              <w:rFonts w:ascii="Open Sans" w:hAnsi="Open Sans" w:cs="Open Sans"/>
            </w:rPr>
          </w:pPr>
          <w:r w:rsidRPr="000A468F">
            <w:rPr>
              <w:rFonts w:ascii="Open Sans" w:hAnsi="Open Sans" w:cs="Open Sans"/>
            </w:rPr>
            <w:t xml:space="preserve">Ensure </w:t>
          </w:r>
          <w:r w:rsidRPr="000A468F">
            <w:rPr>
              <w:rFonts w:ascii="Open Sans" w:hAnsi="Open Sans" w:cs="Open Sans"/>
              <w:color w:val="000000"/>
            </w:rPr>
            <w:t xml:space="preserve">regular assessment, </w:t>
          </w:r>
          <w:r w:rsidR="008C0477" w:rsidRPr="000A468F">
            <w:rPr>
              <w:rFonts w:ascii="Open Sans" w:hAnsi="Open Sans" w:cs="Open Sans"/>
              <w:color w:val="000000"/>
            </w:rPr>
            <w:t>monitoring,</w:t>
          </w:r>
          <w:r w:rsidRPr="000A468F">
            <w:rPr>
              <w:rFonts w:ascii="Open Sans" w:hAnsi="Open Sans" w:cs="Open Sans"/>
              <w:color w:val="000000"/>
            </w:rPr>
            <w:t xml:space="preserve"> and review of the performance of each member of the workforce is undertaken.</w:t>
          </w:r>
        </w:p>
        <w:p w14:paraId="496C837D" w14:textId="1A9F2A09" w:rsidR="00BB7B4E" w:rsidRPr="00D22F8B" w:rsidRDefault="00000000" w:rsidP="00460B56">
          <w:pPr>
            <w:pStyle w:val="ListBullet"/>
            <w:numPr>
              <w:ilvl w:val="0"/>
              <w:numId w:val="0"/>
            </w:numPr>
            <w:spacing w:before="0" w:after="120" w:line="22" w:lineRule="atLeast"/>
            <w:rPr>
              <w:rFonts w:ascii="Open Sans" w:hAnsi="Open Sans" w:cs="Open Sans"/>
            </w:rPr>
          </w:pPr>
        </w:p>
      </w:sdtContent>
    </w:sdt>
    <w:p w14:paraId="3650B1F4" w14:textId="0ADD937A" w:rsidR="008B6981" w:rsidRPr="00CC3F7D" w:rsidRDefault="008B6981" w:rsidP="007B15D7">
      <w:pPr>
        <w:pStyle w:val="ListBullet"/>
        <w:rPr>
          <w:rFonts w:ascii="Open Sans" w:hAnsi="Open Sans" w:cs="Open Sans"/>
        </w:rPr>
      </w:pPr>
      <w:r w:rsidRPr="00CC3F7D">
        <w:rPr>
          <w:rFonts w:ascii="Open Sans" w:hAnsi="Open Sans" w:cs="Open Sans"/>
        </w:rPr>
        <w:br w:type="page"/>
      </w:r>
    </w:p>
    <w:p w14:paraId="50C7B90D"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2379B" w14:paraId="350F7D43"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91318A4" w14:textId="77777777" w:rsidR="008B6981" w:rsidRPr="001E694D" w:rsidRDefault="008B698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CA51B28"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34BA5EE2"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4541DE" w14:textId="77777777" w:rsidR="008B6981" w:rsidRPr="001E694D" w:rsidRDefault="008B698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1FCA2EA" w14:textId="77777777" w:rsidR="008B6981" w:rsidRPr="001E694D" w:rsidRDefault="008B698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402A680" w14:textId="77777777" w:rsidR="008B6981"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766539"/>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73494AA"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6CA88"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724B9B9"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6F59A7E"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3357275"/>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4ACEB61"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7FCC5"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9E9088E"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BF9F425" w14:textId="77777777" w:rsidR="008B6981" w:rsidRPr="001E694D" w:rsidRDefault="008B698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F1810FF" w14:textId="77777777" w:rsidR="008B6981" w:rsidRPr="001E694D" w:rsidRDefault="008B698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950F382" w14:textId="77777777" w:rsidR="008B6981" w:rsidRPr="001E694D" w:rsidRDefault="008B698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19A9939" w14:textId="77777777" w:rsidR="008B6981" w:rsidRPr="001E694D" w:rsidRDefault="008B698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2F4CEC2"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5174959"/>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61C6E03D"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CEA84D"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B1B776D"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7C16830" w14:textId="77777777" w:rsidR="008B698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317140"/>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21B9E793"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956618"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F7A69B4" w14:textId="77777777" w:rsidR="008B6981" w:rsidRPr="001E694D" w:rsidRDefault="008B698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46360711"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1595291"/>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8738E57"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5C86B"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7169ECB"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79D69734"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4781732"/>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44288189" w14:textId="77777777" w:rsidR="008B6981" w:rsidRPr="003E162B" w:rsidRDefault="008B6981" w:rsidP="001A5684">
      <w:pPr>
        <w:pStyle w:val="Heading20"/>
        <w:rPr>
          <w:rFonts w:ascii="Open Sans" w:hAnsi="Open Sans" w:cs="Open Sans"/>
          <w:color w:val="781E77"/>
        </w:rPr>
      </w:pPr>
      <w:r w:rsidRPr="003E162B">
        <w:rPr>
          <w:rFonts w:ascii="Open Sans" w:hAnsi="Open Sans" w:cs="Open Sans"/>
          <w:color w:val="781E77"/>
        </w:rPr>
        <w:t>Findings</w:t>
      </w:r>
    </w:p>
    <w:p w14:paraId="00C01EBD" w14:textId="4ADA0444" w:rsidR="00947BE4" w:rsidRPr="00603A96" w:rsidRDefault="00947BE4" w:rsidP="00947BE4">
      <w:pPr>
        <w:pStyle w:val="NormalArial"/>
        <w:rPr>
          <w:rFonts w:ascii="Open Sans" w:hAnsi="Open Sans" w:cs="Open Sans"/>
        </w:rPr>
      </w:pPr>
      <w:r w:rsidRPr="00603A96">
        <w:rPr>
          <w:rFonts w:ascii="Open Sans" w:hAnsi="Open Sans" w:cs="Open Sans"/>
        </w:rPr>
        <w:t xml:space="preserve">Consumers confirmed </w:t>
      </w:r>
      <w:r>
        <w:rPr>
          <w:rFonts w:ascii="Open Sans" w:hAnsi="Open Sans" w:cs="Open Sans"/>
        </w:rPr>
        <w:t xml:space="preserve">they </w:t>
      </w:r>
      <w:r w:rsidRPr="00603A96">
        <w:rPr>
          <w:rFonts w:ascii="Open Sans" w:hAnsi="Open Sans" w:cs="Open Sans"/>
        </w:rPr>
        <w:t>feel valued, staff know their individual preferences</w:t>
      </w:r>
      <w:r w:rsidR="00954F75">
        <w:rPr>
          <w:rFonts w:ascii="Open Sans" w:hAnsi="Open Sans" w:cs="Open Sans"/>
        </w:rPr>
        <w:t>,</w:t>
      </w:r>
      <w:r w:rsidR="00A93421">
        <w:rPr>
          <w:rFonts w:ascii="Open Sans" w:hAnsi="Open Sans" w:cs="Open Sans"/>
        </w:rPr>
        <w:t xml:space="preserve"> </w:t>
      </w:r>
      <w:r w:rsidRPr="00603A96">
        <w:rPr>
          <w:rFonts w:ascii="Open Sans" w:hAnsi="Open Sans" w:cs="Open Sans"/>
        </w:rPr>
        <w:t xml:space="preserve">provide care and services consistent with </w:t>
      </w:r>
      <w:r w:rsidR="00954F75">
        <w:rPr>
          <w:rFonts w:ascii="Open Sans" w:hAnsi="Open Sans" w:cs="Open Sans"/>
        </w:rPr>
        <w:t>preferences</w:t>
      </w:r>
      <w:r w:rsidRPr="00603A96">
        <w:rPr>
          <w:rFonts w:ascii="Open Sans" w:hAnsi="Open Sans" w:cs="Open Sans"/>
        </w:rPr>
        <w:t xml:space="preserve">, and </w:t>
      </w:r>
      <w:r w:rsidR="008C0477">
        <w:rPr>
          <w:rFonts w:ascii="Open Sans" w:hAnsi="Open Sans" w:cs="Open Sans"/>
        </w:rPr>
        <w:t xml:space="preserve">confirmed staff treat them with </w:t>
      </w:r>
      <w:r w:rsidRPr="00603A96">
        <w:rPr>
          <w:rFonts w:ascii="Open Sans" w:hAnsi="Open Sans" w:cs="Open Sans"/>
        </w:rPr>
        <w:t xml:space="preserve">dignity and respect. Consumers expressed </w:t>
      </w:r>
      <w:r w:rsidR="008C0477">
        <w:rPr>
          <w:rFonts w:ascii="Open Sans" w:hAnsi="Open Sans" w:cs="Open Sans"/>
        </w:rPr>
        <w:t xml:space="preserve">staff support them </w:t>
      </w:r>
      <w:r w:rsidRPr="00603A96">
        <w:rPr>
          <w:rFonts w:ascii="Open Sans" w:hAnsi="Open Sans" w:cs="Open Sans"/>
        </w:rPr>
        <w:t xml:space="preserve">to make decisions and exercise choice to enable them to live a live they choose, including where choices </w:t>
      </w:r>
      <w:r w:rsidR="00762B7B">
        <w:rPr>
          <w:rFonts w:ascii="Open Sans" w:hAnsi="Open Sans" w:cs="Open Sans"/>
        </w:rPr>
        <w:t xml:space="preserve">may </w:t>
      </w:r>
      <w:r w:rsidRPr="00603A96">
        <w:rPr>
          <w:rFonts w:ascii="Open Sans" w:hAnsi="Open Sans" w:cs="Open Sans"/>
        </w:rPr>
        <w:t>pose</w:t>
      </w:r>
      <w:r>
        <w:rPr>
          <w:rFonts w:ascii="Open Sans" w:hAnsi="Open Sans" w:cs="Open Sans"/>
        </w:rPr>
        <w:t xml:space="preserve"> risk to </w:t>
      </w:r>
      <w:r w:rsidR="00762B7B">
        <w:rPr>
          <w:rFonts w:ascii="Open Sans" w:hAnsi="Open Sans" w:cs="Open Sans"/>
        </w:rPr>
        <w:t xml:space="preserve">consumers </w:t>
      </w:r>
      <w:r>
        <w:rPr>
          <w:rFonts w:ascii="Open Sans" w:hAnsi="Open Sans" w:cs="Open Sans"/>
        </w:rPr>
        <w:t xml:space="preserve">wellbeing. </w:t>
      </w:r>
      <w:r w:rsidRPr="00603A96">
        <w:rPr>
          <w:rFonts w:ascii="Open Sans" w:hAnsi="Open Sans" w:cs="Open Sans"/>
        </w:rPr>
        <w:t>Overall</w:t>
      </w:r>
      <w:r w:rsidR="00762B7B">
        <w:rPr>
          <w:rFonts w:ascii="Open Sans" w:hAnsi="Open Sans" w:cs="Open Sans"/>
        </w:rPr>
        <w:t>,</w:t>
      </w:r>
      <w:r w:rsidRPr="00603A96">
        <w:rPr>
          <w:rFonts w:ascii="Open Sans" w:hAnsi="Open Sans" w:cs="Open Sans"/>
        </w:rPr>
        <w:t xml:space="preserve"> consumers said they receive information in a way they can understand to enable them to make informed decisions</w:t>
      </w:r>
      <w:r>
        <w:rPr>
          <w:rFonts w:ascii="Open Sans" w:hAnsi="Open Sans" w:cs="Open Sans"/>
        </w:rPr>
        <w:t>,</w:t>
      </w:r>
      <w:r w:rsidRPr="00603A96">
        <w:rPr>
          <w:rFonts w:ascii="Open Sans" w:hAnsi="Open Sans" w:cs="Open Sans"/>
        </w:rPr>
        <w:t xml:space="preserve"> said their privacy is respected by staff</w:t>
      </w:r>
      <w:r w:rsidR="003F76E0">
        <w:rPr>
          <w:rFonts w:ascii="Open Sans" w:hAnsi="Open Sans" w:cs="Open Sans"/>
        </w:rPr>
        <w:t>,</w:t>
      </w:r>
      <w:r w:rsidRPr="00603A96">
        <w:rPr>
          <w:rFonts w:ascii="Open Sans" w:hAnsi="Open Sans" w:cs="Open Sans"/>
        </w:rPr>
        <w:t xml:space="preserve"> and expressed confidence the service protects </w:t>
      </w:r>
      <w:r>
        <w:rPr>
          <w:rFonts w:ascii="Open Sans" w:hAnsi="Open Sans" w:cs="Open Sans"/>
        </w:rPr>
        <w:t xml:space="preserve">their </w:t>
      </w:r>
      <w:r w:rsidRPr="00603A96">
        <w:rPr>
          <w:rFonts w:ascii="Open Sans" w:hAnsi="Open Sans" w:cs="Open Sans"/>
        </w:rPr>
        <w:t xml:space="preserve">personal </w:t>
      </w:r>
      <w:r>
        <w:rPr>
          <w:rFonts w:ascii="Open Sans" w:hAnsi="Open Sans" w:cs="Open Sans"/>
        </w:rPr>
        <w:t xml:space="preserve">information. </w:t>
      </w:r>
    </w:p>
    <w:p w14:paraId="5C3D0A85" w14:textId="09F74B06" w:rsidR="00947BE4" w:rsidRDefault="00947BE4" w:rsidP="00234236">
      <w:pPr>
        <w:rPr>
          <w:rFonts w:ascii="Open Sans" w:hAnsi="Open Sans" w:cs="Open Sans"/>
        </w:rPr>
      </w:pPr>
      <w:r w:rsidRPr="00D4011B">
        <w:rPr>
          <w:rFonts w:ascii="Open Sans" w:hAnsi="Open Sans" w:cs="Open Sans"/>
        </w:rPr>
        <w:lastRenderedPageBreak/>
        <w:t xml:space="preserve">Staff demonstrated understanding </w:t>
      </w:r>
      <w:r>
        <w:rPr>
          <w:rFonts w:ascii="Open Sans" w:hAnsi="Open Sans" w:cs="Open Sans"/>
        </w:rPr>
        <w:t xml:space="preserve">of unique aspects of </w:t>
      </w:r>
      <w:r w:rsidRPr="00D4011B">
        <w:rPr>
          <w:rFonts w:ascii="Open Sans" w:eastAsia="Open Sans" w:hAnsi="Open Sans" w:cs="Open Sans"/>
        </w:rPr>
        <w:t xml:space="preserve">consumers’ </w:t>
      </w:r>
      <w:r>
        <w:rPr>
          <w:rFonts w:ascii="Open Sans" w:eastAsia="Open Sans" w:hAnsi="Open Sans" w:cs="Open Sans"/>
        </w:rPr>
        <w:t xml:space="preserve">identity and </w:t>
      </w:r>
      <w:r w:rsidR="00762B7B">
        <w:rPr>
          <w:rFonts w:ascii="Open Sans" w:eastAsia="Open Sans" w:hAnsi="Open Sans" w:cs="Open Sans"/>
        </w:rPr>
        <w:t xml:space="preserve">their </w:t>
      </w:r>
      <w:r>
        <w:rPr>
          <w:rFonts w:ascii="Open Sans" w:eastAsia="Open Sans" w:hAnsi="Open Sans" w:cs="Open Sans"/>
        </w:rPr>
        <w:t xml:space="preserve">cultural preferences </w:t>
      </w:r>
      <w:r w:rsidRPr="00D4011B">
        <w:rPr>
          <w:rFonts w:ascii="Open Sans" w:eastAsia="Open Sans" w:hAnsi="Open Sans" w:cs="Open Sans"/>
        </w:rPr>
        <w:t xml:space="preserve">and </w:t>
      </w:r>
      <w:r>
        <w:rPr>
          <w:rFonts w:ascii="Open Sans" w:eastAsia="Open Sans" w:hAnsi="Open Sans" w:cs="Open Sans"/>
        </w:rPr>
        <w:t xml:space="preserve">described how </w:t>
      </w:r>
      <w:r w:rsidRPr="00D4011B">
        <w:rPr>
          <w:rFonts w:ascii="Open Sans" w:hAnsi="Open Sans" w:cs="Open Sans"/>
        </w:rPr>
        <w:t xml:space="preserve">care </w:t>
      </w:r>
      <w:r>
        <w:rPr>
          <w:rFonts w:ascii="Open Sans" w:hAnsi="Open Sans" w:cs="Open Sans"/>
        </w:rPr>
        <w:t>and service</w:t>
      </w:r>
      <w:r w:rsidR="00762B7B">
        <w:rPr>
          <w:rFonts w:ascii="Open Sans" w:hAnsi="Open Sans" w:cs="Open Sans"/>
        </w:rPr>
        <w:t>s</w:t>
      </w:r>
      <w:r>
        <w:rPr>
          <w:rFonts w:ascii="Open Sans" w:hAnsi="Open Sans" w:cs="Open Sans"/>
        </w:rPr>
        <w:t xml:space="preserve"> provided </w:t>
      </w:r>
      <w:r w:rsidRPr="00D4011B">
        <w:rPr>
          <w:rFonts w:ascii="Open Sans" w:hAnsi="Open Sans" w:cs="Open Sans"/>
        </w:rPr>
        <w:t xml:space="preserve">aligns with </w:t>
      </w:r>
      <w:r>
        <w:rPr>
          <w:rFonts w:ascii="Open Sans" w:hAnsi="Open Sans" w:cs="Open Sans"/>
        </w:rPr>
        <w:t xml:space="preserve">consumers </w:t>
      </w:r>
      <w:r w:rsidRPr="00D4011B">
        <w:rPr>
          <w:rFonts w:ascii="Open Sans" w:hAnsi="Open Sans" w:cs="Open Sans"/>
        </w:rPr>
        <w:t xml:space="preserve">needs and preferences. </w:t>
      </w:r>
      <w:r>
        <w:rPr>
          <w:rFonts w:ascii="Open Sans" w:hAnsi="Open Sans" w:cs="Open Sans"/>
        </w:rPr>
        <w:t>Staff described ways they respect consumer privacy including not sharing personal information</w:t>
      </w:r>
      <w:r w:rsidR="00762B7B">
        <w:rPr>
          <w:rFonts w:ascii="Open Sans" w:hAnsi="Open Sans" w:cs="Open Sans"/>
        </w:rPr>
        <w:t xml:space="preserve">. </w:t>
      </w:r>
      <w:r w:rsidRPr="00153CCF">
        <w:rPr>
          <w:rFonts w:ascii="Open Sans" w:hAnsi="Open Sans" w:cs="Open Sans"/>
        </w:rPr>
        <w:t xml:space="preserve">The Assessment Team observed staff </w:t>
      </w:r>
      <w:r w:rsidR="009D7BBE">
        <w:rPr>
          <w:rFonts w:ascii="Open Sans" w:hAnsi="Open Sans" w:cs="Open Sans"/>
        </w:rPr>
        <w:t xml:space="preserve">respecting </w:t>
      </w:r>
      <w:r w:rsidR="00A55992">
        <w:rPr>
          <w:rFonts w:ascii="Open Sans" w:hAnsi="Open Sans" w:cs="Open Sans"/>
        </w:rPr>
        <w:t>consumers</w:t>
      </w:r>
      <w:r w:rsidR="009D7BBE">
        <w:rPr>
          <w:rFonts w:ascii="Open Sans" w:hAnsi="Open Sans" w:cs="Open Sans"/>
        </w:rPr>
        <w:t xml:space="preserve"> privacy including </w:t>
      </w:r>
      <w:r w:rsidR="00A55992">
        <w:rPr>
          <w:rFonts w:ascii="Open Sans" w:hAnsi="Open Sans" w:cs="Open Sans"/>
        </w:rPr>
        <w:t xml:space="preserve">by </w:t>
      </w:r>
      <w:r w:rsidRPr="00153CCF">
        <w:rPr>
          <w:rFonts w:ascii="Open Sans" w:hAnsi="Open Sans" w:cs="Open Sans"/>
        </w:rPr>
        <w:t>talking in private space</w:t>
      </w:r>
      <w:r>
        <w:rPr>
          <w:rFonts w:ascii="Open Sans" w:hAnsi="Open Sans" w:cs="Open Sans"/>
        </w:rPr>
        <w:t>s</w:t>
      </w:r>
      <w:r w:rsidRPr="00153CCF">
        <w:rPr>
          <w:rFonts w:ascii="Open Sans" w:hAnsi="Open Sans" w:cs="Open Sans"/>
        </w:rPr>
        <w:t xml:space="preserve"> when discussing consumer information, knocking on </w:t>
      </w:r>
      <w:r w:rsidR="00A55992">
        <w:rPr>
          <w:rFonts w:ascii="Open Sans" w:hAnsi="Open Sans" w:cs="Open Sans"/>
        </w:rPr>
        <w:t>consumers room d</w:t>
      </w:r>
      <w:r w:rsidRPr="00153CCF">
        <w:rPr>
          <w:rFonts w:ascii="Open Sans" w:hAnsi="Open Sans" w:cs="Open Sans"/>
        </w:rPr>
        <w:t>oors and seeking consent prior to entering.</w:t>
      </w:r>
    </w:p>
    <w:p w14:paraId="2CC9764C" w14:textId="04B53C13" w:rsidR="00947BE4" w:rsidRDefault="00947BE4" w:rsidP="00947BE4">
      <w:pPr>
        <w:pStyle w:val="NormalArial"/>
        <w:rPr>
          <w:rFonts w:ascii="Open Sans" w:hAnsi="Open Sans" w:cs="Open Sans"/>
        </w:rPr>
      </w:pPr>
      <w:r w:rsidRPr="00D4011B">
        <w:rPr>
          <w:rFonts w:ascii="Open Sans" w:hAnsi="Open Sans" w:cs="Open Sans"/>
        </w:rPr>
        <w:t>C</w:t>
      </w:r>
      <w:r>
        <w:rPr>
          <w:rFonts w:ascii="Open Sans" w:hAnsi="Open Sans" w:cs="Open Sans"/>
        </w:rPr>
        <w:t>onsumers care</w:t>
      </w:r>
      <w:r w:rsidRPr="00D4011B">
        <w:rPr>
          <w:rFonts w:ascii="Open Sans" w:hAnsi="Open Sans" w:cs="Open Sans"/>
        </w:rPr>
        <w:t xml:space="preserve"> documentation detai</w:t>
      </w:r>
      <w:r>
        <w:rPr>
          <w:rFonts w:ascii="Open Sans" w:hAnsi="Open Sans" w:cs="Open Sans"/>
        </w:rPr>
        <w:t xml:space="preserve">ls </w:t>
      </w:r>
      <w:r w:rsidRPr="00D4011B">
        <w:rPr>
          <w:rFonts w:ascii="Open Sans" w:hAnsi="Open Sans" w:cs="Open Sans"/>
        </w:rPr>
        <w:t xml:space="preserve">information regarding </w:t>
      </w:r>
      <w:r w:rsidR="00762B7B">
        <w:rPr>
          <w:rFonts w:ascii="Open Sans" w:hAnsi="Open Sans" w:cs="Open Sans"/>
        </w:rPr>
        <w:t xml:space="preserve">their </w:t>
      </w:r>
      <w:r>
        <w:rPr>
          <w:rFonts w:ascii="Open Sans" w:hAnsi="Open Sans" w:cs="Open Sans"/>
        </w:rPr>
        <w:t xml:space="preserve">personal history, identity, </w:t>
      </w:r>
      <w:r w:rsidR="00762B7B">
        <w:rPr>
          <w:rFonts w:ascii="Open Sans" w:hAnsi="Open Sans" w:cs="Open Sans"/>
        </w:rPr>
        <w:t xml:space="preserve">and </w:t>
      </w:r>
      <w:r>
        <w:rPr>
          <w:rFonts w:ascii="Open Sans" w:hAnsi="Open Sans" w:cs="Open Sans"/>
        </w:rPr>
        <w:t xml:space="preserve">religious, </w:t>
      </w:r>
      <w:r w:rsidR="003F7E1A">
        <w:rPr>
          <w:rFonts w:ascii="Open Sans" w:hAnsi="Open Sans" w:cs="Open Sans"/>
        </w:rPr>
        <w:t>spiritual,</w:t>
      </w:r>
      <w:r>
        <w:rPr>
          <w:rFonts w:ascii="Open Sans" w:hAnsi="Open Sans" w:cs="Open Sans"/>
        </w:rPr>
        <w:t xml:space="preserve"> and </w:t>
      </w:r>
      <w:r w:rsidRPr="00D4011B">
        <w:rPr>
          <w:rFonts w:ascii="Open Sans" w:hAnsi="Open Sans" w:cs="Open Sans"/>
        </w:rPr>
        <w:t>cultural</w:t>
      </w:r>
      <w:r w:rsidR="00762B7B">
        <w:rPr>
          <w:rFonts w:ascii="Open Sans" w:hAnsi="Open Sans" w:cs="Open Sans"/>
        </w:rPr>
        <w:t xml:space="preserve"> preferences</w:t>
      </w:r>
      <w:r w:rsidRPr="00D4011B">
        <w:rPr>
          <w:rFonts w:ascii="Open Sans" w:hAnsi="Open Sans" w:cs="Open Sans"/>
        </w:rPr>
        <w:t xml:space="preserve">, which </w:t>
      </w:r>
      <w:r>
        <w:rPr>
          <w:rFonts w:ascii="Open Sans" w:hAnsi="Open Sans" w:cs="Open Sans"/>
        </w:rPr>
        <w:t>guide staff in providing person centred care and services.</w:t>
      </w:r>
      <w:r w:rsidRPr="00D4011B">
        <w:rPr>
          <w:rFonts w:ascii="Open Sans" w:hAnsi="Open Sans" w:cs="Open Sans"/>
        </w:rPr>
        <w:t xml:space="preserve"> </w:t>
      </w:r>
      <w:r w:rsidR="00762B7B">
        <w:rPr>
          <w:rFonts w:ascii="Open Sans" w:hAnsi="Open Sans" w:cs="Open Sans"/>
        </w:rPr>
        <w:t>Staff complete r</w:t>
      </w:r>
      <w:r>
        <w:rPr>
          <w:rFonts w:ascii="Open Sans" w:hAnsi="Open Sans" w:cs="Open Sans"/>
        </w:rPr>
        <w:t xml:space="preserve">isk assessments where consumers wish to </w:t>
      </w:r>
      <w:r w:rsidR="00762B7B">
        <w:rPr>
          <w:rFonts w:ascii="Open Sans" w:hAnsi="Open Sans" w:cs="Open Sans"/>
        </w:rPr>
        <w:t xml:space="preserve">take </w:t>
      </w:r>
      <w:r>
        <w:rPr>
          <w:rFonts w:ascii="Open Sans" w:hAnsi="Open Sans" w:cs="Open Sans"/>
        </w:rPr>
        <w:t xml:space="preserve">risks and strategies to mitigate risks are </w:t>
      </w:r>
      <w:r w:rsidR="00762B7B">
        <w:rPr>
          <w:rFonts w:ascii="Open Sans" w:hAnsi="Open Sans" w:cs="Open Sans"/>
        </w:rPr>
        <w:t xml:space="preserve">documented </w:t>
      </w:r>
      <w:r>
        <w:rPr>
          <w:rFonts w:ascii="Open Sans" w:hAnsi="Open Sans" w:cs="Open Sans"/>
        </w:rPr>
        <w:t>in care plans</w:t>
      </w:r>
      <w:r w:rsidR="00762B7B">
        <w:rPr>
          <w:rFonts w:ascii="Open Sans" w:hAnsi="Open Sans" w:cs="Open Sans"/>
        </w:rPr>
        <w:t xml:space="preserve"> and </w:t>
      </w:r>
      <w:r w:rsidR="00496C82">
        <w:rPr>
          <w:rFonts w:ascii="Open Sans" w:hAnsi="Open Sans" w:cs="Open Sans"/>
        </w:rPr>
        <w:t>communicated to staff.</w:t>
      </w:r>
      <w:r>
        <w:rPr>
          <w:rFonts w:ascii="Open Sans" w:hAnsi="Open Sans" w:cs="Open Sans"/>
        </w:rPr>
        <w:t xml:space="preserve"> Policies and procedures guide staff in supporting consumer choice, risk management, and privacy and confidentiality. </w:t>
      </w:r>
    </w:p>
    <w:p w14:paraId="490E39D7" w14:textId="41774F73" w:rsidR="00234236" w:rsidRPr="00D4011B" w:rsidRDefault="00234236" w:rsidP="00947BE4">
      <w:pPr>
        <w:pStyle w:val="NormalArial"/>
        <w:rPr>
          <w:rFonts w:ascii="Open Sans" w:hAnsi="Open Sans" w:cs="Open Sans"/>
        </w:rPr>
      </w:pPr>
      <w:r>
        <w:rPr>
          <w:rFonts w:ascii="Open Sans" w:hAnsi="Open Sans" w:cs="Open Sans"/>
        </w:rPr>
        <w:t xml:space="preserve">The Assessment Team observed staff treating consumers with dignity and respect </w:t>
      </w:r>
      <w:r w:rsidR="00F311AE">
        <w:rPr>
          <w:rFonts w:ascii="Open Sans" w:hAnsi="Open Sans" w:cs="Open Sans"/>
        </w:rPr>
        <w:t xml:space="preserve">and </w:t>
      </w:r>
      <w:r>
        <w:rPr>
          <w:rFonts w:ascii="Open Sans" w:hAnsi="Open Sans" w:cs="Open Sans"/>
        </w:rPr>
        <w:t>providing information to consumers to enable them to make informed</w:t>
      </w:r>
      <w:r w:rsidR="00496C82">
        <w:rPr>
          <w:rFonts w:ascii="Open Sans" w:hAnsi="Open Sans" w:cs="Open Sans"/>
        </w:rPr>
        <w:t>.</w:t>
      </w:r>
    </w:p>
    <w:p w14:paraId="4AC3B89B" w14:textId="77777777" w:rsidR="002563E9" w:rsidRDefault="002563E9" w:rsidP="002563E9">
      <w:pPr>
        <w:rPr>
          <w:rFonts w:ascii="Open Sans" w:hAnsi="Open Sans" w:cs="Open Sans"/>
        </w:rPr>
      </w:pPr>
      <w:r w:rsidRPr="001E761D">
        <w:rPr>
          <w:rFonts w:ascii="Open Sans" w:hAnsi="Open Sans" w:cs="Open Sans"/>
        </w:rPr>
        <w:t>Based on the information summarised above, I find this Standard is compliant.</w:t>
      </w:r>
    </w:p>
    <w:p w14:paraId="1707BD93" w14:textId="77777777" w:rsidR="008B6981" w:rsidRPr="001E694D" w:rsidRDefault="008B6981" w:rsidP="0036130C">
      <w:pPr>
        <w:pStyle w:val="NormalArial"/>
        <w:rPr>
          <w:rFonts w:ascii="Open Sans" w:hAnsi="Open Sans" w:cs="Open Sans"/>
        </w:rPr>
      </w:pPr>
      <w:r w:rsidRPr="001E694D">
        <w:rPr>
          <w:rFonts w:ascii="Open Sans" w:hAnsi="Open Sans" w:cs="Open Sans"/>
        </w:rPr>
        <w:br w:type="page"/>
      </w:r>
    </w:p>
    <w:p w14:paraId="1F0080BA"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2379B" w14:paraId="136E9536"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1572E9E" w14:textId="77777777" w:rsidR="008B6981" w:rsidRPr="001E694D" w:rsidRDefault="008B698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8A45571"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6D1F8BFE" w14:textId="77777777" w:rsidTr="00223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5F053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C571B12"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4B63517"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9785487"/>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4AA7F044"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4A8AE7"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CBFB508"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190CA27"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4420005"/>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2DDE92C4" w14:textId="77777777" w:rsidTr="00223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B94017"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8DC6E9A"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B8BBEEC" w14:textId="77777777" w:rsidR="008B6981" w:rsidRPr="001E694D" w:rsidRDefault="008B698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B282753" w14:textId="77777777" w:rsidR="008B6981" w:rsidRPr="001E694D" w:rsidRDefault="008B698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E79487D"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0338472"/>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4B148DBA"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B13B40"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03ADC1F"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1B4AE1" w14:textId="77777777" w:rsidR="008B698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7528332"/>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458EB8FA" w14:textId="77777777" w:rsidTr="00223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8E07B0"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9C9D316"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EB3DF6A"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3796214"/>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0F5B3600" w14:textId="77777777" w:rsidR="008B6981" w:rsidRPr="003E162B" w:rsidRDefault="008B6981" w:rsidP="00D87E7C">
      <w:pPr>
        <w:pStyle w:val="Heading20"/>
        <w:rPr>
          <w:rFonts w:ascii="Open Sans" w:hAnsi="Open Sans" w:cs="Open Sans"/>
          <w:color w:val="781E77"/>
        </w:rPr>
      </w:pPr>
      <w:r w:rsidRPr="003E162B">
        <w:rPr>
          <w:rFonts w:ascii="Open Sans" w:hAnsi="Open Sans" w:cs="Open Sans"/>
          <w:color w:val="781E77"/>
        </w:rPr>
        <w:t>Findings</w:t>
      </w:r>
    </w:p>
    <w:p w14:paraId="3D329CF8" w14:textId="328CC401" w:rsidR="00C57E14" w:rsidRPr="00560921" w:rsidRDefault="00C57E14" w:rsidP="00F3650A">
      <w:pPr>
        <w:rPr>
          <w:rFonts w:ascii="Open Sans" w:hAnsi="Open Sans" w:cs="Open Sans"/>
        </w:rPr>
      </w:pPr>
      <w:r w:rsidRPr="00560921">
        <w:rPr>
          <w:rFonts w:ascii="Open Sans" w:hAnsi="Open Sans" w:cs="Open Sans"/>
        </w:rPr>
        <w:t xml:space="preserve">Consumers and representatives confirmed </w:t>
      </w:r>
      <w:r w:rsidR="00631E37" w:rsidRPr="00560921">
        <w:rPr>
          <w:rFonts w:ascii="Open Sans" w:hAnsi="Open Sans" w:cs="Open Sans"/>
        </w:rPr>
        <w:t>staff take the time to get to know them</w:t>
      </w:r>
      <w:r w:rsidR="00631E37">
        <w:rPr>
          <w:rFonts w:ascii="Open Sans" w:hAnsi="Open Sans" w:cs="Open Sans"/>
        </w:rPr>
        <w:t xml:space="preserve"> and </w:t>
      </w:r>
      <w:r w:rsidRPr="00560921">
        <w:rPr>
          <w:rFonts w:ascii="Open Sans" w:hAnsi="Open Sans" w:cs="Open Sans"/>
        </w:rPr>
        <w:t xml:space="preserve">discuss risks to their wellbeing </w:t>
      </w:r>
      <w:r w:rsidR="00631E37">
        <w:rPr>
          <w:rFonts w:ascii="Open Sans" w:hAnsi="Open Sans" w:cs="Open Sans"/>
        </w:rPr>
        <w:t xml:space="preserve">and said </w:t>
      </w:r>
      <w:r w:rsidR="00631E37" w:rsidRPr="00560921">
        <w:rPr>
          <w:rFonts w:ascii="Open Sans" w:hAnsi="Open Sans" w:cs="Open Sans"/>
        </w:rPr>
        <w:t xml:space="preserve">they consider care </w:t>
      </w:r>
      <w:r w:rsidR="00631E37">
        <w:rPr>
          <w:rFonts w:ascii="Open Sans" w:hAnsi="Open Sans" w:cs="Open Sans"/>
        </w:rPr>
        <w:t xml:space="preserve">and services are </w:t>
      </w:r>
      <w:r w:rsidR="00631E37" w:rsidRPr="00560921">
        <w:rPr>
          <w:rFonts w:ascii="Open Sans" w:hAnsi="Open Sans" w:cs="Open Sans"/>
        </w:rPr>
        <w:t>well planned</w:t>
      </w:r>
      <w:r w:rsidR="00631E37">
        <w:rPr>
          <w:rFonts w:ascii="Open Sans" w:hAnsi="Open Sans" w:cs="Open Sans"/>
        </w:rPr>
        <w:t xml:space="preserve">. </w:t>
      </w:r>
    </w:p>
    <w:p w14:paraId="34D90AF7" w14:textId="3EAB9448" w:rsidR="00C57E14" w:rsidRPr="00030386" w:rsidRDefault="00C57E14" w:rsidP="00F3650A">
      <w:pPr>
        <w:rPr>
          <w:rFonts w:ascii="Open Sans" w:hAnsi="Open Sans" w:cs="Open Sans"/>
        </w:rPr>
      </w:pPr>
      <w:r>
        <w:rPr>
          <w:rFonts w:ascii="Open Sans" w:hAnsi="Open Sans" w:cs="Open Sans"/>
        </w:rPr>
        <w:t>S</w:t>
      </w:r>
      <w:r w:rsidRPr="00841C30">
        <w:rPr>
          <w:rFonts w:ascii="Open Sans" w:hAnsi="Open Sans" w:cs="Open Sans"/>
        </w:rPr>
        <w:t xml:space="preserve">taff demonstrated awareness </w:t>
      </w:r>
      <w:r>
        <w:rPr>
          <w:rFonts w:ascii="Open Sans" w:hAnsi="Open Sans" w:cs="Open Sans"/>
        </w:rPr>
        <w:t>of assessing and planning for risks and ensuring strategies to mitigate</w:t>
      </w:r>
      <w:r w:rsidR="002A56C0">
        <w:rPr>
          <w:rFonts w:ascii="Open Sans" w:hAnsi="Open Sans" w:cs="Open Sans"/>
        </w:rPr>
        <w:t xml:space="preserve"> risks</w:t>
      </w:r>
      <w:r w:rsidR="00137595">
        <w:rPr>
          <w:rFonts w:ascii="Open Sans" w:hAnsi="Open Sans" w:cs="Open Sans"/>
        </w:rPr>
        <w:t xml:space="preserve"> to consumers wellbeing</w:t>
      </w:r>
      <w:r w:rsidR="002A56C0">
        <w:rPr>
          <w:rFonts w:ascii="Open Sans" w:hAnsi="Open Sans" w:cs="Open Sans"/>
        </w:rPr>
        <w:t xml:space="preserve"> are implemented. </w:t>
      </w:r>
      <w:r w:rsidRPr="00EA24D5">
        <w:rPr>
          <w:rFonts w:ascii="Open Sans" w:hAnsi="Open Sans" w:cs="Open Sans"/>
        </w:rPr>
        <w:t xml:space="preserve">Staff demonstrated </w:t>
      </w:r>
      <w:r>
        <w:rPr>
          <w:rFonts w:ascii="Open Sans" w:hAnsi="Open Sans" w:cs="Open Sans"/>
        </w:rPr>
        <w:t xml:space="preserve">they </w:t>
      </w:r>
      <w:r w:rsidRPr="00EA24D5">
        <w:rPr>
          <w:rFonts w:ascii="Open Sans" w:hAnsi="Open Sans" w:cs="Open Sans"/>
        </w:rPr>
        <w:t xml:space="preserve">partner with consumers </w:t>
      </w:r>
      <w:r>
        <w:rPr>
          <w:rFonts w:ascii="Open Sans" w:hAnsi="Open Sans" w:cs="Open Sans"/>
        </w:rPr>
        <w:t xml:space="preserve">and others </w:t>
      </w:r>
      <w:r w:rsidRPr="00EA24D5">
        <w:rPr>
          <w:rFonts w:ascii="Open Sans" w:hAnsi="Open Sans" w:cs="Open Sans"/>
        </w:rPr>
        <w:t xml:space="preserve">during assessment and </w:t>
      </w:r>
      <w:r w:rsidRPr="00EA24D5">
        <w:rPr>
          <w:rFonts w:ascii="Open Sans" w:hAnsi="Open Sans" w:cs="Open Sans"/>
        </w:rPr>
        <w:lastRenderedPageBreak/>
        <w:t xml:space="preserve">planning to ensure </w:t>
      </w:r>
      <w:r>
        <w:rPr>
          <w:rFonts w:ascii="Open Sans" w:hAnsi="Open Sans" w:cs="Open Sans"/>
        </w:rPr>
        <w:t xml:space="preserve">care and services reflect consumers’ needs, </w:t>
      </w:r>
      <w:r w:rsidR="00631E37">
        <w:rPr>
          <w:rFonts w:ascii="Open Sans" w:hAnsi="Open Sans" w:cs="Open Sans"/>
        </w:rPr>
        <w:t>goals,</w:t>
      </w:r>
      <w:r>
        <w:rPr>
          <w:rFonts w:ascii="Open Sans" w:hAnsi="Open Sans" w:cs="Open Sans"/>
        </w:rPr>
        <w:t xml:space="preserve"> and preferences</w:t>
      </w:r>
      <w:r w:rsidR="002A56C0">
        <w:rPr>
          <w:rFonts w:ascii="Open Sans" w:hAnsi="Open Sans" w:cs="Open Sans"/>
        </w:rPr>
        <w:t>,</w:t>
      </w:r>
      <w:r>
        <w:rPr>
          <w:rFonts w:ascii="Open Sans" w:hAnsi="Open Sans" w:cs="Open Sans"/>
        </w:rPr>
        <w:t xml:space="preserve"> and </w:t>
      </w:r>
      <w:r w:rsidR="0034245F">
        <w:rPr>
          <w:rFonts w:ascii="Open Sans" w:hAnsi="Open Sans" w:cs="Open Sans"/>
        </w:rPr>
        <w:t xml:space="preserve">assessment and planning involves other </w:t>
      </w:r>
      <w:r>
        <w:rPr>
          <w:rFonts w:ascii="Open Sans" w:hAnsi="Open Sans" w:cs="Open Sans"/>
        </w:rPr>
        <w:t>service</w:t>
      </w:r>
      <w:r w:rsidR="0034245F">
        <w:rPr>
          <w:rFonts w:ascii="Open Sans" w:hAnsi="Open Sans" w:cs="Open Sans"/>
        </w:rPr>
        <w:t xml:space="preserve"> providers.</w:t>
      </w:r>
      <w:r w:rsidR="002A3B70">
        <w:rPr>
          <w:rFonts w:ascii="Open Sans" w:hAnsi="Open Sans" w:cs="Open Sans"/>
        </w:rPr>
        <w:t xml:space="preserve"> </w:t>
      </w:r>
      <w:r>
        <w:rPr>
          <w:rFonts w:ascii="Open Sans" w:hAnsi="Open Sans" w:cs="Open Sans"/>
        </w:rPr>
        <w:t>Advanced care and e</w:t>
      </w:r>
      <w:r w:rsidRPr="00030386">
        <w:rPr>
          <w:rFonts w:ascii="Open Sans" w:hAnsi="Open Sans" w:cs="Open Sans"/>
        </w:rPr>
        <w:t>n</w:t>
      </w:r>
      <w:r>
        <w:rPr>
          <w:rFonts w:ascii="Open Sans" w:hAnsi="Open Sans" w:cs="Open Sans"/>
        </w:rPr>
        <w:t>d</w:t>
      </w:r>
      <w:r w:rsidRPr="00030386">
        <w:rPr>
          <w:rFonts w:ascii="Open Sans" w:hAnsi="Open Sans" w:cs="Open Sans"/>
        </w:rPr>
        <w:t xml:space="preserve">-of-line planning is discussed </w:t>
      </w:r>
      <w:r>
        <w:rPr>
          <w:rFonts w:ascii="Open Sans" w:hAnsi="Open Sans" w:cs="Open Sans"/>
        </w:rPr>
        <w:t xml:space="preserve">with consumers </w:t>
      </w:r>
      <w:r w:rsidRPr="00030386">
        <w:rPr>
          <w:rFonts w:ascii="Open Sans" w:hAnsi="Open Sans" w:cs="Open Sans"/>
        </w:rPr>
        <w:t xml:space="preserve">on </w:t>
      </w:r>
      <w:r w:rsidR="0034245F" w:rsidRPr="00030386">
        <w:rPr>
          <w:rFonts w:ascii="Open Sans" w:hAnsi="Open Sans" w:cs="Open Sans"/>
        </w:rPr>
        <w:t>admission,</w:t>
      </w:r>
      <w:r w:rsidRPr="00030386">
        <w:rPr>
          <w:rFonts w:ascii="Open Sans" w:hAnsi="Open Sans" w:cs="Open Sans"/>
        </w:rPr>
        <w:t xml:space="preserve"> and </w:t>
      </w:r>
      <w:r w:rsidR="0034245F">
        <w:rPr>
          <w:rFonts w:ascii="Open Sans" w:hAnsi="Open Sans" w:cs="Open Sans"/>
        </w:rPr>
        <w:t xml:space="preserve">this is </w:t>
      </w:r>
      <w:r w:rsidRPr="00030386">
        <w:rPr>
          <w:rFonts w:ascii="Open Sans" w:hAnsi="Open Sans" w:cs="Open Sans"/>
        </w:rPr>
        <w:t>reviewed</w:t>
      </w:r>
      <w:r>
        <w:rPr>
          <w:rFonts w:ascii="Open Sans" w:hAnsi="Open Sans" w:cs="Open Sans"/>
        </w:rPr>
        <w:t xml:space="preserve"> throughout the </w:t>
      </w:r>
      <w:proofErr w:type="gramStart"/>
      <w:r>
        <w:rPr>
          <w:rFonts w:ascii="Open Sans" w:hAnsi="Open Sans" w:cs="Open Sans"/>
        </w:rPr>
        <w:t>consumers</w:t>
      </w:r>
      <w:proofErr w:type="gramEnd"/>
      <w:r>
        <w:rPr>
          <w:rFonts w:ascii="Open Sans" w:hAnsi="Open Sans" w:cs="Open Sans"/>
        </w:rPr>
        <w:t xml:space="preserve"> journey</w:t>
      </w:r>
      <w:r w:rsidR="0034245F">
        <w:rPr>
          <w:rFonts w:ascii="Open Sans" w:hAnsi="Open Sans" w:cs="Open Sans"/>
        </w:rPr>
        <w:t xml:space="preserve">. </w:t>
      </w:r>
    </w:p>
    <w:p w14:paraId="058678AE" w14:textId="67A044E3" w:rsidR="00C57E14" w:rsidRDefault="0034245F" w:rsidP="00F3650A">
      <w:pPr>
        <w:rPr>
          <w:rFonts w:ascii="Open Sans" w:hAnsi="Open Sans" w:cs="Open Sans"/>
        </w:rPr>
      </w:pPr>
      <w:r>
        <w:rPr>
          <w:rFonts w:ascii="Open Sans" w:hAnsi="Open Sans" w:cs="Open Sans"/>
        </w:rPr>
        <w:t>A</w:t>
      </w:r>
      <w:r w:rsidR="00C57E14" w:rsidRPr="00841C30">
        <w:rPr>
          <w:rFonts w:ascii="Open Sans" w:hAnsi="Open Sans" w:cs="Open Sans"/>
        </w:rPr>
        <w:t xml:space="preserve">ssessments </w:t>
      </w:r>
      <w:r w:rsidR="00C57E14">
        <w:rPr>
          <w:rFonts w:ascii="Open Sans" w:hAnsi="Open Sans" w:cs="Open Sans"/>
        </w:rPr>
        <w:t xml:space="preserve">are </w:t>
      </w:r>
      <w:r w:rsidR="00C57E14" w:rsidRPr="00841C30">
        <w:rPr>
          <w:rFonts w:ascii="Open Sans" w:hAnsi="Open Sans" w:cs="Open Sans"/>
        </w:rPr>
        <w:t xml:space="preserve">conducted using validated risk assessment tools with risk mitigation strategies documented in </w:t>
      </w:r>
      <w:r w:rsidR="00C57E14">
        <w:rPr>
          <w:rFonts w:ascii="Open Sans" w:hAnsi="Open Sans" w:cs="Open Sans"/>
        </w:rPr>
        <w:t xml:space="preserve">consumers </w:t>
      </w:r>
      <w:r w:rsidR="00C57E14" w:rsidRPr="00841C30">
        <w:rPr>
          <w:rFonts w:ascii="Open Sans" w:hAnsi="Open Sans" w:cs="Open Sans"/>
        </w:rPr>
        <w:t>care and service plan</w:t>
      </w:r>
      <w:r w:rsidR="00C57E14">
        <w:rPr>
          <w:rFonts w:ascii="Open Sans" w:hAnsi="Open Sans" w:cs="Open Sans"/>
        </w:rPr>
        <w:t>s</w:t>
      </w:r>
      <w:r w:rsidR="002A3B70">
        <w:rPr>
          <w:rFonts w:ascii="Open Sans" w:hAnsi="Open Sans" w:cs="Open Sans"/>
        </w:rPr>
        <w:t xml:space="preserve"> and implemented by staff</w:t>
      </w:r>
      <w:r w:rsidR="00C57E14" w:rsidRPr="00841C30">
        <w:rPr>
          <w:rFonts w:ascii="Open Sans" w:hAnsi="Open Sans" w:cs="Open Sans"/>
        </w:rPr>
        <w:t xml:space="preserve">. </w:t>
      </w:r>
      <w:r w:rsidR="00C57E14">
        <w:rPr>
          <w:rFonts w:ascii="Open Sans" w:hAnsi="Open Sans" w:cs="Open Sans"/>
        </w:rPr>
        <w:t xml:space="preserve">Assessment and planning </w:t>
      </w:r>
      <w:r w:rsidR="00C57E14" w:rsidRPr="00925EF2">
        <w:rPr>
          <w:rFonts w:ascii="Open Sans" w:hAnsi="Open Sans" w:cs="Open Sans"/>
        </w:rPr>
        <w:t>address</w:t>
      </w:r>
      <w:r w:rsidR="00C57E14">
        <w:rPr>
          <w:rFonts w:ascii="Open Sans" w:hAnsi="Open Sans" w:cs="Open Sans"/>
        </w:rPr>
        <w:t>es</w:t>
      </w:r>
      <w:r w:rsidR="00C57E14" w:rsidRPr="00925EF2">
        <w:rPr>
          <w:rFonts w:ascii="Open Sans" w:hAnsi="Open Sans" w:cs="Open Sans"/>
        </w:rPr>
        <w:t xml:space="preserve"> consumers' current needs, goals, and preferences, and </w:t>
      </w:r>
      <w:r w:rsidR="00497B17">
        <w:rPr>
          <w:rFonts w:ascii="Open Sans" w:hAnsi="Open Sans" w:cs="Open Sans"/>
        </w:rPr>
        <w:t xml:space="preserve">is completed in </w:t>
      </w:r>
      <w:r w:rsidR="00C57E14">
        <w:rPr>
          <w:rFonts w:ascii="Open Sans" w:hAnsi="Open Sans" w:cs="Open Sans"/>
        </w:rPr>
        <w:t xml:space="preserve">partnership </w:t>
      </w:r>
      <w:r w:rsidR="00C57E14" w:rsidRPr="00925EF2">
        <w:rPr>
          <w:rFonts w:ascii="Open Sans" w:hAnsi="Open Sans" w:cs="Open Sans"/>
        </w:rPr>
        <w:t>with consumer</w:t>
      </w:r>
      <w:r w:rsidR="00C57E14">
        <w:rPr>
          <w:rFonts w:ascii="Open Sans" w:hAnsi="Open Sans" w:cs="Open Sans"/>
        </w:rPr>
        <w:t>s</w:t>
      </w:r>
      <w:r w:rsidR="00A731DF">
        <w:rPr>
          <w:rFonts w:ascii="Open Sans" w:hAnsi="Open Sans" w:cs="Open Sans"/>
        </w:rPr>
        <w:t xml:space="preserve"> </w:t>
      </w:r>
      <w:r w:rsidR="00C57E14" w:rsidRPr="001E694D">
        <w:rPr>
          <w:rFonts w:ascii="Open Sans" w:hAnsi="Open Sans" w:cs="Open Sans"/>
        </w:rPr>
        <w:t xml:space="preserve">and </w:t>
      </w:r>
      <w:r w:rsidR="00C57E14">
        <w:rPr>
          <w:rFonts w:ascii="Open Sans" w:hAnsi="Open Sans" w:cs="Open Sans"/>
        </w:rPr>
        <w:t xml:space="preserve">other </w:t>
      </w:r>
      <w:r w:rsidR="00C57E14" w:rsidRPr="001E694D">
        <w:rPr>
          <w:rFonts w:ascii="Open Sans" w:hAnsi="Open Sans" w:cs="Open Sans"/>
        </w:rPr>
        <w:t xml:space="preserve">providers of </w:t>
      </w:r>
      <w:r w:rsidR="00A731DF">
        <w:rPr>
          <w:rFonts w:ascii="Open Sans" w:hAnsi="Open Sans" w:cs="Open Sans"/>
        </w:rPr>
        <w:t>c</w:t>
      </w:r>
      <w:r w:rsidR="00C57E14" w:rsidRPr="001E694D">
        <w:rPr>
          <w:rFonts w:ascii="Open Sans" w:hAnsi="Open Sans" w:cs="Open Sans"/>
        </w:rPr>
        <w:t xml:space="preserve">are and services, </w:t>
      </w:r>
      <w:r w:rsidR="00C57E14">
        <w:rPr>
          <w:rFonts w:ascii="Open Sans" w:hAnsi="Open Sans" w:cs="Open Sans"/>
        </w:rPr>
        <w:t xml:space="preserve">such as allied health professionals, medical </w:t>
      </w:r>
      <w:r w:rsidR="003764CA">
        <w:rPr>
          <w:rFonts w:ascii="Open Sans" w:hAnsi="Open Sans" w:cs="Open Sans"/>
        </w:rPr>
        <w:t>officers,</w:t>
      </w:r>
      <w:r w:rsidR="00C57E14">
        <w:rPr>
          <w:rFonts w:ascii="Open Sans" w:hAnsi="Open Sans" w:cs="Open Sans"/>
        </w:rPr>
        <w:t xml:space="preserve"> and a range of specialists. Review of care</w:t>
      </w:r>
      <w:r w:rsidR="00A731DF">
        <w:rPr>
          <w:rFonts w:ascii="Open Sans" w:hAnsi="Open Sans" w:cs="Open Sans"/>
        </w:rPr>
        <w:t xml:space="preserve"> </w:t>
      </w:r>
      <w:r w:rsidR="00C57E14">
        <w:rPr>
          <w:rFonts w:ascii="Open Sans" w:hAnsi="Open Sans" w:cs="Open Sans"/>
        </w:rPr>
        <w:t xml:space="preserve">and services occurs on a regular </w:t>
      </w:r>
      <w:r w:rsidR="00A731DF">
        <w:rPr>
          <w:rFonts w:ascii="Open Sans" w:hAnsi="Open Sans" w:cs="Open Sans"/>
        </w:rPr>
        <w:t xml:space="preserve">planned </w:t>
      </w:r>
      <w:r w:rsidR="00C57E14">
        <w:rPr>
          <w:rFonts w:ascii="Open Sans" w:hAnsi="Open Sans" w:cs="Open Sans"/>
        </w:rPr>
        <w:t>basis, and where changes to consumers condition requires a care review</w:t>
      </w:r>
      <w:r w:rsidR="00497B17">
        <w:rPr>
          <w:rFonts w:ascii="Open Sans" w:hAnsi="Open Sans" w:cs="Open Sans"/>
        </w:rPr>
        <w:t xml:space="preserve"> be undertaken</w:t>
      </w:r>
      <w:r w:rsidR="00C57E14">
        <w:rPr>
          <w:rFonts w:ascii="Open Sans" w:hAnsi="Open Sans" w:cs="Open Sans"/>
        </w:rPr>
        <w:t xml:space="preserve">. </w:t>
      </w:r>
      <w:r w:rsidR="00C57E14" w:rsidRPr="00841C30">
        <w:rPr>
          <w:rFonts w:ascii="Open Sans" w:hAnsi="Open Sans" w:cs="Open Sans"/>
        </w:rPr>
        <w:t xml:space="preserve">The service has policies, </w:t>
      </w:r>
      <w:r w:rsidR="00A731DF" w:rsidRPr="00841C30">
        <w:rPr>
          <w:rFonts w:ascii="Open Sans" w:hAnsi="Open Sans" w:cs="Open Sans"/>
        </w:rPr>
        <w:t>procedures,</w:t>
      </w:r>
      <w:r w:rsidR="00C57E14" w:rsidRPr="00841C30">
        <w:rPr>
          <w:rFonts w:ascii="Open Sans" w:hAnsi="Open Sans" w:cs="Open Sans"/>
        </w:rPr>
        <w:t xml:space="preserve"> and training to guide staff practice in </w:t>
      </w:r>
      <w:r w:rsidR="00C57E14">
        <w:rPr>
          <w:rFonts w:ascii="Open Sans" w:hAnsi="Open Sans" w:cs="Open Sans"/>
        </w:rPr>
        <w:t xml:space="preserve">all aspects of assessment and planning. </w:t>
      </w:r>
    </w:p>
    <w:p w14:paraId="6586B6F9" w14:textId="77777777" w:rsidR="002563E9" w:rsidRDefault="002563E9" w:rsidP="00F3650A">
      <w:pPr>
        <w:rPr>
          <w:rFonts w:ascii="Open Sans" w:hAnsi="Open Sans" w:cs="Open Sans"/>
        </w:rPr>
      </w:pPr>
      <w:r w:rsidRPr="001E761D">
        <w:rPr>
          <w:rFonts w:ascii="Open Sans" w:hAnsi="Open Sans" w:cs="Open Sans"/>
        </w:rPr>
        <w:t>Based on the information summarised above, I find this Standard is compliant.</w:t>
      </w:r>
    </w:p>
    <w:p w14:paraId="0178DF1B" w14:textId="73E609FC" w:rsidR="008B6981" w:rsidRPr="001E694D" w:rsidRDefault="008B6981" w:rsidP="0036130C">
      <w:pPr>
        <w:pStyle w:val="NormalArial"/>
        <w:rPr>
          <w:rFonts w:ascii="Open Sans" w:hAnsi="Open Sans" w:cs="Open Sans"/>
        </w:rPr>
      </w:pPr>
      <w:r w:rsidRPr="001E694D">
        <w:rPr>
          <w:rFonts w:ascii="Open Sans" w:hAnsi="Open Sans" w:cs="Open Sans"/>
        </w:rPr>
        <w:br w:type="page"/>
      </w:r>
    </w:p>
    <w:p w14:paraId="1513D2FF"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2379B" w14:paraId="1EB72865"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923F5B"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995464F"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531ACF8F"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564D5"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54A3DC8"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C310BFB" w14:textId="77777777" w:rsidR="008B6981" w:rsidRPr="001E694D" w:rsidRDefault="008B698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0A56C5C" w14:textId="77777777" w:rsidR="008B6981" w:rsidRPr="001E694D" w:rsidRDefault="008B698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53AC689" w14:textId="77777777" w:rsidR="008B6981" w:rsidRPr="001E694D" w:rsidRDefault="008B698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ADF49B1"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831437"/>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6D0892D1"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98CFF"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C2E9A2"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F899AE8"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1111656"/>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5CDC6DF1"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54246" w14:textId="77777777" w:rsidR="008B6981" w:rsidRPr="001E694D" w:rsidRDefault="008B698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7FC7C6D" w14:textId="77777777" w:rsidR="008B6981" w:rsidRPr="001E694D" w:rsidRDefault="008B698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5C3E4B52"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7493849"/>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416EA3DC"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7298A3"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564FC6"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C3F3F5D" w14:textId="77777777" w:rsidR="008B698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1454042"/>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6FA12F39"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0F6ED"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05DD14A"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A32F300"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2157950"/>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1AA4F9DB"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D90F3"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8CE7BD7"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471BE7A"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8392493"/>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5FCD44AA"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20E7D"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DC2B9A3"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2586F17" w14:textId="77777777" w:rsidR="008B6981" w:rsidRPr="001E694D" w:rsidRDefault="008B698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45AAAD22" w14:textId="77777777" w:rsidR="008B6981" w:rsidRPr="001E694D" w:rsidRDefault="008B698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FC0BADB"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4066763"/>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60D0172E" w14:textId="77777777" w:rsidR="008B6981" w:rsidRPr="003E162B" w:rsidRDefault="008B698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DF5C931" w14:textId="0D7BDB01" w:rsidR="0072738A" w:rsidRPr="00FA364F" w:rsidRDefault="0072738A" w:rsidP="00F3650A">
      <w:pPr>
        <w:pStyle w:val="NormalArial"/>
        <w:rPr>
          <w:rFonts w:ascii="Open Sans" w:hAnsi="Open Sans" w:cs="Open Sans"/>
        </w:rPr>
      </w:pPr>
      <w:r w:rsidRPr="005163F3">
        <w:rPr>
          <w:rFonts w:ascii="Open Sans" w:hAnsi="Open Sans" w:cs="Open Sans"/>
        </w:rPr>
        <w:t xml:space="preserve">Consumers and representatives expressed satisfaction with the personal and clinical care they receive and considered </w:t>
      </w:r>
      <w:r w:rsidR="0047087B">
        <w:rPr>
          <w:rFonts w:ascii="Open Sans" w:hAnsi="Open Sans" w:cs="Open Sans"/>
        </w:rPr>
        <w:t xml:space="preserve">the care provided </w:t>
      </w:r>
      <w:r w:rsidRPr="005163F3">
        <w:rPr>
          <w:rFonts w:ascii="Open Sans" w:hAnsi="Open Sans" w:cs="Open Sans"/>
        </w:rPr>
        <w:t xml:space="preserve">improved their health </w:t>
      </w:r>
      <w:r>
        <w:rPr>
          <w:rFonts w:ascii="Open Sans" w:hAnsi="Open Sans" w:cs="Open Sans"/>
        </w:rPr>
        <w:t>and reduced risks to their wellbeing</w:t>
      </w:r>
      <w:r w:rsidRPr="005163F3">
        <w:rPr>
          <w:rFonts w:ascii="Open Sans" w:hAnsi="Open Sans" w:cs="Open Sans"/>
        </w:rPr>
        <w:t xml:space="preserve">. </w:t>
      </w:r>
      <w:r w:rsidRPr="005163F3">
        <w:rPr>
          <w:rFonts w:ascii="Open Sans" w:eastAsia="Open Sans" w:hAnsi="Open Sans" w:cs="Open Sans"/>
        </w:rPr>
        <w:t xml:space="preserve">Consumers are confident </w:t>
      </w:r>
      <w:r w:rsidRPr="005163F3">
        <w:rPr>
          <w:rFonts w:ascii="Open Sans" w:hAnsi="Open Sans" w:cs="Open Sans"/>
        </w:rPr>
        <w:t xml:space="preserve">staff support them if there is a change to their </w:t>
      </w:r>
      <w:r w:rsidR="0047087B" w:rsidRPr="005163F3">
        <w:rPr>
          <w:rFonts w:ascii="Open Sans" w:hAnsi="Open Sans" w:cs="Open Sans"/>
        </w:rPr>
        <w:t>wellbeing and</w:t>
      </w:r>
      <w:r>
        <w:rPr>
          <w:rFonts w:ascii="Open Sans" w:hAnsi="Open Sans" w:cs="Open Sans"/>
        </w:rPr>
        <w:t xml:space="preserve"> </w:t>
      </w:r>
      <w:r w:rsidR="0047087B">
        <w:rPr>
          <w:rFonts w:ascii="Open Sans" w:hAnsi="Open Sans" w:cs="Open Sans"/>
        </w:rPr>
        <w:t xml:space="preserve">confirmed referral to </w:t>
      </w:r>
      <w:r>
        <w:rPr>
          <w:rFonts w:ascii="Open Sans" w:hAnsi="Open Sans" w:cs="Open Sans"/>
        </w:rPr>
        <w:t xml:space="preserve">other providers of </w:t>
      </w:r>
      <w:r w:rsidR="0047087B">
        <w:rPr>
          <w:rFonts w:ascii="Open Sans" w:hAnsi="Open Sans" w:cs="Open Sans"/>
        </w:rPr>
        <w:t xml:space="preserve">care and services </w:t>
      </w:r>
      <w:r>
        <w:rPr>
          <w:rFonts w:ascii="Open Sans" w:hAnsi="Open Sans" w:cs="Open Sans"/>
        </w:rPr>
        <w:t xml:space="preserve">in an appropriate and timely manner. </w:t>
      </w:r>
      <w:r w:rsidRPr="004A7629">
        <w:rPr>
          <w:rFonts w:ascii="Open Sans" w:hAnsi="Open Sans" w:cs="Open Sans"/>
        </w:rPr>
        <w:t>Consumers and representatives said they observe staff practising good hand hygiene</w:t>
      </w:r>
      <w:r>
        <w:rPr>
          <w:rFonts w:ascii="Open Sans" w:hAnsi="Open Sans" w:cs="Open Sans"/>
        </w:rPr>
        <w:t xml:space="preserve"> and expressed satisfaction infection </w:t>
      </w:r>
      <w:r w:rsidRPr="00FA364F">
        <w:rPr>
          <w:rFonts w:ascii="Open Sans" w:hAnsi="Open Sans" w:cs="Open Sans"/>
        </w:rPr>
        <w:t xml:space="preserve">related risks are well managed. </w:t>
      </w:r>
    </w:p>
    <w:p w14:paraId="493418D1" w14:textId="2599AD9F" w:rsidR="0072738A" w:rsidRPr="00D6135A" w:rsidRDefault="0072738A" w:rsidP="00F3650A">
      <w:pPr>
        <w:rPr>
          <w:rFonts w:ascii="Open Sans" w:hAnsi="Open Sans" w:cs="Open Sans"/>
        </w:rPr>
      </w:pPr>
      <w:r w:rsidRPr="007D7D72">
        <w:rPr>
          <w:rFonts w:ascii="Open Sans" w:hAnsi="Open Sans" w:cs="Open Sans"/>
        </w:rPr>
        <w:t xml:space="preserve">Staff provided examples of providing safe and effective care and demonstrated how care and services for each consumer are tailored to their needs, goals and preferences. Staff are knowledgeable about high impact high prevalence risks </w:t>
      </w:r>
      <w:r w:rsidR="007278E0">
        <w:rPr>
          <w:rFonts w:ascii="Open Sans" w:hAnsi="Open Sans" w:cs="Open Sans"/>
        </w:rPr>
        <w:t xml:space="preserve">associated with the care of </w:t>
      </w:r>
      <w:r w:rsidRPr="007D7D72">
        <w:rPr>
          <w:rFonts w:ascii="Open Sans" w:hAnsi="Open Sans" w:cs="Open Sans"/>
        </w:rPr>
        <w:t xml:space="preserve">each consumer </w:t>
      </w:r>
      <w:r w:rsidR="007278E0">
        <w:rPr>
          <w:rFonts w:ascii="Open Sans" w:hAnsi="Open Sans" w:cs="Open Sans"/>
        </w:rPr>
        <w:t xml:space="preserve">including relating to </w:t>
      </w:r>
      <w:r w:rsidRPr="007D7D72">
        <w:rPr>
          <w:rFonts w:ascii="Open Sans" w:hAnsi="Open Sans" w:cs="Open Sans"/>
        </w:rPr>
        <w:t>wounds, skin</w:t>
      </w:r>
      <w:r w:rsidR="007278E0">
        <w:rPr>
          <w:rFonts w:ascii="Open Sans" w:hAnsi="Open Sans" w:cs="Open Sans"/>
        </w:rPr>
        <w:t xml:space="preserve"> integrity, </w:t>
      </w:r>
      <w:r w:rsidRPr="007D7D72">
        <w:rPr>
          <w:rFonts w:ascii="Open Sans" w:hAnsi="Open Sans" w:cs="Open Sans"/>
        </w:rPr>
        <w:t xml:space="preserve">falls </w:t>
      </w:r>
      <w:r w:rsidR="007278E0">
        <w:rPr>
          <w:rFonts w:ascii="Open Sans" w:hAnsi="Open Sans" w:cs="Open Sans"/>
        </w:rPr>
        <w:t>management,</w:t>
      </w:r>
      <w:r w:rsidRPr="007D7D72">
        <w:rPr>
          <w:rFonts w:ascii="Open Sans" w:hAnsi="Open Sans" w:cs="Open Sans"/>
        </w:rPr>
        <w:t xml:space="preserve"> </w:t>
      </w:r>
      <w:r w:rsidR="007278E0">
        <w:rPr>
          <w:rFonts w:ascii="Open Sans" w:hAnsi="Open Sans" w:cs="Open Sans"/>
        </w:rPr>
        <w:t xml:space="preserve">nutrition and hydration, and complex clinical </w:t>
      </w:r>
      <w:r w:rsidR="00EE563C">
        <w:rPr>
          <w:rFonts w:ascii="Open Sans" w:hAnsi="Open Sans" w:cs="Open Sans"/>
        </w:rPr>
        <w:t xml:space="preserve">care, </w:t>
      </w:r>
      <w:r w:rsidRPr="007D7D72">
        <w:rPr>
          <w:rFonts w:ascii="Open Sans" w:hAnsi="Open Sans" w:cs="Open Sans"/>
        </w:rPr>
        <w:t xml:space="preserve">and described personalised strategies </w:t>
      </w:r>
      <w:r w:rsidR="00F45845">
        <w:rPr>
          <w:rFonts w:ascii="Open Sans" w:hAnsi="Open Sans" w:cs="Open Sans"/>
        </w:rPr>
        <w:t xml:space="preserve">implemented </w:t>
      </w:r>
      <w:r w:rsidRPr="007D7D72">
        <w:rPr>
          <w:rFonts w:ascii="Open Sans" w:hAnsi="Open Sans" w:cs="Open Sans"/>
        </w:rPr>
        <w:t>to mitigate these risks. Staff described their approach to maximising comfort and preserving dignity during end-of-life care, which involves collaboration with consumers, representatives, and allied health professionals. Staff described processes for reporting and addressing changes in consumer</w:t>
      </w:r>
      <w:r w:rsidR="00835302">
        <w:rPr>
          <w:rFonts w:ascii="Open Sans" w:hAnsi="Open Sans" w:cs="Open Sans"/>
        </w:rPr>
        <w:t>s</w:t>
      </w:r>
      <w:r w:rsidRPr="007D7D72">
        <w:rPr>
          <w:rFonts w:ascii="Open Sans" w:hAnsi="Open Sans" w:cs="Open Sans"/>
        </w:rPr>
        <w:t xml:space="preserve"> </w:t>
      </w:r>
      <w:r w:rsidR="00F45845">
        <w:rPr>
          <w:rFonts w:ascii="Open Sans" w:hAnsi="Open Sans" w:cs="Open Sans"/>
        </w:rPr>
        <w:t xml:space="preserve">condition </w:t>
      </w:r>
      <w:r w:rsidR="00835302">
        <w:rPr>
          <w:rFonts w:ascii="Open Sans" w:hAnsi="Open Sans" w:cs="Open Sans"/>
        </w:rPr>
        <w:t xml:space="preserve">which </w:t>
      </w:r>
      <w:r w:rsidRPr="007D7D72">
        <w:rPr>
          <w:rFonts w:ascii="Open Sans" w:hAnsi="Open Sans" w:cs="Open Sans"/>
        </w:rPr>
        <w:t xml:space="preserve">aligned with </w:t>
      </w:r>
      <w:r w:rsidR="00835302">
        <w:rPr>
          <w:rFonts w:ascii="Open Sans" w:hAnsi="Open Sans" w:cs="Open Sans"/>
        </w:rPr>
        <w:t xml:space="preserve">the service </w:t>
      </w:r>
      <w:r w:rsidRPr="007D7D72">
        <w:rPr>
          <w:rFonts w:ascii="Open Sans" w:hAnsi="Open Sans" w:cs="Open Sans"/>
        </w:rPr>
        <w:t xml:space="preserve">policies and procedures. </w:t>
      </w:r>
    </w:p>
    <w:p w14:paraId="6EA8F6B8" w14:textId="6F90655F" w:rsidR="0072738A" w:rsidRDefault="0072738A" w:rsidP="00F3650A">
      <w:pPr>
        <w:rPr>
          <w:rFonts w:ascii="Open Sans" w:hAnsi="Open Sans" w:cs="Open Sans"/>
        </w:rPr>
      </w:pPr>
      <w:r w:rsidRPr="002160CC">
        <w:rPr>
          <w:rFonts w:ascii="Open Sans" w:hAnsi="Open Sans" w:cs="Open Sans"/>
        </w:rPr>
        <w:t>Consumer</w:t>
      </w:r>
      <w:r w:rsidR="00835302">
        <w:rPr>
          <w:rFonts w:ascii="Open Sans" w:hAnsi="Open Sans" w:cs="Open Sans"/>
        </w:rPr>
        <w:t>s</w:t>
      </w:r>
      <w:r w:rsidRPr="002160CC">
        <w:rPr>
          <w:rFonts w:ascii="Open Sans" w:hAnsi="Open Sans" w:cs="Open Sans"/>
        </w:rPr>
        <w:t xml:space="preserve"> </w:t>
      </w:r>
      <w:r w:rsidR="00735F65">
        <w:rPr>
          <w:rFonts w:ascii="Open Sans" w:hAnsi="Open Sans" w:cs="Open Sans"/>
        </w:rPr>
        <w:t xml:space="preserve">have </w:t>
      </w:r>
      <w:r w:rsidRPr="002160CC">
        <w:rPr>
          <w:rFonts w:ascii="Open Sans" w:hAnsi="Open Sans" w:cs="Open Sans"/>
        </w:rPr>
        <w:t>personal</w:t>
      </w:r>
      <w:r w:rsidR="00CF0942">
        <w:rPr>
          <w:rFonts w:ascii="Open Sans" w:hAnsi="Open Sans" w:cs="Open Sans"/>
        </w:rPr>
        <w:t>ised</w:t>
      </w:r>
      <w:r w:rsidRPr="002160CC">
        <w:rPr>
          <w:rFonts w:ascii="Open Sans" w:hAnsi="Open Sans" w:cs="Open Sans"/>
        </w:rPr>
        <w:t xml:space="preserve"> care plans </w:t>
      </w:r>
      <w:r w:rsidR="00735F65">
        <w:rPr>
          <w:rFonts w:ascii="Open Sans" w:hAnsi="Open Sans" w:cs="Open Sans"/>
        </w:rPr>
        <w:t xml:space="preserve">in place </w:t>
      </w:r>
      <w:r w:rsidR="008C085C">
        <w:rPr>
          <w:rFonts w:ascii="Open Sans" w:hAnsi="Open Sans" w:cs="Open Sans"/>
        </w:rPr>
        <w:t xml:space="preserve">and </w:t>
      </w:r>
      <w:r w:rsidRPr="002160CC">
        <w:rPr>
          <w:rFonts w:ascii="Open Sans" w:hAnsi="Open Sans" w:cs="Open Sans"/>
        </w:rPr>
        <w:t xml:space="preserve">strategies </w:t>
      </w:r>
      <w:r w:rsidR="00735F65">
        <w:rPr>
          <w:rFonts w:ascii="Open Sans" w:hAnsi="Open Sans" w:cs="Open Sans"/>
        </w:rPr>
        <w:t xml:space="preserve">to mitigate risks and improve wellbeing </w:t>
      </w:r>
      <w:r w:rsidR="008C085C">
        <w:rPr>
          <w:rFonts w:ascii="Open Sans" w:hAnsi="Open Sans" w:cs="Open Sans"/>
        </w:rPr>
        <w:t xml:space="preserve">are documented to guide staff practice. </w:t>
      </w:r>
      <w:r w:rsidR="007C14B7">
        <w:rPr>
          <w:rFonts w:ascii="Open Sans" w:hAnsi="Open Sans" w:cs="Open Sans"/>
        </w:rPr>
        <w:t xml:space="preserve">Timely and appropriate actions are taken </w:t>
      </w:r>
      <w:r w:rsidRPr="002160CC">
        <w:rPr>
          <w:rFonts w:ascii="Open Sans" w:hAnsi="Open Sans" w:cs="Open Sans"/>
        </w:rPr>
        <w:t>when consumers' health changes</w:t>
      </w:r>
      <w:r w:rsidR="002E71D0">
        <w:rPr>
          <w:rFonts w:ascii="Open Sans" w:hAnsi="Open Sans" w:cs="Open Sans"/>
        </w:rPr>
        <w:t>,</w:t>
      </w:r>
      <w:r w:rsidR="007278E0">
        <w:rPr>
          <w:rFonts w:ascii="Open Sans" w:hAnsi="Open Sans" w:cs="Open Sans"/>
        </w:rPr>
        <w:t xml:space="preserve"> and r</w:t>
      </w:r>
      <w:r w:rsidRPr="00806ADA">
        <w:rPr>
          <w:rFonts w:ascii="Open Sans" w:hAnsi="Open Sans" w:cs="Open Sans"/>
        </w:rPr>
        <w:t xml:space="preserve">eferrals to </w:t>
      </w:r>
      <w:r w:rsidR="007278E0">
        <w:rPr>
          <w:rFonts w:ascii="Open Sans" w:hAnsi="Open Sans" w:cs="Open Sans"/>
        </w:rPr>
        <w:t xml:space="preserve">other </w:t>
      </w:r>
      <w:r w:rsidRPr="00806ADA">
        <w:rPr>
          <w:rFonts w:ascii="Open Sans" w:hAnsi="Open Sans" w:cs="Open Sans"/>
        </w:rPr>
        <w:t>providers of care and services are timely</w:t>
      </w:r>
      <w:r w:rsidR="002E71D0">
        <w:rPr>
          <w:rFonts w:ascii="Open Sans" w:hAnsi="Open Sans" w:cs="Open Sans"/>
        </w:rPr>
        <w:t xml:space="preserve">. </w:t>
      </w:r>
      <w:r w:rsidRPr="00806ADA">
        <w:rPr>
          <w:rFonts w:ascii="Open Sans" w:hAnsi="Open Sans" w:cs="Open Sans"/>
        </w:rPr>
        <w:t>The service has a suite of policies and procedures to guide staff in providing care and services which aligns with best practice, minimise risks to consumers health and well-being, and ensures changes to consumer condition are responded to effectively and in a timely manner.</w:t>
      </w:r>
    </w:p>
    <w:p w14:paraId="7EF49799" w14:textId="77777777" w:rsidR="002563E9" w:rsidRDefault="002563E9" w:rsidP="00F3650A">
      <w:pPr>
        <w:rPr>
          <w:rFonts w:ascii="Open Sans" w:hAnsi="Open Sans" w:cs="Open Sans"/>
        </w:rPr>
      </w:pPr>
      <w:r w:rsidRPr="001E761D">
        <w:rPr>
          <w:rFonts w:ascii="Open Sans" w:hAnsi="Open Sans" w:cs="Open Sans"/>
        </w:rPr>
        <w:t>Based on the information summarised above, I find this Standard is compliant.</w:t>
      </w:r>
    </w:p>
    <w:p w14:paraId="30238243" w14:textId="77777777" w:rsidR="008B6981" w:rsidRPr="001E694D" w:rsidRDefault="008B6981" w:rsidP="0036130C">
      <w:pPr>
        <w:pStyle w:val="NormalArial"/>
        <w:rPr>
          <w:rFonts w:ascii="Open Sans" w:hAnsi="Open Sans" w:cs="Open Sans"/>
        </w:rPr>
      </w:pPr>
      <w:r w:rsidRPr="001E694D">
        <w:rPr>
          <w:rFonts w:ascii="Open Sans" w:hAnsi="Open Sans" w:cs="Open Sans"/>
        </w:rPr>
        <w:br w:type="page"/>
      </w:r>
    </w:p>
    <w:p w14:paraId="5D4913C3"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2379B" w14:paraId="05A93651"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880E5C"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9BB631"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44BCF4DE"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583F6"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DF45998"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21E0545"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5571766"/>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A14D2E6"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AC975"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8DF5B0E"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BB501DB"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1353787"/>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4A890CAD"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EB9F11"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9421D07"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86064D1" w14:textId="77777777" w:rsidR="008B6981" w:rsidRPr="001E694D" w:rsidRDefault="008B698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5088682" w14:textId="77777777" w:rsidR="008B6981" w:rsidRPr="001E694D" w:rsidRDefault="008B698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31D083C" w14:textId="77777777" w:rsidR="008B6981" w:rsidRPr="001E694D" w:rsidRDefault="008B698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BD1CBEC"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6346718"/>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1C92EF91"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830ED"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339B309"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796504A" w14:textId="77777777" w:rsidR="008B698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6359657"/>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7761AD3B"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D487E"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ED2FA2A"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ED408C9" w14:textId="77777777" w:rsidR="008B6981"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263240"/>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99B0AD5"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3FA2B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9518705"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7B58422"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77271"/>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1A435725"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FB583C"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474BAE1"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D3235B6"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389296"/>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2472D99F" w14:textId="77777777" w:rsidR="008B6981" w:rsidRPr="003E162B" w:rsidRDefault="008B698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65EA354" w14:textId="34472EC7" w:rsidR="00B1047E" w:rsidRPr="002C0D0B" w:rsidRDefault="00B1047E" w:rsidP="00F3650A">
      <w:pPr>
        <w:pStyle w:val="Heading20"/>
        <w:spacing w:before="0" w:line="240" w:lineRule="auto"/>
        <w:rPr>
          <w:rFonts w:ascii="Open Sans" w:eastAsia="Arial" w:hAnsi="Open Sans" w:cs="Open Sans"/>
          <w:b w:val="0"/>
          <w:bCs w:val="0"/>
        </w:rPr>
      </w:pPr>
      <w:r w:rsidRPr="23BEAB79">
        <w:rPr>
          <w:rFonts w:ascii="Open Sans" w:hAnsi="Open Sans" w:cs="Open Sans"/>
          <w:b w:val="0"/>
          <w:bCs w:val="0"/>
        </w:rPr>
        <w:t>Consumers receive supports for daily living which meet their needs</w:t>
      </w:r>
      <w:r w:rsidR="002E71D0" w:rsidRPr="23BEAB79">
        <w:rPr>
          <w:rFonts w:ascii="Open Sans" w:hAnsi="Open Sans" w:cs="Open Sans"/>
          <w:b w:val="0"/>
          <w:bCs w:val="0"/>
        </w:rPr>
        <w:t xml:space="preserve">, </w:t>
      </w:r>
      <w:r w:rsidRPr="23BEAB79">
        <w:rPr>
          <w:rFonts w:ascii="Open Sans" w:hAnsi="Open Sans" w:cs="Open Sans"/>
          <w:b w:val="0"/>
          <w:bCs w:val="0"/>
        </w:rPr>
        <w:t>goals</w:t>
      </w:r>
      <w:r w:rsidR="0061174D" w:rsidRPr="23BEAB79">
        <w:rPr>
          <w:rFonts w:ascii="Open Sans" w:hAnsi="Open Sans" w:cs="Open Sans"/>
          <w:b w:val="0"/>
          <w:bCs w:val="0"/>
        </w:rPr>
        <w:t>,</w:t>
      </w:r>
      <w:r w:rsidRPr="23BEAB79">
        <w:rPr>
          <w:rFonts w:ascii="Open Sans" w:hAnsi="Open Sans" w:cs="Open Sans"/>
          <w:b w:val="0"/>
          <w:bCs w:val="0"/>
        </w:rPr>
        <w:t xml:space="preserve"> and preferences, and which optimise their independence. </w:t>
      </w:r>
      <w:r w:rsidR="00424351" w:rsidRPr="23BEAB79">
        <w:rPr>
          <w:rFonts w:ascii="Open Sans" w:hAnsi="Open Sans" w:cs="Open Sans"/>
          <w:b w:val="0"/>
          <w:bCs w:val="0"/>
        </w:rPr>
        <w:t>E</w:t>
      </w:r>
      <w:r w:rsidRPr="23BEAB79">
        <w:rPr>
          <w:rFonts w:ascii="Open Sans" w:hAnsi="Open Sans" w:cs="Open Sans"/>
          <w:b w:val="0"/>
          <w:bCs w:val="0"/>
        </w:rPr>
        <w:t xml:space="preserve">motional, psychological, and spiritual supports </w:t>
      </w:r>
      <w:r w:rsidR="00424351" w:rsidRPr="23BEAB79">
        <w:rPr>
          <w:rFonts w:ascii="Open Sans" w:hAnsi="Open Sans" w:cs="Open Sans"/>
          <w:b w:val="0"/>
          <w:bCs w:val="0"/>
        </w:rPr>
        <w:t xml:space="preserve">are </w:t>
      </w:r>
      <w:r w:rsidR="625FA207" w:rsidRPr="23BEAB79">
        <w:rPr>
          <w:rFonts w:ascii="Open Sans" w:hAnsi="Open Sans" w:cs="Open Sans"/>
          <w:b w:val="0"/>
          <w:bCs w:val="0"/>
        </w:rPr>
        <w:t xml:space="preserve">provided and </w:t>
      </w:r>
      <w:r w:rsidR="00F45845" w:rsidRPr="23BEAB79">
        <w:rPr>
          <w:rFonts w:ascii="Open Sans" w:hAnsi="Open Sans" w:cs="Open Sans"/>
          <w:b w:val="0"/>
          <w:bCs w:val="0"/>
        </w:rPr>
        <w:t xml:space="preserve">include </w:t>
      </w:r>
      <w:r w:rsidRPr="23BEAB79">
        <w:rPr>
          <w:rFonts w:ascii="Open Sans" w:hAnsi="Open Sans" w:cs="Open Sans"/>
          <w:b w:val="0"/>
          <w:bCs w:val="0"/>
        </w:rPr>
        <w:t xml:space="preserve">volunteers, </w:t>
      </w:r>
      <w:r w:rsidR="00F45845" w:rsidRPr="23BEAB79">
        <w:rPr>
          <w:rFonts w:ascii="Open Sans" w:hAnsi="Open Sans" w:cs="Open Sans"/>
          <w:b w:val="0"/>
          <w:bCs w:val="0"/>
        </w:rPr>
        <w:t xml:space="preserve">and the provision of </w:t>
      </w:r>
      <w:r w:rsidRPr="23BEAB79">
        <w:rPr>
          <w:rFonts w:ascii="Open Sans" w:hAnsi="Open Sans" w:cs="Open Sans"/>
          <w:b w:val="0"/>
          <w:bCs w:val="0"/>
        </w:rPr>
        <w:t>counselling and spiritual services</w:t>
      </w:r>
      <w:r w:rsidR="00F45845" w:rsidRPr="23BEAB79">
        <w:rPr>
          <w:rFonts w:ascii="Open Sans" w:hAnsi="Open Sans" w:cs="Open Sans"/>
          <w:b w:val="0"/>
          <w:bCs w:val="0"/>
        </w:rPr>
        <w:t xml:space="preserve">. </w:t>
      </w:r>
      <w:r w:rsidRPr="23BEAB79">
        <w:rPr>
          <w:rFonts w:ascii="Open Sans" w:eastAsia="Arial" w:hAnsi="Open Sans" w:cs="Open Sans"/>
          <w:b w:val="0"/>
          <w:bCs w:val="0"/>
        </w:rPr>
        <w:t>Consumers participate in a range of activities of interest to them and are encouraged and supported to be engaged in the wider community. Consumers</w:t>
      </w:r>
      <w:r w:rsidR="00744E7E" w:rsidRPr="23BEAB79">
        <w:rPr>
          <w:rFonts w:ascii="Open Sans" w:eastAsia="Arial" w:hAnsi="Open Sans" w:cs="Open Sans"/>
          <w:b w:val="0"/>
          <w:bCs w:val="0"/>
        </w:rPr>
        <w:t xml:space="preserve"> confirmed they</w:t>
      </w:r>
      <w:r w:rsidRPr="23BEAB79">
        <w:rPr>
          <w:rFonts w:ascii="Open Sans" w:eastAsia="Arial" w:hAnsi="Open Sans" w:cs="Open Sans"/>
          <w:b w:val="0"/>
          <w:bCs w:val="0"/>
        </w:rPr>
        <w:t xml:space="preserve"> receive meals </w:t>
      </w:r>
      <w:r w:rsidR="002C1849" w:rsidRPr="23BEAB79">
        <w:rPr>
          <w:rFonts w:ascii="Open Sans" w:eastAsia="Arial" w:hAnsi="Open Sans" w:cs="Open Sans"/>
          <w:b w:val="0"/>
          <w:bCs w:val="0"/>
        </w:rPr>
        <w:t xml:space="preserve">of sufficient </w:t>
      </w:r>
      <w:r w:rsidRPr="23BEAB79">
        <w:rPr>
          <w:rFonts w:ascii="Open Sans" w:hAnsi="Open Sans" w:cs="Open Sans"/>
          <w:b w:val="0"/>
          <w:bCs w:val="0"/>
        </w:rPr>
        <w:t>quality</w:t>
      </w:r>
      <w:r w:rsidR="002C1849" w:rsidRPr="23BEAB79">
        <w:rPr>
          <w:rFonts w:ascii="Open Sans" w:hAnsi="Open Sans" w:cs="Open Sans"/>
          <w:b w:val="0"/>
          <w:bCs w:val="0"/>
        </w:rPr>
        <w:t>, quantity,</w:t>
      </w:r>
      <w:r w:rsidRPr="23BEAB79">
        <w:rPr>
          <w:rFonts w:ascii="Open Sans" w:hAnsi="Open Sans" w:cs="Open Sans"/>
          <w:b w:val="0"/>
          <w:bCs w:val="0"/>
        </w:rPr>
        <w:t xml:space="preserve"> </w:t>
      </w:r>
      <w:r w:rsidR="002C1849" w:rsidRPr="23BEAB79">
        <w:rPr>
          <w:rFonts w:ascii="Open Sans" w:hAnsi="Open Sans" w:cs="Open Sans"/>
          <w:b w:val="0"/>
          <w:bCs w:val="0"/>
        </w:rPr>
        <w:t>and variety</w:t>
      </w:r>
      <w:r w:rsidRPr="23BEAB79">
        <w:rPr>
          <w:rFonts w:ascii="Open Sans" w:hAnsi="Open Sans" w:cs="Open Sans"/>
          <w:b w:val="0"/>
          <w:bCs w:val="0"/>
        </w:rPr>
        <w:t>.</w:t>
      </w:r>
      <w:r>
        <w:t xml:space="preserve"> </w:t>
      </w:r>
      <w:r w:rsidRPr="23BEAB79">
        <w:rPr>
          <w:rFonts w:ascii="Open Sans" w:eastAsia="Arial" w:hAnsi="Open Sans" w:cs="Open Sans"/>
          <w:b w:val="0"/>
          <w:bCs w:val="0"/>
        </w:rPr>
        <w:t xml:space="preserve">Meals provided </w:t>
      </w:r>
      <w:r w:rsidR="00352CDC" w:rsidRPr="23BEAB79">
        <w:rPr>
          <w:rFonts w:ascii="Open Sans" w:eastAsia="Arial" w:hAnsi="Open Sans" w:cs="Open Sans"/>
          <w:b w:val="0"/>
          <w:bCs w:val="0"/>
        </w:rPr>
        <w:t xml:space="preserve">align </w:t>
      </w:r>
      <w:r w:rsidRPr="23BEAB79">
        <w:rPr>
          <w:rFonts w:ascii="Open Sans" w:eastAsia="Arial" w:hAnsi="Open Sans" w:cs="Open Sans"/>
          <w:b w:val="0"/>
          <w:bCs w:val="0"/>
        </w:rPr>
        <w:t xml:space="preserve">with consumers’ preferences and </w:t>
      </w:r>
      <w:r w:rsidR="00352CDC" w:rsidRPr="23BEAB79">
        <w:rPr>
          <w:rFonts w:ascii="Open Sans" w:eastAsia="Arial" w:hAnsi="Open Sans" w:cs="Open Sans"/>
          <w:b w:val="0"/>
          <w:bCs w:val="0"/>
        </w:rPr>
        <w:t xml:space="preserve">assessed </w:t>
      </w:r>
      <w:r w:rsidRPr="23BEAB79">
        <w:rPr>
          <w:rFonts w:ascii="Open Sans" w:eastAsia="Arial" w:hAnsi="Open Sans" w:cs="Open Sans"/>
          <w:b w:val="0"/>
          <w:bCs w:val="0"/>
        </w:rPr>
        <w:t xml:space="preserve">dietary requirements. </w:t>
      </w:r>
    </w:p>
    <w:p w14:paraId="27ACB9A4" w14:textId="21DEDC1A" w:rsidR="00B1047E" w:rsidRPr="002C0D0B" w:rsidRDefault="00B1047E" w:rsidP="00F3650A">
      <w:pPr>
        <w:pStyle w:val="Heading20"/>
        <w:spacing w:before="0" w:line="240" w:lineRule="auto"/>
        <w:rPr>
          <w:rFonts w:ascii="Open Sans" w:eastAsia="Arial" w:hAnsi="Open Sans" w:cs="Open Sans"/>
          <w:b w:val="0"/>
          <w:bCs w:val="0"/>
        </w:rPr>
      </w:pPr>
      <w:r w:rsidRPr="002C0D0B">
        <w:rPr>
          <w:rFonts w:ascii="Open Sans" w:hAnsi="Open Sans" w:cs="Open Sans"/>
          <w:b w:val="0"/>
          <w:bCs w:val="0"/>
        </w:rPr>
        <w:t xml:space="preserve">Staff demonstrated a good understanding of consumers in their care including how to optimise their wellbeing and independence. </w:t>
      </w:r>
      <w:r w:rsidR="002C76DC">
        <w:rPr>
          <w:rFonts w:ascii="Open Sans" w:hAnsi="Open Sans" w:cs="Open Sans"/>
          <w:b w:val="0"/>
          <w:bCs w:val="0"/>
        </w:rPr>
        <w:t>I</w:t>
      </w:r>
      <w:r w:rsidRPr="002C0D0B">
        <w:rPr>
          <w:rFonts w:ascii="Open Sans" w:hAnsi="Open Sans" w:cs="Open Sans"/>
          <w:b w:val="0"/>
          <w:bCs w:val="0"/>
        </w:rPr>
        <w:t xml:space="preserve">nformation sharing processes are in place including </w:t>
      </w:r>
      <w:r w:rsidR="002C76DC">
        <w:rPr>
          <w:rFonts w:ascii="Open Sans" w:hAnsi="Open Sans" w:cs="Open Sans"/>
          <w:b w:val="0"/>
          <w:bCs w:val="0"/>
        </w:rPr>
        <w:t xml:space="preserve">through </w:t>
      </w:r>
      <w:r w:rsidRPr="002C0D0B">
        <w:rPr>
          <w:rFonts w:ascii="Open Sans" w:hAnsi="Open Sans" w:cs="Open Sans"/>
          <w:b w:val="0"/>
          <w:bCs w:val="0"/>
        </w:rPr>
        <w:t xml:space="preserve">access to consumer records, staff meetings, and </w:t>
      </w:r>
      <w:r w:rsidR="002C76DC">
        <w:rPr>
          <w:rFonts w:ascii="Open Sans" w:hAnsi="Open Sans" w:cs="Open Sans"/>
          <w:b w:val="0"/>
          <w:bCs w:val="0"/>
        </w:rPr>
        <w:t xml:space="preserve">shift </w:t>
      </w:r>
      <w:r w:rsidRPr="002C0D0B">
        <w:rPr>
          <w:rFonts w:ascii="Open Sans" w:hAnsi="Open Sans" w:cs="Open Sans"/>
          <w:b w:val="0"/>
          <w:bCs w:val="0"/>
        </w:rPr>
        <w:t xml:space="preserve">handover. </w:t>
      </w:r>
      <w:r w:rsidRPr="002C0D0B">
        <w:rPr>
          <w:rFonts w:ascii="Open Sans" w:eastAsia="Arial" w:hAnsi="Open Sans" w:cs="Open Sans"/>
          <w:b w:val="0"/>
          <w:bCs w:val="0"/>
        </w:rPr>
        <w:t>A range of mobility and adaptive equipment is provided</w:t>
      </w:r>
      <w:r w:rsidR="003E1A58">
        <w:rPr>
          <w:rFonts w:ascii="Open Sans" w:eastAsia="Arial" w:hAnsi="Open Sans" w:cs="Open Sans"/>
          <w:b w:val="0"/>
          <w:bCs w:val="0"/>
        </w:rPr>
        <w:t xml:space="preserve"> to consumers as required</w:t>
      </w:r>
      <w:r w:rsidRPr="002C0D0B">
        <w:rPr>
          <w:rFonts w:ascii="Open Sans" w:eastAsia="Arial" w:hAnsi="Open Sans" w:cs="Open Sans"/>
          <w:b w:val="0"/>
          <w:bCs w:val="0"/>
        </w:rPr>
        <w:t xml:space="preserve">, </w:t>
      </w:r>
      <w:r w:rsidR="00582F6A">
        <w:rPr>
          <w:rFonts w:ascii="Open Sans" w:eastAsia="Arial" w:hAnsi="Open Sans" w:cs="Open Sans"/>
          <w:b w:val="0"/>
          <w:bCs w:val="0"/>
        </w:rPr>
        <w:t xml:space="preserve">and the equipment is clean and </w:t>
      </w:r>
      <w:r w:rsidRPr="002C0D0B">
        <w:rPr>
          <w:rFonts w:ascii="Open Sans" w:eastAsia="Arial" w:hAnsi="Open Sans" w:cs="Open Sans"/>
          <w:b w:val="0"/>
          <w:bCs w:val="0"/>
        </w:rPr>
        <w:t xml:space="preserve">maintained, so it is safe and suitable for </w:t>
      </w:r>
      <w:r w:rsidR="00582F6A">
        <w:rPr>
          <w:rFonts w:ascii="Open Sans" w:eastAsia="Arial" w:hAnsi="Open Sans" w:cs="Open Sans"/>
          <w:b w:val="0"/>
          <w:bCs w:val="0"/>
        </w:rPr>
        <w:t>consumers</w:t>
      </w:r>
      <w:r w:rsidRPr="002C0D0B">
        <w:rPr>
          <w:rFonts w:ascii="Open Sans" w:eastAsia="Arial" w:hAnsi="Open Sans" w:cs="Open Sans"/>
          <w:b w:val="0"/>
          <w:bCs w:val="0"/>
        </w:rPr>
        <w:t xml:space="preserve"> use. </w:t>
      </w:r>
    </w:p>
    <w:p w14:paraId="285A8040" w14:textId="11C30C06" w:rsidR="00B1047E" w:rsidRDefault="00B1047E" w:rsidP="00F3650A">
      <w:pPr>
        <w:rPr>
          <w:rFonts w:ascii="Open Sans" w:hAnsi="Open Sans" w:cs="Open Sans"/>
        </w:rPr>
      </w:pPr>
      <w:r>
        <w:rPr>
          <w:rFonts w:ascii="Open Sans" w:hAnsi="Open Sans" w:cs="Open Sans"/>
        </w:rPr>
        <w:t>C</w:t>
      </w:r>
      <w:r w:rsidRPr="002C0D0B">
        <w:rPr>
          <w:rFonts w:ascii="Open Sans" w:hAnsi="Open Sans" w:cs="Open Sans"/>
        </w:rPr>
        <w:t xml:space="preserve">onsumers’ interests and relationships of importance are recorded </w:t>
      </w:r>
      <w:r w:rsidR="00582F6A">
        <w:rPr>
          <w:rFonts w:ascii="Open Sans" w:hAnsi="Open Sans" w:cs="Open Sans"/>
        </w:rPr>
        <w:t xml:space="preserve">in care plans </w:t>
      </w:r>
      <w:r w:rsidRPr="002C0D0B">
        <w:rPr>
          <w:rFonts w:ascii="Open Sans" w:hAnsi="Open Sans" w:cs="Open Sans"/>
        </w:rPr>
        <w:t>and used to guide staff in tailoring supports for daily living</w:t>
      </w:r>
      <w:r w:rsidR="00582F6A">
        <w:rPr>
          <w:rFonts w:ascii="Open Sans" w:hAnsi="Open Sans" w:cs="Open Sans"/>
        </w:rPr>
        <w:t>. Lifestyle p</w:t>
      </w:r>
      <w:r w:rsidRPr="002C0D0B">
        <w:rPr>
          <w:rFonts w:ascii="Open Sans" w:hAnsi="Open Sans" w:cs="Open Sans"/>
        </w:rPr>
        <w:t xml:space="preserve">rograms are in place which include a variety of activities to cater for consumers interests, </w:t>
      </w:r>
      <w:r w:rsidR="003E1A58" w:rsidRPr="002C0D0B">
        <w:rPr>
          <w:rFonts w:ascii="Open Sans" w:hAnsi="Open Sans" w:cs="Open Sans"/>
        </w:rPr>
        <w:t>needs,</w:t>
      </w:r>
      <w:r w:rsidRPr="002C0D0B">
        <w:rPr>
          <w:rFonts w:ascii="Open Sans" w:hAnsi="Open Sans" w:cs="Open Sans"/>
        </w:rPr>
        <w:t xml:space="preserve"> and preferences</w:t>
      </w:r>
      <w:r>
        <w:rPr>
          <w:rFonts w:ascii="Open Sans" w:hAnsi="Open Sans" w:cs="Open Sans"/>
        </w:rPr>
        <w:t>.</w:t>
      </w:r>
      <w:r w:rsidRPr="002C0D0B">
        <w:rPr>
          <w:rFonts w:ascii="Open Sans" w:hAnsi="Open Sans" w:cs="Open Sans"/>
        </w:rPr>
        <w:t xml:space="preserve"> </w:t>
      </w:r>
      <w:r w:rsidRPr="00C367A6">
        <w:rPr>
          <w:rFonts w:ascii="Open Sans" w:hAnsi="Open Sans" w:cs="Open Sans"/>
        </w:rPr>
        <w:t xml:space="preserve">Consumers </w:t>
      </w:r>
      <w:r w:rsidR="00DC12E6">
        <w:rPr>
          <w:rFonts w:ascii="Open Sans" w:hAnsi="Open Sans" w:cs="Open Sans"/>
        </w:rPr>
        <w:t xml:space="preserve">are </w:t>
      </w:r>
      <w:r w:rsidRPr="00C367A6">
        <w:rPr>
          <w:rFonts w:ascii="Open Sans" w:hAnsi="Open Sans" w:cs="Open Sans"/>
        </w:rPr>
        <w:t xml:space="preserve">offered </w:t>
      </w:r>
      <w:r>
        <w:rPr>
          <w:rFonts w:ascii="Open Sans" w:hAnsi="Open Sans" w:cs="Open Sans"/>
        </w:rPr>
        <w:t>one to one</w:t>
      </w:r>
      <w:r w:rsidRPr="00C367A6">
        <w:rPr>
          <w:rFonts w:ascii="Open Sans" w:hAnsi="Open Sans" w:cs="Open Sans"/>
        </w:rPr>
        <w:t xml:space="preserve"> support</w:t>
      </w:r>
      <w:r w:rsidR="00DC12E6">
        <w:rPr>
          <w:rFonts w:ascii="Open Sans" w:hAnsi="Open Sans" w:cs="Open Sans"/>
        </w:rPr>
        <w:t xml:space="preserve"> </w:t>
      </w:r>
      <w:r w:rsidR="00201B6A">
        <w:rPr>
          <w:rFonts w:ascii="Open Sans" w:hAnsi="Open Sans" w:cs="Open Sans"/>
        </w:rPr>
        <w:t xml:space="preserve">in addition to the lifestyle program </w:t>
      </w:r>
      <w:r w:rsidR="00A70892">
        <w:rPr>
          <w:rFonts w:ascii="Open Sans" w:hAnsi="Open Sans" w:cs="Open Sans"/>
        </w:rPr>
        <w:t xml:space="preserve">if preferred or assessed </w:t>
      </w:r>
      <w:r w:rsidR="00DC12E6">
        <w:rPr>
          <w:rFonts w:ascii="Open Sans" w:hAnsi="Open Sans" w:cs="Open Sans"/>
        </w:rPr>
        <w:t>as required</w:t>
      </w:r>
      <w:r w:rsidRPr="00C367A6">
        <w:rPr>
          <w:rFonts w:ascii="Open Sans" w:hAnsi="Open Sans" w:cs="Open Sans"/>
        </w:rPr>
        <w:t>.</w:t>
      </w:r>
      <w:r>
        <w:rPr>
          <w:rFonts w:ascii="Open Sans" w:hAnsi="Open Sans" w:cs="Open Sans"/>
        </w:rPr>
        <w:t xml:space="preserve"> </w:t>
      </w:r>
      <w:r w:rsidRPr="002C0D0B">
        <w:rPr>
          <w:rFonts w:ascii="Open Sans" w:hAnsi="Open Sans" w:cs="Open Sans"/>
        </w:rPr>
        <w:t>Monitoring and review processes are in place to ensure consumers are supported to participate in activities</w:t>
      </w:r>
      <w:r w:rsidR="00A70892">
        <w:rPr>
          <w:rFonts w:ascii="Open Sans" w:hAnsi="Open Sans" w:cs="Open Sans"/>
        </w:rPr>
        <w:t xml:space="preserve"> of interest</w:t>
      </w:r>
      <w:r w:rsidRPr="002C0D0B">
        <w:rPr>
          <w:rFonts w:ascii="Open Sans" w:hAnsi="Open Sans" w:cs="Open Sans"/>
        </w:rPr>
        <w:t xml:space="preserve"> and receive </w:t>
      </w:r>
      <w:r w:rsidR="00A70892">
        <w:rPr>
          <w:rFonts w:ascii="Open Sans" w:hAnsi="Open Sans" w:cs="Open Sans"/>
        </w:rPr>
        <w:t xml:space="preserve">the </w:t>
      </w:r>
      <w:r w:rsidRPr="002C0D0B">
        <w:rPr>
          <w:rFonts w:ascii="Open Sans" w:hAnsi="Open Sans" w:cs="Open Sans"/>
        </w:rPr>
        <w:t xml:space="preserve">emotional, spiritual, and psychological services they need. </w:t>
      </w:r>
    </w:p>
    <w:p w14:paraId="01EC0CDE" w14:textId="77777777" w:rsidR="002563E9" w:rsidRDefault="002563E9" w:rsidP="00F3650A">
      <w:pPr>
        <w:rPr>
          <w:rFonts w:ascii="Open Sans" w:hAnsi="Open Sans" w:cs="Open Sans"/>
        </w:rPr>
      </w:pPr>
      <w:r w:rsidRPr="001E761D">
        <w:rPr>
          <w:rFonts w:ascii="Open Sans" w:hAnsi="Open Sans" w:cs="Open Sans"/>
        </w:rPr>
        <w:t>Based on the information summarised above, I find this Standard is compliant.</w:t>
      </w:r>
    </w:p>
    <w:p w14:paraId="331F7DD3" w14:textId="00BA30BA" w:rsidR="008B6981" w:rsidRPr="001E694D" w:rsidRDefault="008B6981" w:rsidP="0036130C">
      <w:pPr>
        <w:pStyle w:val="NormalArial"/>
        <w:rPr>
          <w:rFonts w:ascii="Open Sans" w:hAnsi="Open Sans" w:cs="Open Sans"/>
        </w:rPr>
      </w:pPr>
      <w:r w:rsidRPr="001E694D">
        <w:rPr>
          <w:rFonts w:ascii="Open Sans" w:hAnsi="Open Sans" w:cs="Open Sans"/>
        </w:rPr>
        <w:br w:type="page"/>
      </w:r>
    </w:p>
    <w:p w14:paraId="5A2AD461"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2379B" w14:paraId="1ADD3F94"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8226714"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AD93BF1"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18535934"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CDEFE"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638207"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C801285"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360558"/>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7F1D1CAB"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1CE0C"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49A7802"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4FA8971" w14:textId="77777777" w:rsidR="008B6981" w:rsidRPr="001E694D" w:rsidRDefault="008B698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A778E0B" w14:textId="77777777" w:rsidR="008B6981" w:rsidRPr="001E694D" w:rsidRDefault="008B698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790F53E"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9373149"/>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0EF3779B"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1C176"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1C790B9"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00806A3" w14:textId="77777777" w:rsidR="008B6981"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5390315"/>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2D40275D" w14:textId="77777777" w:rsidR="008B6981" w:rsidRPr="003E162B" w:rsidRDefault="008B6981" w:rsidP="002B0C90">
      <w:pPr>
        <w:pStyle w:val="Heading20"/>
        <w:rPr>
          <w:rFonts w:ascii="Open Sans" w:hAnsi="Open Sans" w:cs="Open Sans"/>
          <w:color w:val="781E77"/>
        </w:rPr>
      </w:pPr>
      <w:r w:rsidRPr="003E162B">
        <w:rPr>
          <w:rFonts w:ascii="Open Sans" w:hAnsi="Open Sans" w:cs="Open Sans"/>
          <w:color w:val="781E77"/>
        </w:rPr>
        <w:t>Findings</w:t>
      </w:r>
    </w:p>
    <w:p w14:paraId="50B25E40" w14:textId="3F57CE10" w:rsidR="00EA23F4" w:rsidRPr="00C2588B" w:rsidRDefault="00EA23F4" w:rsidP="00EA23F4">
      <w:pPr>
        <w:pStyle w:val="NormalArial"/>
        <w:rPr>
          <w:rFonts w:ascii="Open Sans" w:hAnsi="Open Sans" w:cs="Open Sans"/>
        </w:rPr>
      </w:pPr>
      <w:r w:rsidRPr="00C2588B">
        <w:rPr>
          <w:rFonts w:ascii="Open Sans" w:hAnsi="Open Sans" w:cs="Open Sans"/>
        </w:rPr>
        <w:t>Consumers reported feeling comfortable in the service environment</w:t>
      </w:r>
      <w:r w:rsidR="001103D8">
        <w:rPr>
          <w:rFonts w:ascii="Open Sans" w:hAnsi="Open Sans" w:cs="Open Sans"/>
        </w:rPr>
        <w:t xml:space="preserve">, they feel safe, </w:t>
      </w:r>
      <w:r>
        <w:rPr>
          <w:rFonts w:ascii="Open Sans" w:hAnsi="Open Sans" w:cs="Open Sans"/>
        </w:rPr>
        <w:t xml:space="preserve">and their visitors </w:t>
      </w:r>
      <w:r w:rsidR="001103D8">
        <w:rPr>
          <w:rFonts w:ascii="Open Sans" w:hAnsi="Open Sans" w:cs="Open Sans"/>
        </w:rPr>
        <w:t xml:space="preserve">are </w:t>
      </w:r>
      <w:r>
        <w:rPr>
          <w:rFonts w:ascii="Open Sans" w:hAnsi="Open Sans" w:cs="Open Sans"/>
        </w:rPr>
        <w:t xml:space="preserve">welcome. </w:t>
      </w:r>
      <w:r w:rsidR="00B10874">
        <w:rPr>
          <w:rFonts w:ascii="Open Sans" w:hAnsi="Open Sans" w:cs="Open Sans"/>
        </w:rPr>
        <w:t xml:space="preserve">Consumers confirmed they can access communal areas as they wish and navigation in the service environment is easy for them to understand. </w:t>
      </w:r>
      <w:r>
        <w:rPr>
          <w:rFonts w:ascii="Open Sans" w:hAnsi="Open Sans" w:cs="Open Sans"/>
        </w:rPr>
        <w:t xml:space="preserve">Consumers said </w:t>
      </w:r>
      <w:r w:rsidRPr="00C2588B">
        <w:rPr>
          <w:rFonts w:ascii="Open Sans" w:hAnsi="Open Sans" w:cs="Open Sans"/>
        </w:rPr>
        <w:t>the service environment</w:t>
      </w:r>
      <w:r w:rsidR="00F74DF8">
        <w:rPr>
          <w:rFonts w:ascii="Open Sans" w:hAnsi="Open Sans" w:cs="Open Sans"/>
        </w:rPr>
        <w:t xml:space="preserve"> </w:t>
      </w:r>
      <w:r w:rsidRPr="00C2588B">
        <w:rPr>
          <w:rFonts w:ascii="Open Sans" w:hAnsi="Open Sans" w:cs="Open Sans"/>
        </w:rPr>
        <w:t xml:space="preserve">and </w:t>
      </w:r>
      <w:r w:rsidR="008B0CAD" w:rsidRPr="00C2588B">
        <w:rPr>
          <w:rFonts w:ascii="Open Sans" w:hAnsi="Open Sans" w:cs="Open Sans"/>
        </w:rPr>
        <w:t>furniture</w:t>
      </w:r>
      <w:r w:rsidR="008B0CAD">
        <w:rPr>
          <w:rFonts w:ascii="Open Sans" w:hAnsi="Open Sans" w:cs="Open Sans"/>
        </w:rPr>
        <w:t>,</w:t>
      </w:r>
      <w:r w:rsidRPr="00C2588B">
        <w:rPr>
          <w:rFonts w:ascii="Open Sans" w:hAnsi="Open Sans" w:cs="Open Sans"/>
        </w:rPr>
        <w:t xml:space="preserve"> fittings</w:t>
      </w:r>
      <w:r w:rsidR="008B0CAD">
        <w:rPr>
          <w:rFonts w:ascii="Open Sans" w:hAnsi="Open Sans" w:cs="Open Sans"/>
        </w:rPr>
        <w:t>,</w:t>
      </w:r>
      <w:r w:rsidRPr="00C2588B">
        <w:rPr>
          <w:rFonts w:ascii="Open Sans" w:hAnsi="Open Sans" w:cs="Open Sans"/>
        </w:rPr>
        <w:t xml:space="preserve"> and equipment </w:t>
      </w:r>
      <w:r w:rsidR="00F74DF8">
        <w:rPr>
          <w:rFonts w:ascii="Open Sans" w:hAnsi="Open Sans" w:cs="Open Sans"/>
        </w:rPr>
        <w:t xml:space="preserve">are </w:t>
      </w:r>
      <w:r w:rsidRPr="00C2588B">
        <w:rPr>
          <w:rFonts w:ascii="Open Sans" w:hAnsi="Open Sans" w:cs="Open Sans"/>
        </w:rPr>
        <w:t xml:space="preserve">clean and well maintained. </w:t>
      </w:r>
    </w:p>
    <w:p w14:paraId="65D69344" w14:textId="0ABA3D63" w:rsidR="00EA23F4" w:rsidRPr="00C2588B" w:rsidRDefault="00EA23F4" w:rsidP="00EA23F4">
      <w:pPr>
        <w:pStyle w:val="NormalArial"/>
        <w:rPr>
          <w:rFonts w:ascii="Open Sans" w:hAnsi="Open Sans" w:cs="Open Sans"/>
        </w:rPr>
      </w:pPr>
      <w:r w:rsidRPr="00C2588B">
        <w:rPr>
          <w:rFonts w:ascii="Open Sans" w:hAnsi="Open Sans" w:cs="Open Sans"/>
        </w:rPr>
        <w:t xml:space="preserve">Staff demonstrated an understanding of cleaning and maintenance processes and </w:t>
      </w:r>
      <w:r w:rsidR="00F74DF8" w:rsidRPr="00C2588B">
        <w:rPr>
          <w:rFonts w:ascii="Open Sans" w:hAnsi="Open Sans" w:cs="Open Sans"/>
        </w:rPr>
        <w:t>procedures</w:t>
      </w:r>
      <w:r w:rsidR="00F74DF8">
        <w:rPr>
          <w:rFonts w:ascii="Open Sans" w:hAnsi="Open Sans" w:cs="Open Sans"/>
        </w:rPr>
        <w:t xml:space="preserve"> </w:t>
      </w:r>
      <w:r w:rsidR="00153184">
        <w:rPr>
          <w:rFonts w:ascii="Open Sans" w:hAnsi="Open Sans" w:cs="Open Sans"/>
        </w:rPr>
        <w:t xml:space="preserve">and described practices they implement to ensure the service is </w:t>
      </w:r>
      <w:r w:rsidRPr="00C2588B">
        <w:rPr>
          <w:rFonts w:ascii="Open Sans" w:hAnsi="Open Sans" w:cs="Open Sans"/>
        </w:rPr>
        <w:t xml:space="preserve">clean, </w:t>
      </w:r>
      <w:r w:rsidR="00F74DF8" w:rsidRPr="00C2588B">
        <w:rPr>
          <w:rFonts w:ascii="Open Sans" w:hAnsi="Open Sans" w:cs="Open Sans"/>
        </w:rPr>
        <w:t>welcoming,</w:t>
      </w:r>
      <w:r w:rsidRPr="00C2588B">
        <w:rPr>
          <w:rFonts w:ascii="Open Sans" w:hAnsi="Open Sans" w:cs="Open Sans"/>
        </w:rPr>
        <w:t xml:space="preserve"> and </w:t>
      </w:r>
      <w:r w:rsidR="008B0CAD">
        <w:rPr>
          <w:rFonts w:ascii="Open Sans" w:hAnsi="Open Sans" w:cs="Open Sans"/>
        </w:rPr>
        <w:t>well</w:t>
      </w:r>
      <w:r w:rsidR="00153184">
        <w:rPr>
          <w:rFonts w:ascii="Open Sans" w:hAnsi="Open Sans" w:cs="Open Sans"/>
        </w:rPr>
        <w:t xml:space="preserve"> </w:t>
      </w:r>
      <w:r w:rsidR="008B0CAD">
        <w:rPr>
          <w:rFonts w:ascii="Open Sans" w:hAnsi="Open Sans" w:cs="Open Sans"/>
        </w:rPr>
        <w:t>maintaine</w:t>
      </w:r>
      <w:r w:rsidR="00153184">
        <w:rPr>
          <w:rFonts w:ascii="Open Sans" w:hAnsi="Open Sans" w:cs="Open Sans"/>
        </w:rPr>
        <w:t>d</w:t>
      </w:r>
      <w:r w:rsidRPr="00C2588B">
        <w:rPr>
          <w:rFonts w:ascii="Open Sans" w:hAnsi="Open Sans" w:cs="Open Sans"/>
        </w:rPr>
        <w:t xml:space="preserve">. </w:t>
      </w:r>
    </w:p>
    <w:p w14:paraId="73DC859F" w14:textId="486F18AC" w:rsidR="00EA23F4" w:rsidRPr="00C2588B" w:rsidRDefault="00153184" w:rsidP="00EA23F4">
      <w:pPr>
        <w:pStyle w:val="NormalArial"/>
        <w:rPr>
          <w:rFonts w:ascii="Open Sans" w:hAnsi="Open Sans" w:cs="Open Sans"/>
        </w:rPr>
      </w:pPr>
      <w:r>
        <w:rPr>
          <w:rFonts w:ascii="Open Sans" w:hAnsi="Open Sans" w:cs="Open Sans"/>
        </w:rPr>
        <w:t xml:space="preserve">The Assessment Team observed the service environment appeared welcoming and </w:t>
      </w:r>
      <w:r w:rsidR="00EA23F4" w:rsidRPr="00C2588B">
        <w:rPr>
          <w:rFonts w:ascii="Open Sans" w:hAnsi="Open Sans" w:cs="Open Sans"/>
        </w:rPr>
        <w:t xml:space="preserve">home like </w:t>
      </w:r>
      <w:r w:rsidR="007D178F">
        <w:rPr>
          <w:rFonts w:ascii="Open Sans" w:hAnsi="Open Sans" w:cs="Open Sans"/>
        </w:rPr>
        <w:t xml:space="preserve">and </w:t>
      </w:r>
      <w:r w:rsidR="00EA23F4" w:rsidRPr="00C2588B">
        <w:rPr>
          <w:rFonts w:ascii="Open Sans" w:hAnsi="Open Sans" w:cs="Open Sans"/>
        </w:rPr>
        <w:t xml:space="preserve">consumers </w:t>
      </w:r>
      <w:r w:rsidR="007D178F">
        <w:rPr>
          <w:rFonts w:ascii="Open Sans" w:hAnsi="Open Sans" w:cs="Open Sans"/>
        </w:rPr>
        <w:t xml:space="preserve">were found to be </w:t>
      </w:r>
      <w:r w:rsidR="00EA23F4" w:rsidRPr="00C2588B">
        <w:rPr>
          <w:rFonts w:ascii="Open Sans" w:hAnsi="Open Sans" w:cs="Open Sans"/>
        </w:rPr>
        <w:t xml:space="preserve">moving freely within the service. Equipment, furniture, and fittings </w:t>
      </w:r>
      <w:r w:rsidR="007D178F">
        <w:rPr>
          <w:rFonts w:ascii="Open Sans" w:hAnsi="Open Sans" w:cs="Open Sans"/>
        </w:rPr>
        <w:t xml:space="preserve">observed </w:t>
      </w:r>
      <w:r w:rsidR="00EA23F4" w:rsidRPr="00C2588B">
        <w:rPr>
          <w:rFonts w:ascii="Open Sans" w:hAnsi="Open Sans" w:cs="Open Sans"/>
        </w:rPr>
        <w:t xml:space="preserve">to be clean and well maintained. </w:t>
      </w:r>
    </w:p>
    <w:p w14:paraId="6DFF1082" w14:textId="214030C2" w:rsidR="00EA23F4" w:rsidRDefault="0015784C" w:rsidP="00EA23F4">
      <w:pPr>
        <w:pStyle w:val="NormalArial"/>
        <w:rPr>
          <w:rFonts w:ascii="Open Sans" w:hAnsi="Open Sans" w:cs="Open Sans"/>
        </w:rPr>
      </w:pPr>
      <w:r>
        <w:rPr>
          <w:rFonts w:ascii="Open Sans" w:hAnsi="Open Sans" w:cs="Open Sans"/>
        </w:rPr>
        <w:t>C</w:t>
      </w:r>
      <w:r w:rsidR="00EA23F4" w:rsidRPr="00C2588B">
        <w:rPr>
          <w:rFonts w:ascii="Open Sans" w:hAnsi="Open Sans" w:cs="Open Sans"/>
        </w:rPr>
        <w:t xml:space="preserve">leaning </w:t>
      </w:r>
      <w:r w:rsidR="006E7E48">
        <w:rPr>
          <w:rFonts w:ascii="Open Sans" w:hAnsi="Open Sans" w:cs="Open Sans"/>
        </w:rPr>
        <w:t xml:space="preserve">and </w:t>
      </w:r>
      <w:r w:rsidR="00EA23F4" w:rsidRPr="00C2588B">
        <w:rPr>
          <w:rFonts w:ascii="Open Sans" w:hAnsi="Open Sans" w:cs="Open Sans"/>
        </w:rPr>
        <w:t xml:space="preserve">maintenance schedules </w:t>
      </w:r>
      <w:r w:rsidR="006E7E48">
        <w:rPr>
          <w:rFonts w:ascii="Open Sans" w:hAnsi="Open Sans" w:cs="Open Sans"/>
        </w:rPr>
        <w:t xml:space="preserve">and systems </w:t>
      </w:r>
      <w:r w:rsidR="00EA23F4" w:rsidRPr="00C2588B">
        <w:rPr>
          <w:rFonts w:ascii="Open Sans" w:hAnsi="Open Sans" w:cs="Open Sans"/>
        </w:rPr>
        <w:t>are in place</w:t>
      </w:r>
      <w:r w:rsidR="008B0CAD">
        <w:rPr>
          <w:rFonts w:ascii="Open Sans" w:hAnsi="Open Sans" w:cs="Open Sans"/>
        </w:rPr>
        <w:t xml:space="preserve"> and e</w:t>
      </w:r>
      <w:r w:rsidR="00EA23F4" w:rsidRPr="00C2588B">
        <w:rPr>
          <w:rFonts w:ascii="Open Sans" w:hAnsi="Open Sans" w:cs="Open Sans"/>
        </w:rPr>
        <w:t xml:space="preserve">nvironmental </w:t>
      </w:r>
      <w:r w:rsidR="008B0CAD">
        <w:rPr>
          <w:rFonts w:ascii="Open Sans" w:hAnsi="Open Sans" w:cs="Open Sans"/>
        </w:rPr>
        <w:t xml:space="preserve">and </w:t>
      </w:r>
      <w:r w:rsidR="00EA23F4" w:rsidRPr="00C2588B">
        <w:rPr>
          <w:rFonts w:ascii="Open Sans" w:hAnsi="Open Sans" w:cs="Open Sans"/>
        </w:rPr>
        <w:t>equipment</w:t>
      </w:r>
      <w:r w:rsidR="008B0CAD">
        <w:rPr>
          <w:rFonts w:ascii="Open Sans" w:hAnsi="Open Sans" w:cs="Open Sans"/>
        </w:rPr>
        <w:t xml:space="preserve"> audits </w:t>
      </w:r>
      <w:r w:rsidR="00EA23F4" w:rsidRPr="00C2588B">
        <w:rPr>
          <w:rFonts w:ascii="Open Sans" w:hAnsi="Open Sans" w:cs="Open Sans"/>
        </w:rPr>
        <w:t xml:space="preserve">and electrical testing are scheduled and completed. </w:t>
      </w:r>
    </w:p>
    <w:p w14:paraId="708EA223" w14:textId="77777777" w:rsidR="002563E9" w:rsidRDefault="002563E9" w:rsidP="002563E9">
      <w:pPr>
        <w:rPr>
          <w:rFonts w:ascii="Open Sans" w:hAnsi="Open Sans" w:cs="Open Sans"/>
        </w:rPr>
      </w:pPr>
      <w:r w:rsidRPr="001E761D">
        <w:rPr>
          <w:rFonts w:ascii="Open Sans" w:hAnsi="Open Sans" w:cs="Open Sans"/>
        </w:rPr>
        <w:t>Based on the information summarised above, I find this Standard is compliant.</w:t>
      </w:r>
    </w:p>
    <w:p w14:paraId="670E1BC4" w14:textId="77777777" w:rsidR="008B6981" w:rsidRPr="001E694D" w:rsidRDefault="008B6981" w:rsidP="0036130C">
      <w:pPr>
        <w:pStyle w:val="NormalArial"/>
        <w:rPr>
          <w:rFonts w:ascii="Open Sans" w:hAnsi="Open Sans" w:cs="Open Sans"/>
        </w:rPr>
      </w:pPr>
      <w:r w:rsidRPr="001E694D">
        <w:rPr>
          <w:rFonts w:ascii="Open Sans" w:hAnsi="Open Sans" w:cs="Open Sans"/>
        </w:rPr>
        <w:br w:type="page"/>
      </w:r>
    </w:p>
    <w:p w14:paraId="234C1BAD"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2379B" w14:paraId="721D10F0"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CE7DC9"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1BC5BDD"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3E799F0D"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1FB75B"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BC9F4C0"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DBF49A8"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0204206"/>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7D0D9737"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D79A93"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C51E5FA"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CF062DE"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1438441"/>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217983D9" w14:textId="77777777" w:rsidTr="00223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F1E8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AF208B6"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4523C1"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945941"/>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016E3DA" w14:textId="77777777" w:rsidTr="0022379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C3E26A"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ED1DA64"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3B41F06" w14:textId="77777777" w:rsidR="008B698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6926092"/>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792FDE49" w14:textId="77777777" w:rsidR="008B6981" w:rsidRPr="003E162B" w:rsidRDefault="008B6981" w:rsidP="00D87E7C">
      <w:pPr>
        <w:pStyle w:val="Heading20"/>
        <w:rPr>
          <w:rFonts w:ascii="Open Sans" w:hAnsi="Open Sans" w:cs="Open Sans"/>
          <w:color w:val="781E77"/>
        </w:rPr>
      </w:pPr>
      <w:r w:rsidRPr="003E162B">
        <w:rPr>
          <w:rFonts w:ascii="Open Sans" w:hAnsi="Open Sans" w:cs="Open Sans"/>
          <w:color w:val="781E77"/>
        </w:rPr>
        <w:t>Findings</w:t>
      </w:r>
    </w:p>
    <w:p w14:paraId="49420D6E" w14:textId="3CB27D6C" w:rsidR="00CC4EBD" w:rsidRPr="008D0129" w:rsidRDefault="00C77FB3" w:rsidP="00F3650A">
      <w:pPr>
        <w:rPr>
          <w:rFonts w:ascii="Open Sans" w:hAnsi="Open Sans" w:cs="Open Sans"/>
        </w:rPr>
      </w:pPr>
      <w:r w:rsidRPr="23BEAB79">
        <w:rPr>
          <w:rFonts w:ascii="Open Sans" w:hAnsi="Open Sans" w:cs="Open Sans"/>
        </w:rPr>
        <w:t xml:space="preserve">Consumers and representatives confirmed they are encouraged and supported to provide feedback and make complaints. Consumers are aware of information about feedback and complaints </w:t>
      </w:r>
      <w:r w:rsidR="2DE5A420" w:rsidRPr="23BEAB79">
        <w:rPr>
          <w:rFonts w:ascii="Open Sans" w:hAnsi="Open Sans" w:cs="Open Sans"/>
        </w:rPr>
        <w:t>mechanisms,</w:t>
      </w:r>
      <w:r w:rsidRPr="23BEAB79">
        <w:rPr>
          <w:rFonts w:ascii="Open Sans" w:hAnsi="Open Sans" w:cs="Open Sans"/>
        </w:rPr>
        <w:t xml:space="preserve"> </w:t>
      </w:r>
      <w:r w:rsidR="005343E4" w:rsidRPr="23BEAB79">
        <w:rPr>
          <w:rFonts w:ascii="Open Sans" w:hAnsi="Open Sans" w:cs="Open Sans"/>
        </w:rPr>
        <w:t xml:space="preserve">and this information is </w:t>
      </w:r>
      <w:r w:rsidRPr="23BEAB79">
        <w:rPr>
          <w:rFonts w:ascii="Open Sans" w:hAnsi="Open Sans" w:cs="Open Sans"/>
        </w:rPr>
        <w:t>displayed throughout the service</w:t>
      </w:r>
      <w:r w:rsidR="005343E4" w:rsidRPr="23BEAB79">
        <w:rPr>
          <w:rFonts w:ascii="Open Sans" w:hAnsi="Open Sans" w:cs="Open Sans"/>
        </w:rPr>
        <w:t xml:space="preserve">. Consumers </w:t>
      </w:r>
      <w:r w:rsidR="00CC4EBD" w:rsidRPr="23BEAB79">
        <w:rPr>
          <w:rFonts w:ascii="Open Sans" w:hAnsi="Open Sans" w:cs="Open Sans"/>
        </w:rPr>
        <w:t xml:space="preserve">reported feeling comfortable providing feedback and expressed </w:t>
      </w:r>
      <w:r w:rsidR="00C550EE" w:rsidRPr="23BEAB79">
        <w:rPr>
          <w:rFonts w:ascii="Open Sans" w:hAnsi="Open Sans" w:cs="Open Sans"/>
        </w:rPr>
        <w:t xml:space="preserve">their </w:t>
      </w:r>
      <w:r w:rsidR="00CC4EBD" w:rsidRPr="23BEAB79">
        <w:rPr>
          <w:rFonts w:ascii="Open Sans" w:hAnsi="Open Sans" w:cs="Open Sans"/>
        </w:rPr>
        <w:t xml:space="preserve">feedback is actioned appropriately and in a timely manner. </w:t>
      </w:r>
    </w:p>
    <w:p w14:paraId="060A1732" w14:textId="561C3E24" w:rsidR="00CC4EBD" w:rsidRPr="008D0129" w:rsidRDefault="00CC4EBD" w:rsidP="00F3650A">
      <w:pPr>
        <w:pStyle w:val="NormalArial"/>
        <w:rPr>
          <w:rFonts w:ascii="Open Sans" w:hAnsi="Open Sans" w:cs="Open Sans"/>
        </w:rPr>
      </w:pPr>
      <w:r w:rsidRPr="008D0129">
        <w:rPr>
          <w:rFonts w:ascii="Open Sans" w:hAnsi="Open Sans" w:cs="Open Sans"/>
        </w:rPr>
        <w:t>Staff demonstrated an understanding of the various feedback mechanisms available to consumers and described ways they support and encourage consumers to provide their feedback. Staff described escalation processes for significant feedback and complaints and demonstrated how they apply an open disclosure process when things go wrong. Staff demonstrated an awareness of advocacy and translating and interpreting services</w:t>
      </w:r>
      <w:r w:rsidR="006C6592">
        <w:rPr>
          <w:rFonts w:ascii="Open Sans" w:hAnsi="Open Sans" w:cs="Open Sans"/>
        </w:rPr>
        <w:t>,</w:t>
      </w:r>
      <w:r w:rsidRPr="008D0129">
        <w:rPr>
          <w:rFonts w:ascii="Open Sans" w:hAnsi="Open Sans" w:cs="Open Sans"/>
        </w:rPr>
        <w:t xml:space="preserve"> and </w:t>
      </w:r>
      <w:r w:rsidR="006C6592">
        <w:rPr>
          <w:rFonts w:ascii="Open Sans" w:hAnsi="Open Sans" w:cs="Open Sans"/>
        </w:rPr>
        <w:t xml:space="preserve">said </w:t>
      </w:r>
      <w:r w:rsidRPr="008D0129">
        <w:rPr>
          <w:rFonts w:ascii="Open Sans" w:hAnsi="Open Sans" w:cs="Open Sans"/>
        </w:rPr>
        <w:t xml:space="preserve">they utilise staff who can speak other languages to assist in effective communication. </w:t>
      </w:r>
    </w:p>
    <w:p w14:paraId="4C2891A9" w14:textId="7F8E038B" w:rsidR="00CC4EBD" w:rsidRDefault="00CC4EBD" w:rsidP="00F3650A">
      <w:pPr>
        <w:rPr>
          <w:rFonts w:ascii="Open Sans" w:hAnsi="Open Sans" w:cs="Open Sans"/>
        </w:rPr>
      </w:pPr>
      <w:r w:rsidRPr="008D0129">
        <w:rPr>
          <w:rFonts w:ascii="Open Sans" w:hAnsi="Open Sans" w:cs="Open Sans"/>
        </w:rPr>
        <w:t xml:space="preserve">Documentation showed consumers </w:t>
      </w:r>
      <w:r w:rsidR="006C6592">
        <w:rPr>
          <w:rFonts w:ascii="Open Sans" w:hAnsi="Open Sans" w:cs="Open Sans"/>
        </w:rPr>
        <w:t xml:space="preserve">provide </w:t>
      </w:r>
      <w:r w:rsidRPr="008D0129">
        <w:rPr>
          <w:rFonts w:ascii="Open Sans" w:hAnsi="Open Sans" w:cs="Open Sans"/>
        </w:rPr>
        <w:t xml:space="preserve">feedback in person, via surveys, meetings, and feedback forms, and </w:t>
      </w:r>
      <w:r w:rsidR="006C6592">
        <w:rPr>
          <w:rFonts w:ascii="Open Sans" w:hAnsi="Open Sans" w:cs="Open Sans"/>
        </w:rPr>
        <w:t xml:space="preserve">feedback </w:t>
      </w:r>
      <w:r w:rsidRPr="008D0129">
        <w:rPr>
          <w:rFonts w:ascii="Open Sans" w:hAnsi="Open Sans" w:cs="Open Sans"/>
        </w:rPr>
        <w:t xml:space="preserve">is used to drive continuous improvement. A consumer advisory body is in place to enable consumer voice and engagement at a service and organisation level. </w:t>
      </w:r>
    </w:p>
    <w:p w14:paraId="7EB0C7E0" w14:textId="77777777" w:rsidR="002563E9" w:rsidRDefault="002563E9" w:rsidP="00F3650A">
      <w:pPr>
        <w:rPr>
          <w:rFonts w:ascii="Open Sans" w:hAnsi="Open Sans" w:cs="Open Sans"/>
        </w:rPr>
      </w:pPr>
      <w:r w:rsidRPr="001E761D">
        <w:rPr>
          <w:rFonts w:ascii="Open Sans" w:hAnsi="Open Sans" w:cs="Open Sans"/>
        </w:rPr>
        <w:t>Based on the information summarised above, I find this Standard is compliant.</w:t>
      </w:r>
    </w:p>
    <w:p w14:paraId="1E18DE6D" w14:textId="45879D77" w:rsidR="008B6981" w:rsidRPr="002419B8" w:rsidRDefault="008B6981" w:rsidP="0036130C">
      <w:pPr>
        <w:pStyle w:val="NormalArial"/>
        <w:rPr>
          <w:rFonts w:ascii="Open Sans" w:hAnsi="Open Sans" w:cs="Open Sans"/>
          <w:color w:val="auto"/>
        </w:rPr>
      </w:pPr>
      <w:r w:rsidRPr="001E694D">
        <w:rPr>
          <w:rFonts w:ascii="Open Sans" w:hAnsi="Open Sans" w:cs="Open Sans"/>
        </w:rPr>
        <w:br w:type="page"/>
      </w:r>
    </w:p>
    <w:p w14:paraId="3B19AF26" w14:textId="77777777" w:rsidR="008B6981" w:rsidRPr="001E694D" w:rsidRDefault="008B698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2379B" w14:paraId="4269CF2D" w14:textId="77777777" w:rsidTr="23BEA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3611D71"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FB373AF"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7FA4F3C1" w14:textId="77777777" w:rsidTr="23BEA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DB993"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B054081"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3885154"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435384"/>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8017828" w14:textId="77777777" w:rsidTr="23BEA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28370F"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FD535B4"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17A32F4"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3743191"/>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07BE02A4" w14:textId="77777777" w:rsidTr="23BEA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B753E"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47D95C7"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70E7CD5B"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9798594"/>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0A34EE68" w14:textId="77777777" w:rsidTr="23BEA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7F45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7E49DBE"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8846573" w14:textId="535CE099" w:rsidR="008B6981"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4189818"/>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5C8E6C0B" w:rsidRPr="23BEAB79">
                  <w:rPr>
                    <w:rFonts w:ascii="Open Sans" w:hAnsi="Open Sans" w:cs="Open Sans"/>
                    <w:color w:val="auto"/>
                  </w:rPr>
                  <w:t>Not Compliant</w:t>
                </w:r>
              </w:sdtContent>
            </w:sdt>
          </w:p>
        </w:tc>
      </w:tr>
      <w:tr w:rsidR="0022379B" w14:paraId="6A4B6108" w14:textId="77777777" w:rsidTr="23BEA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AAC88D"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1DC889C"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471BC24" w14:textId="0CA4BC61" w:rsidR="008B6981"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6955045"/>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5C8E6C0B" w:rsidRPr="23BEAB79">
                  <w:rPr>
                    <w:rFonts w:ascii="Open Sans" w:hAnsi="Open Sans" w:cs="Open Sans"/>
                    <w:color w:val="auto"/>
                  </w:rPr>
                  <w:t>Not Compliant</w:t>
                </w:r>
              </w:sdtContent>
            </w:sdt>
          </w:p>
        </w:tc>
      </w:tr>
    </w:tbl>
    <w:p w14:paraId="68D65355" w14:textId="77777777" w:rsidR="008B6981" w:rsidRPr="003E162B" w:rsidRDefault="008B6981" w:rsidP="002B0C90">
      <w:pPr>
        <w:pStyle w:val="Heading20"/>
        <w:rPr>
          <w:rFonts w:ascii="Open Sans" w:hAnsi="Open Sans" w:cs="Open Sans"/>
          <w:color w:val="781E77"/>
        </w:rPr>
      </w:pPr>
      <w:r w:rsidRPr="003E162B">
        <w:rPr>
          <w:rFonts w:ascii="Open Sans" w:hAnsi="Open Sans" w:cs="Open Sans"/>
          <w:color w:val="781E77"/>
        </w:rPr>
        <w:t>Findings</w:t>
      </w:r>
    </w:p>
    <w:p w14:paraId="74556B26" w14:textId="5572CCE5" w:rsidR="00617BE0" w:rsidRDefault="00617BE0" w:rsidP="0036130C">
      <w:pPr>
        <w:pStyle w:val="NormalArial"/>
        <w:rPr>
          <w:rFonts w:ascii="Open Sans" w:hAnsi="Open Sans" w:cs="Open Sans"/>
          <w:b/>
          <w:bCs/>
        </w:rPr>
      </w:pPr>
      <w:r w:rsidRPr="00617BE0">
        <w:rPr>
          <w:rFonts w:ascii="Open Sans" w:hAnsi="Open Sans" w:cs="Open Sans"/>
          <w:b/>
          <w:bCs/>
        </w:rPr>
        <w:t>In relation to Requirement</w:t>
      </w:r>
      <w:r w:rsidR="00180199">
        <w:rPr>
          <w:rFonts w:ascii="Open Sans" w:hAnsi="Open Sans" w:cs="Open Sans"/>
          <w:b/>
          <w:bCs/>
        </w:rPr>
        <w:t>s</w:t>
      </w:r>
      <w:r w:rsidRPr="00617BE0">
        <w:rPr>
          <w:rFonts w:ascii="Open Sans" w:hAnsi="Open Sans" w:cs="Open Sans"/>
          <w:b/>
          <w:bCs/>
        </w:rPr>
        <w:t xml:space="preserve"> 7(3)(d) </w:t>
      </w:r>
      <w:r w:rsidR="007B14AD">
        <w:rPr>
          <w:rFonts w:ascii="Open Sans" w:hAnsi="Open Sans" w:cs="Open Sans"/>
          <w:b/>
          <w:bCs/>
        </w:rPr>
        <w:t>&amp; 7(3)(e)</w:t>
      </w:r>
    </w:p>
    <w:p w14:paraId="0DF8C2EE" w14:textId="1B476A22" w:rsidR="00AC3B6D" w:rsidRDefault="004F1216" w:rsidP="0036130C">
      <w:pPr>
        <w:pStyle w:val="NormalArial"/>
        <w:rPr>
          <w:rFonts w:ascii="Open Sans" w:hAnsi="Open Sans" w:cs="Open Sans"/>
        </w:rPr>
      </w:pPr>
      <w:r w:rsidRPr="000A5861">
        <w:rPr>
          <w:rFonts w:ascii="Open Sans" w:hAnsi="Open Sans" w:cs="Open Sans"/>
        </w:rPr>
        <w:t xml:space="preserve">The Assessment Team </w:t>
      </w:r>
      <w:r w:rsidRPr="006E1267">
        <w:rPr>
          <w:rFonts w:ascii="Open Sans" w:hAnsi="Open Sans" w:cs="Open Sans"/>
        </w:rPr>
        <w:t>recommended Requirement</w:t>
      </w:r>
      <w:r w:rsidR="006F473C">
        <w:rPr>
          <w:rFonts w:ascii="Open Sans" w:hAnsi="Open Sans" w:cs="Open Sans"/>
        </w:rPr>
        <w:t>s</w:t>
      </w:r>
      <w:r>
        <w:rPr>
          <w:rFonts w:ascii="Open Sans" w:hAnsi="Open Sans" w:cs="Open Sans"/>
        </w:rPr>
        <w:t xml:space="preserve"> </w:t>
      </w:r>
      <w:bookmarkStart w:id="1" w:name="_Hlk198024129"/>
      <w:r>
        <w:rPr>
          <w:rFonts w:ascii="Open Sans" w:hAnsi="Open Sans" w:cs="Open Sans"/>
        </w:rPr>
        <w:t xml:space="preserve">7(3)(d) </w:t>
      </w:r>
      <w:bookmarkEnd w:id="1"/>
      <w:r w:rsidR="006F473C">
        <w:rPr>
          <w:rFonts w:ascii="Open Sans" w:hAnsi="Open Sans" w:cs="Open Sans"/>
        </w:rPr>
        <w:t>and 7(3)(e)</w:t>
      </w:r>
      <w:r w:rsidR="008109ED">
        <w:rPr>
          <w:rFonts w:ascii="Open Sans" w:hAnsi="Open Sans" w:cs="Open Sans"/>
        </w:rPr>
        <w:t xml:space="preserve"> </w:t>
      </w:r>
      <w:r>
        <w:rPr>
          <w:rFonts w:ascii="Open Sans" w:hAnsi="Open Sans" w:cs="Open Sans"/>
        </w:rPr>
        <w:t>not met as</w:t>
      </w:r>
      <w:r w:rsidR="008109ED">
        <w:rPr>
          <w:rFonts w:ascii="Open Sans" w:hAnsi="Open Sans" w:cs="Open Sans"/>
        </w:rPr>
        <w:t xml:space="preserve"> </w:t>
      </w:r>
      <w:r w:rsidR="00E04AF3">
        <w:rPr>
          <w:rFonts w:ascii="Open Sans" w:hAnsi="Open Sans" w:cs="Open Sans"/>
        </w:rPr>
        <w:t xml:space="preserve">they did not consider the </w:t>
      </w:r>
      <w:r w:rsidR="008109ED">
        <w:rPr>
          <w:rFonts w:ascii="Open Sans" w:hAnsi="Open Sans" w:cs="Open Sans"/>
        </w:rPr>
        <w:t>service demonstrated</w:t>
      </w:r>
      <w:r w:rsidR="00960830">
        <w:rPr>
          <w:rFonts w:ascii="Open Sans" w:hAnsi="Open Sans" w:cs="Open Sans"/>
        </w:rPr>
        <w:t>;</w:t>
      </w:r>
      <w:r w:rsidR="008109ED">
        <w:rPr>
          <w:rFonts w:ascii="Open Sans" w:hAnsi="Open Sans" w:cs="Open Sans"/>
        </w:rPr>
        <w:t xml:space="preserve"> (a) the </w:t>
      </w:r>
      <w:r w:rsidR="00E04AF3">
        <w:rPr>
          <w:rFonts w:ascii="Open Sans" w:hAnsi="Open Sans" w:cs="Open Sans"/>
        </w:rPr>
        <w:t xml:space="preserve">workforce is recruited, trained, equipped and supported to </w:t>
      </w:r>
      <w:r w:rsidR="003F2C04">
        <w:rPr>
          <w:rFonts w:ascii="Open Sans" w:hAnsi="Open Sans" w:cs="Open Sans"/>
        </w:rPr>
        <w:t>deliver the outcomes of these standards</w:t>
      </w:r>
      <w:r w:rsidR="003D13BE">
        <w:rPr>
          <w:rFonts w:ascii="Open Sans" w:hAnsi="Open Sans" w:cs="Open Sans"/>
        </w:rPr>
        <w:t>;</w:t>
      </w:r>
      <w:r w:rsidR="008109ED">
        <w:rPr>
          <w:rFonts w:ascii="Open Sans" w:hAnsi="Open Sans" w:cs="Open Sans"/>
        </w:rPr>
        <w:t xml:space="preserve"> </w:t>
      </w:r>
      <w:r w:rsidR="00960830">
        <w:rPr>
          <w:rFonts w:ascii="Open Sans" w:hAnsi="Open Sans" w:cs="Open Sans"/>
        </w:rPr>
        <w:t>and</w:t>
      </w:r>
      <w:r w:rsidR="008109ED">
        <w:rPr>
          <w:rFonts w:ascii="Open Sans" w:hAnsi="Open Sans" w:cs="Open Sans"/>
        </w:rPr>
        <w:t xml:space="preserve"> (b) </w:t>
      </w:r>
      <w:r w:rsidR="008109ED" w:rsidRPr="001E694D">
        <w:rPr>
          <w:rFonts w:ascii="Open Sans" w:hAnsi="Open Sans" w:cs="Open Sans"/>
        </w:rPr>
        <w:t>Regular assessment, monitoring and review of the performance of each member of the workforce is undertaken</w:t>
      </w:r>
      <w:r w:rsidR="008109ED">
        <w:rPr>
          <w:rFonts w:ascii="Open Sans" w:hAnsi="Open Sans" w:cs="Open Sans"/>
        </w:rPr>
        <w:t xml:space="preserve">. </w:t>
      </w:r>
    </w:p>
    <w:p w14:paraId="417CBF4C" w14:textId="4E8A8040" w:rsidR="007F2CB0" w:rsidRDefault="008B561D" w:rsidP="0036130C">
      <w:pPr>
        <w:pStyle w:val="NormalArial"/>
        <w:rPr>
          <w:rFonts w:ascii="Open Sans" w:hAnsi="Open Sans" w:cs="Open Sans"/>
          <w:b/>
          <w:bCs/>
        </w:rPr>
      </w:pPr>
      <w:r>
        <w:rPr>
          <w:rFonts w:ascii="Open Sans" w:hAnsi="Open Sans" w:cs="Open Sans"/>
        </w:rPr>
        <w:t xml:space="preserve">In relation to </w:t>
      </w:r>
      <w:r w:rsidR="00BD77F9">
        <w:rPr>
          <w:rFonts w:ascii="Open Sans" w:hAnsi="Open Sans" w:cs="Open Sans"/>
        </w:rPr>
        <w:t xml:space="preserve">Requirement 7(3)(d) </w:t>
      </w:r>
      <w:r w:rsidR="00CD7EAA">
        <w:rPr>
          <w:rFonts w:ascii="Open Sans" w:hAnsi="Open Sans" w:cs="Open Sans"/>
        </w:rPr>
        <w:t>the Assessment Team report identified</w:t>
      </w:r>
      <w:r w:rsidR="00D92D57">
        <w:rPr>
          <w:rFonts w:ascii="Open Sans" w:hAnsi="Open Sans" w:cs="Open Sans"/>
        </w:rPr>
        <w:t xml:space="preserve"> a low completion rate of mandatory training modules</w:t>
      </w:r>
      <w:r w:rsidR="003D13BE">
        <w:rPr>
          <w:rFonts w:ascii="Open Sans" w:hAnsi="Open Sans" w:cs="Open Sans"/>
        </w:rPr>
        <w:t xml:space="preserve"> and provided the following information:</w:t>
      </w:r>
      <w:r w:rsidR="00D92D57">
        <w:rPr>
          <w:rFonts w:ascii="Open Sans" w:hAnsi="Open Sans" w:cs="Open Sans"/>
        </w:rPr>
        <w:t xml:space="preserve"> </w:t>
      </w:r>
    </w:p>
    <w:p w14:paraId="42263EFD" w14:textId="35580ED7" w:rsidR="00CE1426" w:rsidRPr="005A37B6" w:rsidRDefault="009470B0" w:rsidP="000A168B">
      <w:pPr>
        <w:pStyle w:val="NormalArial"/>
        <w:numPr>
          <w:ilvl w:val="0"/>
          <w:numId w:val="17"/>
        </w:numPr>
        <w:ind w:left="426" w:hanging="426"/>
        <w:rPr>
          <w:rFonts w:ascii="Open Sans" w:hAnsi="Open Sans" w:cs="Open Sans"/>
        </w:rPr>
      </w:pPr>
      <w:r w:rsidRPr="005A37B6">
        <w:rPr>
          <w:rFonts w:ascii="Open Sans" w:hAnsi="Open Sans" w:cs="Open Sans"/>
        </w:rPr>
        <w:t xml:space="preserve">The </w:t>
      </w:r>
      <w:r w:rsidR="005978BB" w:rsidRPr="005A37B6">
        <w:rPr>
          <w:rFonts w:ascii="Open Sans" w:hAnsi="Open Sans" w:cs="Open Sans"/>
        </w:rPr>
        <w:t xml:space="preserve">mandatory </w:t>
      </w:r>
      <w:r w:rsidR="003157DB" w:rsidRPr="005A37B6">
        <w:rPr>
          <w:rFonts w:ascii="Open Sans" w:hAnsi="Open Sans" w:cs="Open Sans"/>
        </w:rPr>
        <w:t xml:space="preserve">training </w:t>
      </w:r>
      <w:r w:rsidR="00395D09" w:rsidRPr="005A37B6">
        <w:rPr>
          <w:rFonts w:ascii="Open Sans" w:hAnsi="Open Sans" w:cs="Open Sans"/>
        </w:rPr>
        <w:t xml:space="preserve">compliance spreadsheet showed 40% of staff </w:t>
      </w:r>
      <w:r w:rsidR="00176E9E" w:rsidRPr="005A37B6">
        <w:rPr>
          <w:rFonts w:ascii="Open Sans" w:hAnsi="Open Sans" w:cs="Open Sans"/>
        </w:rPr>
        <w:t xml:space="preserve">had </w:t>
      </w:r>
      <w:r w:rsidR="00CE1426" w:rsidRPr="005A37B6">
        <w:rPr>
          <w:rFonts w:ascii="Open Sans" w:hAnsi="Open Sans" w:cs="Open Sans"/>
        </w:rPr>
        <w:t xml:space="preserve">not </w:t>
      </w:r>
      <w:r w:rsidR="00176E9E" w:rsidRPr="005A37B6">
        <w:rPr>
          <w:rFonts w:ascii="Open Sans" w:hAnsi="Open Sans" w:cs="Open Sans"/>
        </w:rPr>
        <w:t xml:space="preserve">completed mandatory </w:t>
      </w:r>
      <w:r w:rsidR="003157DB" w:rsidRPr="005A37B6">
        <w:rPr>
          <w:rFonts w:ascii="Open Sans" w:hAnsi="Open Sans" w:cs="Open Sans"/>
        </w:rPr>
        <w:t>training</w:t>
      </w:r>
      <w:r w:rsidR="00CE1426" w:rsidRPr="005A37B6">
        <w:rPr>
          <w:rFonts w:ascii="Open Sans" w:hAnsi="Open Sans" w:cs="Open Sans"/>
        </w:rPr>
        <w:t xml:space="preserve"> modules s</w:t>
      </w:r>
      <w:r w:rsidR="00176E9E" w:rsidRPr="005A37B6">
        <w:rPr>
          <w:rFonts w:ascii="Open Sans" w:hAnsi="Open Sans" w:cs="Open Sans"/>
        </w:rPr>
        <w:t xml:space="preserve">uch as </w:t>
      </w:r>
      <w:r w:rsidR="000676D3" w:rsidRPr="005A37B6">
        <w:rPr>
          <w:rFonts w:ascii="Open Sans" w:hAnsi="Open Sans" w:cs="Open Sans"/>
        </w:rPr>
        <w:t>manual handling, quality standards, infection control, emergency and crisis management, occupational health and safety and managing complaints.</w:t>
      </w:r>
    </w:p>
    <w:p w14:paraId="66D6F1AC" w14:textId="225C20AB" w:rsidR="00355DED" w:rsidRDefault="000676D3" w:rsidP="000A168B">
      <w:pPr>
        <w:pStyle w:val="NormalArial"/>
        <w:numPr>
          <w:ilvl w:val="0"/>
          <w:numId w:val="17"/>
        </w:numPr>
        <w:ind w:left="426" w:hanging="426"/>
        <w:rPr>
          <w:rFonts w:ascii="Open Sans" w:hAnsi="Open Sans" w:cs="Open Sans"/>
        </w:rPr>
      </w:pPr>
      <w:r w:rsidRPr="005A37B6">
        <w:rPr>
          <w:rFonts w:ascii="Open Sans" w:hAnsi="Open Sans" w:cs="Open Sans"/>
        </w:rPr>
        <w:t>The Assessment Team obs</w:t>
      </w:r>
      <w:r w:rsidR="00E04AF3" w:rsidRPr="005A37B6">
        <w:rPr>
          <w:rFonts w:ascii="Open Sans" w:hAnsi="Open Sans" w:cs="Open Sans"/>
        </w:rPr>
        <w:t>erved</w:t>
      </w:r>
      <w:r w:rsidR="009470B0" w:rsidRPr="005A37B6">
        <w:rPr>
          <w:rFonts w:ascii="Open Sans" w:hAnsi="Open Sans" w:cs="Open Sans"/>
        </w:rPr>
        <w:t xml:space="preserve"> </w:t>
      </w:r>
      <w:r w:rsidR="007006C6" w:rsidRPr="005A37B6">
        <w:rPr>
          <w:rFonts w:ascii="Open Sans" w:hAnsi="Open Sans" w:cs="Open Sans"/>
        </w:rPr>
        <w:t xml:space="preserve">unsafe manual handling techniques </w:t>
      </w:r>
      <w:r w:rsidR="009D0CC8" w:rsidRPr="005A37B6">
        <w:rPr>
          <w:rFonts w:ascii="Open Sans" w:hAnsi="Open Sans" w:cs="Open Sans"/>
        </w:rPr>
        <w:t xml:space="preserve">relating to </w:t>
      </w:r>
      <w:r w:rsidR="0044764F" w:rsidRPr="005A37B6">
        <w:rPr>
          <w:rFonts w:ascii="Open Sans" w:hAnsi="Open Sans" w:cs="Open Sans"/>
        </w:rPr>
        <w:t xml:space="preserve">the </w:t>
      </w:r>
      <w:r w:rsidR="009D0CC8" w:rsidRPr="005A37B6">
        <w:rPr>
          <w:rFonts w:ascii="Open Sans" w:hAnsi="Open Sans" w:cs="Open Sans"/>
        </w:rPr>
        <w:t xml:space="preserve">manual handling of 2 </w:t>
      </w:r>
      <w:r w:rsidR="0044764F" w:rsidRPr="005A37B6">
        <w:rPr>
          <w:rFonts w:ascii="Open Sans" w:hAnsi="Open Sans" w:cs="Open Sans"/>
        </w:rPr>
        <w:t xml:space="preserve">consumers. </w:t>
      </w:r>
    </w:p>
    <w:p w14:paraId="2B8C2D37" w14:textId="2E4791E1" w:rsidR="00770E9C" w:rsidRDefault="00770E9C" w:rsidP="000A168B">
      <w:pPr>
        <w:pStyle w:val="NormalArial"/>
        <w:numPr>
          <w:ilvl w:val="0"/>
          <w:numId w:val="17"/>
        </w:numPr>
        <w:ind w:left="426" w:hanging="426"/>
        <w:rPr>
          <w:rFonts w:ascii="Open Sans" w:hAnsi="Open Sans" w:cs="Open Sans"/>
        </w:rPr>
      </w:pPr>
      <w:r>
        <w:rPr>
          <w:rFonts w:ascii="Open Sans" w:hAnsi="Open Sans" w:cs="Open Sans"/>
        </w:rPr>
        <w:lastRenderedPageBreak/>
        <w:t xml:space="preserve">Staff interviewed were unable to demonstrate safe manual handling techniques </w:t>
      </w:r>
      <w:r w:rsidR="00F4714A">
        <w:rPr>
          <w:rFonts w:ascii="Open Sans" w:hAnsi="Open Sans" w:cs="Open Sans"/>
        </w:rPr>
        <w:t xml:space="preserve">learned at training and how they would implement this in practice when caring for consumers. </w:t>
      </w:r>
    </w:p>
    <w:p w14:paraId="03C8D45E" w14:textId="6B7E5709" w:rsidR="00BD77F9" w:rsidRPr="00F12805" w:rsidRDefault="00BD77F9" w:rsidP="00F3650A">
      <w:pPr>
        <w:pStyle w:val="NormalArial"/>
        <w:rPr>
          <w:rFonts w:ascii="Open Sans" w:hAnsi="Open Sans" w:cs="Open Sans"/>
        </w:rPr>
      </w:pPr>
      <w:r>
        <w:rPr>
          <w:rFonts w:ascii="Open Sans" w:hAnsi="Open Sans" w:cs="Open Sans"/>
        </w:rPr>
        <w:t>In relation to Requirement 7(3)(e) the Assessment Team report identified</w:t>
      </w:r>
      <w:r w:rsidR="008620CC">
        <w:rPr>
          <w:rFonts w:ascii="Open Sans" w:hAnsi="Open Sans" w:cs="Open Sans"/>
        </w:rPr>
        <w:t xml:space="preserve"> </w:t>
      </w:r>
      <w:r w:rsidR="00862A07">
        <w:rPr>
          <w:rFonts w:ascii="Open Sans" w:hAnsi="Open Sans" w:cs="Open Sans"/>
        </w:rPr>
        <w:t xml:space="preserve">a low </w:t>
      </w:r>
      <w:r w:rsidR="008620CC">
        <w:rPr>
          <w:rFonts w:ascii="Open Sans" w:hAnsi="Open Sans" w:cs="Open Sans"/>
        </w:rPr>
        <w:t>comple</w:t>
      </w:r>
      <w:r w:rsidR="00862A07">
        <w:rPr>
          <w:rFonts w:ascii="Open Sans" w:hAnsi="Open Sans" w:cs="Open Sans"/>
        </w:rPr>
        <w:t>tion rate of annual performance apprais</w:t>
      </w:r>
      <w:r w:rsidR="009727CB">
        <w:rPr>
          <w:rFonts w:ascii="Open Sans" w:hAnsi="Open Sans" w:cs="Open Sans"/>
        </w:rPr>
        <w:t>als</w:t>
      </w:r>
      <w:r w:rsidR="00936CA4">
        <w:rPr>
          <w:rFonts w:ascii="Open Sans" w:hAnsi="Open Sans" w:cs="Open Sans"/>
        </w:rPr>
        <w:t>,</w:t>
      </w:r>
      <w:r w:rsidR="00F12805">
        <w:rPr>
          <w:rFonts w:ascii="Open Sans" w:hAnsi="Open Sans" w:cs="Open Sans"/>
        </w:rPr>
        <w:t xml:space="preserve"> with w</w:t>
      </w:r>
      <w:r w:rsidR="009727CB">
        <w:rPr>
          <w:rFonts w:ascii="Open Sans" w:hAnsi="Open Sans" w:cs="Open Sans"/>
        </w:rPr>
        <w:t xml:space="preserve">orkforce documentation </w:t>
      </w:r>
      <w:r w:rsidR="00F12805">
        <w:rPr>
          <w:rFonts w:ascii="Open Sans" w:hAnsi="Open Sans" w:cs="Open Sans"/>
        </w:rPr>
        <w:t xml:space="preserve">reviewed showing </w:t>
      </w:r>
      <w:r w:rsidR="009727CB">
        <w:rPr>
          <w:rFonts w:ascii="Open Sans" w:hAnsi="Open Sans" w:cs="Open Sans"/>
        </w:rPr>
        <w:t xml:space="preserve">37% of 182 staff had </w:t>
      </w:r>
      <w:r w:rsidR="00780D09">
        <w:rPr>
          <w:rFonts w:ascii="Open Sans" w:hAnsi="Open Sans" w:cs="Open Sans"/>
        </w:rPr>
        <w:t>a completed annual performance appraisal</w:t>
      </w:r>
      <w:r w:rsidR="009642F5">
        <w:rPr>
          <w:rFonts w:ascii="Open Sans" w:hAnsi="Open Sans" w:cs="Open Sans"/>
        </w:rPr>
        <w:t xml:space="preserve"> in 2024. </w:t>
      </w:r>
      <w:r w:rsidR="00EB51EB">
        <w:rPr>
          <w:rFonts w:ascii="Open Sans" w:hAnsi="Open Sans" w:cs="Open Sans"/>
        </w:rPr>
        <w:t xml:space="preserve"> </w:t>
      </w:r>
      <w:r w:rsidR="00780D09">
        <w:rPr>
          <w:rFonts w:ascii="Open Sans" w:hAnsi="Open Sans" w:cs="Open Sans"/>
        </w:rPr>
        <w:t xml:space="preserve"> </w:t>
      </w:r>
    </w:p>
    <w:p w14:paraId="13858BB5" w14:textId="50359326" w:rsidR="00BD77F9" w:rsidRPr="009428C1" w:rsidRDefault="00355DED" w:rsidP="00F3650A">
      <w:pPr>
        <w:pStyle w:val="NormalArial"/>
        <w:rPr>
          <w:rFonts w:ascii="Open Sans" w:hAnsi="Open Sans" w:cs="Open Sans"/>
        </w:rPr>
      </w:pPr>
      <w:r w:rsidRPr="00C65698">
        <w:rPr>
          <w:rFonts w:ascii="Open Sans" w:hAnsi="Open Sans" w:cs="Open Sans"/>
        </w:rPr>
        <w:t xml:space="preserve">The Assessment Team </w:t>
      </w:r>
      <w:r w:rsidR="009642F5">
        <w:rPr>
          <w:rFonts w:ascii="Open Sans" w:hAnsi="Open Sans" w:cs="Open Sans"/>
        </w:rPr>
        <w:t>r</w:t>
      </w:r>
      <w:r w:rsidRPr="00C65698">
        <w:rPr>
          <w:rFonts w:ascii="Open Sans" w:hAnsi="Open Sans" w:cs="Open Sans"/>
        </w:rPr>
        <w:t xml:space="preserve">eported management </w:t>
      </w:r>
      <w:r w:rsidR="00B3108B">
        <w:rPr>
          <w:rFonts w:ascii="Open Sans" w:hAnsi="Open Sans" w:cs="Open Sans"/>
        </w:rPr>
        <w:t xml:space="preserve">were responsive to </w:t>
      </w:r>
      <w:r w:rsidRPr="00C65698">
        <w:rPr>
          <w:rFonts w:ascii="Open Sans" w:hAnsi="Open Sans" w:cs="Open Sans"/>
        </w:rPr>
        <w:t xml:space="preserve">feedback provided during the </w:t>
      </w:r>
      <w:r w:rsidR="00C65698" w:rsidRPr="00C65698">
        <w:rPr>
          <w:rFonts w:ascii="Open Sans" w:hAnsi="Open Sans" w:cs="Open Sans"/>
        </w:rPr>
        <w:t>s</w:t>
      </w:r>
      <w:r w:rsidRPr="00C65698">
        <w:rPr>
          <w:rFonts w:ascii="Open Sans" w:hAnsi="Open Sans" w:cs="Open Sans"/>
        </w:rPr>
        <w:t xml:space="preserve">ite </w:t>
      </w:r>
      <w:r w:rsidR="00C65698" w:rsidRPr="00C65698">
        <w:rPr>
          <w:rFonts w:ascii="Open Sans" w:hAnsi="Open Sans" w:cs="Open Sans"/>
        </w:rPr>
        <w:t>a</w:t>
      </w:r>
      <w:r w:rsidRPr="00C65698">
        <w:rPr>
          <w:rFonts w:ascii="Open Sans" w:hAnsi="Open Sans" w:cs="Open Sans"/>
        </w:rPr>
        <w:t>udit</w:t>
      </w:r>
      <w:r w:rsidR="00213314">
        <w:rPr>
          <w:rFonts w:ascii="Open Sans" w:hAnsi="Open Sans" w:cs="Open Sans"/>
        </w:rPr>
        <w:t>,</w:t>
      </w:r>
      <w:r w:rsidR="008F539B">
        <w:rPr>
          <w:rFonts w:ascii="Open Sans" w:hAnsi="Open Sans" w:cs="Open Sans"/>
        </w:rPr>
        <w:t xml:space="preserve"> a</w:t>
      </w:r>
      <w:r w:rsidR="009E51B9">
        <w:rPr>
          <w:rFonts w:ascii="Open Sans" w:hAnsi="Open Sans" w:cs="Open Sans"/>
        </w:rPr>
        <w:t xml:space="preserve">cknowledged the need for further </w:t>
      </w:r>
      <w:r w:rsidR="00B3108B">
        <w:rPr>
          <w:rFonts w:ascii="Open Sans" w:hAnsi="Open Sans" w:cs="Open Sans"/>
        </w:rPr>
        <w:t xml:space="preserve">staff </w:t>
      </w:r>
      <w:r w:rsidR="009E51B9">
        <w:rPr>
          <w:rFonts w:ascii="Open Sans" w:hAnsi="Open Sans" w:cs="Open Sans"/>
        </w:rPr>
        <w:t>training</w:t>
      </w:r>
      <w:r w:rsidR="00E70261">
        <w:rPr>
          <w:rFonts w:ascii="Open Sans" w:hAnsi="Open Sans" w:cs="Open Sans"/>
        </w:rPr>
        <w:t>,</w:t>
      </w:r>
      <w:r w:rsidR="009E51B9">
        <w:rPr>
          <w:rFonts w:ascii="Open Sans" w:hAnsi="Open Sans" w:cs="Open Sans"/>
        </w:rPr>
        <w:t xml:space="preserve"> </w:t>
      </w:r>
      <w:r w:rsidRPr="00C65698">
        <w:rPr>
          <w:rFonts w:ascii="Open Sans" w:hAnsi="Open Sans" w:cs="Open Sans"/>
        </w:rPr>
        <w:t xml:space="preserve">undertook to </w:t>
      </w:r>
      <w:r w:rsidR="00BD77F9">
        <w:rPr>
          <w:rFonts w:ascii="Open Sans" w:hAnsi="Open Sans" w:cs="Open Sans"/>
        </w:rPr>
        <w:t xml:space="preserve">update </w:t>
      </w:r>
      <w:r w:rsidR="002E6245" w:rsidRPr="00C65698">
        <w:rPr>
          <w:rFonts w:ascii="Open Sans" w:hAnsi="Open Sans" w:cs="Open Sans"/>
        </w:rPr>
        <w:t xml:space="preserve">staff in </w:t>
      </w:r>
      <w:r w:rsidR="00CC7E8B">
        <w:rPr>
          <w:rFonts w:ascii="Open Sans" w:hAnsi="Open Sans" w:cs="Open Sans"/>
        </w:rPr>
        <w:t xml:space="preserve">a </w:t>
      </w:r>
      <w:r w:rsidR="002E6245" w:rsidRPr="00C65698">
        <w:rPr>
          <w:rFonts w:ascii="Open Sans" w:hAnsi="Open Sans" w:cs="Open Sans"/>
        </w:rPr>
        <w:t xml:space="preserve">weekly </w:t>
      </w:r>
      <w:r w:rsidR="00C65698" w:rsidRPr="00C65698">
        <w:rPr>
          <w:rFonts w:ascii="Open Sans" w:hAnsi="Open Sans" w:cs="Open Sans"/>
        </w:rPr>
        <w:t xml:space="preserve">team </w:t>
      </w:r>
      <w:r w:rsidR="00BD77F9">
        <w:rPr>
          <w:rFonts w:ascii="Open Sans" w:hAnsi="Open Sans" w:cs="Open Sans"/>
        </w:rPr>
        <w:t>email</w:t>
      </w:r>
      <w:r w:rsidR="00BF23BD">
        <w:rPr>
          <w:rFonts w:ascii="Open Sans" w:hAnsi="Open Sans" w:cs="Open Sans"/>
        </w:rPr>
        <w:t>,</w:t>
      </w:r>
      <w:r w:rsidR="00BD77F9">
        <w:rPr>
          <w:rFonts w:ascii="Open Sans" w:hAnsi="Open Sans" w:cs="Open Sans"/>
        </w:rPr>
        <w:t xml:space="preserve"> </w:t>
      </w:r>
      <w:r w:rsidR="008F539B">
        <w:rPr>
          <w:rFonts w:ascii="Open Sans" w:hAnsi="Open Sans" w:cs="Open Sans"/>
        </w:rPr>
        <w:t>and</w:t>
      </w:r>
      <w:r w:rsidR="00E70261">
        <w:rPr>
          <w:rFonts w:ascii="Open Sans" w:hAnsi="Open Sans" w:cs="Open Sans"/>
        </w:rPr>
        <w:t xml:space="preserve"> advised</w:t>
      </w:r>
      <w:r w:rsidR="008F539B">
        <w:rPr>
          <w:rFonts w:ascii="Open Sans" w:hAnsi="Open Sans" w:cs="Open Sans"/>
        </w:rPr>
        <w:t xml:space="preserve"> t</w:t>
      </w:r>
      <w:r w:rsidR="006D0109">
        <w:rPr>
          <w:rFonts w:ascii="Open Sans" w:hAnsi="Open Sans" w:cs="Open Sans"/>
        </w:rPr>
        <w:t>he service ha</w:t>
      </w:r>
      <w:r w:rsidR="00E70261">
        <w:rPr>
          <w:rFonts w:ascii="Open Sans" w:hAnsi="Open Sans" w:cs="Open Sans"/>
        </w:rPr>
        <w:t>s</w:t>
      </w:r>
      <w:r w:rsidR="006D0109">
        <w:rPr>
          <w:rFonts w:ascii="Open Sans" w:hAnsi="Open Sans" w:cs="Open Sans"/>
        </w:rPr>
        <w:t xml:space="preserve"> a plan to complete </w:t>
      </w:r>
      <w:r w:rsidR="00EF4A15">
        <w:rPr>
          <w:rFonts w:ascii="Open Sans" w:hAnsi="Open Sans" w:cs="Open Sans"/>
        </w:rPr>
        <w:t xml:space="preserve">the outstanding performance appraisals </w:t>
      </w:r>
      <w:r w:rsidR="003C04BC">
        <w:rPr>
          <w:rFonts w:ascii="Open Sans" w:hAnsi="Open Sans" w:cs="Open Sans"/>
        </w:rPr>
        <w:t>by August 2025</w:t>
      </w:r>
      <w:r w:rsidR="00E70261">
        <w:rPr>
          <w:rFonts w:ascii="Open Sans" w:hAnsi="Open Sans" w:cs="Open Sans"/>
        </w:rPr>
        <w:t>,</w:t>
      </w:r>
      <w:r w:rsidR="003C04BC">
        <w:rPr>
          <w:rFonts w:ascii="Open Sans" w:hAnsi="Open Sans" w:cs="Open Sans"/>
        </w:rPr>
        <w:t xml:space="preserve"> with </w:t>
      </w:r>
      <w:r w:rsidR="00CC7E8B">
        <w:rPr>
          <w:rFonts w:ascii="Open Sans" w:hAnsi="Open Sans" w:cs="Open Sans"/>
        </w:rPr>
        <w:t xml:space="preserve">a registered staff member tasked </w:t>
      </w:r>
      <w:r w:rsidR="00717510">
        <w:rPr>
          <w:rFonts w:ascii="Open Sans" w:hAnsi="Open Sans" w:cs="Open Sans"/>
        </w:rPr>
        <w:t xml:space="preserve">to complete </w:t>
      </w:r>
      <w:r w:rsidR="00CC7E8B">
        <w:rPr>
          <w:rFonts w:ascii="Open Sans" w:hAnsi="Open Sans" w:cs="Open Sans"/>
        </w:rPr>
        <w:t xml:space="preserve">the </w:t>
      </w:r>
      <w:r w:rsidR="00717510">
        <w:rPr>
          <w:rFonts w:ascii="Open Sans" w:hAnsi="Open Sans" w:cs="Open Sans"/>
        </w:rPr>
        <w:t xml:space="preserve">performance appraisals. </w:t>
      </w:r>
    </w:p>
    <w:p w14:paraId="74C03D76" w14:textId="005600C4" w:rsidR="00617BE0" w:rsidRPr="009428C1" w:rsidRDefault="009428C1" w:rsidP="0036130C">
      <w:pPr>
        <w:pStyle w:val="NormalArial"/>
        <w:rPr>
          <w:rFonts w:ascii="Open Sans" w:hAnsi="Open Sans" w:cs="Open Sans"/>
          <w:b/>
          <w:bCs/>
        </w:rPr>
      </w:pPr>
      <w:r w:rsidRPr="009428C1">
        <w:rPr>
          <w:rFonts w:ascii="Open Sans" w:hAnsi="Open Sans" w:cs="Open Sans"/>
        </w:rPr>
        <w:t>The</w:t>
      </w:r>
      <w:r>
        <w:rPr>
          <w:rFonts w:ascii="Open Sans" w:hAnsi="Open Sans" w:cs="Open Sans"/>
          <w:b/>
          <w:bCs/>
        </w:rPr>
        <w:t xml:space="preserve"> </w:t>
      </w:r>
      <w:r w:rsidR="00B3108B" w:rsidRPr="00A77C4D">
        <w:rPr>
          <w:rFonts w:ascii="Open Sans" w:hAnsi="Open Sans" w:cs="Open Sans"/>
        </w:rPr>
        <w:t xml:space="preserve">Approved Provider’s response included </w:t>
      </w:r>
      <w:r w:rsidR="00A60A08">
        <w:rPr>
          <w:rFonts w:ascii="Open Sans" w:hAnsi="Open Sans" w:cs="Open Sans"/>
        </w:rPr>
        <w:t xml:space="preserve">the following </w:t>
      </w:r>
      <w:r w:rsidR="00B3108B">
        <w:rPr>
          <w:rFonts w:ascii="Open Sans" w:hAnsi="Open Sans" w:cs="Open Sans"/>
        </w:rPr>
        <w:t>information</w:t>
      </w:r>
      <w:r w:rsidR="00A60A08">
        <w:rPr>
          <w:rFonts w:ascii="Open Sans" w:hAnsi="Open Sans" w:cs="Open Sans"/>
        </w:rPr>
        <w:t>:</w:t>
      </w:r>
      <w:r w:rsidR="00F65051">
        <w:rPr>
          <w:rFonts w:ascii="Open Sans" w:hAnsi="Open Sans" w:cs="Open Sans"/>
        </w:rPr>
        <w:t xml:space="preserve"> </w:t>
      </w:r>
    </w:p>
    <w:p w14:paraId="61720857" w14:textId="386BE1E3" w:rsidR="002E15AA" w:rsidRDefault="002E15AA" w:rsidP="000A168B">
      <w:pPr>
        <w:pStyle w:val="NormalArial"/>
        <w:numPr>
          <w:ilvl w:val="0"/>
          <w:numId w:val="18"/>
        </w:numPr>
        <w:ind w:left="426" w:hanging="426"/>
        <w:rPr>
          <w:rFonts w:ascii="Open Sans" w:hAnsi="Open Sans" w:cs="Open Sans"/>
        </w:rPr>
      </w:pPr>
      <w:r>
        <w:rPr>
          <w:rFonts w:ascii="Open Sans" w:hAnsi="Open Sans" w:cs="Open Sans"/>
        </w:rPr>
        <w:t xml:space="preserve">An overview of the </w:t>
      </w:r>
      <w:r w:rsidR="00A27AAB">
        <w:rPr>
          <w:rFonts w:ascii="Open Sans" w:hAnsi="Open Sans" w:cs="Open Sans"/>
        </w:rPr>
        <w:t>mandatory training process</w:t>
      </w:r>
      <w:r w:rsidR="00805F45">
        <w:rPr>
          <w:rFonts w:ascii="Open Sans" w:hAnsi="Open Sans" w:cs="Open Sans"/>
        </w:rPr>
        <w:t xml:space="preserve">, mandatory training plan, </w:t>
      </w:r>
      <w:r w:rsidR="0076346C">
        <w:rPr>
          <w:rFonts w:ascii="Open Sans" w:hAnsi="Open Sans" w:cs="Open Sans"/>
        </w:rPr>
        <w:t xml:space="preserve">and attendance sheets. </w:t>
      </w:r>
    </w:p>
    <w:p w14:paraId="608242D7" w14:textId="70E0CD2E" w:rsidR="00317F71" w:rsidRPr="006230F4" w:rsidRDefault="00F65051" w:rsidP="000A168B">
      <w:pPr>
        <w:pStyle w:val="NormalArial"/>
        <w:numPr>
          <w:ilvl w:val="0"/>
          <w:numId w:val="18"/>
        </w:numPr>
        <w:ind w:left="426" w:hanging="426"/>
        <w:rPr>
          <w:rFonts w:ascii="Open Sans" w:hAnsi="Open Sans" w:cs="Open Sans"/>
        </w:rPr>
      </w:pPr>
      <w:r>
        <w:rPr>
          <w:rFonts w:ascii="Open Sans" w:hAnsi="Open Sans" w:cs="Open Sans"/>
        </w:rPr>
        <w:t>The mandatory training sprea</w:t>
      </w:r>
      <w:r w:rsidR="00317F71">
        <w:rPr>
          <w:rFonts w:ascii="Open Sans" w:hAnsi="Open Sans" w:cs="Open Sans"/>
        </w:rPr>
        <w:t>ds</w:t>
      </w:r>
      <w:r>
        <w:rPr>
          <w:rFonts w:ascii="Open Sans" w:hAnsi="Open Sans" w:cs="Open Sans"/>
        </w:rPr>
        <w:t>heet provided to the Assessment Team</w:t>
      </w:r>
      <w:r w:rsidR="00451954">
        <w:rPr>
          <w:rFonts w:ascii="Open Sans" w:hAnsi="Open Sans" w:cs="Open Sans"/>
        </w:rPr>
        <w:t xml:space="preserve"> during the site audit </w:t>
      </w:r>
      <w:r>
        <w:rPr>
          <w:rFonts w:ascii="Open Sans" w:hAnsi="Open Sans" w:cs="Open Sans"/>
        </w:rPr>
        <w:t xml:space="preserve">was </w:t>
      </w:r>
      <w:r w:rsidR="00317F71">
        <w:rPr>
          <w:rFonts w:ascii="Open Sans" w:hAnsi="Open Sans" w:cs="Open Sans"/>
        </w:rPr>
        <w:t>not a completed spreadsheet</w:t>
      </w:r>
      <w:r w:rsidR="0066007F">
        <w:rPr>
          <w:rFonts w:ascii="Open Sans" w:hAnsi="Open Sans" w:cs="Open Sans"/>
        </w:rPr>
        <w:t xml:space="preserve"> and the </w:t>
      </w:r>
      <w:r w:rsidR="00451954">
        <w:rPr>
          <w:rFonts w:ascii="Open Sans" w:hAnsi="Open Sans" w:cs="Open Sans"/>
        </w:rPr>
        <w:t xml:space="preserve">approved </w:t>
      </w:r>
      <w:r w:rsidR="0066007F">
        <w:rPr>
          <w:rFonts w:ascii="Open Sans" w:hAnsi="Open Sans" w:cs="Open Sans"/>
        </w:rPr>
        <w:t xml:space="preserve">provider has </w:t>
      </w:r>
      <w:r w:rsidR="00C21447">
        <w:rPr>
          <w:rFonts w:ascii="Open Sans" w:hAnsi="Open Sans" w:cs="Open Sans"/>
        </w:rPr>
        <w:t xml:space="preserve">focused their attention on updating the spreadsheet post the site audit. </w:t>
      </w:r>
      <w:r w:rsidR="00317F71" w:rsidRPr="006230F4">
        <w:rPr>
          <w:rFonts w:ascii="Open Sans" w:hAnsi="Open Sans" w:cs="Open Sans"/>
        </w:rPr>
        <w:t xml:space="preserve">The approved provider </w:t>
      </w:r>
      <w:r w:rsidR="00C21447" w:rsidRPr="006230F4">
        <w:rPr>
          <w:rFonts w:ascii="Open Sans" w:hAnsi="Open Sans" w:cs="Open Sans"/>
        </w:rPr>
        <w:t>has</w:t>
      </w:r>
      <w:r w:rsidR="00317F71" w:rsidRPr="006230F4">
        <w:rPr>
          <w:rFonts w:ascii="Open Sans" w:hAnsi="Open Sans" w:cs="Open Sans"/>
        </w:rPr>
        <w:t xml:space="preserve"> reviewed their records and provided a copy of </w:t>
      </w:r>
      <w:r w:rsidR="00FE3CEA" w:rsidRPr="006230F4">
        <w:rPr>
          <w:rFonts w:ascii="Open Sans" w:hAnsi="Open Sans" w:cs="Open Sans"/>
        </w:rPr>
        <w:t xml:space="preserve">an </w:t>
      </w:r>
      <w:r w:rsidR="00317F71" w:rsidRPr="006230F4">
        <w:rPr>
          <w:rFonts w:ascii="Open Sans" w:hAnsi="Open Sans" w:cs="Open Sans"/>
        </w:rPr>
        <w:t xml:space="preserve">updated spreadsheet. </w:t>
      </w:r>
      <w:r w:rsidR="000E1EE7" w:rsidRPr="006230F4">
        <w:rPr>
          <w:rFonts w:ascii="Open Sans" w:hAnsi="Open Sans" w:cs="Open Sans"/>
        </w:rPr>
        <w:t xml:space="preserve">The updated records show 52% of staff have completed the </w:t>
      </w:r>
      <w:r w:rsidR="00A32E04" w:rsidRPr="006230F4">
        <w:rPr>
          <w:rFonts w:ascii="Open Sans" w:hAnsi="Open Sans" w:cs="Open Sans"/>
        </w:rPr>
        <w:t xml:space="preserve">mandatory training and 47% have completed the </w:t>
      </w:r>
      <w:r w:rsidR="005860E2" w:rsidRPr="006230F4">
        <w:rPr>
          <w:rFonts w:ascii="Open Sans" w:hAnsi="Open Sans" w:cs="Open Sans"/>
        </w:rPr>
        <w:t xml:space="preserve">mandatory manual handling training. </w:t>
      </w:r>
    </w:p>
    <w:p w14:paraId="10843913" w14:textId="5E90AD7E" w:rsidR="00FE3CEA" w:rsidRDefault="002D0E34" w:rsidP="000A168B">
      <w:pPr>
        <w:pStyle w:val="NormalArial"/>
        <w:numPr>
          <w:ilvl w:val="0"/>
          <w:numId w:val="18"/>
        </w:numPr>
        <w:ind w:left="426" w:hanging="426"/>
        <w:rPr>
          <w:rFonts w:ascii="Open Sans" w:hAnsi="Open Sans" w:cs="Open Sans"/>
        </w:rPr>
      </w:pPr>
      <w:r>
        <w:rPr>
          <w:rFonts w:ascii="Open Sans" w:hAnsi="Open Sans" w:cs="Open Sans"/>
        </w:rPr>
        <w:t>A memorandum sent to all staff Friday 11 April</w:t>
      </w:r>
      <w:r w:rsidR="00BF23BD">
        <w:rPr>
          <w:rFonts w:ascii="Open Sans" w:hAnsi="Open Sans" w:cs="Open Sans"/>
        </w:rPr>
        <w:t xml:space="preserve"> 2025</w:t>
      </w:r>
      <w:r>
        <w:rPr>
          <w:rFonts w:ascii="Open Sans" w:hAnsi="Open Sans" w:cs="Open Sans"/>
        </w:rPr>
        <w:t xml:space="preserve">, outlining </w:t>
      </w:r>
      <w:r w:rsidR="00213314">
        <w:rPr>
          <w:rFonts w:ascii="Open Sans" w:hAnsi="Open Sans" w:cs="Open Sans"/>
        </w:rPr>
        <w:t xml:space="preserve">expectations regarding manual handling and mandatory training. </w:t>
      </w:r>
    </w:p>
    <w:p w14:paraId="4BD93D99" w14:textId="1AFC74D5" w:rsidR="00BA7376" w:rsidRDefault="00D540FD" w:rsidP="000A168B">
      <w:pPr>
        <w:pStyle w:val="NormalArial"/>
        <w:numPr>
          <w:ilvl w:val="0"/>
          <w:numId w:val="18"/>
        </w:numPr>
        <w:ind w:left="426" w:hanging="426"/>
        <w:rPr>
          <w:rFonts w:ascii="Open Sans" w:hAnsi="Open Sans" w:cs="Open Sans"/>
        </w:rPr>
      </w:pPr>
      <w:r>
        <w:rPr>
          <w:rFonts w:ascii="Open Sans" w:hAnsi="Open Sans" w:cs="Open Sans"/>
        </w:rPr>
        <w:t xml:space="preserve">The staff member who was observed </w:t>
      </w:r>
      <w:r w:rsidR="00673DB9">
        <w:rPr>
          <w:rFonts w:ascii="Open Sans" w:hAnsi="Open Sans" w:cs="Open Sans"/>
        </w:rPr>
        <w:t>using incorrect manual handling techniques was a new staff member</w:t>
      </w:r>
      <w:r w:rsidR="008747A7">
        <w:rPr>
          <w:rFonts w:ascii="Open Sans" w:hAnsi="Open Sans" w:cs="Open Sans"/>
        </w:rPr>
        <w:t>,</w:t>
      </w:r>
      <w:r w:rsidR="00673DB9">
        <w:rPr>
          <w:rFonts w:ascii="Open Sans" w:hAnsi="Open Sans" w:cs="Open Sans"/>
        </w:rPr>
        <w:t xml:space="preserve"> </w:t>
      </w:r>
      <w:r w:rsidR="00851968">
        <w:rPr>
          <w:rFonts w:ascii="Open Sans" w:hAnsi="Open Sans" w:cs="Open Sans"/>
        </w:rPr>
        <w:t xml:space="preserve">has been </w:t>
      </w:r>
      <w:r w:rsidR="00BA7376">
        <w:rPr>
          <w:rFonts w:ascii="Open Sans" w:hAnsi="Open Sans" w:cs="Open Sans"/>
        </w:rPr>
        <w:t>counselled,</w:t>
      </w:r>
      <w:r w:rsidR="00851968">
        <w:rPr>
          <w:rFonts w:ascii="Open Sans" w:hAnsi="Open Sans" w:cs="Open Sans"/>
        </w:rPr>
        <w:t xml:space="preserve"> and further training has been provided. </w:t>
      </w:r>
    </w:p>
    <w:p w14:paraId="049E7A4E" w14:textId="40B8610D" w:rsidR="00BA7376" w:rsidRDefault="00BA7376" w:rsidP="000A168B">
      <w:pPr>
        <w:pStyle w:val="NormalArial"/>
        <w:numPr>
          <w:ilvl w:val="0"/>
          <w:numId w:val="18"/>
        </w:numPr>
        <w:ind w:left="426" w:hanging="426"/>
        <w:rPr>
          <w:rFonts w:ascii="Open Sans" w:hAnsi="Open Sans" w:cs="Open Sans"/>
        </w:rPr>
      </w:pPr>
      <w:r>
        <w:rPr>
          <w:rFonts w:ascii="Open Sans" w:hAnsi="Open Sans" w:cs="Open Sans"/>
        </w:rPr>
        <w:t>The approved provider has reviewed paper files to identify completed appraisals and updated the spreadsheet, with 57.14% completed and advised a further 20% are due to be completed and submitted</w:t>
      </w:r>
      <w:r w:rsidR="00324091">
        <w:rPr>
          <w:rFonts w:ascii="Open Sans" w:hAnsi="Open Sans" w:cs="Open Sans"/>
        </w:rPr>
        <w:t>.</w:t>
      </w:r>
    </w:p>
    <w:p w14:paraId="575437D4" w14:textId="304A7FFC" w:rsidR="00D540FD" w:rsidRPr="008D3573" w:rsidRDefault="00BA7376" w:rsidP="000A168B">
      <w:pPr>
        <w:pStyle w:val="NormalArial"/>
        <w:numPr>
          <w:ilvl w:val="0"/>
          <w:numId w:val="18"/>
        </w:numPr>
        <w:ind w:left="426" w:hanging="426"/>
        <w:rPr>
          <w:rFonts w:ascii="Open Sans" w:hAnsi="Open Sans" w:cs="Open Sans"/>
        </w:rPr>
      </w:pPr>
      <w:r>
        <w:rPr>
          <w:rFonts w:ascii="Open Sans" w:hAnsi="Open Sans" w:cs="Open Sans"/>
        </w:rPr>
        <w:t>Staff are given appraisals at the end of each mandatory training session</w:t>
      </w:r>
      <w:r w:rsidR="00324091">
        <w:rPr>
          <w:rFonts w:ascii="Open Sans" w:hAnsi="Open Sans" w:cs="Open Sans"/>
        </w:rPr>
        <w:t xml:space="preserve">. </w:t>
      </w:r>
    </w:p>
    <w:p w14:paraId="165C8BEB" w14:textId="3454CA07" w:rsidR="008876C5" w:rsidRDefault="00D22C94" w:rsidP="00F3650A">
      <w:pPr>
        <w:pStyle w:val="NormalArial"/>
        <w:rPr>
          <w:rFonts w:ascii="Open Sans" w:hAnsi="Open Sans" w:cs="Open Sans"/>
        </w:rPr>
      </w:pPr>
      <w:r>
        <w:rPr>
          <w:rFonts w:ascii="Open Sans" w:hAnsi="Open Sans" w:cs="Open Sans"/>
        </w:rPr>
        <w:t>I acknowledge the Assessment Team report and recommendation</w:t>
      </w:r>
      <w:r w:rsidR="00324091">
        <w:rPr>
          <w:rFonts w:ascii="Open Sans" w:hAnsi="Open Sans" w:cs="Open Sans"/>
        </w:rPr>
        <w:t>s</w:t>
      </w:r>
      <w:r>
        <w:rPr>
          <w:rFonts w:ascii="Open Sans" w:hAnsi="Open Sans" w:cs="Open Sans"/>
        </w:rPr>
        <w:t>, and the Approved Provider’s response and actions</w:t>
      </w:r>
      <w:r w:rsidR="003B0692">
        <w:rPr>
          <w:rFonts w:ascii="Open Sans" w:hAnsi="Open Sans" w:cs="Open Sans"/>
        </w:rPr>
        <w:t xml:space="preserve"> undertaken</w:t>
      </w:r>
      <w:r w:rsidR="00B534BB">
        <w:rPr>
          <w:rFonts w:ascii="Open Sans" w:hAnsi="Open Sans" w:cs="Open Sans"/>
        </w:rPr>
        <w:t xml:space="preserve"> including</w:t>
      </w:r>
      <w:r w:rsidR="00324091">
        <w:rPr>
          <w:rFonts w:ascii="Open Sans" w:hAnsi="Open Sans" w:cs="Open Sans"/>
        </w:rPr>
        <w:t>,</w:t>
      </w:r>
      <w:r w:rsidR="003B0692">
        <w:rPr>
          <w:rFonts w:ascii="Open Sans" w:hAnsi="Open Sans" w:cs="Open Sans"/>
        </w:rPr>
        <w:t xml:space="preserve"> </w:t>
      </w:r>
      <w:r w:rsidR="009C763A">
        <w:rPr>
          <w:rFonts w:ascii="Open Sans" w:hAnsi="Open Sans" w:cs="Open Sans"/>
        </w:rPr>
        <w:t xml:space="preserve">the </w:t>
      </w:r>
      <w:r w:rsidR="003B0692">
        <w:rPr>
          <w:rFonts w:ascii="Open Sans" w:hAnsi="Open Sans" w:cs="Open Sans"/>
        </w:rPr>
        <w:t xml:space="preserve">review </w:t>
      </w:r>
      <w:r w:rsidR="009C763A">
        <w:rPr>
          <w:rFonts w:ascii="Open Sans" w:hAnsi="Open Sans" w:cs="Open Sans"/>
        </w:rPr>
        <w:t xml:space="preserve">of </w:t>
      </w:r>
      <w:r w:rsidR="003B0692">
        <w:rPr>
          <w:rFonts w:ascii="Open Sans" w:hAnsi="Open Sans" w:cs="Open Sans"/>
        </w:rPr>
        <w:t>records and updat</w:t>
      </w:r>
      <w:r w:rsidR="007A509E">
        <w:rPr>
          <w:rFonts w:ascii="Open Sans" w:hAnsi="Open Sans" w:cs="Open Sans"/>
        </w:rPr>
        <w:t>ing</w:t>
      </w:r>
      <w:r w:rsidR="003B0692">
        <w:rPr>
          <w:rFonts w:ascii="Open Sans" w:hAnsi="Open Sans" w:cs="Open Sans"/>
        </w:rPr>
        <w:t xml:space="preserve"> the </w:t>
      </w:r>
      <w:r w:rsidR="00F0256B">
        <w:rPr>
          <w:rFonts w:ascii="Open Sans" w:hAnsi="Open Sans" w:cs="Open Sans"/>
        </w:rPr>
        <w:t>training and appraisal spreadsheet</w:t>
      </w:r>
      <w:r w:rsidR="00D540FD">
        <w:rPr>
          <w:rFonts w:ascii="Open Sans" w:hAnsi="Open Sans" w:cs="Open Sans"/>
        </w:rPr>
        <w:t>.</w:t>
      </w:r>
      <w:r w:rsidR="00F0256B">
        <w:rPr>
          <w:rFonts w:ascii="Open Sans" w:hAnsi="Open Sans" w:cs="Open Sans"/>
        </w:rPr>
        <w:t xml:space="preserve"> </w:t>
      </w:r>
    </w:p>
    <w:p w14:paraId="6250F886" w14:textId="105B768C" w:rsidR="0060239A" w:rsidRDefault="0060239A" w:rsidP="00F3650A">
      <w:pPr>
        <w:pStyle w:val="NormalArial"/>
        <w:rPr>
          <w:rFonts w:ascii="Open Sans" w:hAnsi="Open Sans" w:cs="Open Sans"/>
        </w:rPr>
      </w:pPr>
      <w:r>
        <w:rPr>
          <w:rFonts w:ascii="Open Sans" w:hAnsi="Open Sans" w:cs="Open Sans"/>
        </w:rPr>
        <w:t xml:space="preserve">Having considered the information </w:t>
      </w:r>
      <w:r w:rsidR="00E320E7">
        <w:rPr>
          <w:rFonts w:ascii="Open Sans" w:hAnsi="Open Sans" w:cs="Open Sans"/>
        </w:rPr>
        <w:t xml:space="preserve">provided, I have come to the decision </w:t>
      </w:r>
      <w:r w:rsidR="006B24DC">
        <w:rPr>
          <w:rFonts w:ascii="Open Sans" w:hAnsi="Open Sans" w:cs="Open Sans"/>
        </w:rPr>
        <w:t xml:space="preserve">the Service is </w:t>
      </w:r>
      <w:r w:rsidR="00DC5188">
        <w:rPr>
          <w:rFonts w:ascii="Open Sans" w:hAnsi="Open Sans" w:cs="Open Sans"/>
        </w:rPr>
        <w:t>non-compliant</w:t>
      </w:r>
      <w:r w:rsidR="006B24DC">
        <w:rPr>
          <w:rFonts w:ascii="Open Sans" w:hAnsi="Open Sans" w:cs="Open Sans"/>
        </w:rPr>
        <w:t xml:space="preserve"> </w:t>
      </w:r>
      <w:r w:rsidR="00283C27">
        <w:rPr>
          <w:rFonts w:ascii="Open Sans" w:hAnsi="Open Sans" w:cs="Open Sans"/>
        </w:rPr>
        <w:t>in Requirement</w:t>
      </w:r>
      <w:r w:rsidR="006B24DC">
        <w:rPr>
          <w:rFonts w:ascii="Open Sans" w:hAnsi="Open Sans" w:cs="Open Sans"/>
        </w:rPr>
        <w:t>s</w:t>
      </w:r>
      <w:r w:rsidR="00283C27">
        <w:rPr>
          <w:rFonts w:ascii="Open Sans" w:hAnsi="Open Sans" w:cs="Open Sans"/>
        </w:rPr>
        <w:t xml:space="preserve"> 7(3)(d) </w:t>
      </w:r>
      <w:r w:rsidR="006B24DC">
        <w:rPr>
          <w:rFonts w:ascii="Open Sans" w:hAnsi="Open Sans" w:cs="Open Sans"/>
        </w:rPr>
        <w:t xml:space="preserve">and </w:t>
      </w:r>
      <w:r w:rsidR="00D158A3">
        <w:rPr>
          <w:rFonts w:ascii="Open Sans" w:hAnsi="Open Sans" w:cs="Open Sans"/>
        </w:rPr>
        <w:t>7(3)(</w:t>
      </w:r>
      <w:r w:rsidR="00323CD6">
        <w:rPr>
          <w:rFonts w:ascii="Open Sans" w:hAnsi="Open Sans" w:cs="Open Sans"/>
        </w:rPr>
        <w:t>e</w:t>
      </w:r>
      <w:r w:rsidR="00D158A3">
        <w:rPr>
          <w:rFonts w:ascii="Open Sans" w:hAnsi="Open Sans" w:cs="Open Sans"/>
        </w:rPr>
        <w:t xml:space="preserve">). </w:t>
      </w:r>
    </w:p>
    <w:p w14:paraId="4FFA2AEA" w14:textId="76E2687F" w:rsidR="000A2587" w:rsidRDefault="009A05FB" w:rsidP="00F3650A">
      <w:pPr>
        <w:pStyle w:val="NormalArial"/>
        <w:rPr>
          <w:rFonts w:ascii="Open Sans" w:hAnsi="Open Sans" w:cs="Open Sans"/>
        </w:rPr>
      </w:pPr>
      <w:r>
        <w:rPr>
          <w:rFonts w:ascii="Open Sans" w:hAnsi="Open Sans" w:cs="Open Sans"/>
        </w:rPr>
        <w:t xml:space="preserve">In </w:t>
      </w:r>
      <w:r w:rsidR="00C436B0">
        <w:rPr>
          <w:rFonts w:ascii="Open Sans" w:hAnsi="Open Sans" w:cs="Open Sans"/>
        </w:rPr>
        <w:t>relation to Requirement 7(3)(d)</w:t>
      </w:r>
      <w:r>
        <w:rPr>
          <w:rFonts w:ascii="Open Sans" w:hAnsi="Open Sans" w:cs="Open Sans"/>
        </w:rPr>
        <w:t xml:space="preserve"> I have considered </w:t>
      </w:r>
      <w:r w:rsidR="00B928A4">
        <w:rPr>
          <w:rFonts w:ascii="Open Sans" w:hAnsi="Open Sans" w:cs="Open Sans"/>
        </w:rPr>
        <w:t>the</w:t>
      </w:r>
      <w:r w:rsidR="00A16B5F">
        <w:rPr>
          <w:rFonts w:ascii="Open Sans" w:hAnsi="Open Sans" w:cs="Open Sans"/>
        </w:rPr>
        <w:t xml:space="preserve">re are </w:t>
      </w:r>
      <w:r w:rsidR="0017067F">
        <w:rPr>
          <w:rFonts w:ascii="Open Sans" w:hAnsi="Open Sans" w:cs="Open Sans"/>
        </w:rPr>
        <w:t xml:space="preserve">almost half of the workforce who have </w:t>
      </w:r>
      <w:r w:rsidR="00A16B5F">
        <w:rPr>
          <w:rFonts w:ascii="Open Sans" w:hAnsi="Open Sans" w:cs="Open Sans"/>
        </w:rPr>
        <w:t>not completed all mandatory training modules</w:t>
      </w:r>
      <w:r w:rsidR="0017067F">
        <w:rPr>
          <w:rFonts w:ascii="Open Sans" w:hAnsi="Open Sans" w:cs="Open Sans"/>
        </w:rPr>
        <w:t xml:space="preserve"> and </w:t>
      </w:r>
      <w:r w:rsidR="003C3477">
        <w:rPr>
          <w:rFonts w:ascii="Open Sans" w:hAnsi="Open Sans" w:cs="Open Sans"/>
        </w:rPr>
        <w:t xml:space="preserve">a third </w:t>
      </w:r>
      <w:r w:rsidR="003C3477">
        <w:rPr>
          <w:rFonts w:ascii="Open Sans" w:hAnsi="Open Sans" w:cs="Open Sans"/>
        </w:rPr>
        <w:lastRenderedPageBreak/>
        <w:t xml:space="preserve">of staff who have not completed manual handling training. </w:t>
      </w:r>
      <w:r w:rsidR="00A16B5F">
        <w:rPr>
          <w:rFonts w:ascii="Open Sans" w:hAnsi="Open Sans" w:cs="Open Sans"/>
        </w:rPr>
        <w:t>While I acknowledge the training calendar runs from August to August, the</w:t>
      </w:r>
      <w:r w:rsidR="00B928A4">
        <w:rPr>
          <w:rFonts w:ascii="Open Sans" w:hAnsi="Open Sans" w:cs="Open Sans"/>
        </w:rPr>
        <w:t xml:space="preserve"> </w:t>
      </w:r>
      <w:r w:rsidR="0015701F">
        <w:rPr>
          <w:rFonts w:ascii="Open Sans" w:hAnsi="Open Sans" w:cs="Open Sans"/>
        </w:rPr>
        <w:t xml:space="preserve">training </w:t>
      </w:r>
      <w:r w:rsidR="000826E7">
        <w:rPr>
          <w:rFonts w:ascii="Open Sans" w:hAnsi="Open Sans" w:cs="Open Sans"/>
        </w:rPr>
        <w:t>spreadsheet</w:t>
      </w:r>
      <w:r w:rsidR="0005701A">
        <w:rPr>
          <w:rFonts w:ascii="Open Sans" w:hAnsi="Open Sans" w:cs="Open Sans"/>
        </w:rPr>
        <w:t>,</w:t>
      </w:r>
      <w:r w:rsidR="000826E7">
        <w:rPr>
          <w:rFonts w:ascii="Open Sans" w:hAnsi="Open Sans" w:cs="Open Sans"/>
        </w:rPr>
        <w:t xml:space="preserve"> </w:t>
      </w:r>
      <w:r w:rsidR="0005701A">
        <w:rPr>
          <w:rFonts w:ascii="Open Sans" w:hAnsi="Open Sans" w:cs="Open Sans"/>
        </w:rPr>
        <w:t>which is the service tool for monitoring staff compliance with mandatory training</w:t>
      </w:r>
      <w:r w:rsidR="00DE717A">
        <w:rPr>
          <w:rFonts w:ascii="Open Sans" w:hAnsi="Open Sans" w:cs="Open Sans"/>
        </w:rPr>
        <w:t xml:space="preserve"> </w:t>
      </w:r>
      <w:r w:rsidR="00234AD9">
        <w:rPr>
          <w:rFonts w:ascii="Open Sans" w:hAnsi="Open Sans" w:cs="Open Sans"/>
        </w:rPr>
        <w:t xml:space="preserve">was not </w:t>
      </w:r>
      <w:r w:rsidR="00E12AA8">
        <w:rPr>
          <w:rFonts w:ascii="Open Sans" w:hAnsi="Open Sans" w:cs="Open Sans"/>
        </w:rPr>
        <w:t>maintained</w:t>
      </w:r>
      <w:r w:rsidR="001630A7">
        <w:rPr>
          <w:rFonts w:ascii="Open Sans" w:hAnsi="Open Sans" w:cs="Open Sans"/>
        </w:rPr>
        <w:t>, which does not enable</w:t>
      </w:r>
      <w:r w:rsidR="00FA3831">
        <w:rPr>
          <w:rFonts w:ascii="Open Sans" w:hAnsi="Open Sans" w:cs="Open Sans"/>
        </w:rPr>
        <w:t xml:space="preserve"> effective oversight of staff compliance with mandatory training requirement</w:t>
      </w:r>
      <w:r w:rsidR="00073030">
        <w:rPr>
          <w:rFonts w:ascii="Open Sans" w:hAnsi="Open Sans" w:cs="Open Sans"/>
        </w:rPr>
        <w:t xml:space="preserve">s. </w:t>
      </w:r>
    </w:p>
    <w:p w14:paraId="782A0766" w14:textId="18669D05" w:rsidR="00073030" w:rsidRDefault="00073030" w:rsidP="00F3650A">
      <w:pPr>
        <w:pStyle w:val="NormalArial"/>
        <w:rPr>
          <w:rFonts w:ascii="Open Sans" w:hAnsi="Open Sans" w:cs="Open Sans"/>
        </w:rPr>
      </w:pPr>
      <w:r>
        <w:rPr>
          <w:rFonts w:ascii="Open Sans" w:hAnsi="Open Sans" w:cs="Open Sans"/>
        </w:rPr>
        <w:t xml:space="preserve">I acknowledge the approved provider has made efforts to </w:t>
      </w:r>
      <w:r w:rsidR="001630A7">
        <w:rPr>
          <w:rFonts w:ascii="Open Sans" w:hAnsi="Open Sans" w:cs="Open Sans"/>
        </w:rPr>
        <w:t>update th</w:t>
      </w:r>
      <w:r w:rsidR="00CF1C90">
        <w:rPr>
          <w:rFonts w:ascii="Open Sans" w:hAnsi="Open Sans" w:cs="Open Sans"/>
        </w:rPr>
        <w:t xml:space="preserve">e training spreadsheet however, it is my view, time will be needed to embed </w:t>
      </w:r>
      <w:r w:rsidR="001D6DDF">
        <w:rPr>
          <w:rFonts w:ascii="Open Sans" w:hAnsi="Open Sans" w:cs="Open Sans"/>
        </w:rPr>
        <w:t>a</w:t>
      </w:r>
      <w:r w:rsidR="00171573">
        <w:rPr>
          <w:rFonts w:ascii="Open Sans" w:hAnsi="Open Sans" w:cs="Open Sans"/>
        </w:rPr>
        <w:t xml:space="preserve">n </w:t>
      </w:r>
      <w:r w:rsidR="00BD0793">
        <w:rPr>
          <w:rFonts w:ascii="Open Sans" w:hAnsi="Open Sans" w:cs="Open Sans"/>
        </w:rPr>
        <w:t>effective system</w:t>
      </w:r>
      <w:r w:rsidR="001D6DDF">
        <w:rPr>
          <w:rFonts w:ascii="Open Sans" w:hAnsi="Open Sans" w:cs="Open Sans"/>
        </w:rPr>
        <w:t xml:space="preserve"> which enables ongoing </w:t>
      </w:r>
      <w:r w:rsidR="00171573">
        <w:rPr>
          <w:rFonts w:ascii="Open Sans" w:hAnsi="Open Sans" w:cs="Open Sans"/>
        </w:rPr>
        <w:t xml:space="preserve">monitoring of compliance with staff training. </w:t>
      </w:r>
    </w:p>
    <w:p w14:paraId="740734A5" w14:textId="59A5C4B1" w:rsidR="006F7A54" w:rsidRPr="00D22C94" w:rsidRDefault="006B422F" w:rsidP="00F3650A">
      <w:pPr>
        <w:pStyle w:val="NormalArial"/>
        <w:rPr>
          <w:rFonts w:ascii="Open Sans" w:hAnsi="Open Sans" w:cs="Open Sans"/>
          <w:color w:val="00B050"/>
        </w:rPr>
      </w:pPr>
      <w:r w:rsidRPr="23BEAB79">
        <w:rPr>
          <w:rFonts w:ascii="Open Sans" w:hAnsi="Open Sans" w:cs="Open Sans"/>
        </w:rPr>
        <w:t>In relation to Requirement 7(3)(</w:t>
      </w:r>
      <w:r w:rsidR="008B1F63" w:rsidRPr="23BEAB79">
        <w:rPr>
          <w:rFonts w:ascii="Open Sans" w:hAnsi="Open Sans" w:cs="Open Sans"/>
        </w:rPr>
        <w:t>e</w:t>
      </w:r>
      <w:r w:rsidRPr="23BEAB79">
        <w:rPr>
          <w:rFonts w:ascii="Open Sans" w:hAnsi="Open Sans" w:cs="Open Sans"/>
        </w:rPr>
        <w:t xml:space="preserve">) I have come to the decision the service is not </w:t>
      </w:r>
      <w:r w:rsidR="00DE21FE" w:rsidRPr="23BEAB79">
        <w:rPr>
          <w:rFonts w:ascii="Open Sans" w:hAnsi="Open Sans" w:cs="Open Sans"/>
        </w:rPr>
        <w:t xml:space="preserve">compliant. In coming to my </w:t>
      </w:r>
      <w:r w:rsidR="00634FC0" w:rsidRPr="23BEAB79">
        <w:rPr>
          <w:rFonts w:ascii="Open Sans" w:hAnsi="Open Sans" w:cs="Open Sans"/>
        </w:rPr>
        <w:t>decision,</w:t>
      </w:r>
      <w:r w:rsidR="00DE21FE" w:rsidRPr="23BEAB79">
        <w:rPr>
          <w:rFonts w:ascii="Open Sans" w:hAnsi="Open Sans" w:cs="Open Sans"/>
        </w:rPr>
        <w:t xml:space="preserve"> I have considered </w:t>
      </w:r>
      <w:r w:rsidR="00C24600" w:rsidRPr="23BEAB79">
        <w:rPr>
          <w:rFonts w:ascii="Open Sans" w:hAnsi="Open Sans" w:cs="Open Sans"/>
        </w:rPr>
        <w:t xml:space="preserve">the approved providers </w:t>
      </w:r>
      <w:r w:rsidR="00C201F3" w:rsidRPr="23BEAB79">
        <w:rPr>
          <w:rFonts w:ascii="Open Sans" w:hAnsi="Open Sans" w:cs="Open Sans"/>
        </w:rPr>
        <w:t xml:space="preserve">response which reported the </w:t>
      </w:r>
      <w:r w:rsidR="00A44CE4" w:rsidRPr="23BEAB79">
        <w:rPr>
          <w:rFonts w:ascii="Open Sans" w:hAnsi="Open Sans" w:cs="Open Sans"/>
        </w:rPr>
        <w:t>s</w:t>
      </w:r>
      <w:r w:rsidR="00C201F3" w:rsidRPr="23BEAB79">
        <w:rPr>
          <w:rFonts w:ascii="Open Sans" w:hAnsi="Open Sans" w:cs="Open Sans"/>
        </w:rPr>
        <w:t xml:space="preserve">ervice </w:t>
      </w:r>
      <w:r w:rsidR="004A3F3D" w:rsidRPr="23BEAB79">
        <w:rPr>
          <w:rFonts w:ascii="Open Sans" w:hAnsi="Open Sans" w:cs="Open Sans"/>
        </w:rPr>
        <w:t xml:space="preserve">has reviewed </w:t>
      </w:r>
      <w:r w:rsidR="00C201F3" w:rsidRPr="23BEAB79">
        <w:rPr>
          <w:rFonts w:ascii="Open Sans" w:hAnsi="Open Sans" w:cs="Open Sans"/>
        </w:rPr>
        <w:t xml:space="preserve">170 </w:t>
      </w:r>
      <w:r w:rsidR="00634FC0" w:rsidRPr="23BEAB79">
        <w:rPr>
          <w:rFonts w:ascii="Open Sans" w:hAnsi="Open Sans" w:cs="Open Sans"/>
        </w:rPr>
        <w:t>paper-based</w:t>
      </w:r>
      <w:r w:rsidR="002A54C4" w:rsidRPr="23BEAB79">
        <w:rPr>
          <w:rFonts w:ascii="Open Sans" w:hAnsi="Open Sans" w:cs="Open Sans"/>
        </w:rPr>
        <w:t xml:space="preserve"> staff </w:t>
      </w:r>
      <w:r w:rsidR="00C201F3" w:rsidRPr="23BEAB79">
        <w:rPr>
          <w:rFonts w:ascii="Open Sans" w:hAnsi="Open Sans" w:cs="Open Sans"/>
        </w:rPr>
        <w:t xml:space="preserve">files </w:t>
      </w:r>
      <w:r w:rsidR="00A44CE4" w:rsidRPr="23BEAB79">
        <w:rPr>
          <w:rFonts w:ascii="Open Sans" w:hAnsi="Open Sans" w:cs="Open Sans"/>
        </w:rPr>
        <w:t xml:space="preserve">following the site audit </w:t>
      </w:r>
      <w:r w:rsidR="004A3F3D" w:rsidRPr="23BEAB79">
        <w:rPr>
          <w:rFonts w:ascii="Open Sans" w:hAnsi="Open Sans" w:cs="Open Sans"/>
        </w:rPr>
        <w:t>to identify appraisals</w:t>
      </w:r>
      <w:r w:rsidR="00DC38E0" w:rsidRPr="23BEAB79">
        <w:rPr>
          <w:rFonts w:ascii="Open Sans" w:hAnsi="Open Sans" w:cs="Open Sans"/>
        </w:rPr>
        <w:t xml:space="preserve"> which have been completed, and </w:t>
      </w:r>
      <w:r w:rsidR="00D26097" w:rsidRPr="23BEAB79">
        <w:rPr>
          <w:rFonts w:ascii="Open Sans" w:hAnsi="Open Sans" w:cs="Open Sans"/>
        </w:rPr>
        <w:t xml:space="preserve">approximately 40% </w:t>
      </w:r>
      <w:r w:rsidR="3E434877" w:rsidRPr="23BEAB79">
        <w:rPr>
          <w:rFonts w:ascii="Open Sans" w:hAnsi="Open Sans" w:cs="Open Sans"/>
        </w:rPr>
        <w:t xml:space="preserve">of appraisals </w:t>
      </w:r>
      <w:r w:rsidR="00D26097" w:rsidRPr="23BEAB79">
        <w:rPr>
          <w:rFonts w:ascii="Open Sans" w:hAnsi="Open Sans" w:cs="Open Sans"/>
        </w:rPr>
        <w:t xml:space="preserve">remain incomplete. </w:t>
      </w:r>
    </w:p>
    <w:p w14:paraId="510CA7E6" w14:textId="22EB5FC9" w:rsidR="00603019" w:rsidRDefault="00D2531E" w:rsidP="00F3650A">
      <w:pPr>
        <w:pStyle w:val="NormalArial"/>
        <w:rPr>
          <w:rFonts w:ascii="Open Sans" w:hAnsi="Open Sans" w:cs="Open Sans"/>
        </w:rPr>
      </w:pPr>
      <w:r>
        <w:rPr>
          <w:rFonts w:ascii="Open Sans" w:hAnsi="Open Sans" w:cs="Open Sans"/>
        </w:rPr>
        <w:t xml:space="preserve">I acknowledge the approved provider has made efforts to review files and update the spreadsheet </w:t>
      </w:r>
      <w:r w:rsidR="00603019">
        <w:rPr>
          <w:rFonts w:ascii="Open Sans" w:hAnsi="Open Sans" w:cs="Open Sans"/>
        </w:rPr>
        <w:t xml:space="preserve">to reflect the status of outstanding appraisals however, it is my view </w:t>
      </w:r>
      <w:r w:rsidR="005815BE">
        <w:rPr>
          <w:rFonts w:ascii="Open Sans" w:hAnsi="Open Sans" w:cs="Open Sans"/>
        </w:rPr>
        <w:t xml:space="preserve">time will be needed to embed an effective system which enables ongoing monitoring of compliance with staff appraisals, and time for the registered staff member to complete those due. </w:t>
      </w:r>
    </w:p>
    <w:p w14:paraId="7FAAF4C2" w14:textId="46BCD9CA" w:rsidR="009E5E79" w:rsidRDefault="00617BE0" w:rsidP="00F3650A">
      <w:pPr>
        <w:pStyle w:val="NormalArial"/>
        <w:rPr>
          <w:rFonts w:ascii="Open Sans" w:hAnsi="Open Sans" w:cs="Open Sans"/>
          <w:b/>
          <w:bCs/>
        </w:rPr>
      </w:pPr>
      <w:r>
        <w:rPr>
          <w:rFonts w:ascii="Open Sans" w:hAnsi="Open Sans" w:cs="Open Sans"/>
          <w:b/>
          <w:bCs/>
        </w:rPr>
        <w:t>In relation to Requirements 7(3)(a), 7(3)(b)</w:t>
      </w:r>
      <w:r w:rsidR="0014556F">
        <w:rPr>
          <w:rFonts w:ascii="Open Sans" w:hAnsi="Open Sans" w:cs="Open Sans"/>
          <w:b/>
          <w:bCs/>
        </w:rPr>
        <w:t xml:space="preserve">, 7(3)(c) </w:t>
      </w:r>
    </w:p>
    <w:p w14:paraId="5C7CBAF3" w14:textId="5F8F685D" w:rsidR="009E5E79" w:rsidRPr="00174D4E" w:rsidRDefault="00014345" w:rsidP="00F3650A">
      <w:pPr>
        <w:pStyle w:val="NormalArial"/>
        <w:rPr>
          <w:rFonts w:ascii="Open Sans" w:hAnsi="Open Sans" w:cs="Open Sans"/>
        </w:rPr>
      </w:pPr>
      <w:r>
        <w:rPr>
          <w:rFonts w:ascii="Open Sans" w:hAnsi="Open Sans" w:cs="Open Sans"/>
        </w:rPr>
        <w:t xml:space="preserve">Consumers and representatives expressed satisfaction there are enough staff of the right mix to provide care and services they need, and </w:t>
      </w:r>
      <w:r w:rsidRPr="000E2200">
        <w:rPr>
          <w:rFonts w:ascii="Open Sans" w:hAnsi="Open Sans" w:cs="Open Sans"/>
        </w:rPr>
        <w:t xml:space="preserve">staff respond to </w:t>
      </w:r>
      <w:r>
        <w:rPr>
          <w:rFonts w:ascii="Open Sans" w:hAnsi="Open Sans" w:cs="Open Sans"/>
        </w:rPr>
        <w:t xml:space="preserve">care and service </w:t>
      </w:r>
      <w:r w:rsidRPr="000E2200">
        <w:rPr>
          <w:rFonts w:ascii="Open Sans" w:hAnsi="Open Sans" w:cs="Open Sans"/>
        </w:rPr>
        <w:t xml:space="preserve">requests in </w:t>
      </w:r>
      <w:r w:rsidRPr="00155F9F">
        <w:rPr>
          <w:rFonts w:ascii="Open Sans" w:hAnsi="Open Sans" w:cs="Open Sans"/>
        </w:rPr>
        <w:t>a timely manner</w:t>
      </w:r>
      <w:r>
        <w:rPr>
          <w:rFonts w:ascii="Open Sans" w:hAnsi="Open Sans" w:cs="Open Sans"/>
        </w:rPr>
        <w:t xml:space="preserve">. </w:t>
      </w:r>
      <w:r w:rsidR="009E5E79" w:rsidRPr="00174D4E">
        <w:rPr>
          <w:rFonts w:ascii="Open Sans" w:hAnsi="Open Sans" w:cs="Open Sans"/>
        </w:rPr>
        <w:t xml:space="preserve">Consumers confirmed staff </w:t>
      </w:r>
      <w:r w:rsidR="0015094F">
        <w:rPr>
          <w:rFonts w:ascii="Open Sans" w:hAnsi="Open Sans" w:cs="Open Sans"/>
        </w:rPr>
        <w:t xml:space="preserve">know them well, </w:t>
      </w:r>
      <w:r w:rsidR="009E5E79" w:rsidRPr="00174D4E">
        <w:rPr>
          <w:rFonts w:ascii="Open Sans" w:hAnsi="Open Sans" w:cs="Open Sans"/>
        </w:rPr>
        <w:t xml:space="preserve">are kind, caring and respectful in their dealings with them. </w:t>
      </w:r>
    </w:p>
    <w:p w14:paraId="02587897" w14:textId="1B0201E6" w:rsidR="00CC725D" w:rsidRDefault="009E5E79" w:rsidP="00F3650A">
      <w:pPr>
        <w:rPr>
          <w:rFonts w:ascii="Open Sans" w:hAnsi="Open Sans" w:cs="Open Sans"/>
        </w:rPr>
      </w:pPr>
      <w:r w:rsidRPr="00174D4E">
        <w:rPr>
          <w:rFonts w:ascii="Open Sans" w:hAnsi="Open Sans" w:cs="Open Sans"/>
        </w:rPr>
        <w:t xml:space="preserve">Staff reported they had enough time to complete tasks, and they considered the service is well staffed. Staff confirmed they </w:t>
      </w:r>
      <w:r w:rsidR="0015094F">
        <w:rPr>
          <w:rFonts w:ascii="Open Sans" w:hAnsi="Open Sans" w:cs="Open Sans"/>
        </w:rPr>
        <w:t xml:space="preserve">receive </w:t>
      </w:r>
      <w:r w:rsidRPr="00174D4E">
        <w:rPr>
          <w:rFonts w:ascii="Open Sans" w:hAnsi="Open Sans" w:cs="Open Sans"/>
        </w:rPr>
        <w:t>training on a range of topics, opportunities for professional development are provided</w:t>
      </w:r>
      <w:r w:rsidR="005218A2">
        <w:rPr>
          <w:rFonts w:ascii="Open Sans" w:hAnsi="Open Sans" w:cs="Open Sans"/>
        </w:rPr>
        <w:t xml:space="preserve">. </w:t>
      </w:r>
    </w:p>
    <w:p w14:paraId="501C91CA" w14:textId="77777777" w:rsidR="002563E9" w:rsidRDefault="009E5E79" w:rsidP="00F3650A">
      <w:pPr>
        <w:rPr>
          <w:rFonts w:ascii="Open Sans" w:hAnsi="Open Sans" w:cs="Open Sans"/>
        </w:rPr>
      </w:pPr>
      <w:r w:rsidRPr="00174D4E">
        <w:rPr>
          <w:rFonts w:ascii="Open Sans" w:hAnsi="Open Sans" w:cs="Open Sans"/>
        </w:rPr>
        <w:t>Processes and procedures are in place to enable the planning of the workforce to ensure the delivery of safe quality care and services. There are processes in place to ensure allocation of staff occurs, is based on the acuity of consumers to ensure the delivery of safe and effective care and services</w:t>
      </w:r>
      <w:r w:rsidR="00A628E4">
        <w:rPr>
          <w:rFonts w:ascii="Open Sans" w:hAnsi="Open Sans" w:cs="Open Sans"/>
        </w:rPr>
        <w:t>.</w:t>
      </w:r>
    </w:p>
    <w:p w14:paraId="3E4859E3" w14:textId="7F73F690" w:rsidR="001A0F8F" w:rsidRDefault="00580FF5" w:rsidP="00F3650A">
      <w:pPr>
        <w:rPr>
          <w:rFonts w:ascii="Open Sans" w:hAnsi="Open Sans" w:cs="Open Sans"/>
        </w:rPr>
      </w:pPr>
      <w:r w:rsidRPr="23BEAB79">
        <w:rPr>
          <w:rFonts w:ascii="Open Sans" w:hAnsi="Open Sans" w:cs="Open Sans"/>
        </w:rPr>
        <w:t xml:space="preserve">Based on the information detailed above this Quality Standard is assessed as </w:t>
      </w:r>
      <w:r w:rsidR="001103D8" w:rsidRPr="23BEAB79">
        <w:rPr>
          <w:rFonts w:ascii="Open Sans" w:hAnsi="Open Sans" w:cs="Open Sans"/>
        </w:rPr>
        <w:t>no</w:t>
      </w:r>
      <w:r w:rsidR="0067034A" w:rsidRPr="23BEAB79">
        <w:rPr>
          <w:rFonts w:ascii="Open Sans" w:hAnsi="Open Sans" w:cs="Open Sans"/>
        </w:rPr>
        <w:t>t</w:t>
      </w:r>
      <w:r w:rsidR="001103D8" w:rsidRPr="23BEAB79">
        <w:rPr>
          <w:rFonts w:ascii="Open Sans" w:hAnsi="Open Sans" w:cs="Open Sans"/>
        </w:rPr>
        <w:t xml:space="preserve">-compliant </w:t>
      </w:r>
      <w:r w:rsidR="002563E9" w:rsidRPr="23BEAB79">
        <w:rPr>
          <w:rFonts w:ascii="Open Sans" w:hAnsi="Open Sans" w:cs="Open Sans"/>
        </w:rPr>
        <w:t xml:space="preserve">as 2 of </w:t>
      </w:r>
      <w:r w:rsidR="001A0F8F" w:rsidRPr="23BEAB79">
        <w:rPr>
          <w:rFonts w:ascii="Open Sans" w:hAnsi="Open Sans" w:cs="Open Sans"/>
        </w:rPr>
        <w:t xml:space="preserve">5 </w:t>
      </w:r>
      <w:r w:rsidR="002E01B6" w:rsidRPr="23BEAB79">
        <w:rPr>
          <w:rFonts w:ascii="Open Sans" w:hAnsi="Open Sans" w:cs="Open Sans"/>
        </w:rPr>
        <w:t>Requirements</w:t>
      </w:r>
      <w:r w:rsidR="001A0F8F" w:rsidRPr="23BEAB79">
        <w:rPr>
          <w:rFonts w:ascii="Open Sans" w:hAnsi="Open Sans" w:cs="Open Sans"/>
        </w:rPr>
        <w:t xml:space="preserve"> are assessed as </w:t>
      </w:r>
      <w:r w:rsidR="001103D8" w:rsidRPr="23BEAB79">
        <w:rPr>
          <w:rFonts w:ascii="Open Sans" w:hAnsi="Open Sans" w:cs="Open Sans"/>
        </w:rPr>
        <w:t xml:space="preserve">non-compliant. </w:t>
      </w:r>
    </w:p>
    <w:p w14:paraId="3E3C68D8" w14:textId="43F6A176" w:rsidR="008B6981" w:rsidRPr="00CC725D" w:rsidRDefault="008B6981" w:rsidP="00CC725D">
      <w:pPr>
        <w:spacing w:after="250" w:line="268" w:lineRule="auto"/>
        <w:ind w:right="71"/>
        <w:rPr>
          <w:rFonts w:ascii="Open Sans" w:hAnsi="Open Sans" w:cs="Open Sans"/>
        </w:rPr>
      </w:pPr>
      <w:r w:rsidRPr="00617BE0">
        <w:rPr>
          <w:rFonts w:ascii="Open Sans" w:hAnsi="Open Sans" w:cs="Open Sans"/>
          <w:b/>
          <w:bCs/>
        </w:rPr>
        <w:br w:type="page"/>
      </w:r>
    </w:p>
    <w:p w14:paraId="2E8EFE4A" w14:textId="3DB55B01" w:rsidR="008B6981" w:rsidRPr="001E694D" w:rsidRDefault="008B6981" w:rsidP="00FC045E">
      <w:pPr>
        <w:pStyle w:val="Heading1"/>
        <w:spacing w:before="120" w:after="240" w:line="22" w:lineRule="atLeast"/>
        <w:rPr>
          <w:rFonts w:ascii="Open Sans" w:hAnsi="Open Sans" w:cs="Open Sans"/>
        </w:rPr>
      </w:pPr>
      <w:r w:rsidRPr="23BEAB7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2379B" w14:paraId="7B5BC8F0" w14:textId="77777777" w:rsidTr="0022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BE1754" w14:textId="77777777" w:rsidR="008B6981" w:rsidRPr="001E694D" w:rsidRDefault="008B698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D91BF12" w14:textId="77777777" w:rsidR="008B6981" w:rsidRPr="001E694D" w:rsidRDefault="008B698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379B" w14:paraId="2E49997D" w14:textId="77777777" w:rsidTr="00223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38904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402EB34"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F05D858"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8485663"/>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357B6A4C"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920B01"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5BD00D9"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ED67CB7" w14:textId="77777777" w:rsidR="008B6981"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063232"/>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7E16F2E8" w14:textId="77777777" w:rsidTr="00223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A9BC26"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CA3F624"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92691F9"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7BB07EC"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3D2BDC59"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6B12696"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652223AE"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69BFA638" w14:textId="77777777" w:rsidR="008B6981" w:rsidRPr="001E694D" w:rsidRDefault="008B698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858B4A4" w14:textId="77777777" w:rsidR="008B6981"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549531"/>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59B31A59" w14:textId="77777777" w:rsidTr="00223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71ADE2"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1289DD5" w14:textId="77777777" w:rsidR="008B6981" w:rsidRPr="001E694D" w:rsidRDefault="008B698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E3BA8FA" w14:textId="77777777" w:rsidR="008B6981" w:rsidRPr="001E694D" w:rsidRDefault="008B698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1CE6C4B" w14:textId="77777777" w:rsidR="008B6981" w:rsidRPr="001E694D" w:rsidRDefault="008B698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71D3B2F" w14:textId="77777777" w:rsidR="008B6981" w:rsidRPr="001E694D" w:rsidRDefault="008B698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7744DEC" w14:textId="77777777" w:rsidR="008B6981" w:rsidRPr="001E694D" w:rsidRDefault="008B698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3DE1406" w14:textId="77777777" w:rsidR="008B6981"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0573533"/>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r w:rsidR="0022379B" w14:paraId="239C57E7" w14:textId="77777777" w:rsidTr="00223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069EF3" w14:textId="77777777" w:rsidR="008B6981" w:rsidRPr="001E694D" w:rsidRDefault="008B698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40CA937" w14:textId="77777777" w:rsidR="008B6981" w:rsidRPr="001E694D" w:rsidRDefault="008B698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4C4941F" w14:textId="77777777" w:rsidR="008B6981" w:rsidRPr="001E694D" w:rsidRDefault="008B698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4734DBE" w14:textId="77777777" w:rsidR="008B6981" w:rsidRPr="001E694D" w:rsidRDefault="008B698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67A3BC1" w14:textId="77777777" w:rsidR="008B6981" w:rsidRPr="001E694D" w:rsidRDefault="008B698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A532AC3" w14:textId="77777777" w:rsidR="008B6981"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6591199"/>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8B6981" w:rsidRPr="001E694D">
                  <w:rPr>
                    <w:rFonts w:ascii="Open Sans" w:hAnsi="Open Sans" w:cs="Open Sans"/>
                  </w:rPr>
                  <w:t>Compliant</w:t>
                </w:r>
              </w:sdtContent>
            </w:sdt>
          </w:p>
        </w:tc>
      </w:tr>
    </w:tbl>
    <w:p w14:paraId="3FE50352" w14:textId="77777777" w:rsidR="008B6981" w:rsidRPr="007A2323" w:rsidRDefault="008B698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6F4C6B7" w14:textId="4638048D" w:rsidR="00C2512D" w:rsidRPr="0086399E" w:rsidRDefault="00C2512D" w:rsidP="0086399E">
      <w:pPr>
        <w:pStyle w:val="NormalArial"/>
        <w:rPr>
          <w:rFonts w:ascii="Open Sans" w:hAnsi="Open Sans" w:cs="Open Sans"/>
        </w:rPr>
      </w:pPr>
      <w:r w:rsidRPr="0086399E">
        <w:rPr>
          <w:rFonts w:ascii="Open Sans" w:hAnsi="Open Sans" w:cs="Open Sans"/>
        </w:rPr>
        <w:t xml:space="preserve">Consumers </w:t>
      </w:r>
      <w:r w:rsidR="00E71918" w:rsidRPr="0086399E">
        <w:rPr>
          <w:rFonts w:ascii="Open Sans" w:hAnsi="Open Sans" w:cs="Open Sans"/>
        </w:rPr>
        <w:t xml:space="preserve">expressed </w:t>
      </w:r>
      <w:r w:rsidR="001A24EF" w:rsidRPr="0086399E">
        <w:rPr>
          <w:rFonts w:ascii="Open Sans" w:hAnsi="Open Sans" w:cs="Open Sans"/>
        </w:rPr>
        <w:t xml:space="preserve">they </w:t>
      </w:r>
      <w:r w:rsidRPr="0086399E">
        <w:rPr>
          <w:rFonts w:ascii="Open Sans" w:hAnsi="Open Sans" w:cs="Open Sans"/>
        </w:rPr>
        <w:t xml:space="preserve">feel safe, care and services provided are of good quality, the service is well run, and they are supported </w:t>
      </w:r>
      <w:r w:rsidR="00B5580B" w:rsidRPr="0086399E">
        <w:rPr>
          <w:rFonts w:ascii="Open Sans" w:hAnsi="Open Sans" w:cs="Open Sans"/>
        </w:rPr>
        <w:t xml:space="preserve">in their engagement </w:t>
      </w:r>
      <w:r w:rsidRPr="0086399E">
        <w:rPr>
          <w:rFonts w:ascii="Open Sans" w:hAnsi="Open Sans" w:cs="Open Sans"/>
        </w:rPr>
        <w:t>in the development</w:t>
      </w:r>
      <w:r w:rsidR="00B5580B" w:rsidRPr="0086399E">
        <w:rPr>
          <w:rFonts w:ascii="Open Sans" w:hAnsi="Open Sans" w:cs="Open Sans"/>
        </w:rPr>
        <w:t xml:space="preserve">, </w:t>
      </w:r>
      <w:r w:rsidRPr="0086399E">
        <w:rPr>
          <w:rFonts w:ascii="Open Sans" w:hAnsi="Open Sans" w:cs="Open Sans"/>
        </w:rPr>
        <w:t xml:space="preserve">delivery </w:t>
      </w:r>
      <w:r w:rsidR="00B5580B" w:rsidRPr="0086399E">
        <w:rPr>
          <w:rFonts w:ascii="Open Sans" w:hAnsi="Open Sans" w:cs="Open Sans"/>
        </w:rPr>
        <w:t xml:space="preserve">and evaluation </w:t>
      </w:r>
      <w:r w:rsidRPr="0086399E">
        <w:rPr>
          <w:rFonts w:ascii="Open Sans" w:hAnsi="Open Sans" w:cs="Open Sans"/>
        </w:rPr>
        <w:t xml:space="preserve">of care and services. </w:t>
      </w:r>
    </w:p>
    <w:p w14:paraId="377831EC" w14:textId="111ADE76" w:rsidR="00C2512D" w:rsidRPr="0086399E" w:rsidRDefault="001A24EF" w:rsidP="0086399E">
      <w:pPr>
        <w:pStyle w:val="NormalArial"/>
        <w:rPr>
          <w:rFonts w:ascii="Open Sans" w:hAnsi="Open Sans" w:cs="Open Sans"/>
        </w:rPr>
      </w:pPr>
      <w:r w:rsidRPr="0086399E">
        <w:rPr>
          <w:rFonts w:ascii="Open Sans" w:hAnsi="Open Sans" w:cs="Open Sans"/>
        </w:rPr>
        <w:t>Consumer</w:t>
      </w:r>
      <w:r w:rsidR="00AB16BC" w:rsidRPr="0086399E">
        <w:rPr>
          <w:rFonts w:ascii="Open Sans" w:hAnsi="Open Sans" w:cs="Open Sans"/>
        </w:rPr>
        <w:t xml:space="preserve">s are represented </w:t>
      </w:r>
      <w:r w:rsidR="00EB4B11" w:rsidRPr="0086399E">
        <w:rPr>
          <w:rFonts w:ascii="Open Sans" w:hAnsi="Open Sans" w:cs="Open Sans"/>
        </w:rPr>
        <w:t xml:space="preserve">on the </w:t>
      </w:r>
      <w:r w:rsidR="00C2512D" w:rsidRPr="0086399E">
        <w:rPr>
          <w:rFonts w:ascii="Open Sans" w:hAnsi="Open Sans" w:cs="Open Sans"/>
        </w:rPr>
        <w:t xml:space="preserve">consumer advisory board and a </w:t>
      </w:r>
      <w:r w:rsidR="00EB4B11" w:rsidRPr="0086399E">
        <w:rPr>
          <w:rFonts w:ascii="Open Sans" w:hAnsi="Open Sans" w:cs="Open Sans"/>
        </w:rPr>
        <w:t>quality-of-care</w:t>
      </w:r>
      <w:r w:rsidR="00C2512D" w:rsidRPr="0086399E">
        <w:rPr>
          <w:rFonts w:ascii="Open Sans" w:hAnsi="Open Sans" w:cs="Open Sans"/>
        </w:rPr>
        <w:t xml:space="preserve"> advisory body</w:t>
      </w:r>
      <w:r w:rsidR="004B2737" w:rsidRPr="0086399E">
        <w:rPr>
          <w:rFonts w:ascii="Open Sans" w:hAnsi="Open Sans" w:cs="Open Sans"/>
        </w:rPr>
        <w:t>,</w:t>
      </w:r>
      <w:r w:rsidR="00C2512D" w:rsidRPr="0086399E">
        <w:rPr>
          <w:rFonts w:ascii="Open Sans" w:hAnsi="Open Sans" w:cs="Open Sans"/>
        </w:rPr>
        <w:t xml:space="preserve"> </w:t>
      </w:r>
      <w:r w:rsidR="00EB4B11" w:rsidRPr="0086399E">
        <w:rPr>
          <w:rFonts w:ascii="Open Sans" w:hAnsi="Open Sans" w:cs="Open Sans"/>
        </w:rPr>
        <w:t xml:space="preserve">enabling </w:t>
      </w:r>
      <w:r w:rsidR="00C2512D" w:rsidRPr="0086399E">
        <w:rPr>
          <w:rFonts w:ascii="Open Sans" w:hAnsi="Open Sans" w:cs="Open Sans"/>
        </w:rPr>
        <w:t xml:space="preserve">consumer engagement at a service and organisational level. Feedback, complaints, significant </w:t>
      </w:r>
      <w:r w:rsidR="00EB4B11" w:rsidRPr="0086399E">
        <w:rPr>
          <w:rFonts w:ascii="Open Sans" w:hAnsi="Open Sans" w:cs="Open Sans"/>
        </w:rPr>
        <w:t>risks,</w:t>
      </w:r>
      <w:r w:rsidR="00C2512D" w:rsidRPr="0086399E">
        <w:rPr>
          <w:rFonts w:ascii="Open Sans" w:hAnsi="Open Sans" w:cs="Open Sans"/>
        </w:rPr>
        <w:t xml:space="preserve"> and serious incidents are escalated to the governing body for consideration and review. A range of committees provide information to the </w:t>
      </w:r>
      <w:r w:rsidR="00C2512D" w:rsidRPr="0086399E">
        <w:rPr>
          <w:rFonts w:ascii="Open Sans" w:eastAsia="Open Sans" w:hAnsi="Open Sans" w:cs="Open Sans"/>
        </w:rPr>
        <w:t xml:space="preserve">Board </w:t>
      </w:r>
      <w:r w:rsidR="00C2512D" w:rsidRPr="0086399E">
        <w:rPr>
          <w:rFonts w:ascii="Open Sans" w:hAnsi="Open Sans" w:cs="Open Sans"/>
        </w:rPr>
        <w:t xml:space="preserve">ensuring the Board is accountable for the delivery of safe and quality care and services. </w:t>
      </w:r>
    </w:p>
    <w:p w14:paraId="1DD339E5" w14:textId="5B2D849C" w:rsidR="00F6386D" w:rsidRPr="0086399E" w:rsidRDefault="00F6386D" w:rsidP="0086399E">
      <w:pPr>
        <w:pStyle w:val="NormalArial"/>
        <w:rPr>
          <w:rFonts w:ascii="Open Sans" w:hAnsi="Open Sans" w:cs="Open Sans"/>
        </w:rPr>
      </w:pPr>
      <w:r w:rsidRPr="0086399E">
        <w:rPr>
          <w:rFonts w:ascii="Open Sans" w:hAnsi="Open Sans" w:cs="Open Sans"/>
        </w:rPr>
        <w:t xml:space="preserve">Management and staff provided examples of systems and processes which ensured effective information management including a range of meetings and policies and procedures are available to guide staff in providing safe, quality care and services. </w:t>
      </w:r>
    </w:p>
    <w:p w14:paraId="5A57D46D" w14:textId="5B3D9A43" w:rsidR="00F6386D" w:rsidRPr="0086399E" w:rsidRDefault="00AF778E" w:rsidP="0086399E">
      <w:pPr>
        <w:pStyle w:val="NormalArial"/>
        <w:rPr>
          <w:rFonts w:ascii="Open Sans" w:hAnsi="Open Sans" w:cs="Open Sans"/>
        </w:rPr>
      </w:pPr>
      <w:r>
        <w:rPr>
          <w:rFonts w:ascii="Open Sans" w:hAnsi="Open Sans" w:cs="Open Sans"/>
        </w:rPr>
        <w:t>M</w:t>
      </w:r>
      <w:r w:rsidR="00F6386D" w:rsidRPr="0086399E">
        <w:rPr>
          <w:rFonts w:ascii="Open Sans" w:hAnsi="Open Sans" w:cs="Open Sans"/>
        </w:rPr>
        <w:t xml:space="preserve">echanisms are in place to track, audit and monitor compliance with legislative and regulatory standards and effective systems ensure consumer feedback and complaints are responded to, appropriate action is taken, and feedback and complaints are used to drive improved outcomes for consumers. </w:t>
      </w:r>
    </w:p>
    <w:p w14:paraId="53043FE9" w14:textId="095AF892" w:rsidR="00C2512D" w:rsidRPr="0086399E" w:rsidRDefault="00C2512D" w:rsidP="0086399E">
      <w:pPr>
        <w:pStyle w:val="NormalArial"/>
        <w:rPr>
          <w:rFonts w:ascii="Open Sans" w:hAnsi="Open Sans" w:cs="Open Sans"/>
        </w:rPr>
      </w:pPr>
      <w:r w:rsidRPr="23BEAB79">
        <w:rPr>
          <w:rFonts w:ascii="Open Sans" w:hAnsi="Open Sans" w:cs="Open Sans"/>
        </w:rPr>
        <w:t xml:space="preserve">A plan for continuous improvement is in place and opportunities to identify improvement stem from trending and analysing feedback, complaints, clinical indicator analyses, surveys, meetings, audits, and observations. </w:t>
      </w:r>
    </w:p>
    <w:p w14:paraId="6514BF4F" w14:textId="4F74656B" w:rsidR="00C2512D" w:rsidRPr="00877F15" w:rsidRDefault="00C2512D" w:rsidP="00C2512D">
      <w:pPr>
        <w:rPr>
          <w:rFonts w:ascii="Open Sans" w:hAnsi="Open Sans" w:cs="Open Sans"/>
        </w:rPr>
      </w:pPr>
      <w:r w:rsidRPr="00877F15">
        <w:rPr>
          <w:rFonts w:ascii="Open Sans" w:hAnsi="Open Sans" w:cs="Open Sans"/>
        </w:rPr>
        <w:t>A range of policies, procedures, and processes are in place to ensure an effective risk management system. Clinical incident data is collected, analysed, and trended to mitigate high impact high prevalent risks to consumers and improve the standard of care and services. Incidents are reviewed and investigated</w:t>
      </w:r>
      <w:r>
        <w:rPr>
          <w:rFonts w:ascii="Open Sans" w:hAnsi="Open Sans" w:cs="Open Sans"/>
        </w:rPr>
        <w:t>,</w:t>
      </w:r>
      <w:r w:rsidRPr="00877F15">
        <w:rPr>
          <w:rFonts w:ascii="Open Sans" w:hAnsi="Open Sans" w:cs="Open Sans"/>
        </w:rPr>
        <w:t xml:space="preserve"> and service and organisation management have processes in place to ensure transparency and clear oversight. </w:t>
      </w:r>
    </w:p>
    <w:p w14:paraId="67FC2897" w14:textId="77777777" w:rsidR="00C2512D" w:rsidRPr="00877F15" w:rsidRDefault="00C2512D" w:rsidP="00C2512D">
      <w:pPr>
        <w:rPr>
          <w:rFonts w:ascii="Open Sans" w:hAnsi="Open Sans" w:cs="Open Sans"/>
        </w:rPr>
      </w:pPr>
      <w:r w:rsidRPr="00877F15">
        <w:rPr>
          <w:rFonts w:ascii="Open Sans" w:hAnsi="Open Sans" w:cs="Open Sans"/>
        </w:rPr>
        <w:t>An effective clinical governance framework inclusive of antimicrobial stewardship, minimising the use of restraint and open disclosure is demonstrated. The clinical governance framework includes effective reporting and monitoring systems, policies, procedures, and processes. The framework is supported by clinical staff, leadership and oversight at a service and organisation level, including a clinical governance committee, and reporting mechanisms to the Board.</w:t>
      </w:r>
    </w:p>
    <w:p w14:paraId="4FAE2277" w14:textId="49E95F7F" w:rsidR="00C2512D" w:rsidRPr="00877F15" w:rsidRDefault="00C2512D" w:rsidP="00C2512D">
      <w:pPr>
        <w:pStyle w:val="NormalArial"/>
        <w:rPr>
          <w:rFonts w:ascii="Open Sans" w:hAnsi="Open Sans" w:cs="Open Sans"/>
        </w:rPr>
      </w:pPr>
      <w:r w:rsidRPr="00877F15">
        <w:rPr>
          <w:rFonts w:ascii="Open Sans" w:hAnsi="Open Sans" w:cs="Open Sans"/>
        </w:rPr>
        <w:t xml:space="preserve">Reporting and monitoring processes and a range of governance meetings ensure clear oversight. Monitoring the use of psychotropic medications occurs, and policies, procedures guide staff in understanding restrictive practices and minimising restrictive practice usage in accordance with relevant legislation and </w:t>
      </w:r>
      <w:r w:rsidRPr="00877F15">
        <w:rPr>
          <w:rFonts w:ascii="Open Sans" w:hAnsi="Open Sans" w:cs="Open Sans"/>
        </w:rPr>
        <w:lastRenderedPageBreak/>
        <w:t>regulatory requirements. The application of open disclosure principles was evident through the review of incident and complaint data</w:t>
      </w:r>
      <w:r w:rsidR="0083554A">
        <w:rPr>
          <w:rFonts w:ascii="Open Sans" w:hAnsi="Open Sans" w:cs="Open Sans"/>
        </w:rPr>
        <w:t xml:space="preserve">. </w:t>
      </w:r>
    </w:p>
    <w:p w14:paraId="1BE18505" w14:textId="77777777" w:rsidR="001103D8" w:rsidRDefault="001103D8" w:rsidP="001103D8">
      <w:pPr>
        <w:rPr>
          <w:rFonts w:ascii="Open Sans" w:hAnsi="Open Sans" w:cs="Open Sans"/>
        </w:rPr>
      </w:pPr>
      <w:r w:rsidRPr="001E761D">
        <w:rPr>
          <w:rFonts w:ascii="Open Sans" w:hAnsi="Open Sans" w:cs="Open Sans"/>
        </w:rPr>
        <w:t>Based on the information summarised above, I find this Standard is compliant.</w:t>
      </w:r>
    </w:p>
    <w:sectPr w:rsidR="001103D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FD9D" w14:textId="77777777" w:rsidR="0040333B" w:rsidRDefault="0040333B">
      <w:pPr>
        <w:spacing w:after="0"/>
      </w:pPr>
      <w:r>
        <w:separator/>
      </w:r>
    </w:p>
  </w:endnote>
  <w:endnote w:type="continuationSeparator" w:id="0">
    <w:p w14:paraId="59D31277" w14:textId="77777777" w:rsidR="0040333B" w:rsidRDefault="0040333B">
      <w:pPr>
        <w:spacing w:after="0"/>
      </w:pPr>
      <w:r>
        <w:continuationSeparator/>
      </w:r>
    </w:p>
  </w:endnote>
  <w:endnote w:type="continuationNotice" w:id="1">
    <w:p w14:paraId="4D7FAA35" w14:textId="77777777" w:rsidR="0040333B" w:rsidRDefault="00403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7917" w14:textId="77777777" w:rsidR="008B6981" w:rsidRPr="00DF37F2" w:rsidRDefault="008B6981"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Hope Aged Care Brunswick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9803F53" w14:textId="77777777" w:rsidR="008B6981" w:rsidRPr="00DF37F2" w:rsidRDefault="008B698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4081</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80A1012" w14:textId="77777777" w:rsidR="008B6981" w:rsidRPr="00DF37F2" w:rsidRDefault="008B698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5F80" w14:textId="77777777" w:rsidR="008B6981" w:rsidRDefault="008B698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1552" w14:textId="77777777" w:rsidR="0040333B" w:rsidRDefault="0040333B" w:rsidP="00D71F88">
      <w:pPr>
        <w:spacing w:after="0"/>
      </w:pPr>
      <w:r>
        <w:separator/>
      </w:r>
    </w:p>
  </w:footnote>
  <w:footnote w:type="continuationSeparator" w:id="0">
    <w:p w14:paraId="77F4B72C" w14:textId="77777777" w:rsidR="0040333B" w:rsidRDefault="0040333B" w:rsidP="00D71F88">
      <w:pPr>
        <w:spacing w:after="0"/>
      </w:pPr>
      <w:r>
        <w:continuationSeparator/>
      </w:r>
    </w:p>
  </w:footnote>
  <w:footnote w:type="continuationNotice" w:id="1">
    <w:p w14:paraId="3B4BFDD8" w14:textId="77777777" w:rsidR="0040333B" w:rsidRDefault="0040333B">
      <w:pPr>
        <w:spacing w:after="0"/>
      </w:pPr>
    </w:p>
  </w:footnote>
  <w:footnote w:id="2">
    <w:p w14:paraId="465E1765" w14:textId="69C4EA53" w:rsidR="008B6981" w:rsidRDefault="008B698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72E06">
        <w:rPr>
          <w:rFonts w:ascii="Arial" w:hAnsi="Arial"/>
          <w:color w:val="auto"/>
          <w:sz w:val="20"/>
          <w:szCs w:val="20"/>
        </w:rPr>
        <w:t xml:space="preserve">section 40A of the </w:t>
      </w:r>
      <w:r w:rsidRPr="00443CA4">
        <w:rPr>
          <w:rFonts w:ascii="Arial" w:hAnsi="Arial"/>
          <w:sz w:val="20"/>
          <w:szCs w:val="20"/>
        </w:rPr>
        <w:t>Aged Care Quality and Safety Commission Rules 2018.</w:t>
      </w:r>
    </w:p>
    <w:p w14:paraId="22B450F0" w14:textId="77777777" w:rsidR="008B6981" w:rsidRDefault="008B698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3009" w14:textId="77777777" w:rsidR="008B6981" w:rsidRDefault="008B6981">
    <w:pPr>
      <w:pStyle w:val="Header"/>
    </w:pPr>
    <w:r>
      <w:rPr>
        <w:noProof/>
        <w:color w:val="2B579A"/>
        <w:shd w:val="clear" w:color="auto" w:fill="E6E6E6"/>
        <w:lang w:val="en-US"/>
      </w:rPr>
      <w:drawing>
        <wp:anchor distT="0" distB="0" distL="114300" distR="114300" simplePos="0" relativeHeight="251658241" behindDoc="1" locked="0" layoutInCell="1" allowOverlap="1" wp14:anchorId="1CA65B4C" wp14:editId="3509251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BC83" w14:textId="77777777" w:rsidR="008B6981" w:rsidRDefault="008B6981">
    <w:pPr>
      <w:pStyle w:val="Header"/>
    </w:pPr>
    <w:r>
      <w:rPr>
        <w:noProof/>
      </w:rPr>
      <w:drawing>
        <wp:anchor distT="0" distB="0" distL="114300" distR="114300" simplePos="0" relativeHeight="251658240" behindDoc="0" locked="0" layoutInCell="1" allowOverlap="1" wp14:anchorId="3AE18D59" wp14:editId="79F8519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2F076E6">
      <w:start w:val="1"/>
      <w:numFmt w:val="lowerRoman"/>
      <w:lvlText w:val="(%1)"/>
      <w:lvlJc w:val="left"/>
      <w:pPr>
        <w:ind w:left="1080" w:hanging="720"/>
      </w:pPr>
      <w:rPr>
        <w:rFonts w:hint="default"/>
      </w:rPr>
    </w:lvl>
    <w:lvl w:ilvl="1" w:tplc="CFAEFF26" w:tentative="1">
      <w:start w:val="1"/>
      <w:numFmt w:val="lowerLetter"/>
      <w:lvlText w:val="%2."/>
      <w:lvlJc w:val="left"/>
      <w:pPr>
        <w:ind w:left="1440" w:hanging="360"/>
      </w:pPr>
    </w:lvl>
    <w:lvl w:ilvl="2" w:tplc="DBB66F10" w:tentative="1">
      <w:start w:val="1"/>
      <w:numFmt w:val="lowerRoman"/>
      <w:lvlText w:val="%3."/>
      <w:lvlJc w:val="right"/>
      <w:pPr>
        <w:ind w:left="2160" w:hanging="180"/>
      </w:pPr>
    </w:lvl>
    <w:lvl w:ilvl="3" w:tplc="2A28A19C" w:tentative="1">
      <w:start w:val="1"/>
      <w:numFmt w:val="decimal"/>
      <w:lvlText w:val="%4."/>
      <w:lvlJc w:val="left"/>
      <w:pPr>
        <w:ind w:left="2880" w:hanging="360"/>
      </w:pPr>
    </w:lvl>
    <w:lvl w:ilvl="4" w:tplc="80FA7FDA" w:tentative="1">
      <w:start w:val="1"/>
      <w:numFmt w:val="lowerLetter"/>
      <w:lvlText w:val="%5."/>
      <w:lvlJc w:val="left"/>
      <w:pPr>
        <w:ind w:left="3600" w:hanging="360"/>
      </w:pPr>
    </w:lvl>
    <w:lvl w:ilvl="5" w:tplc="2D5208D0" w:tentative="1">
      <w:start w:val="1"/>
      <w:numFmt w:val="lowerRoman"/>
      <w:lvlText w:val="%6."/>
      <w:lvlJc w:val="right"/>
      <w:pPr>
        <w:ind w:left="4320" w:hanging="180"/>
      </w:pPr>
    </w:lvl>
    <w:lvl w:ilvl="6" w:tplc="89981272" w:tentative="1">
      <w:start w:val="1"/>
      <w:numFmt w:val="decimal"/>
      <w:lvlText w:val="%7."/>
      <w:lvlJc w:val="left"/>
      <w:pPr>
        <w:ind w:left="5040" w:hanging="360"/>
      </w:pPr>
    </w:lvl>
    <w:lvl w:ilvl="7" w:tplc="E7FAF8EC" w:tentative="1">
      <w:start w:val="1"/>
      <w:numFmt w:val="lowerLetter"/>
      <w:lvlText w:val="%8."/>
      <w:lvlJc w:val="left"/>
      <w:pPr>
        <w:ind w:left="5760" w:hanging="360"/>
      </w:pPr>
    </w:lvl>
    <w:lvl w:ilvl="8" w:tplc="3DE289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C6A03D0">
      <w:start w:val="1"/>
      <w:numFmt w:val="lowerRoman"/>
      <w:lvlText w:val="(%1)"/>
      <w:lvlJc w:val="left"/>
      <w:pPr>
        <w:ind w:left="1080" w:hanging="720"/>
      </w:pPr>
      <w:rPr>
        <w:rFonts w:hint="default"/>
      </w:rPr>
    </w:lvl>
    <w:lvl w:ilvl="1" w:tplc="A76EB800" w:tentative="1">
      <w:start w:val="1"/>
      <w:numFmt w:val="lowerLetter"/>
      <w:lvlText w:val="%2."/>
      <w:lvlJc w:val="left"/>
      <w:pPr>
        <w:ind w:left="1440" w:hanging="360"/>
      </w:pPr>
    </w:lvl>
    <w:lvl w:ilvl="2" w:tplc="8B76C77A" w:tentative="1">
      <w:start w:val="1"/>
      <w:numFmt w:val="lowerRoman"/>
      <w:lvlText w:val="%3."/>
      <w:lvlJc w:val="right"/>
      <w:pPr>
        <w:ind w:left="2160" w:hanging="180"/>
      </w:pPr>
    </w:lvl>
    <w:lvl w:ilvl="3" w:tplc="2D6CD06E" w:tentative="1">
      <w:start w:val="1"/>
      <w:numFmt w:val="decimal"/>
      <w:lvlText w:val="%4."/>
      <w:lvlJc w:val="left"/>
      <w:pPr>
        <w:ind w:left="2880" w:hanging="360"/>
      </w:pPr>
    </w:lvl>
    <w:lvl w:ilvl="4" w:tplc="B2807296" w:tentative="1">
      <w:start w:val="1"/>
      <w:numFmt w:val="lowerLetter"/>
      <w:lvlText w:val="%5."/>
      <w:lvlJc w:val="left"/>
      <w:pPr>
        <w:ind w:left="3600" w:hanging="360"/>
      </w:pPr>
    </w:lvl>
    <w:lvl w:ilvl="5" w:tplc="47C82E2C" w:tentative="1">
      <w:start w:val="1"/>
      <w:numFmt w:val="lowerRoman"/>
      <w:lvlText w:val="%6."/>
      <w:lvlJc w:val="right"/>
      <w:pPr>
        <w:ind w:left="4320" w:hanging="180"/>
      </w:pPr>
    </w:lvl>
    <w:lvl w:ilvl="6" w:tplc="BFACE198" w:tentative="1">
      <w:start w:val="1"/>
      <w:numFmt w:val="decimal"/>
      <w:lvlText w:val="%7."/>
      <w:lvlJc w:val="left"/>
      <w:pPr>
        <w:ind w:left="5040" w:hanging="360"/>
      </w:pPr>
    </w:lvl>
    <w:lvl w:ilvl="7" w:tplc="42401EF4" w:tentative="1">
      <w:start w:val="1"/>
      <w:numFmt w:val="lowerLetter"/>
      <w:lvlText w:val="%8."/>
      <w:lvlJc w:val="left"/>
      <w:pPr>
        <w:ind w:left="5760" w:hanging="360"/>
      </w:pPr>
    </w:lvl>
    <w:lvl w:ilvl="8" w:tplc="FD486CD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CA0A08A">
      <w:start w:val="1"/>
      <w:numFmt w:val="lowerRoman"/>
      <w:lvlText w:val="(%1)"/>
      <w:lvlJc w:val="left"/>
      <w:pPr>
        <w:ind w:left="1080" w:hanging="720"/>
      </w:pPr>
      <w:rPr>
        <w:rFonts w:hint="default"/>
      </w:rPr>
    </w:lvl>
    <w:lvl w:ilvl="1" w:tplc="6FEADA5A" w:tentative="1">
      <w:start w:val="1"/>
      <w:numFmt w:val="lowerLetter"/>
      <w:lvlText w:val="%2."/>
      <w:lvlJc w:val="left"/>
      <w:pPr>
        <w:ind w:left="1440" w:hanging="360"/>
      </w:pPr>
    </w:lvl>
    <w:lvl w:ilvl="2" w:tplc="3CF6F42E" w:tentative="1">
      <w:start w:val="1"/>
      <w:numFmt w:val="lowerRoman"/>
      <w:lvlText w:val="%3."/>
      <w:lvlJc w:val="right"/>
      <w:pPr>
        <w:ind w:left="2160" w:hanging="180"/>
      </w:pPr>
    </w:lvl>
    <w:lvl w:ilvl="3" w:tplc="2B64FC22" w:tentative="1">
      <w:start w:val="1"/>
      <w:numFmt w:val="decimal"/>
      <w:lvlText w:val="%4."/>
      <w:lvlJc w:val="left"/>
      <w:pPr>
        <w:ind w:left="2880" w:hanging="360"/>
      </w:pPr>
    </w:lvl>
    <w:lvl w:ilvl="4" w:tplc="457615D2" w:tentative="1">
      <w:start w:val="1"/>
      <w:numFmt w:val="lowerLetter"/>
      <w:lvlText w:val="%5."/>
      <w:lvlJc w:val="left"/>
      <w:pPr>
        <w:ind w:left="3600" w:hanging="360"/>
      </w:pPr>
    </w:lvl>
    <w:lvl w:ilvl="5" w:tplc="A104911C" w:tentative="1">
      <w:start w:val="1"/>
      <w:numFmt w:val="lowerRoman"/>
      <w:lvlText w:val="%6."/>
      <w:lvlJc w:val="right"/>
      <w:pPr>
        <w:ind w:left="4320" w:hanging="180"/>
      </w:pPr>
    </w:lvl>
    <w:lvl w:ilvl="6" w:tplc="8814F738" w:tentative="1">
      <w:start w:val="1"/>
      <w:numFmt w:val="decimal"/>
      <w:lvlText w:val="%7."/>
      <w:lvlJc w:val="left"/>
      <w:pPr>
        <w:ind w:left="5040" w:hanging="360"/>
      </w:pPr>
    </w:lvl>
    <w:lvl w:ilvl="7" w:tplc="C5DC04FA" w:tentative="1">
      <w:start w:val="1"/>
      <w:numFmt w:val="lowerLetter"/>
      <w:lvlText w:val="%8."/>
      <w:lvlJc w:val="left"/>
      <w:pPr>
        <w:ind w:left="5760" w:hanging="360"/>
      </w:pPr>
    </w:lvl>
    <w:lvl w:ilvl="8" w:tplc="5FB04A0C" w:tentative="1">
      <w:start w:val="1"/>
      <w:numFmt w:val="lowerRoman"/>
      <w:lvlText w:val="%9."/>
      <w:lvlJc w:val="right"/>
      <w:pPr>
        <w:ind w:left="6480" w:hanging="180"/>
      </w:pPr>
    </w:lvl>
  </w:abstractNum>
  <w:abstractNum w:abstractNumId="4" w15:restartNumberingAfterBreak="0">
    <w:nsid w:val="152E475D"/>
    <w:multiLevelType w:val="hybridMultilevel"/>
    <w:tmpl w:val="F7623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639C3"/>
    <w:multiLevelType w:val="hybridMultilevel"/>
    <w:tmpl w:val="3FE49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2AC"/>
    <w:multiLevelType w:val="hybridMultilevel"/>
    <w:tmpl w:val="12548ADC"/>
    <w:lvl w:ilvl="0" w:tplc="867E32F4">
      <w:start w:val="1"/>
      <w:numFmt w:val="bullet"/>
      <w:lvlText w:val=""/>
      <w:lvlJc w:val="left"/>
      <w:pPr>
        <w:ind w:left="720" w:hanging="360"/>
      </w:pPr>
      <w:rPr>
        <w:rFonts w:ascii="Symbol" w:hAnsi="Symbol" w:hint="default"/>
        <w:color w:val="auto"/>
        <w:sz w:val="24"/>
        <w:szCs w:val="24"/>
      </w:rPr>
    </w:lvl>
    <w:lvl w:ilvl="1" w:tplc="001CAEE2" w:tentative="1">
      <w:start w:val="1"/>
      <w:numFmt w:val="bullet"/>
      <w:lvlText w:val="o"/>
      <w:lvlJc w:val="left"/>
      <w:pPr>
        <w:ind w:left="1440" w:hanging="360"/>
      </w:pPr>
      <w:rPr>
        <w:rFonts w:ascii="Courier New" w:hAnsi="Courier New" w:cs="Courier New" w:hint="default"/>
      </w:rPr>
    </w:lvl>
    <w:lvl w:ilvl="2" w:tplc="C638D740" w:tentative="1">
      <w:start w:val="1"/>
      <w:numFmt w:val="bullet"/>
      <w:lvlText w:val=""/>
      <w:lvlJc w:val="left"/>
      <w:pPr>
        <w:ind w:left="2160" w:hanging="360"/>
      </w:pPr>
      <w:rPr>
        <w:rFonts w:ascii="Wingdings" w:hAnsi="Wingdings" w:hint="default"/>
      </w:rPr>
    </w:lvl>
    <w:lvl w:ilvl="3" w:tplc="73DE96DE" w:tentative="1">
      <w:start w:val="1"/>
      <w:numFmt w:val="bullet"/>
      <w:lvlText w:val=""/>
      <w:lvlJc w:val="left"/>
      <w:pPr>
        <w:ind w:left="2880" w:hanging="360"/>
      </w:pPr>
      <w:rPr>
        <w:rFonts w:ascii="Symbol" w:hAnsi="Symbol" w:hint="default"/>
      </w:rPr>
    </w:lvl>
    <w:lvl w:ilvl="4" w:tplc="588A3B48" w:tentative="1">
      <w:start w:val="1"/>
      <w:numFmt w:val="bullet"/>
      <w:lvlText w:val="o"/>
      <w:lvlJc w:val="left"/>
      <w:pPr>
        <w:ind w:left="3600" w:hanging="360"/>
      </w:pPr>
      <w:rPr>
        <w:rFonts w:ascii="Courier New" w:hAnsi="Courier New" w:cs="Courier New" w:hint="default"/>
      </w:rPr>
    </w:lvl>
    <w:lvl w:ilvl="5" w:tplc="C9183DE8" w:tentative="1">
      <w:start w:val="1"/>
      <w:numFmt w:val="bullet"/>
      <w:lvlText w:val=""/>
      <w:lvlJc w:val="left"/>
      <w:pPr>
        <w:ind w:left="4320" w:hanging="360"/>
      </w:pPr>
      <w:rPr>
        <w:rFonts w:ascii="Wingdings" w:hAnsi="Wingdings" w:hint="default"/>
      </w:rPr>
    </w:lvl>
    <w:lvl w:ilvl="6" w:tplc="66FC4526" w:tentative="1">
      <w:start w:val="1"/>
      <w:numFmt w:val="bullet"/>
      <w:lvlText w:val=""/>
      <w:lvlJc w:val="left"/>
      <w:pPr>
        <w:ind w:left="5040" w:hanging="360"/>
      </w:pPr>
      <w:rPr>
        <w:rFonts w:ascii="Symbol" w:hAnsi="Symbol" w:hint="default"/>
      </w:rPr>
    </w:lvl>
    <w:lvl w:ilvl="7" w:tplc="37925890" w:tentative="1">
      <w:start w:val="1"/>
      <w:numFmt w:val="bullet"/>
      <w:lvlText w:val="o"/>
      <w:lvlJc w:val="left"/>
      <w:pPr>
        <w:ind w:left="5760" w:hanging="360"/>
      </w:pPr>
      <w:rPr>
        <w:rFonts w:ascii="Courier New" w:hAnsi="Courier New" w:cs="Courier New" w:hint="default"/>
      </w:rPr>
    </w:lvl>
    <w:lvl w:ilvl="8" w:tplc="1E1A48C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AB234D2">
      <w:start w:val="1"/>
      <w:numFmt w:val="lowerRoman"/>
      <w:lvlText w:val="(%1)"/>
      <w:lvlJc w:val="left"/>
      <w:pPr>
        <w:ind w:left="1080" w:hanging="720"/>
      </w:pPr>
      <w:rPr>
        <w:rFonts w:hint="default"/>
      </w:rPr>
    </w:lvl>
    <w:lvl w:ilvl="1" w:tplc="AC3AC3AA" w:tentative="1">
      <w:start w:val="1"/>
      <w:numFmt w:val="lowerLetter"/>
      <w:lvlText w:val="%2."/>
      <w:lvlJc w:val="left"/>
      <w:pPr>
        <w:ind w:left="1440" w:hanging="360"/>
      </w:pPr>
    </w:lvl>
    <w:lvl w:ilvl="2" w:tplc="FFBA3EFA" w:tentative="1">
      <w:start w:val="1"/>
      <w:numFmt w:val="lowerRoman"/>
      <w:lvlText w:val="%3."/>
      <w:lvlJc w:val="right"/>
      <w:pPr>
        <w:ind w:left="2160" w:hanging="180"/>
      </w:pPr>
    </w:lvl>
    <w:lvl w:ilvl="3" w:tplc="56D466BC" w:tentative="1">
      <w:start w:val="1"/>
      <w:numFmt w:val="decimal"/>
      <w:lvlText w:val="%4."/>
      <w:lvlJc w:val="left"/>
      <w:pPr>
        <w:ind w:left="2880" w:hanging="360"/>
      </w:pPr>
    </w:lvl>
    <w:lvl w:ilvl="4" w:tplc="900467A8" w:tentative="1">
      <w:start w:val="1"/>
      <w:numFmt w:val="lowerLetter"/>
      <w:lvlText w:val="%5."/>
      <w:lvlJc w:val="left"/>
      <w:pPr>
        <w:ind w:left="3600" w:hanging="360"/>
      </w:pPr>
    </w:lvl>
    <w:lvl w:ilvl="5" w:tplc="256CEE60" w:tentative="1">
      <w:start w:val="1"/>
      <w:numFmt w:val="lowerRoman"/>
      <w:lvlText w:val="%6."/>
      <w:lvlJc w:val="right"/>
      <w:pPr>
        <w:ind w:left="4320" w:hanging="180"/>
      </w:pPr>
    </w:lvl>
    <w:lvl w:ilvl="6" w:tplc="84121394" w:tentative="1">
      <w:start w:val="1"/>
      <w:numFmt w:val="decimal"/>
      <w:lvlText w:val="%7."/>
      <w:lvlJc w:val="left"/>
      <w:pPr>
        <w:ind w:left="5040" w:hanging="360"/>
      </w:pPr>
    </w:lvl>
    <w:lvl w:ilvl="7" w:tplc="90A220E8" w:tentative="1">
      <w:start w:val="1"/>
      <w:numFmt w:val="lowerLetter"/>
      <w:lvlText w:val="%8."/>
      <w:lvlJc w:val="left"/>
      <w:pPr>
        <w:ind w:left="5760" w:hanging="360"/>
      </w:pPr>
    </w:lvl>
    <w:lvl w:ilvl="8" w:tplc="BDC00666" w:tentative="1">
      <w:start w:val="1"/>
      <w:numFmt w:val="lowerRoman"/>
      <w:lvlText w:val="%9."/>
      <w:lvlJc w:val="right"/>
      <w:pPr>
        <w:ind w:left="6480" w:hanging="180"/>
      </w:pPr>
    </w:lvl>
  </w:abstractNum>
  <w:abstractNum w:abstractNumId="8" w15:restartNumberingAfterBreak="0">
    <w:nsid w:val="1C3258C4"/>
    <w:multiLevelType w:val="hybridMultilevel"/>
    <w:tmpl w:val="218A11D2"/>
    <w:lvl w:ilvl="0" w:tplc="0EC02476">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2CAF94">
      <w:start w:val="1"/>
      <w:numFmt w:val="bullet"/>
      <w:lvlText w:val="o"/>
      <w:lvlJc w:val="left"/>
      <w:pPr>
        <w:ind w:left="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6321906">
      <w:start w:val="1"/>
      <w:numFmt w:val="bullet"/>
      <w:lvlText w:val="▪"/>
      <w:lvlJc w:val="left"/>
      <w:pPr>
        <w:ind w:left="15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F9C14EA">
      <w:start w:val="1"/>
      <w:numFmt w:val="bullet"/>
      <w:lvlText w:val="•"/>
      <w:lvlJc w:val="left"/>
      <w:pPr>
        <w:ind w:left="22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69C472E">
      <w:start w:val="1"/>
      <w:numFmt w:val="bullet"/>
      <w:lvlText w:val="o"/>
      <w:lvlJc w:val="left"/>
      <w:pPr>
        <w:ind w:left="29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4A2DB2">
      <w:start w:val="1"/>
      <w:numFmt w:val="bullet"/>
      <w:lvlText w:val="▪"/>
      <w:lvlJc w:val="left"/>
      <w:pPr>
        <w:ind w:left="36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8EE7584">
      <w:start w:val="1"/>
      <w:numFmt w:val="bullet"/>
      <w:lvlText w:val="•"/>
      <w:lvlJc w:val="left"/>
      <w:pPr>
        <w:ind w:left="43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E066120">
      <w:start w:val="1"/>
      <w:numFmt w:val="bullet"/>
      <w:lvlText w:val="o"/>
      <w:lvlJc w:val="left"/>
      <w:pPr>
        <w:ind w:left="51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2983424">
      <w:start w:val="1"/>
      <w:numFmt w:val="bullet"/>
      <w:lvlText w:val="▪"/>
      <w:lvlJc w:val="left"/>
      <w:pPr>
        <w:ind w:left="58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528DF"/>
    <w:multiLevelType w:val="hybridMultilevel"/>
    <w:tmpl w:val="3E50F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65746"/>
    <w:multiLevelType w:val="hybridMultilevel"/>
    <w:tmpl w:val="0C58F3FE"/>
    <w:lvl w:ilvl="0" w:tplc="A2B8EE8A">
      <w:start w:val="1"/>
      <w:numFmt w:val="lowerRoman"/>
      <w:lvlText w:val="(%1)"/>
      <w:lvlJc w:val="left"/>
      <w:pPr>
        <w:ind w:left="1080" w:hanging="720"/>
      </w:pPr>
      <w:rPr>
        <w:rFonts w:hint="default"/>
      </w:rPr>
    </w:lvl>
    <w:lvl w:ilvl="1" w:tplc="A52E6794" w:tentative="1">
      <w:start w:val="1"/>
      <w:numFmt w:val="lowerLetter"/>
      <w:lvlText w:val="%2."/>
      <w:lvlJc w:val="left"/>
      <w:pPr>
        <w:ind w:left="1440" w:hanging="360"/>
      </w:pPr>
    </w:lvl>
    <w:lvl w:ilvl="2" w:tplc="04A6A62C" w:tentative="1">
      <w:start w:val="1"/>
      <w:numFmt w:val="lowerRoman"/>
      <w:lvlText w:val="%3."/>
      <w:lvlJc w:val="right"/>
      <w:pPr>
        <w:ind w:left="2160" w:hanging="180"/>
      </w:pPr>
    </w:lvl>
    <w:lvl w:ilvl="3" w:tplc="8486A482" w:tentative="1">
      <w:start w:val="1"/>
      <w:numFmt w:val="decimal"/>
      <w:lvlText w:val="%4."/>
      <w:lvlJc w:val="left"/>
      <w:pPr>
        <w:ind w:left="2880" w:hanging="360"/>
      </w:pPr>
    </w:lvl>
    <w:lvl w:ilvl="4" w:tplc="A026555E" w:tentative="1">
      <w:start w:val="1"/>
      <w:numFmt w:val="lowerLetter"/>
      <w:lvlText w:val="%5."/>
      <w:lvlJc w:val="left"/>
      <w:pPr>
        <w:ind w:left="3600" w:hanging="360"/>
      </w:pPr>
    </w:lvl>
    <w:lvl w:ilvl="5" w:tplc="7430E3A4" w:tentative="1">
      <w:start w:val="1"/>
      <w:numFmt w:val="lowerRoman"/>
      <w:lvlText w:val="%6."/>
      <w:lvlJc w:val="right"/>
      <w:pPr>
        <w:ind w:left="4320" w:hanging="180"/>
      </w:pPr>
    </w:lvl>
    <w:lvl w:ilvl="6" w:tplc="9490CBE8" w:tentative="1">
      <w:start w:val="1"/>
      <w:numFmt w:val="decimal"/>
      <w:lvlText w:val="%7."/>
      <w:lvlJc w:val="left"/>
      <w:pPr>
        <w:ind w:left="5040" w:hanging="360"/>
      </w:pPr>
    </w:lvl>
    <w:lvl w:ilvl="7" w:tplc="2A02ECBA" w:tentative="1">
      <w:start w:val="1"/>
      <w:numFmt w:val="lowerLetter"/>
      <w:lvlText w:val="%8."/>
      <w:lvlJc w:val="left"/>
      <w:pPr>
        <w:ind w:left="5760" w:hanging="360"/>
      </w:pPr>
    </w:lvl>
    <w:lvl w:ilvl="8" w:tplc="294470F4"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4B206C40">
      <w:start w:val="1"/>
      <w:numFmt w:val="lowerRoman"/>
      <w:lvlText w:val="(%1)"/>
      <w:lvlJc w:val="left"/>
      <w:pPr>
        <w:ind w:left="1080" w:hanging="720"/>
      </w:pPr>
      <w:rPr>
        <w:rFonts w:hint="default"/>
      </w:rPr>
    </w:lvl>
    <w:lvl w:ilvl="1" w:tplc="4C56FF10" w:tentative="1">
      <w:start w:val="1"/>
      <w:numFmt w:val="lowerLetter"/>
      <w:lvlText w:val="%2."/>
      <w:lvlJc w:val="left"/>
      <w:pPr>
        <w:ind w:left="1440" w:hanging="360"/>
      </w:pPr>
    </w:lvl>
    <w:lvl w:ilvl="2" w:tplc="C6BEF872" w:tentative="1">
      <w:start w:val="1"/>
      <w:numFmt w:val="lowerRoman"/>
      <w:lvlText w:val="%3."/>
      <w:lvlJc w:val="right"/>
      <w:pPr>
        <w:ind w:left="2160" w:hanging="180"/>
      </w:pPr>
    </w:lvl>
    <w:lvl w:ilvl="3" w:tplc="E26A9A16" w:tentative="1">
      <w:start w:val="1"/>
      <w:numFmt w:val="decimal"/>
      <w:lvlText w:val="%4."/>
      <w:lvlJc w:val="left"/>
      <w:pPr>
        <w:ind w:left="2880" w:hanging="360"/>
      </w:pPr>
    </w:lvl>
    <w:lvl w:ilvl="4" w:tplc="D93671C4" w:tentative="1">
      <w:start w:val="1"/>
      <w:numFmt w:val="lowerLetter"/>
      <w:lvlText w:val="%5."/>
      <w:lvlJc w:val="left"/>
      <w:pPr>
        <w:ind w:left="3600" w:hanging="360"/>
      </w:pPr>
    </w:lvl>
    <w:lvl w:ilvl="5" w:tplc="044AE0B6" w:tentative="1">
      <w:start w:val="1"/>
      <w:numFmt w:val="lowerRoman"/>
      <w:lvlText w:val="%6."/>
      <w:lvlJc w:val="right"/>
      <w:pPr>
        <w:ind w:left="4320" w:hanging="180"/>
      </w:pPr>
    </w:lvl>
    <w:lvl w:ilvl="6" w:tplc="26503ED8" w:tentative="1">
      <w:start w:val="1"/>
      <w:numFmt w:val="decimal"/>
      <w:lvlText w:val="%7."/>
      <w:lvlJc w:val="left"/>
      <w:pPr>
        <w:ind w:left="5040" w:hanging="360"/>
      </w:pPr>
    </w:lvl>
    <w:lvl w:ilvl="7" w:tplc="7896A9A0" w:tentative="1">
      <w:start w:val="1"/>
      <w:numFmt w:val="lowerLetter"/>
      <w:lvlText w:val="%8."/>
      <w:lvlJc w:val="left"/>
      <w:pPr>
        <w:ind w:left="5760" w:hanging="360"/>
      </w:pPr>
    </w:lvl>
    <w:lvl w:ilvl="8" w:tplc="DC5EA3B2" w:tentative="1">
      <w:start w:val="1"/>
      <w:numFmt w:val="lowerRoman"/>
      <w:lvlText w:val="%9."/>
      <w:lvlJc w:val="right"/>
      <w:pPr>
        <w:ind w:left="6480" w:hanging="180"/>
      </w:pPr>
    </w:lvl>
  </w:abstractNum>
  <w:abstractNum w:abstractNumId="12" w15:restartNumberingAfterBreak="0">
    <w:nsid w:val="34F1448E"/>
    <w:multiLevelType w:val="hybridMultilevel"/>
    <w:tmpl w:val="D0AE350E"/>
    <w:lvl w:ilvl="0" w:tplc="A1D6083C">
      <w:start w:val="1"/>
      <w:numFmt w:val="lowerRoman"/>
      <w:lvlText w:val="(%1)"/>
      <w:lvlJc w:val="left"/>
      <w:pPr>
        <w:ind w:left="1080" w:hanging="720"/>
      </w:pPr>
      <w:rPr>
        <w:rFonts w:hint="default"/>
      </w:rPr>
    </w:lvl>
    <w:lvl w:ilvl="1" w:tplc="382A32D6" w:tentative="1">
      <w:start w:val="1"/>
      <w:numFmt w:val="lowerLetter"/>
      <w:lvlText w:val="%2."/>
      <w:lvlJc w:val="left"/>
      <w:pPr>
        <w:ind w:left="1440" w:hanging="360"/>
      </w:pPr>
    </w:lvl>
    <w:lvl w:ilvl="2" w:tplc="A776D968" w:tentative="1">
      <w:start w:val="1"/>
      <w:numFmt w:val="lowerRoman"/>
      <w:lvlText w:val="%3."/>
      <w:lvlJc w:val="right"/>
      <w:pPr>
        <w:ind w:left="2160" w:hanging="180"/>
      </w:pPr>
    </w:lvl>
    <w:lvl w:ilvl="3" w:tplc="EA22D57A" w:tentative="1">
      <w:start w:val="1"/>
      <w:numFmt w:val="decimal"/>
      <w:lvlText w:val="%4."/>
      <w:lvlJc w:val="left"/>
      <w:pPr>
        <w:ind w:left="2880" w:hanging="360"/>
      </w:pPr>
    </w:lvl>
    <w:lvl w:ilvl="4" w:tplc="276EEE04" w:tentative="1">
      <w:start w:val="1"/>
      <w:numFmt w:val="lowerLetter"/>
      <w:lvlText w:val="%5."/>
      <w:lvlJc w:val="left"/>
      <w:pPr>
        <w:ind w:left="3600" w:hanging="360"/>
      </w:pPr>
    </w:lvl>
    <w:lvl w:ilvl="5" w:tplc="90EE9A9C" w:tentative="1">
      <w:start w:val="1"/>
      <w:numFmt w:val="lowerRoman"/>
      <w:lvlText w:val="%6."/>
      <w:lvlJc w:val="right"/>
      <w:pPr>
        <w:ind w:left="4320" w:hanging="180"/>
      </w:pPr>
    </w:lvl>
    <w:lvl w:ilvl="6" w:tplc="C80AACB0" w:tentative="1">
      <w:start w:val="1"/>
      <w:numFmt w:val="decimal"/>
      <w:lvlText w:val="%7."/>
      <w:lvlJc w:val="left"/>
      <w:pPr>
        <w:ind w:left="5040" w:hanging="360"/>
      </w:pPr>
    </w:lvl>
    <w:lvl w:ilvl="7" w:tplc="5360E522" w:tentative="1">
      <w:start w:val="1"/>
      <w:numFmt w:val="lowerLetter"/>
      <w:lvlText w:val="%8."/>
      <w:lvlJc w:val="left"/>
      <w:pPr>
        <w:ind w:left="5760" w:hanging="360"/>
      </w:pPr>
    </w:lvl>
    <w:lvl w:ilvl="8" w:tplc="D7E89EA4" w:tentative="1">
      <w:start w:val="1"/>
      <w:numFmt w:val="lowerRoman"/>
      <w:lvlText w:val="%9."/>
      <w:lvlJc w:val="right"/>
      <w:pPr>
        <w:ind w:left="6480" w:hanging="180"/>
      </w:pPr>
    </w:lvl>
  </w:abstractNum>
  <w:abstractNum w:abstractNumId="13" w15:restartNumberingAfterBreak="0">
    <w:nsid w:val="38CD5738"/>
    <w:multiLevelType w:val="hybridMultilevel"/>
    <w:tmpl w:val="75E687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A93525E"/>
    <w:multiLevelType w:val="hybridMultilevel"/>
    <w:tmpl w:val="6E46D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A1429"/>
    <w:multiLevelType w:val="hybridMultilevel"/>
    <w:tmpl w:val="1CDA4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45BF7"/>
    <w:multiLevelType w:val="hybridMultilevel"/>
    <w:tmpl w:val="CFC8B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D61312"/>
    <w:multiLevelType w:val="hybridMultilevel"/>
    <w:tmpl w:val="B1E8A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4A5981"/>
    <w:multiLevelType w:val="hybridMultilevel"/>
    <w:tmpl w:val="38186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95616A"/>
    <w:multiLevelType w:val="hybridMultilevel"/>
    <w:tmpl w:val="790C5C02"/>
    <w:lvl w:ilvl="0" w:tplc="CA4C82EC">
      <w:start w:val="1"/>
      <w:numFmt w:val="lowerRoman"/>
      <w:lvlText w:val="(%1)"/>
      <w:lvlJc w:val="left"/>
      <w:pPr>
        <w:ind w:left="1080" w:hanging="720"/>
      </w:pPr>
      <w:rPr>
        <w:rFonts w:hint="default"/>
      </w:rPr>
    </w:lvl>
    <w:lvl w:ilvl="1" w:tplc="2C6EE286" w:tentative="1">
      <w:start w:val="1"/>
      <w:numFmt w:val="lowerLetter"/>
      <w:lvlText w:val="%2."/>
      <w:lvlJc w:val="left"/>
      <w:pPr>
        <w:ind w:left="1440" w:hanging="360"/>
      </w:pPr>
    </w:lvl>
    <w:lvl w:ilvl="2" w:tplc="E7AE9C9C" w:tentative="1">
      <w:start w:val="1"/>
      <w:numFmt w:val="lowerRoman"/>
      <w:lvlText w:val="%3."/>
      <w:lvlJc w:val="right"/>
      <w:pPr>
        <w:ind w:left="2160" w:hanging="180"/>
      </w:pPr>
    </w:lvl>
    <w:lvl w:ilvl="3" w:tplc="BCC0AE02" w:tentative="1">
      <w:start w:val="1"/>
      <w:numFmt w:val="decimal"/>
      <w:lvlText w:val="%4."/>
      <w:lvlJc w:val="left"/>
      <w:pPr>
        <w:ind w:left="2880" w:hanging="360"/>
      </w:pPr>
    </w:lvl>
    <w:lvl w:ilvl="4" w:tplc="2062C294" w:tentative="1">
      <w:start w:val="1"/>
      <w:numFmt w:val="lowerLetter"/>
      <w:lvlText w:val="%5."/>
      <w:lvlJc w:val="left"/>
      <w:pPr>
        <w:ind w:left="3600" w:hanging="360"/>
      </w:pPr>
    </w:lvl>
    <w:lvl w:ilvl="5" w:tplc="24DEB020" w:tentative="1">
      <w:start w:val="1"/>
      <w:numFmt w:val="lowerRoman"/>
      <w:lvlText w:val="%6."/>
      <w:lvlJc w:val="right"/>
      <w:pPr>
        <w:ind w:left="4320" w:hanging="180"/>
      </w:pPr>
    </w:lvl>
    <w:lvl w:ilvl="6" w:tplc="661229F0" w:tentative="1">
      <w:start w:val="1"/>
      <w:numFmt w:val="decimal"/>
      <w:lvlText w:val="%7."/>
      <w:lvlJc w:val="left"/>
      <w:pPr>
        <w:ind w:left="5040" w:hanging="360"/>
      </w:pPr>
    </w:lvl>
    <w:lvl w:ilvl="7" w:tplc="209C4C4A" w:tentative="1">
      <w:start w:val="1"/>
      <w:numFmt w:val="lowerLetter"/>
      <w:lvlText w:val="%8."/>
      <w:lvlJc w:val="left"/>
      <w:pPr>
        <w:ind w:left="5760" w:hanging="360"/>
      </w:pPr>
    </w:lvl>
    <w:lvl w:ilvl="8" w:tplc="06180B8A"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41A6EAF0">
      <w:start w:val="1"/>
      <w:numFmt w:val="lowerRoman"/>
      <w:lvlText w:val="(%1)"/>
      <w:lvlJc w:val="left"/>
      <w:pPr>
        <w:ind w:left="1080" w:hanging="720"/>
      </w:pPr>
      <w:rPr>
        <w:rFonts w:hint="default"/>
      </w:rPr>
    </w:lvl>
    <w:lvl w:ilvl="1" w:tplc="80B2BB82" w:tentative="1">
      <w:start w:val="1"/>
      <w:numFmt w:val="lowerLetter"/>
      <w:lvlText w:val="%2."/>
      <w:lvlJc w:val="left"/>
      <w:pPr>
        <w:ind w:left="1440" w:hanging="360"/>
      </w:pPr>
    </w:lvl>
    <w:lvl w:ilvl="2" w:tplc="F6443F74" w:tentative="1">
      <w:start w:val="1"/>
      <w:numFmt w:val="lowerRoman"/>
      <w:lvlText w:val="%3."/>
      <w:lvlJc w:val="right"/>
      <w:pPr>
        <w:ind w:left="2160" w:hanging="180"/>
      </w:pPr>
    </w:lvl>
    <w:lvl w:ilvl="3" w:tplc="CA4696C6" w:tentative="1">
      <w:start w:val="1"/>
      <w:numFmt w:val="decimal"/>
      <w:lvlText w:val="%4."/>
      <w:lvlJc w:val="left"/>
      <w:pPr>
        <w:ind w:left="2880" w:hanging="360"/>
      </w:pPr>
    </w:lvl>
    <w:lvl w:ilvl="4" w:tplc="C2BEA5EA" w:tentative="1">
      <w:start w:val="1"/>
      <w:numFmt w:val="lowerLetter"/>
      <w:lvlText w:val="%5."/>
      <w:lvlJc w:val="left"/>
      <w:pPr>
        <w:ind w:left="3600" w:hanging="360"/>
      </w:pPr>
    </w:lvl>
    <w:lvl w:ilvl="5" w:tplc="A00A2854" w:tentative="1">
      <w:start w:val="1"/>
      <w:numFmt w:val="lowerRoman"/>
      <w:lvlText w:val="%6."/>
      <w:lvlJc w:val="right"/>
      <w:pPr>
        <w:ind w:left="4320" w:hanging="180"/>
      </w:pPr>
    </w:lvl>
    <w:lvl w:ilvl="6" w:tplc="A82AF3AC" w:tentative="1">
      <w:start w:val="1"/>
      <w:numFmt w:val="decimal"/>
      <w:lvlText w:val="%7."/>
      <w:lvlJc w:val="left"/>
      <w:pPr>
        <w:ind w:left="5040" w:hanging="360"/>
      </w:pPr>
    </w:lvl>
    <w:lvl w:ilvl="7" w:tplc="B114F01A" w:tentative="1">
      <w:start w:val="1"/>
      <w:numFmt w:val="lowerLetter"/>
      <w:lvlText w:val="%8."/>
      <w:lvlJc w:val="left"/>
      <w:pPr>
        <w:ind w:left="5760" w:hanging="360"/>
      </w:pPr>
    </w:lvl>
    <w:lvl w:ilvl="8" w:tplc="9DA65402"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E44476D"/>
    <w:multiLevelType w:val="hybridMultilevel"/>
    <w:tmpl w:val="A27E4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815620">
    <w:abstractNumId w:val="21"/>
  </w:num>
  <w:num w:numId="2" w16cid:durableId="42025393">
    <w:abstractNumId w:val="6"/>
  </w:num>
  <w:num w:numId="3" w16cid:durableId="1062869217">
    <w:abstractNumId w:val="2"/>
  </w:num>
  <w:num w:numId="4" w16cid:durableId="588973838">
    <w:abstractNumId w:val="11"/>
  </w:num>
  <w:num w:numId="5" w16cid:durableId="1837961345">
    <w:abstractNumId w:val="10"/>
  </w:num>
  <w:num w:numId="6" w16cid:durableId="1641961724">
    <w:abstractNumId w:val="1"/>
  </w:num>
  <w:num w:numId="7" w16cid:durableId="1952589474">
    <w:abstractNumId w:val="19"/>
  </w:num>
  <w:num w:numId="8" w16cid:durableId="1324770922">
    <w:abstractNumId w:val="7"/>
  </w:num>
  <w:num w:numId="9" w16cid:durableId="1468400111">
    <w:abstractNumId w:val="12"/>
  </w:num>
  <w:num w:numId="10" w16cid:durableId="367485636">
    <w:abstractNumId w:val="3"/>
  </w:num>
  <w:num w:numId="11" w16cid:durableId="1791392255">
    <w:abstractNumId w:val="20"/>
  </w:num>
  <w:num w:numId="12" w16cid:durableId="1058161573">
    <w:abstractNumId w:val="0"/>
  </w:num>
  <w:num w:numId="13" w16cid:durableId="1597790803">
    <w:abstractNumId w:val="21"/>
  </w:num>
  <w:num w:numId="14" w16cid:durableId="2145151285">
    <w:abstractNumId w:val="21"/>
  </w:num>
  <w:num w:numId="15" w16cid:durableId="1739671413">
    <w:abstractNumId w:val="8"/>
  </w:num>
  <w:num w:numId="16" w16cid:durableId="1377388873">
    <w:abstractNumId w:val="15"/>
  </w:num>
  <w:num w:numId="17" w16cid:durableId="908461941">
    <w:abstractNumId w:val="18"/>
  </w:num>
  <w:num w:numId="18" w16cid:durableId="492140295">
    <w:abstractNumId w:val="4"/>
  </w:num>
  <w:num w:numId="19" w16cid:durableId="673915423">
    <w:abstractNumId w:val="13"/>
  </w:num>
  <w:num w:numId="20" w16cid:durableId="177013411">
    <w:abstractNumId w:val="17"/>
  </w:num>
  <w:num w:numId="21" w16cid:durableId="1774977545">
    <w:abstractNumId w:val="16"/>
  </w:num>
  <w:num w:numId="22" w16cid:durableId="1416435339">
    <w:abstractNumId w:val="22"/>
  </w:num>
  <w:num w:numId="23" w16cid:durableId="1864128648">
    <w:abstractNumId w:val="9"/>
  </w:num>
  <w:num w:numId="24" w16cid:durableId="394938060">
    <w:abstractNumId w:val="14"/>
  </w:num>
  <w:num w:numId="25" w16cid:durableId="840050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9B"/>
    <w:rsid w:val="000026D2"/>
    <w:rsid w:val="00014345"/>
    <w:rsid w:val="0002055B"/>
    <w:rsid w:val="00022B02"/>
    <w:rsid w:val="0005701A"/>
    <w:rsid w:val="000676D3"/>
    <w:rsid w:val="00073030"/>
    <w:rsid w:val="000826E7"/>
    <w:rsid w:val="00082EFE"/>
    <w:rsid w:val="000925AD"/>
    <w:rsid w:val="000A168B"/>
    <w:rsid w:val="000A2587"/>
    <w:rsid w:val="000A468F"/>
    <w:rsid w:val="000E1EE7"/>
    <w:rsid w:val="000E2E90"/>
    <w:rsid w:val="00103A9C"/>
    <w:rsid w:val="001103D8"/>
    <w:rsid w:val="001155D6"/>
    <w:rsid w:val="00137595"/>
    <w:rsid w:val="0014556F"/>
    <w:rsid w:val="0015094F"/>
    <w:rsid w:val="00153184"/>
    <w:rsid w:val="0015701F"/>
    <w:rsid w:val="0015784C"/>
    <w:rsid w:val="001630A7"/>
    <w:rsid w:val="0017067F"/>
    <w:rsid w:val="001712E3"/>
    <w:rsid w:val="00171573"/>
    <w:rsid w:val="00176E9E"/>
    <w:rsid w:val="00180199"/>
    <w:rsid w:val="00184A4F"/>
    <w:rsid w:val="001A0F8F"/>
    <w:rsid w:val="001A24EF"/>
    <w:rsid w:val="001C28EA"/>
    <w:rsid w:val="001D6DDF"/>
    <w:rsid w:val="001E624A"/>
    <w:rsid w:val="00201B6A"/>
    <w:rsid w:val="002121CD"/>
    <w:rsid w:val="00213314"/>
    <w:rsid w:val="00222140"/>
    <w:rsid w:val="00222181"/>
    <w:rsid w:val="0022379B"/>
    <w:rsid w:val="00226D5C"/>
    <w:rsid w:val="00234236"/>
    <w:rsid w:val="00234AD9"/>
    <w:rsid w:val="002419B8"/>
    <w:rsid w:val="002563E9"/>
    <w:rsid w:val="00283C27"/>
    <w:rsid w:val="002A3B70"/>
    <w:rsid w:val="002A54C4"/>
    <w:rsid w:val="002A56C0"/>
    <w:rsid w:val="002B1076"/>
    <w:rsid w:val="002C1849"/>
    <w:rsid w:val="002C278D"/>
    <w:rsid w:val="002C76DC"/>
    <w:rsid w:val="002D0E34"/>
    <w:rsid w:val="002D22B7"/>
    <w:rsid w:val="002E01B6"/>
    <w:rsid w:val="002E15AA"/>
    <w:rsid w:val="002E6245"/>
    <w:rsid w:val="002E71D0"/>
    <w:rsid w:val="003157DB"/>
    <w:rsid w:val="00317F71"/>
    <w:rsid w:val="00323CD6"/>
    <w:rsid w:val="00324091"/>
    <w:rsid w:val="0034245F"/>
    <w:rsid w:val="00352CDC"/>
    <w:rsid w:val="00355DED"/>
    <w:rsid w:val="00363D71"/>
    <w:rsid w:val="003764CA"/>
    <w:rsid w:val="00395D09"/>
    <w:rsid w:val="00397CC1"/>
    <w:rsid w:val="003B0692"/>
    <w:rsid w:val="003C04BC"/>
    <w:rsid w:val="003C3477"/>
    <w:rsid w:val="003C5F37"/>
    <w:rsid w:val="003D13BE"/>
    <w:rsid w:val="003D7536"/>
    <w:rsid w:val="003E1A58"/>
    <w:rsid w:val="003E658D"/>
    <w:rsid w:val="003F2C04"/>
    <w:rsid w:val="003F76E0"/>
    <w:rsid w:val="003F7E1A"/>
    <w:rsid w:val="0040333B"/>
    <w:rsid w:val="00411E59"/>
    <w:rsid w:val="00424351"/>
    <w:rsid w:val="0044764F"/>
    <w:rsid w:val="00451954"/>
    <w:rsid w:val="00460B56"/>
    <w:rsid w:val="0047087B"/>
    <w:rsid w:val="00481C94"/>
    <w:rsid w:val="00496C82"/>
    <w:rsid w:val="00497B17"/>
    <w:rsid w:val="004A3F3D"/>
    <w:rsid w:val="004B2737"/>
    <w:rsid w:val="004F1216"/>
    <w:rsid w:val="005218A2"/>
    <w:rsid w:val="005343E4"/>
    <w:rsid w:val="00535AAF"/>
    <w:rsid w:val="00541A4E"/>
    <w:rsid w:val="00551FA2"/>
    <w:rsid w:val="005657B1"/>
    <w:rsid w:val="00580FF5"/>
    <w:rsid w:val="005815BE"/>
    <w:rsid w:val="00582F6A"/>
    <w:rsid w:val="005860E2"/>
    <w:rsid w:val="005978BB"/>
    <w:rsid w:val="005A37B6"/>
    <w:rsid w:val="005A61BC"/>
    <w:rsid w:val="005E16C3"/>
    <w:rsid w:val="005E1921"/>
    <w:rsid w:val="0060239A"/>
    <w:rsid w:val="00603019"/>
    <w:rsid w:val="0060473A"/>
    <w:rsid w:val="00605F23"/>
    <w:rsid w:val="0061174D"/>
    <w:rsid w:val="00617BE0"/>
    <w:rsid w:val="006230F4"/>
    <w:rsid w:val="00631E37"/>
    <w:rsid w:val="00634FC0"/>
    <w:rsid w:val="00642D01"/>
    <w:rsid w:val="0066007F"/>
    <w:rsid w:val="0067034A"/>
    <w:rsid w:val="00673DB9"/>
    <w:rsid w:val="00691878"/>
    <w:rsid w:val="0069298A"/>
    <w:rsid w:val="006B122A"/>
    <w:rsid w:val="006B24DC"/>
    <w:rsid w:val="006B422F"/>
    <w:rsid w:val="006C6592"/>
    <w:rsid w:val="006D0109"/>
    <w:rsid w:val="006E7E48"/>
    <w:rsid w:val="006F473C"/>
    <w:rsid w:val="006F7A54"/>
    <w:rsid w:val="007006C6"/>
    <w:rsid w:val="00717510"/>
    <w:rsid w:val="00723D47"/>
    <w:rsid w:val="0072738A"/>
    <w:rsid w:val="007278E0"/>
    <w:rsid w:val="007340E3"/>
    <w:rsid w:val="00735959"/>
    <w:rsid w:val="00735F65"/>
    <w:rsid w:val="00744E7E"/>
    <w:rsid w:val="00762632"/>
    <w:rsid w:val="00762B7B"/>
    <w:rsid w:val="0076346C"/>
    <w:rsid w:val="00770E9C"/>
    <w:rsid w:val="00772E06"/>
    <w:rsid w:val="00780D09"/>
    <w:rsid w:val="00787B8D"/>
    <w:rsid w:val="007A509E"/>
    <w:rsid w:val="007B034A"/>
    <w:rsid w:val="007B14AD"/>
    <w:rsid w:val="007B15D7"/>
    <w:rsid w:val="007C14B7"/>
    <w:rsid w:val="007D178F"/>
    <w:rsid w:val="007E3A05"/>
    <w:rsid w:val="007F2CB0"/>
    <w:rsid w:val="00805F45"/>
    <w:rsid w:val="008109ED"/>
    <w:rsid w:val="00835302"/>
    <w:rsid w:val="0083554A"/>
    <w:rsid w:val="0085153B"/>
    <w:rsid w:val="00851968"/>
    <w:rsid w:val="008620CC"/>
    <w:rsid w:val="00862A07"/>
    <w:rsid w:val="0086399E"/>
    <w:rsid w:val="00863DE7"/>
    <w:rsid w:val="008747A7"/>
    <w:rsid w:val="008876C5"/>
    <w:rsid w:val="008B0CAD"/>
    <w:rsid w:val="008B1F63"/>
    <w:rsid w:val="008B561D"/>
    <w:rsid w:val="008B6981"/>
    <w:rsid w:val="008B73AE"/>
    <w:rsid w:val="008C0477"/>
    <w:rsid w:val="008C085C"/>
    <w:rsid w:val="008D3573"/>
    <w:rsid w:val="008F4E2C"/>
    <w:rsid w:val="008F539B"/>
    <w:rsid w:val="0090276B"/>
    <w:rsid w:val="009134B7"/>
    <w:rsid w:val="0093437D"/>
    <w:rsid w:val="00936CA4"/>
    <w:rsid w:val="00937B17"/>
    <w:rsid w:val="009428C1"/>
    <w:rsid w:val="009470B0"/>
    <w:rsid w:val="00947BE4"/>
    <w:rsid w:val="00954F75"/>
    <w:rsid w:val="00960830"/>
    <w:rsid w:val="009642F5"/>
    <w:rsid w:val="009727CB"/>
    <w:rsid w:val="009A05FB"/>
    <w:rsid w:val="009B4CAA"/>
    <w:rsid w:val="009C763A"/>
    <w:rsid w:val="009D0CC8"/>
    <w:rsid w:val="009D5DCD"/>
    <w:rsid w:val="009D7BBE"/>
    <w:rsid w:val="009E51B9"/>
    <w:rsid w:val="009E5E79"/>
    <w:rsid w:val="00A00D22"/>
    <w:rsid w:val="00A16B5F"/>
    <w:rsid w:val="00A21D6C"/>
    <w:rsid w:val="00A27AAB"/>
    <w:rsid w:val="00A32E04"/>
    <w:rsid w:val="00A3463C"/>
    <w:rsid w:val="00A44CE4"/>
    <w:rsid w:val="00A55992"/>
    <w:rsid w:val="00A60A08"/>
    <w:rsid w:val="00A628E4"/>
    <w:rsid w:val="00A70892"/>
    <w:rsid w:val="00A727AD"/>
    <w:rsid w:val="00A731DF"/>
    <w:rsid w:val="00A77E77"/>
    <w:rsid w:val="00A927ED"/>
    <w:rsid w:val="00A93421"/>
    <w:rsid w:val="00AB16BC"/>
    <w:rsid w:val="00AC3B6D"/>
    <w:rsid w:val="00AF64A1"/>
    <w:rsid w:val="00AF778E"/>
    <w:rsid w:val="00B1047E"/>
    <w:rsid w:val="00B104C1"/>
    <w:rsid w:val="00B10874"/>
    <w:rsid w:val="00B3108B"/>
    <w:rsid w:val="00B40074"/>
    <w:rsid w:val="00B45C81"/>
    <w:rsid w:val="00B534BB"/>
    <w:rsid w:val="00B55456"/>
    <w:rsid w:val="00B5580B"/>
    <w:rsid w:val="00B928A4"/>
    <w:rsid w:val="00BA470D"/>
    <w:rsid w:val="00BA7376"/>
    <w:rsid w:val="00BB30C8"/>
    <w:rsid w:val="00BB7B4E"/>
    <w:rsid w:val="00BC04B6"/>
    <w:rsid w:val="00BD0793"/>
    <w:rsid w:val="00BD09B6"/>
    <w:rsid w:val="00BD77F9"/>
    <w:rsid w:val="00BF23BD"/>
    <w:rsid w:val="00C02131"/>
    <w:rsid w:val="00C07DED"/>
    <w:rsid w:val="00C201F3"/>
    <w:rsid w:val="00C21447"/>
    <w:rsid w:val="00C24600"/>
    <w:rsid w:val="00C2512D"/>
    <w:rsid w:val="00C300BB"/>
    <w:rsid w:val="00C436B0"/>
    <w:rsid w:val="00C550EE"/>
    <w:rsid w:val="00C57A6E"/>
    <w:rsid w:val="00C57E14"/>
    <w:rsid w:val="00C65698"/>
    <w:rsid w:val="00C77FB3"/>
    <w:rsid w:val="00C82051"/>
    <w:rsid w:val="00C83062"/>
    <w:rsid w:val="00CC3F7D"/>
    <w:rsid w:val="00CC4EBD"/>
    <w:rsid w:val="00CC725D"/>
    <w:rsid w:val="00CC7E8B"/>
    <w:rsid w:val="00CD7EAA"/>
    <w:rsid w:val="00CE1426"/>
    <w:rsid w:val="00CF0942"/>
    <w:rsid w:val="00CF1C90"/>
    <w:rsid w:val="00D158A3"/>
    <w:rsid w:val="00D22C94"/>
    <w:rsid w:val="00D22F8B"/>
    <w:rsid w:val="00D2531E"/>
    <w:rsid w:val="00D26097"/>
    <w:rsid w:val="00D4076F"/>
    <w:rsid w:val="00D540FD"/>
    <w:rsid w:val="00D60BA4"/>
    <w:rsid w:val="00D66F7A"/>
    <w:rsid w:val="00D7139A"/>
    <w:rsid w:val="00D75782"/>
    <w:rsid w:val="00D92D57"/>
    <w:rsid w:val="00DA0CB5"/>
    <w:rsid w:val="00DC12E6"/>
    <w:rsid w:val="00DC38E0"/>
    <w:rsid w:val="00DC5188"/>
    <w:rsid w:val="00DE21FE"/>
    <w:rsid w:val="00DE717A"/>
    <w:rsid w:val="00E04AF3"/>
    <w:rsid w:val="00E12AA8"/>
    <w:rsid w:val="00E20666"/>
    <w:rsid w:val="00E320E7"/>
    <w:rsid w:val="00E547C0"/>
    <w:rsid w:val="00E70261"/>
    <w:rsid w:val="00E71918"/>
    <w:rsid w:val="00E861DC"/>
    <w:rsid w:val="00EA23F4"/>
    <w:rsid w:val="00EB4B11"/>
    <w:rsid w:val="00EB51EB"/>
    <w:rsid w:val="00EC2B14"/>
    <w:rsid w:val="00EC6E26"/>
    <w:rsid w:val="00EE1CF7"/>
    <w:rsid w:val="00EE3365"/>
    <w:rsid w:val="00EE563C"/>
    <w:rsid w:val="00EF4A15"/>
    <w:rsid w:val="00F0256B"/>
    <w:rsid w:val="00F12805"/>
    <w:rsid w:val="00F237FD"/>
    <w:rsid w:val="00F311AE"/>
    <w:rsid w:val="00F3650A"/>
    <w:rsid w:val="00F37382"/>
    <w:rsid w:val="00F411B1"/>
    <w:rsid w:val="00F45845"/>
    <w:rsid w:val="00F4714A"/>
    <w:rsid w:val="00F6386D"/>
    <w:rsid w:val="00F65051"/>
    <w:rsid w:val="00F74DF8"/>
    <w:rsid w:val="00FA3831"/>
    <w:rsid w:val="00FE3CEA"/>
    <w:rsid w:val="045DA7DB"/>
    <w:rsid w:val="1ECA3330"/>
    <w:rsid w:val="215B4251"/>
    <w:rsid w:val="23BEAB79"/>
    <w:rsid w:val="2DE5A420"/>
    <w:rsid w:val="34C7616A"/>
    <w:rsid w:val="3E434877"/>
    <w:rsid w:val="549DDFC6"/>
    <w:rsid w:val="5C8E6C0B"/>
    <w:rsid w:val="625FA207"/>
    <w:rsid w:val="65BD587B"/>
    <w:rsid w:val="6F2D7B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2F93"/>
  <w15:docId w15:val="{2A74BCB7-15B2-4E88-95BA-025612EC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Bodoni MT Condensed" w:hAnsi="Bodoni MT Condense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E03FF" w:rsidRDefault="00BE03F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E03FF" w:rsidRDefault="00BE03F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E03FF" w:rsidRDefault="00BE03F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E03FF" w:rsidRDefault="00BE03F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E03FF" w:rsidRDefault="00BE03F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E03FF" w:rsidRDefault="00BE03F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E03FF" w:rsidRDefault="00BE03F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E03FF" w:rsidRDefault="00BE03F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E03FF" w:rsidRDefault="00BE03F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E03FF" w:rsidRDefault="00BE03F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E03FF" w:rsidRDefault="00BE03F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E03FF" w:rsidRDefault="00BE03F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E03FF" w:rsidRDefault="00BE03F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E03FF" w:rsidRDefault="00BE03F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E03FF" w:rsidRDefault="00BE03F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E03FF" w:rsidRDefault="00BE03F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E03FF" w:rsidRDefault="00BE03F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E03FF" w:rsidRDefault="00BE03F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E03FF" w:rsidRDefault="00BE03F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E03FF" w:rsidRDefault="00BE03F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E03FF" w:rsidRDefault="00BE03F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E03FF" w:rsidRDefault="00BE03F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E03FF" w:rsidRDefault="00BE03F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E03FF" w:rsidRDefault="00BE03F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E03FF" w:rsidRDefault="00BE03F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E03FF" w:rsidRDefault="00BE03F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E03FF" w:rsidRDefault="00BE03F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E03FF" w:rsidRDefault="00BE03F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E03FF" w:rsidRDefault="00BE03F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E03FF" w:rsidRDefault="00BE03F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E03FF" w:rsidRDefault="00BE03F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E03FF" w:rsidRDefault="00BE03F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E03FF" w:rsidRDefault="00BE03F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E03FF" w:rsidRDefault="00BE03F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E03FF" w:rsidRDefault="00BE03F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E03FF" w:rsidRDefault="00BE03F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E03FF" w:rsidRDefault="00BE03F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E03FF" w:rsidRDefault="00BE03F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E03FF" w:rsidRDefault="00BE03F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E03FF" w:rsidRDefault="00BE03F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E03FF" w:rsidRDefault="00BE03F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E03FF" w:rsidRDefault="00BE03F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E03FF" w:rsidRDefault="00BE03F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E03FF" w:rsidRDefault="00BE03F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E03FF" w:rsidRDefault="00BE03F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E03FF" w:rsidRDefault="00BE03F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E03FF" w:rsidRDefault="00BE03F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E03FF" w:rsidRDefault="00BE03F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E03FF" w:rsidRDefault="00BE03F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E03FF" w:rsidRDefault="00BE03F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E03FF" w:rsidRDefault="00BE03FF" w:rsidP="00AF0AC5">
          <w:pPr>
            <w:pStyle w:val="FC2B6C6766C44F1B8CB1598063AAB823"/>
          </w:pPr>
          <w:r w:rsidRPr="00D858FE">
            <w:rPr>
              <w:rStyle w:val="PlaceholderText"/>
            </w:rPr>
            <w:t>Choose an item.</w:t>
          </w:r>
        </w:p>
      </w:docPartBody>
    </w:docPart>
    <w:docPart>
      <w:docPartPr>
        <w:name w:val="D519C103915D4B8881957398610CD95F"/>
        <w:category>
          <w:name w:val="General"/>
          <w:gallery w:val="placeholder"/>
        </w:category>
        <w:types>
          <w:type w:val="bbPlcHdr"/>
        </w:types>
        <w:behaviors>
          <w:behavior w:val="content"/>
        </w:behaviors>
        <w:guid w:val="{3631FF1D-E0B4-48C4-8FE7-8AD03ADE5E3E}"/>
      </w:docPartPr>
      <w:docPartBody>
        <w:p w:rsidR="00D472C9" w:rsidRDefault="00D472C9" w:rsidP="00D472C9">
          <w:pPr>
            <w:pStyle w:val="D519C103915D4B8881957398610CD95F"/>
          </w:pPr>
          <w:r w:rsidRPr="005E3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03FF"/>
    <w:rsid w:val="001C28EA"/>
    <w:rsid w:val="002352B2"/>
    <w:rsid w:val="005034EA"/>
    <w:rsid w:val="00551FA2"/>
    <w:rsid w:val="007E3A05"/>
    <w:rsid w:val="008B73AE"/>
    <w:rsid w:val="009134B7"/>
    <w:rsid w:val="00BE03FF"/>
    <w:rsid w:val="00D179CA"/>
    <w:rsid w:val="00D472C9"/>
    <w:rsid w:val="00D713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72C9"/>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D519C103915D4B8881957398610CD95F">
    <w:name w:val="D519C103915D4B8881957398610CD95F"/>
    <w:rsid w:val="00D472C9"/>
    <w:pPr>
      <w:spacing w:line="278" w:lineRule="auto"/>
    </w:pPr>
    <w:rPr>
      <w:kern w:val="2"/>
      <w:sz w:val="24"/>
      <w:szCs w:val="24"/>
      <w14:ligatures w14:val="standardContextual"/>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FBFA80D1-4835-43DC-A965-B1DFABBFE7E8}"/>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4330</Words>
  <Characters>24685</Characters>
  <Application>Microsoft Office Word</Application>
  <DocSecurity>0</DocSecurity>
  <Lines>205</Lines>
  <Paragraphs>57</Paragraphs>
  <ScaleCrop>false</ScaleCrop>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2025-05-14T01:14:00Z</cp:lastPrinted>
  <dcterms:created xsi:type="dcterms:W3CDTF">2025-05-15T00:05:00Z</dcterms:created>
  <dcterms:modified xsi:type="dcterms:W3CDTF">2025-05-15T00:13:00Z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