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98B6DE" w14:textId="77777777" w:rsidR="00D05E93" w:rsidRPr="003217D3" w:rsidRDefault="002B2874" w:rsidP="00127C68">
      <w:pPr>
        <w:tabs>
          <w:tab w:val="left" w:pos="4569"/>
        </w:tabs>
        <w:spacing w:before="5600"/>
        <w:rPr>
          <w:rFonts w:ascii="Arial Black" w:hAnsi="Arial Black" w:cs="Arial"/>
          <w:b/>
          <w:color w:val="FFFFFF" w:themeColor="background1"/>
          <w:sz w:val="66"/>
          <w:szCs w:val="66"/>
        </w:rPr>
      </w:pPr>
      <w:r w:rsidRPr="003217D3">
        <w:rPr>
          <w:rFonts w:ascii="Arial Black" w:hAnsi="Arial Black" w:cs="Arial"/>
          <w:b/>
          <w:noProof/>
          <w:lang w:val="en-US"/>
        </w:rPr>
        <w:drawing>
          <wp:anchor distT="360045" distB="648335" distL="114300" distR="114300" simplePos="0" relativeHeight="251659264" behindDoc="1" locked="0" layoutInCell="1" allowOverlap="1" wp14:anchorId="63EC6903" wp14:editId="7F857F0A">
            <wp:simplePos x="0" y="0"/>
            <wp:positionH relativeFrom="page">
              <wp:posOffset>0</wp:posOffset>
            </wp:positionH>
            <wp:positionV relativeFrom="page">
              <wp:posOffset>1104595</wp:posOffset>
            </wp:positionV>
            <wp:extent cx="7574305" cy="5702935"/>
            <wp:effectExtent l="0" t="0" r="7620" b="0"/>
            <wp:wrapNone/>
            <wp:docPr id="4" name="Picture 4" descr="Smiling elderly man in a wheelchair and with a smiling young woman crouched beside h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oman talking to man in wheelchair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46"/>
                    <a:stretch/>
                  </pic:blipFill>
                  <pic:spPr bwMode="auto">
                    <a:xfrm>
                      <a:off x="0" y="0"/>
                      <a:ext cx="7575080" cy="570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217D3">
        <w:rPr>
          <w:rFonts w:ascii="Arial Black" w:hAnsi="Arial Black" w:cs="Arial"/>
          <w:b/>
          <w:color w:val="FFFFFF" w:themeColor="background1"/>
          <w:sz w:val="66"/>
          <w:szCs w:val="66"/>
        </w:rPr>
        <w:t>Performance</w:t>
      </w:r>
    </w:p>
    <w:p w14:paraId="0AAC476E" w14:textId="77777777" w:rsidR="00D05E93" w:rsidRPr="003217D3" w:rsidRDefault="002B2874" w:rsidP="00D2559D">
      <w:pPr>
        <w:rPr>
          <w:rFonts w:ascii="Arial Black" w:hAnsi="Arial Black" w:cs="Arial"/>
          <w:b/>
          <w:color w:val="FFFFFF" w:themeColor="background1"/>
          <w:sz w:val="66"/>
          <w:szCs w:val="66"/>
        </w:rPr>
      </w:pPr>
      <w:r w:rsidRPr="003217D3">
        <w:rPr>
          <w:rFonts w:ascii="Arial Black" w:hAnsi="Arial Black" w:cs="Arial"/>
          <w:b/>
          <w:color w:val="FFFFFF" w:themeColor="background1"/>
          <w:sz w:val="66"/>
          <w:szCs w:val="66"/>
        </w:rPr>
        <w:t>Report</w:t>
      </w:r>
    </w:p>
    <w:p w14:paraId="0E3D0647" w14:textId="77777777" w:rsidR="00D05E93" w:rsidRPr="00A36AA9" w:rsidRDefault="002B2874" w:rsidP="00127C68">
      <w:pPr>
        <w:spacing w:before="480"/>
        <w:rPr>
          <w:rFonts w:ascii="Arial" w:hAnsi="Arial" w:cs="Arial"/>
          <w:b/>
          <w:color w:val="FFFFFF" w:themeColor="background1"/>
          <w:sz w:val="32"/>
        </w:rPr>
      </w:pPr>
      <w:r w:rsidRPr="00A36AA9">
        <w:rPr>
          <w:rFonts w:ascii="Arial" w:hAnsi="Arial" w:cs="Arial"/>
          <w:b/>
          <w:color w:val="FFFFFF" w:themeColor="background1"/>
          <w:sz w:val="32"/>
        </w:rPr>
        <w:t>1800 951 822</w:t>
      </w:r>
    </w:p>
    <w:p w14:paraId="562697ED" w14:textId="77777777" w:rsidR="00D05E93" w:rsidRPr="00A36AA9" w:rsidRDefault="002B2874" w:rsidP="007027C7">
      <w:pPr>
        <w:pStyle w:val="ContactNumber"/>
        <w:framePr w:hRule="auto" w:wrap="auto" w:vAnchor="margin" w:yAlign="inline"/>
        <w:spacing w:after="600"/>
        <w:rPr>
          <w:rFonts w:ascii="Arial" w:hAnsi="Arial" w:cs="Arial"/>
        </w:rPr>
      </w:pPr>
      <w:r w:rsidRPr="00A36AA9">
        <w:rPr>
          <w:rFonts w:ascii="Arial" w:hAnsi="Arial" w:cs="Arial"/>
        </w:rPr>
        <w:t>Agedcarequality.gov.au</w:t>
      </w:r>
    </w:p>
    <w:tbl>
      <w:tblPr>
        <w:tblStyle w:val="TableGrid"/>
        <w:tblW w:w="10341" w:type="dxa"/>
        <w:tblInd w:w="-142" w:type="dxa"/>
        <w:tblLook w:val="0480" w:firstRow="0" w:lastRow="0" w:firstColumn="1" w:lastColumn="0" w:noHBand="0" w:noVBand="1"/>
      </w:tblPr>
      <w:tblGrid>
        <w:gridCol w:w="3227"/>
        <w:gridCol w:w="7114"/>
      </w:tblGrid>
      <w:tr w:rsidR="00C834AA" w14:paraId="6624C06F" w14:textId="77777777" w:rsidTr="00C834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14:paraId="219F398A" w14:textId="77777777" w:rsidR="00D05E93" w:rsidRPr="00A36AA9" w:rsidRDefault="002B2874" w:rsidP="00D80913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bookmarkStart w:id="0" w:name="_Hlk112236758"/>
            <w:r w:rsidRPr="00A36AA9">
              <w:rPr>
                <w:rFonts w:ascii="Arial" w:hAnsi="Arial" w:cs="Arial"/>
                <w:sz w:val="24"/>
              </w:rPr>
              <w:t>Name</w:t>
            </w:r>
            <w:r>
              <w:rPr>
                <w:rFonts w:ascii="Arial" w:hAnsi="Arial" w:cs="Arial"/>
                <w:sz w:val="24"/>
              </w:rPr>
              <w:t>:</w:t>
            </w:r>
          </w:p>
        </w:tc>
        <w:tc>
          <w:tcPr>
            <w:tcW w:w="7114" w:type="dxa"/>
          </w:tcPr>
          <w:p w14:paraId="746F1FD2" w14:textId="77777777" w:rsidR="00D05E93" w:rsidRDefault="002B2874" w:rsidP="00D8091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27BE3">
              <w:rPr>
                <w:rFonts w:ascii="Arial" w:hAnsi="Arial" w:cs="Arial"/>
              </w:rPr>
              <w:t>Hornsby Ku-ring-gai Home Modification &amp; Maintenance Service</w:t>
            </w:r>
          </w:p>
        </w:tc>
      </w:tr>
      <w:tr w:rsidR="00C834AA" w14:paraId="402C6C56" w14:textId="77777777" w:rsidTr="00C834A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2AF759FC" w14:textId="77777777" w:rsidR="00D05E93" w:rsidRPr="00A36AA9" w:rsidRDefault="002B2874" w:rsidP="00126F43">
            <w:pPr>
              <w:pStyle w:val="CoverHeading"/>
              <w:spacing w:after="120" w:line="22" w:lineRule="atLeast"/>
              <w:rPr>
                <w:rFonts w:ascii="Arial" w:hAnsi="Arial" w:cs="Arial"/>
                <w:sz w:val="24"/>
              </w:rPr>
            </w:pPr>
            <w:r w:rsidRPr="00A36AA9">
              <w:rPr>
                <w:rFonts w:ascii="Arial" w:hAnsi="Arial" w:cs="Arial"/>
                <w:sz w:val="24"/>
              </w:rPr>
              <w:t>Commission ID:</w:t>
            </w:r>
          </w:p>
        </w:tc>
        <w:tc>
          <w:tcPr>
            <w:tcW w:w="7114" w:type="dxa"/>
            <w:shd w:val="clear" w:color="auto" w:fill="auto"/>
          </w:tcPr>
          <w:p w14:paraId="6E43F575" w14:textId="77777777" w:rsidR="00D05E93" w:rsidRPr="00C27BE3" w:rsidRDefault="002B2874" w:rsidP="00126F4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7864C4">
              <w:rPr>
                <w:rFonts w:ascii="Arial" w:hAnsi="Arial" w:cs="Arial"/>
              </w:rPr>
              <w:t>200567</w:t>
            </w:r>
          </w:p>
        </w:tc>
      </w:tr>
      <w:tr w:rsidR="00C834AA" w14:paraId="403BEE8B" w14:textId="77777777" w:rsidTr="00C834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0344E933" w14:textId="77777777" w:rsidR="00D05E93" w:rsidRPr="00A36AA9" w:rsidRDefault="002B2874" w:rsidP="00126F43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Address:</w:t>
            </w:r>
          </w:p>
        </w:tc>
        <w:tc>
          <w:tcPr>
            <w:tcW w:w="7114" w:type="dxa"/>
            <w:shd w:val="clear" w:color="auto" w:fill="auto"/>
          </w:tcPr>
          <w:p w14:paraId="05B307B9" w14:textId="77777777" w:rsidR="00D05E93" w:rsidRPr="00540817" w:rsidRDefault="002B2874" w:rsidP="00126F4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noProof/>
                <w:lang w:eastAsia="en-AU"/>
              </w:rPr>
              <w:t>28-44 George</w:t>
            </w:r>
            <w:r>
              <w:rPr>
                <w:rFonts w:ascii="Arial" w:eastAsia="Times New Roman" w:hAnsi="Arial" w:cs="Arial"/>
                <w:lang w:eastAsia="en-AU"/>
              </w:rPr>
              <w:t xml:space="preserve"> Street, HORNSBY, New South Wales, 2077</w:t>
            </w:r>
          </w:p>
        </w:tc>
      </w:tr>
      <w:tr w:rsidR="00C834AA" w14:paraId="685FAC86" w14:textId="77777777" w:rsidTr="00C834A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563B2D04" w14:textId="77777777" w:rsidR="00D05E93" w:rsidRPr="00A36AA9" w:rsidRDefault="002B2874" w:rsidP="00126F43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A36AA9">
              <w:rPr>
                <w:rFonts w:ascii="Arial" w:hAnsi="Arial" w:cs="Arial"/>
                <w:sz w:val="24"/>
              </w:rPr>
              <w:t>Activity type:</w:t>
            </w:r>
          </w:p>
        </w:tc>
        <w:tc>
          <w:tcPr>
            <w:tcW w:w="7114" w:type="dxa"/>
            <w:shd w:val="clear" w:color="auto" w:fill="auto"/>
          </w:tcPr>
          <w:p w14:paraId="373ADDE7" w14:textId="77777777" w:rsidR="00D05E93" w:rsidRPr="00A36AA9" w:rsidRDefault="002B2874" w:rsidP="00126F4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A52058">
              <w:rPr>
                <w:rFonts w:ascii="Arial" w:hAnsi="Arial" w:cs="Arial"/>
              </w:rPr>
              <w:t xml:space="preserve">Assessment contact </w:t>
            </w:r>
            <w:r w:rsidRPr="00A52058">
              <w:rPr>
                <w:rFonts w:ascii="Arial" w:hAnsi="Arial" w:cs="Arial"/>
              </w:rPr>
              <w:t>(performance assessment) – site</w:t>
            </w:r>
          </w:p>
        </w:tc>
      </w:tr>
      <w:tr w:rsidR="00C834AA" w14:paraId="2C0CF8A5" w14:textId="77777777" w:rsidTr="00C834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396A8711" w14:textId="77777777" w:rsidR="00D05E93" w:rsidRPr="00A36AA9" w:rsidRDefault="002B2874" w:rsidP="00126F43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A36AA9">
              <w:rPr>
                <w:rFonts w:ascii="Arial" w:hAnsi="Arial" w:cs="Arial"/>
                <w:sz w:val="24"/>
              </w:rPr>
              <w:t>Activity date:</w:t>
            </w:r>
          </w:p>
        </w:tc>
        <w:tc>
          <w:tcPr>
            <w:tcW w:w="7114" w:type="dxa"/>
            <w:shd w:val="clear" w:color="auto" w:fill="auto"/>
          </w:tcPr>
          <w:p w14:paraId="46CC70B7" w14:textId="77777777" w:rsidR="00D05E93" w:rsidRPr="00A36AA9" w:rsidRDefault="002B2874" w:rsidP="00126F4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t>on 3 September</w:t>
            </w:r>
            <w:r w:rsidRPr="00A52058">
              <w:rPr>
                <w:rFonts w:ascii="Arial" w:hAnsi="Arial" w:cs="Arial"/>
              </w:rPr>
              <w:t xml:space="preserve"> 2024</w:t>
            </w:r>
          </w:p>
        </w:tc>
      </w:tr>
      <w:tr w:rsidR="00C834AA" w14:paraId="16B1D17E" w14:textId="77777777" w:rsidTr="00C834A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08AB9575" w14:textId="77777777" w:rsidR="00D05E93" w:rsidRPr="00A36AA9" w:rsidRDefault="002B2874" w:rsidP="00126F43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A36AA9">
              <w:rPr>
                <w:rFonts w:ascii="Arial" w:hAnsi="Arial" w:cs="Arial"/>
                <w:sz w:val="24"/>
              </w:rPr>
              <w:t>Performance report date:</w:t>
            </w:r>
          </w:p>
        </w:tc>
        <w:sdt>
          <w:sdtPr>
            <w:rPr>
              <w:rFonts w:ascii="Arial" w:hAnsi="Arial" w:cs="Arial"/>
              <w:color w:val="auto"/>
            </w:rPr>
            <w:id w:val="-1294846166"/>
            <w:placeholder>
              <w:docPart w:val="A7F4949C78414813B67B25D37262F9D8"/>
            </w:placeholder>
            <w:date w:fullDate="2024-10-14T00:00:00Z">
              <w:dateFormat w:val="d MMMM 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7114" w:type="dxa"/>
                <w:shd w:val="clear" w:color="auto" w:fill="auto"/>
              </w:tcPr>
              <w:p w14:paraId="39914FDE" w14:textId="0BA4FBCA" w:rsidR="00D05E93" w:rsidRPr="00A36AA9" w:rsidRDefault="00E37D6C" w:rsidP="00126F43">
                <w:pPr>
                  <w:pStyle w:val="ListBullet"/>
                  <w:numPr>
                    <w:ilvl w:val="0"/>
                    <w:numId w:val="0"/>
                  </w:numPr>
                  <w:spacing w:before="0" w:after="120" w:line="22" w:lineRule="atLeas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  <w:color w:val="auto"/>
                  </w:rPr>
                  <w:t>14 October 2024</w:t>
                </w:r>
              </w:p>
            </w:tc>
          </w:sdtContent>
        </w:sdt>
      </w:tr>
    </w:tbl>
    <w:bookmarkEnd w:id="0"/>
    <w:p w14:paraId="3EBE7A15" w14:textId="77777777" w:rsidR="00D05E93" w:rsidRPr="00A36AA9" w:rsidRDefault="002B2874" w:rsidP="001D775A">
      <w:pPr>
        <w:pStyle w:val="NormalArial"/>
        <w:spacing w:before="240" w:after="0"/>
      </w:pPr>
      <w:r w:rsidRPr="00A36AA9">
        <w:t xml:space="preserve">This </w:t>
      </w:r>
      <w:r>
        <w:t>p</w:t>
      </w:r>
      <w:r w:rsidRPr="00A36AA9">
        <w:t xml:space="preserve">erformance </w:t>
      </w:r>
      <w:r>
        <w:t>r</w:t>
      </w:r>
      <w:r w:rsidRPr="00A36AA9">
        <w:t>eport</w:t>
      </w:r>
      <w:r w:rsidRPr="00A36AA9">
        <w:rPr>
          <w:b/>
        </w:rPr>
        <w:t xml:space="preserve"> is published</w:t>
      </w:r>
      <w:r w:rsidRPr="00A36AA9">
        <w:t xml:space="preserve"> on the Aged Care Quality and Safety Commission’s (the </w:t>
      </w:r>
      <w:r w:rsidRPr="00A36AA9">
        <w:rPr>
          <w:b/>
        </w:rPr>
        <w:t>Commission</w:t>
      </w:r>
      <w:r w:rsidRPr="00A36AA9">
        <w:t>) website under the Aged Care Quality and Safety Commission Rules 2018.</w:t>
      </w:r>
      <w:r w:rsidRPr="00A36AA9">
        <w:br w:type="page"/>
      </w:r>
    </w:p>
    <w:p w14:paraId="2C5E5105" w14:textId="77777777" w:rsidR="00D05E93" w:rsidRDefault="002B2874" w:rsidP="00126F43">
      <w:pPr>
        <w:pStyle w:val="Heading1"/>
        <w:spacing w:before="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Service</w:t>
      </w:r>
      <w:r>
        <w:rPr>
          <w:rFonts w:ascii="Arial" w:hAnsi="Arial" w:cs="Arial"/>
        </w:rPr>
        <w:t>s</w:t>
      </w:r>
      <w:r w:rsidRPr="00A36AA9">
        <w:rPr>
          <w:rFonts w:ascii="Arial" w:hAnsi="Arial" w:cs="Arial"/>
        </w:rPr>
        <w:t xml:space="preserve"> included in this assessment</w:t>
      </w:r>
    </w:p>
    <w:p w14:paraId="4E92C135" w14:textId="77777777" w:rsidR="003B66EF" w:rsidRDefault="002B2874" w:rsidP="003B66EF">
      <w:pPr>
        <w:rPr>
          <w:rFonts w:ascii="Arial" w:hAnsi="Arial" w:cs="Arial"/>
          <w:b/>
          <w:bCs/>
          <w:sz w:val="30"/>
          <w:szCs w:val="28"/>
        </w:rPr>
      </w:pPr>
      <w:bookmarkStart w:id="1" w:name="SERVICEALLOCATIONLIST"/>
      <w:r>
        <w:rPr>
          <w:rFonts w:ascii="Arial" w:eastAsia="Arial" w:hAnsi="Arial" w:cs="Arial"/>
        </w:rPr>
        <w:t>Commonwealth Home Support Programme (</w:t>
      </w:r>
      <w:r>
        <w:rPr>
          <w:rFonts w:ascii="Arial" w:eastAsia="Arial" w:hAnsi="Arial" w:cs="Arial"/>
          <w:b/>
          <w:bCs/>
        </w:rPr>
        <w:t>CHSP</w:t>
      </w:r>
      <w:r>
        <w:rPr>
          <w:rFonts w:ascii="Arial" w:eastAsia="Arial" w:hAnsi="Arial" w:cs="Arial"/>
        </w:rPr>
        <w:t>) included:</w:t>
      </w:r>
      <w:r>
        <w:rPr>
          <w:rFonts w:ascii="Arial" w:eastAsia="Arial" w:hAnsi="Arial" w:cs="Arial"/>
        </w:rPr>
        <w:br/>
        <w:t xml:space="preserve">Provider: 7384 </w:t>
      </w:r>
      <w:r>
        <w:rPr>
          <w:rFonts w:ascii="Arial" w:eastAsia="Arial" w:hAnsi="Arial" w:cs="Arial"/>
        </w:rPr>
        <w:t>Hornsby Council</w:t>
      </w:r>
      <w:r>
        <w:rPr>
          <w:rFonts w:ascii="Arial" w:eastAsia="Arial" w:hAnsi="Arial" w:cs="Arial"/>
        </w:rPr>
        <w:br/>
        <w:t>Service: 24374 Hornsby Council - Community and Home Support</w:t>
      </w:r>
      <w:r>
        <w:br/>
      </w:r>
      <w:bookmarkEnd w:id="1"/>
    </w:p>
    <w:p w14:paraId="58E9A0BF" w14:textId="1543369C" w:rsidR="00D05E93" w:rsidRPr="00A36AA9" w:rsidRDefault="002B2874" w:rsidP="003B66EF">
      <w:pPr>
        <w:spacing w:after="240" w:line="22" w:lineRule="atLeast"/>
        <w:rPr>
          <w:rFonts w:ascii="Arial" w:hAnsi="Arial" w:cs="Arial"/>
          <w:b/>
          <w:bCs/>
          <w:sz w:val="30"/>
          <w:szCs w:val="28"/>
        </w:rPr>
      </w:pPr>
      <w:r w:rsidRPr="00A36AA9">
        <w:rPr>
          <w:rFonts w:ascii="Arial" w:hAnsi="Arial" w:cs="Arial"/>
          <w:b/>
          <w:bCs/>
          <w:sz w:val="30"/>
          <w:szCs w:val="28"/>
        </w:rPr>
        <w:t>This performance report</w:t>
      </w:r>
    </w:p>
    <w:p w14:paraId="15C8B1BB" w14:textId="40CDD772" w:rsidR="00D05E93" w:rsidRPr="00A36AA9" w:rsidRDefault="002B2874" w:rsidP="00F87E39">
      <w:pPr>
        <w:pStyle w:val="NormalArial"/>
      </w:pPr>
      <w:r w:rsidRPr="00A36AA9">
        <w:t xml:space="preserve">This performance report </w:t>
      </w:r>
      <w:r w:rsidRPr="00A36AA9">
        <w:rPr>
          <w:color w:val="auto"/>
        </w:rPr>
        <w:t xml:space="preserve">has been prepared </w:t>
      </w:r>
      <w:r w:rsidRPr="00E37D6C">
        <w:rPr>
          <w:color w:val="auto"/>
        </w:rPr>
        <w:t xml:space="preserve">by </w:t>
      </w:r>
      <w:r w:rsidR="00E37D6C" w:rsidRPr="00E37D6C">
        <w:rPr>
          <w:color w:val="auto"/>
        </w:rPr>
        <w:t>G Cherry</w:t>
      </w:r>
      <w:r w:rsidRPr="00E37D6C">
        <w:rPr>
          <w:noProof/>
          <w:color w:val="auto"/>
        </w:rPr>
        <w:t xml:space="preserve">, </w:t>
      </w:r>
      <w:r w:rsidRPr="00E37D6C">
        <w:rPr>
          <w:color w:val="auto"/>
        </w:rPr>
        <w:t>delegate</w:t>
      </w:r>
      <w:r w:rsidRPr="00A36AA9">
        <w:t xml:space="preserve"> of the Aged Care Quality and Safety Commissioner (Commissioner)</w:t>
      </w:r>
      <w:r>
        <w:rPr>
          <w:rStyle w:val="FootnoteReference"/>
        </w:rPr>
        <w:footnoteReference w:id="1"/>
      </w:r>
      <w:r w:rsidRPr="00A36AA9">
        <w:t xml:space="preserve">. </w:t>
      </w:r>
    </w:p>
    <w:p w14:paraId="4F570D74" w14:textId="77777777" w:rsidR="00D05E93" w:rsidRPr="00A36AA9" w:rsidRDefault="002B2874" w:rsidP="00F87E39">
      <w:pPr>
        <w:pStyle w:val="NormalArial"/>
      </w:pPr>
      <w:r w:rsidRPr="00A36AA9">
        <w:t>This performance report details the Commissioner’s assessment of the provider’s performance, in relation to the service</w:t>
      </w:r>
      <w:r>
        <w:t>s it operates</w:t>
      </w:r>
      <w:r w:rsidRPr="00A36AA9">
        <w:t>, against the Aged Care Quality Standards (Quality Standards). The Quality Standards and requirements are assessed as either compliant or non-compliant at the Standard and requirement level where applicable.</w:t>
      </w:r>
    </w:p>
    <w:p w14:paraId="59ABEFA9" w14:textId="77777777" w:rsidR="00D05E93" w:rsidRDefault="002B2874" w:rsidP="00F87E39">
      <w:pPr>
        <w:pStyle w:val="NormalArial"/>
      </w:pPr>
      <w:r w:rsidRPr="00A36AA9">
        <w:t>The report also specifies any areas in which improvements must be made to ensure the Quality Standards are complied with.</w:t>
      </w:r>
    </w:p>
    <w:p w14:paraId="3415FC0A" w14:textId="77777777" w:rsidR="00D05E93" w:rsidRPr="00A36AA9" w:rsidRDefault="002B2874" w:rsidP="003B66EF">
      <w:pPr>
        <w:pStyle w:val="Heading1"/>
        <w:spacing w:before="24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t>Material relied on</w:t>
      </w:r>
    </w:p>
    <w:p w14:paraId="4A72D6B6" w14:textId="77777777" w:rsidR="00D05E93" w:rsidRPr="00A36AA9" w:rsidRDefault="002B2874" w:rsidP="00F87E39">
      <w:pPr>
        <w:pStyle w:val="NormalArial"/>
      </w:pPr>
      <w:r w:rsidRPr="00A36AA9">
        <w:t>The following information has been considered in preparing the performance report:</w:t>
      </w:r>
    </w:p>
    <w:p w14:paraId="32A3DE1B" w14:textId="74A4692A" w:rsidR="00D05E93" w:rsidRPr="00A36AA9" w:rsidRDefault="002B2874" w:rsidP="00DF37F2">
      <w:pPr>
        <w:pStyle w:val="ListParagraph"/>
        <w:numPr>
          <w:ilvl w:val="0"/>
          <w:numId w:val="2"/>
        </w:numPr>
        <w:spacing w:line="22" w:lineRule="atLeast"/>
        <w:ind w:left="714" w:hanging="357"/>
        <w:contextualSpacing w:val="0"/>
        <w:rPr>
          <w:rFonts w:ascii="Arial" w:hAnsi="Arial" w:cs="Arial"/>
          <w:color w:val="0000FF"/>
        </w:rPr>
      </w:pPr>
      <w:r w:rsidRPr="00A36AA9">
        <w:rPr>
          <w:rFonts w:ascii="Arial" w:hAnsi="Arial" w:cs="Arial"/>
        </w:rPr>
        <w:t xml:space="preserve">the assessment team’s report for </w:t>
      </w:r>
      <w:r w:rsidRPr="00A36AA9">
        <w:rPr>
          <w:rFonts w:ascii="Arial" w:hAnsi="Arial" w:cs="Arial"/>
          <w:color w:val="auto"/>
        </w:rPr>
        <w:t>the</w:t>
      </w:r>
      <w:r>
        <w:rPr>
          <w:rFonts w:ascii="Arial" w:hAnsi="Arial" w:cs="Arial"/>
          <w:color w:val="auto"/>
        </w:rPr>
        <w:t xml:space="preserve"> </w:t>
      </w:r>
      <w:r w:rsidRPr="00A52058">
        <w:rPr>
          <w:rFonts w:ascii="Arial" w:hAnsi="Arial" w:cs="Arial"/>
          <w:color w:val="auto"/>
        </w:rPr>
        <w:t>Assessment contact (performance assessment) – site</w:t>
      </w:r>
      <w:r w:rsidRPr="00A36AA9">
        <w:rPr>
          <w:rFonts w:ascii="Arial" w:hAnsi="Arial" w:cs="Arial"/>
          <w:color w:val="auto"/>
        </w:rPr>
        <w:t xml:space="preserve"> report was informed </w:t>
      </w:r>
      <w:r w:rsidRPr="00E37D6C">
        <w:rPr>
          <w:rFonts w:ascii="Arial" w:hAnsi="Arial" w:cs="Arial"/>
          <w:color w:val="auto"/>
        </w:rPr>
        <w:t xml:space="preserve">by a site assessment, observations at service outlets, review of documents and interviews with staff, </w:t>
      </w:r>
      <w:r w:rsidRPr="00E37D6C">
        <w:rPr>
          <w:rFonts w:ascii="Arial" w:hAnsi="Arial" w:cs="Arial"/>
          <w:color w:val="auto"/>
        </w:rPr>
        <w:t>consumers/</w:t>
      </w:r>
      <w:r w:rsidR="007F15B7" w:rsidRPr="00E37D6C">
        <w:rPr>
          <w:rFonts w:ascii="Arial" w:hAnsi="Arial" w:cs="Arial"/>
          <w:color w:val="auto"/>
        </w:rPr>
        <w:t>representatives,</w:t>
      </w:r>
      <w:r w:rsidRPr="00E37D6C">
        <w:rPr>
          <w:rFonts w:ascii="Arial" w:hAnsi="Arial" w:cs="Arial"/>
          <w:color w:val="auto"/>
        </w:rPr>
        <w:t xml:space="preserve"> and others</w:t>
      </w:r>
    </w:p>
    <w:p w14:paraId="538C916B" w14:textId="000F4574" w:rsidR="00D05E93" w:rsidRPr="00A36AA9" w:rsidRDefault="002B2874" w:rsidP="00DF37F2">
      <w:pPr>
        <w:pStyle w:val="ListParagraph"/>
        <w:numPr>
          <w:ilvl w:val="0"/>
          <w:numId w:val="2"/>
        </w:numPr>
        <w:spacing w:line="22" w:lineRule="atLeast"/>
        <w:ind w:left="714" w:hanging="357"/>
        <w:contextualSpacing w:val="0"/>
        <w:rPr>
          <w:rFonts w:ascii="Arial" w:hAnsi="Arial" w:cs="Arial"/>
          <w:color w:val="FF0000"/>
        </w:rPr>
      </w:pPr>
      <w:r w:rsidRPr="00A36AA9">
        <w:rPr>
          <w:rFonts w:ascii="Arial" w:hAnsi="Arial" w:cs="Arial"/>
        </w:rPr>
        <w:t xml:space="preserve">the provider’s response to the assessment team’s report received </w:t>
      </w:r>
      <w:bookmarkStart w:id="2" w:name="_Hlk144301165"/>
      <w:r w:rsidR="00E37D6C">
        <w:rPr>
          <w:rFonts w:ascii="Arial" w:hAnsi="Arial" w:cs="Arial"/>
        </w:rPr>
        <w:t>11 September 2024</w:t>
      </w:r>
      <w:bookmarkEnd w:id="2"/>
    </w:p>
    <w:p w14:paraId="3862E2A2" w14:textId="60DC966D" w:rsidR="00D05E93" w:rsidRPr="00E37D6C" w:rsidRDefault="00E37D6C" w:rsidP="00A17D53">
      <w:pPr>
        <w:pStyle w:val="ListParagraph"/>
        <w:numPr>
          <w:ilvl w:val="0"/>
          <w:numId w:val="2"/>
        </w:numPr>
        <w:spacing w:line="264" w:lineRule="auto"/>
        <w:ind w:left="714" w:hanging="357"/>
        <w:contextualSpacing w:val="0"/>
        <w:rPr>
          <w:rFonts w:ascii="Arial" w:hAnsi="Arial" w:cs="Arial"/>
        </w:rPr>
      </w:pPr>
      <w:r w:rsidRPr="00E37D6C">
        <w:rPr>
          <w:rFonts w:ascii="Arial" w:hAnsi="Arial" w:cs="Arial"/>
        </w:rPr>
        <w:t>Performance Report dated 19 September 2023</w:t>
      </w:r>
      <w:r w:rsidRPr="00E37D6C">
        <w:rPr>
          <w:rFonts w:ascii="Arial" w:hAnsi="Arial" w:cs="Arial"/>
        </w:rPr>
        <w:br w:type="page"/>
      </w:r>
    </w:p>
    <w:p w14:paraId="7C0053F4" w14:textId="77777777" w:rsidR="00D05E93" w:rsidRPr="00244176" w:rsidRDefault="002B2874" w:rsidP="006B4042">
      <w:pPr>
        <w:pStyle w:val="Heading1"/>
        <w:spacing w:before="240" w:after="240" w:line="22" w:lineRule="atLeast"/>
      </w:pPr>
      <w:r w:rsidRPr="00244176">
        <w:rPr>
          <w:rFonts w:ascii="Arial" w:hAnsi="Arial" w:cs="Arial"/>
        </w:rPr>
        <w:lastRenderedPageBreak/>
        <w:t xml:space="preserve">Assessment summary </w:t>
      </w:r>
      <w:r>
        <w:rPr>
          <w:rFonts w:ascii="Arial" w:hAnsi="Arial" w:cs="Arial"/>
        </w:rPr>
        <w:t xml:space="preserve">for </w:t>
      </w:r>
      <w:r w:rsidRPr="00565910">
        <w:rPr>
          <w:rFonts w:ascii="Arial" w:hAnsi="Arial" w:cs="Arial"/>
        </w:rPr>
        <w:t>Commonwealth Home Support Programme (CHSP)</w:t>
      </w:r>
    </w:p>
    <w:tbl>
      <w:tblPr>
        <w:tblStyle w:val="TableGrid"/>
        <w:tblW w:w="5108" w:type="pct"/>
        <w:tblInd w:w="-3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071"/>
        <w:gridCol w:w="3343"/>
      </w:tblGrid>
      <w:tr w:rsidR="00C834AA" w14:paraId="4D799C0E" w14:textId="77777777" w:rsidTr="00C834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5" w:type="pct"/>
            <w:shd w:val="clear" w:color="auto" w:fill="auto"/>
          </w:tcPr>
          <w:p w14:paraId="7402EF27" w14:textId="77777777" w:rsidR="00D05E93" w:rsidRPr="00244176" w:rsidRDefault="002B2874" w:rsidP="00A213EA">
            <w:pPr>
              <w:keepNext/>
              <w:spacing w:before="0" w:line="22" w:lineRule="atLeast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Standard 7</w:t>
            </w:r>
            <w:r w:rsidRPr="00244176">
              <w:rPr>
                <w:rFonts w:ascii="Arial" w:hAnsi="Arial" w:cs="Arial"/>
                <w:b w:val="0"/>
              </w:rPr>
              <w:t xml:space="preserve"> Human resources</w:t>
            </w:r>
          </w:p>
        </w:tc>
        <w:tc>
          <w:tcPr>
            <w:tcW w:w="1605" w:type="pct"/>
            <w:shd w:val="clear" w:color="auto" w:fill="auto"/>
          </w:tcPr>
          <w:p w14:paraId="2F9DA2C1" w14:textId="1B691D7A" w:rsidR="00D05E93" w:rsidRPr="005E2931" w:rsidRDefault="00E37D6C" w:rsidP="00A213EA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E2931">
              <w:rPr>
                <w:rFonts w:ascii="Arial" w:hAnsi="Arial" w:cs="Arial"/>
              </w:rPr>
              <w:t>Not applicable as not all requirements assessed</w:t>
            </w:r>
          </w:p>
        </w:tc>
      </w:tr>
      <w:tr w:rsidR="00C834AA" w14:paraId="791FB0D2" w14:textId="77777777" w:rsidTr="00C834AA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5" w:type="pct"/>
            <w:shd w:val="clear" w:color="auto" w:fill="auto"/>
          </w:tcPr>
          <w:p w14:paraId="4D64AC09" w14:textId="77777777" w:rsidR="00D05E93" w:rsidRPr="00244176" w:rsidRDefault="002B2874" w:rsidP="00A213EA">
            <w:pPr>
              <w:keepNext/>
              <w:spacing w:before="0" w:line="22" w:lineRule="atLeast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  <w:b/>
              </w:rPr>
              <w:t>Standard 8</w:t>
            </w:r>
            <w:r w:rsidRPr="00244176">
              <w:rPr>
                <w:rFonts w:ascii="Arial" w:hAnsi="Arial" w:cs="Arial"/>
              </w:rPr>
              <w:t xml:space="preserve"> Organisational governance</w:t>
            </w:r>
          </w:p>
        </w:tc>
        <w:tc>
          <w:tcPr>
            <w:tcW w:w="1605" w:type="pct"/>
            <w:shd w:val="clear" w:color="auto" w:fill="auto"/>
          </w:tcPr>
          <w:p w14:paraId="2A28C524" w14:textId="39727681" w:rsidR="00D05E93" w:rsidRPr="005E2931" w:rsidRDefault="00E37D6C" w:rsidP="00A213EA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5E2931">
              <w:rPr>
                <w:rFonts w:ascii="Arial" w:hAnsi="Arial" w:cs="Arial"/>
                <w:b/>
              </w:rPr>
              <w:t>Not applicable as not all requirements assessed</w:t>
            </w:r>
          </w:p>
        </w:tc>
      </w:tr>
    </w:tbl>
    <w:p w14:paraId="4FCF51B6" w14:textId="77777777" w:rsidR="00D05E93" w:rsidRPr="00A36AA9" w:rsidRDefault="002B2874" w:rsidP="00F87E39">
      <w:pPr>
        <w:pStyle w:val="NormalArial"/>
        <w:spacing w:before="120"/>
      </w:pPr>
      <w:r w:rsidRPr="00A36AA9">
        <w:t>A detailed assessment is provided</w:t>
      </w:r>
      <w:r w:rsidRPr="00A36AA9">
        <w:t xml:space="preserve"> later in this report for each assessed Standard.</w:t>
      </w:r>
    </w:p>
    <w:p w14:paraId="5F7EA2D5" w14:textId="77777777" w:rsidR="00D05E93" w:rsidRPr="00A36AA9" w:rsidRDefault="002B2874" w:rsidP="00FC045E">
      <w:pPr>
        <w:pStyle w:val="Heading1"/>
        <w:spacing w:before="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t>Areas for improvement</w:t>
      </w:r>
    </w:p>
    <w:p w14:paraId="7A5DE24F" w14:textId="77777777" w:rsidR="00D05E93" w:rsidRPr="00A36AA9" w:rsidRDefault="002B2874" w:rsidP="00F87E39">
      <w:pPr>
        <w:pStyle w:val="NormalArial"/>
      </w:pPr>
      <w:r w:rsidRPr="00A36AA9">
        <w:t xml:space="preserve">There are no specific areas identified in which improvements must be made to ensure compliance with the Quality Standards. The provider is required to actively pursue continuous improvement </w:t>
      </w:r>
      <w:proofErr w:type="gramStart"/>
      <w:r w:rsidRPr="00A36AA9">
        <w:t>in order to</w:t>
      </w:r>
      <w:proofErr w:type="gramEnd"/>
      <w:r w:rsidRPr="00A36AA9">
        <w:t xml:space="preserve"> remain compliant with the Quality Standards. </w:t>
      </w:r>
    </w:p>
    <w:p w14:paraId="3FE841E2" w14:textId="60FE2A6F" w:rsidR="0088138B" w:rsidRPr="0088138B" w:rsidRDefault="002B2874" w:rsidP="0088138B">
      <w:pPr>
        <w:pStyle w:val="Heading1"/>
        <w:spacing w:before="120" w:after="240" w:line="22" w:lineRule="atLeast"/>
        <w:rPr>
          <w:rFonts w:ascii="Arial" w:eastAsia="Times New Roman" w:hAnsi="Arial" w:cs="Arial"/>
          <w:b w:val="0"/>
          <w:bCs w:val="0"/>
          <w:color w:val="000000"/>
          <w:sz w:val="24"/>
          <w:szCs w:val="24"/>
          <w:lang w:eastAsia="en-AU"/>
        </w:rPr>
      </w:pPr>
      <w:r w:rsidRPr="00AD5BE0">
        <w:rPr>
          <w:rFonts w:ascii="Arial" w:hAnsi="Arial" w:cs="Arial"/>
        </w:rPr>
        <w:t>Other relevant matters:</w:t>
      </w:r>
      <w:r w:rsidRPr="00A36AA9">
        <w:rPr>
          <w:rFonts w:ascii="Arial" w:hAnsi="Arial" w:cs="Arial"/>
        </w:rPr>
        <w:t xml:space="preserve"> </w:t>
      </w:r>
      <w:r w:rsidR="007F15B7" w:rsidRPr="0088138B">
        <w:rPr>
          <w:rFonts w:ascii="Arial" w:eastAsia="Times New Roman" w:hAnsi="Arial" w:cs="Arial"/>
          <w:b w:val="0"/>
          <w:bCs w:val="0"/>
          <w:color w:val="000000"/>
          <w:sz w:val="24"/>
          <w:szCs w:val="24"/>
          <w:lang w:eastAsia="en-AU"/>
        </w:rPr>
        <w:t>Hornsby Shire Council administer Hornsby Ku-ring-gai Home Modification and Maintenance Service</w:t>
      </w:r>
      <w:r w:rsidR="007F15B7">
        <w:rPr>
          <w:rFonts w:ascii="Arial" w:eastAsia="Times New Roman" w:hAnsi="Arial" w:cs="Arial"/>
          <w:b w:val="0"/>
          <w:bCs w:val="0"/>
          <w:color w:val="000000"/>
          <w:sz w:val="24"/>
          <w:szCs w:val="24"/>
          <w:lang w:eastAsia="en-AU"/>
        </w:rPr>
        <w:t>.</w:t>
      </w:r>
      <w:r w:rsidR="0088138B" w:rsidRPr="0088138B">
        <w:rPr>
          <w:rFonts w:ascii="Arial" w:eastAsia="Times New Roman" w:hAnsi="Arial" w:cs="Arial"/>
          <w:b w:val="0"/>
          <w:bCs w:val="0"/>
          <w:color w:val="000000"/>
          <w:sz w:val="24"/>
          <w:szCs w:val="24"/>
          <w:lang w:eastAsia="en-AU"/>
        </w:rPr>
        <w:t xml:space="preserve"> CHSP grant funding received for the 2024-2025 period </w:t>
      </w:r>
      <w:r w:rsidR="0088138B">
        <w:rPr>
          <w:rFonts w:ascii="Arial" w:eastAsia="Times New Roman" w:hAnsi="Arial" w:cs="Arial"/>
          <w:b w:val="0"/>
          <w:bCs w:val="0"/>
          <w:color w:val="000000"/>
          <w:sz w:val="24"/>
          <w:szCs w:val="24"/>
          <w:lang w:eastAsia="en-AU"/>
        </w:rPr>
        <w:t>covers</w:t>
      </w:r>
      <w:r w:rsidR="0088138B" w:rsidRPr="0088138B">
        <w:rPr>
          <w:rFonts w:ascii="Arial" w:eastAsia="Times New Roman" w:hAnsi="Arial" w:cs="Arial"/>
          <w:b w:val="0"/>
          <w:bCs w:val="0"/>
          <w:color w:val="000000"/>
          <w:sz w:val="24"/>
          <w:szCs w:val="24"/>
          <w:lang w:eastAsia="en-AU"/>
        </w:rPr>
        <w:t xml:space="preserve"> home modifications and home maintenance.</w:t>
      </w:r>
    </w:p>
    <w:p w14:paraId="11072F12" w14:textId="676FE2B7" w:rsidR="0088138B" w:rsidRPr="008B7F30" w:rsidRDefault="0088138B" w:rsidP="008B7F30">
      <w:pPr>
        <w:tabs>
          <w:tab w:val="num" w:pos="720"/>
          <w:tab w:val="num" w:pos="1440"/>
        </w:tabs>
        <w:spacing w:before="240" w:line="276" w:lineRule="auto"/>
        <w:rPr>
          <w:rFonts w:ascii="Arial" w:hAnsi="Arial" w:cs="Arial"/>
        </w:rPr>
      </w:pPr>
      <w:r w:rsidRPr="008B7F30">
        <w:rPr>
          <w:rFonts w:ascii="Arial" w:hAnsi="Arial" w:cs="Arial"/>
        </w:rPr>
        <w:t>Home modification services are carried out by workshop staff, who supply and install minor works in line with CHSP approved occupational therapist (OT) specifications. Works typically include hand</w:t>
      </w:r>
      <w:r w:rsidR="007F15B7" w:rsidRPr="008B7F30">
        <w:rPr>
          <w:rFonts w:ascii="Arial" w:hAnsi="Arial" w:cs="Arial"/>
        </w:rPr>
        <w:t xml:space="preserve"> and</w:t>
      </w:r>
      <w:r w:rsidRPr="008B7F30">
        <w:rPr>
          <w:rFonts w:ascii="Arial" w:hAnsi="Arial" w:cs="Arial"/>
        </w:rPr>
        <w:t xml:space="preserve"> grab rails, removal of shower screens, exterior </w:t>
      </w:r>
      <w:r w:rsidR="007F15B7" w:rsidRPr="008B7F30">
        <w:rPr>
          <w:rFonts w:ascii="Arial" w:hAnsi="Arial" w:cs="Arial"/>
        </w:rPr>
        <w:t>ramps,</w:t>
      </w:r>
      <w:r w:rsidRPr="008B7F30">
        <w:rPr>
          <w:rFonts w:ascii="Arial" w:hAnsi="Arial" w:cs="Arial"/>
        </w:rPr>
        <w:t xml:space="preserve"> and pathways. Subcontractors are used when an additional skillset is required. Jobs are scheduled on a two-week cycle, including prioritisation of urgent referrals. Home maintenance services are completed by authorised subcontractors for lawn mowing/gardening, window/gutter cleaning, plumbing and electrical work. </w:t>
      </w:r>
      <w:r w:rsidR="007F15B7" w:rsidRPr="008B7F30">
        <w:rPr>
          <w:rFonts w:ascii="Arial" w:hAnsi="Arial" w:cs="Arial"/>
        </w:rPr>
        <w:t>Workshop staff complete minor carpentry work</w:t>
      </w:r>
      <w:r w:rsidRPr="008B7F30">
        <w:rPr>
          <w:rFonts w:ascii="Arial" w:hAnsi="Arial" w:cs="Arial"/>
        </w:rPr>
        <w:t>. Recurring lawn mowing and garden services are currently provided to approximately 20 consumers.</w:t>
      </w:r>
    </w:p>
    <w:p w14:paraId="7C89B95C" w14:textId="079E1394" w:rsidR="0088138B" w:rsidRPr="008B7F30" w:rsidRDefault="0088138B" w:rsidP="008B7F30">
      <w:pPr>
        <w:tabs>
          <w:tab w:val="num" w:pos="720"/>
          <w:tab w:val="num" w:pos="1440"/>
        </w:tabs>
        <w:spacing w:before="240" w:line="276" w:lineRule="auto"/>
        <w:rPr>
          <w:rFonts w:ascii="Arial" w:hAnsi="Arial" w:cs="Arial"/>
        </w:rPr>
      </w:pPr>
      <w:r w:rsidRPr="008B7F30">
        <w:rPr>
          <w:rFonts w:ascii="Arial" w:hAnsi="Arial" w:cs="Arial"/>
        </w:rPr>
        <w:t xml:space="preserve">The number of consumers receiving services fluctuates as most requests are one-off to meet specific needs. Staff include a service coordinator, administration assistant, </w:t>
      </w:r>
      <w:r w:rsidR="007F15B7" w:rsidRPr="008B7F30">
        <w:rPr>
          <w:rFonts w:ascii="Arial" w:hAnsi="Arial" w:cs="Arial"/>
        </w:rPr>
        <w:t>builder,</w:t>
      </w:r>
      <w:r w:rsidRPr="008B7F30">
        <w:rPr>
          <w:rFonts w:ascii="Arial" w:hAnsi="Arial" w:cs="Arial"/>
        </w:rPr>
        <w:t xml:space="preserve"> carpenter</w:t>
      </w:r>
      <w:r w:rsidR="007F15B7" w:rsidRPr="008B7F30">
        <w:rPr>
          <w:rFonts w:ascii="Arial" w:hAnsi="Arial" w:cs="Arial"/>
        </w:rPr>
        <w:t xml:space="preserve">, and a </w:t>
      </w:r>
      <w:r w:rsidRPr="008B7F30">
        <w:rPr>
          <w:rFonts w:ascii="Arial" w:hAnsi="Arial" w:cs="Arial"/>
        </w:rPr>
        <w:t xml:space="preserve">trade assistant commencing in September 2024. Consumers and representatives provided positive feedback </w:t>
      </w:r>
      <w:r w:rsidR="007F15B7" w:rsidRPr="008B7F30">
        <w:rPr>
          <w:rFonts w:ascii="Arial" w:hAnsi="Arial" w:cs="Arial"/>
        </w:rPr>
        <w:t xml:space="preserve">relating to </w:t>
      </w:r>
      <w:r w:rsidRPr="008B7F30">
        <w:rPr>
          <w:rFonts w:ascii="Arial" w:hAnsi="Arial" w:cs="Arial"/>
        </w:rPr>
        <w:t xml:space="preserve">staff, </w:t>
      </w:r>
      <w:r w:rsidR="007F15B7" w:rsidRPr="008B7F30">
        <w:rPr>
          <w:rFonts w:ascii="Arial" w:hAnsi="Arial" w:cs="Arial"/>
        </w:rPr>
        <w:t>subcontractors,</w:t>
      </w:r>
      <w:r w:rsidRPr="008B7F30">
        <w:rPr>
          <w:rFonts w:ascii="Arial" w:hAnsi="Arial" w:cs="Arial"/>
        </w:rPr>
        <w:t xml:space="preserve"> and quality of their services. </w:t>
      </w:r>
      <w:r w:rsidR="007F15B7" w:rsidRPr="008B7F30">
        <w:rPr>
          <w:rFonts w:ascii="Arial" w:hAnsi="Arial" w:cs="Arial"/>
        </w:rPr>
        <w:t>While the a</w:t>
      </w:r>
      <w:r w:rsidRPr="008B7F30">
        <w:rPr>
          <w:rFonts w:ascii="Arial" w:hAnsi="Arial" w:cs="Arial"/>
        </w:rPr>
        <w:t xml:space="preserve">ssessment </w:t>
      </w:r>
      <w:r w:rsidR="007F15B7" w:rsidRPr="008B7F30">
        <w:rPr>
          <w:rFonts w:ascii="Arial" w:hAnsi="Arial" w:cs="Arial"/>
        </w:rPr>
        <w:t>t</w:t>
      </w:r>
      <w:r w:rsidRPr="008B7F30">
        <w:rPr>
          <w:rFonts w:ascii="Arial" w:hAnsi="Arial" w:cs="Arial"/>
        </w:rPr>
        <w:t>eam spoke with consumers</w:t>
      </w:r>
      <w:r w:rsidR="007F15B7" w:rsidRPr="008B7F30">
        <w:rPr>
          <w:rFonts w:ascii="Arial" w:hAnsi="Arial" w:cs="Arial"/>
        </w:rPr>
        <w:t>,</w:t>
      </w:r>
      <w:r w:rsidRPr="008B7F30">
        <w:rPr>
          <w:rFonts w:ascii="Arial" w:hAnsi="Arial" w:cs="Arial"/>
        </w:rPr>
        <w:t xml:space="preserve"> a representative, </w:t>
      </w:r>
      <w:r w:rsidR="007F15B7" w:rsidRPr="008B7F30">
        <w:rPr>
          <w:rFonts w:ascii="Arial" w:hAnsi="Arial" w:cs="Arial"/>
        </w:rPr>
        <w:t>management,</w:t>
      </w:r>
      <w:r w:rsidRPr="008B7F30">
        <w:rPr>
          <w:rFonts w:ascii="Arial" w:hAnsi="Arial" w:cs="Arial"/>
        </w:rPr>
        <w:t xml:space="preserve"> and staff, </w:t>
      </w:r>
      <w:r w:rsidR="007F15B7" w:rsidRPr="008B7F30">
        <w:rPr>
          <w:rFonts w:ascii="Arial" w:hAnsi="Arial" w:cs="Arial"/>
        </w:rPr>
        <w:t>a</w:t>
      </w:r>
      <w:r w:rsidRPr="008B7F30">
        <w:rPr>
          <w:rFonts w:ascii="Arial" w:hAnsi="Arial" w:cs="Arial"/>
        </w:rPr>
        <w:t xml:space="preserve">ttempts to contact subcontractors were unsuccessful. </w:t>
      </w:r>
    </w:p>
    <w:p w14:paraId="0078FFF2" w14:textId="10AE9FE9" w:rsidR="00D05E93" w:rsidRPr="00A36AA9" w:rsidRDefault="002B2874" w:rsidP="00F87E39">
      <w:pPr>
        <w:pStyle w:val="NormalArial"/>
      </w:pPr>
      <w:r w:rsidRPr="00A36AA9">
        <w:br w:type="page"/>
      </w:r>
    </w:p>
    <w:p w14:paraId="352942C9" w14:textId="77777777" w:rsidR="00D05E93" w:rsidRPr="003217D3" w:rsidRDefault="002B2874" w:rsidP="003217D3">
      <w:pPr>
        <w:pStyle w:val="Heading1"/>
        <w:spacing w:before="12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Standard 7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257"/>
        <w:gridCol w:w="6236"/>
        <w:gridCol w:w="1701"/>
      </w:tblGrid>
      <w:tr w:rsidR="00E37D6C" w14:paraId="5CAACDC0" w14:textId="77777777" w:rsidTr="00E37D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3" w:type="dxa"/>
            <w:gridSpan w:val="2"/>
          </w:tcPr>
          <w:p w14:paraId="0AF3F449" w14:textId="77777777" w:rsidR="00E37D6C" w:rsidRPr="003217D3" w:rsidRDefault="00E37D6C" w:rsidP="001F455A">
            <w:pPr>
              <w:spacing w:before="0" w:line="22" w:lineRule="atLeast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Human resources</w:t>
            </w:r>
          </w:p>
        </w:tc>
        <w:tc>
          <w:tcPr>
            <w:tcW w:w="1701" w:type="dxa"/>
          </w:tcPr>
          <w:p w14:paraId="37088388" w14:textId="77777777" w:rsidR="00E37D6C" w:rsidRPr="003217D3" w:rsidRDefault="00E37D6C" w:rsidP="001F455A">
            <w:pPr>
              <w:spacing w:before="0" w:line="22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CHSP</w:t>
            </w:r>
          </w:p>
        </w:tc>
      </w:tr>
      <w:tr w:rsidR="00E37D6C" w14:paraId="07C12EF2" w14:textId="77777777" w:rsidTr="00E37D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1FA41452" w14:textId="77777777" w:rsidR="00E37D6C" w:rsidRPr="00244176" w:rsidRDefault="00E37D6C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7(3)(a)</w:t>
            </w:r>
          </w:p>
        </w:tc>
        <w:tc>
          <w:tcPr>
            <w:tcW w:w="6236" w:type="dxa"/>
            <w:shd w:val="clear" w:color="auto" w:fill="auto"/>
          </w:tcPr>
          <w:p w14:paraId="74AC51E5" w14:textId="77777777" w:rsidR="00E37D6C" w:rsidRPr="00244176" w:rsidRDefault="00E37D6C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The workforce is planned to enable, and the number and mix of members of the workforce deployed enables, the delivery and management of safe and quality care and services.</w:t>
            </w:r>
          </w:p>
        </w:tc>
        <w:tc>
          <w:tcPr>
            <w:tcW w:w="1701" w:type="dxa"/>
            <w:shd w:val="clear" w:color="auto" w:fill="auto"/>
          </w:tcPr>
          <w:p w14:paraId="440ED2FE" w14:textId="77777777" w:rsidR="00E37D6C" w:rsidRPr="00CC646C" w:rsidRDefault="002B2874" w:rsidP="007E513C">
            <w:pPr>
              <w:spacing w:before="0" w:line="22" w:lineRule="atLeast"/>
              <w:ind w:right="-11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1137009"/>
                <w:placeholder>
                  <w:docPart w:val="9A39CD42B06F4659BED0C9305D1DD311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E37D6C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E37D6C" w:rsidRPr="00501C01">
              <w:rPr>
                <w:rFonts w:ascii="Arial" w:hAnsi="Arial" w:cs="Arial"/>
              </w:rPr>
              <w:t xml:space="preserve"> </w:t>
            </w:r>
          </w:p>
        </w:tc>
      </w:tr>
    </w:tbl>
    <w:p w14:paraId="6E4C6861" w14:textId="77777777" w:rsidR="00D05E93" w:rsidRDefault="002B2874" w:rsidP="007B3959">
      <w:pPr>
        <w:pStyle w:val="Heading20"/>
      </w:pPr>
      <w:r w:rsidRPr="00A36AA9">
        <w:t>Findings</w:t>
      </w:r>
    </w:p>
    <w:p w14:paraId="429B036D" w14:textId="131E442D" w:rsidR="00780F6C" w:rsidRPr="003B098F" w:rsidRDefault="00780F6C" w:rsidP="00DB0ABA">
      <w:pPr>
        <w:tabs>
          <w:tab w:val="num" w:pos="720"/>
          <w:tab w:val="num" w:pos="1440"/>
        </w:tabs>
        <w:spacing w:before="240" w:line="276" w:lineRule="auto"/>
        <w:rPr>
          <w:rFonts w:ascii="Arial" w:hAnsi="Arial" w:cs="Arial"/>
          <w:color w:val="FF0000"/>
        </w:rPr>
      </w:pPr>
      <w:r>
        <w:rPr>
          <w:rFonts w:ascii="Arial" w:hAnsi="Arial" w:cs="Arial"/>
        </w:rPr>
        <w:t>Decisions o</w:t>
      </w:r>
      <w:r w:rsidRPr="00ED1C14">
        <w:rPr>
          <w:rFonts w:ascii="Arial" w:hAnsi="Arial" w:cs="Arial"/>
        </w:rPr>
        <w:t>f non-compliance</w:t>
      </w:r>
      <w:r w:rsidR="008B7F30">
        <w:rPr>
          <w:rFonts w:ascii="Arial" w:hAnsi="Arial" w:cs="Arial"/>
        </w:rPr>
        <w:t xml:space="preserve"> resulted from </w:t>
      </w:r>
      <w:r>
        <w:rPr>
          <w:rFonts w:ascii="Arial" w:hAnsi="Arial" w:cs="Arial"/>
        </w:rPr>
        <w:t xml:space="preserve">a quality audit in February 2023 and </w:t>
      </w:r>
      <w:r w:rsidRPr="00ED1C14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desk</w:t>
      </w:r>
      <w:r w:rsidRPr="00ED1C14">
        <w:rPr>
          <w:rFonts w:ascii="Arial" w:hAnsi="Arial" w:cs="Arial"/>
        </w:rPr>
        <w:t xml:space="preserve"> assessment contact on </w:t>
      </w:r>
      <w:r>
        <w:rPr>
          <w:rFonts w:ascii="Arial" w:hAnsi="Arial" w:cs="Arial"/>
        </w:rPr>
        <w:t>26 July 2023</w:t>
      </w:r>
      <w:r w:rsidR="007F15B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The most recent decision on 19 September 2023 found st</w:t>
      </w:r>
      <w:r w:rsidRPr="00780F6C">
        <w:rPr>
          <w:rFonts w:ascii="Arial" w:eastAsiaTheme="minorHAnsi" w:hAnsi="Arial" w:cs="Arial"/>
        </w:rPr>
        <w:t xml:space="preserve">rategies </w:t>
      </w:r>
      <w:r w:rsidR="008B7F30">
        <w:rPr>
          <w:rFonts w:ascii="Arial" w:eastAsiaTheme="minorHAnsi" w:hAnsi="Arial" w:cs="Arial"/>
        </w:rPr>
        <w:t>were</w:t>
      </w:r>
      <w:r w:rsidRPr="00780F6C">
        <w:rPr>
          <w:rFonts w:ascii="Arial" w:eastAsiaTheme="minorHAnsi" w:hAnsi="Arial" w:cs="Arial"/>
        </w:rPr>
        <w:t xml:space="preserve"> employed to assist with increase</w:t>
      </w:r>
      <w:r w:rsidR="008B7F30">
        <w:rPr>
          <w:rFonts w:ascii="Arial" w:eastAsiaTheme="minorHAnsi" w:hAnsi="Arial" w:cs="Arial"/>
        </w:rPr>
        <w:t>d</w:t>
      </w:r>
      <w:r>
        <w:rPr>
          <w:rFonts w:ascii="Arial" w:eastAsiaTheme="minorHAnsi" w:hAnsi="Arial" w:cs="Arial"/>
        </w:rPr>
        <w:t xml:space="preserve"> service </w:t>
      </w:r>
      <w:r w:rsidRPr="00780F6C">
        <w:rPr>
          <w:rFonts w:ascii="Arial" w:eastAsiaTheme="minorHAnsi" w:hAnsi="Arial" w:cs="Arial"/>
        </w:rPr>
        <w:t xml:space="preserve">demand, </w:t>
      </w:r>
      <w:bookmarkStart w:id="3" w:name="_Hlk179797051"/>
      <w:r>
        <w:rPr>
          <w:rFonts w:ascii="Arial" w:eastAsiaTheme="minorHAnsi" w:hAnsi="Arial" w:cs="Arial"/>
        </w:rPr>
        <w:t xml:space="preserve">however </w:t>
      </w:r>
      <w:r w:rsidRPr="00780F6C">
        <w:rPr>
          <w:rFonts w:ascii="Arial" w:eastAsiaTheme="minorHAnsi" w:hAnsi="Arial" w:cs="Arial"/>
        </w:rPr>
        <w:t>whil</w:t>
      </w:r>
      <w:r>
        <w:rPr>
          <w:rFonts w:ascii="Arial" w:eastAsiaTheme="minorHAnsi" w:hAnsi="Arial" w:cs="Arial"/>
        </w:rPr>
        <w:t>e</w:t>
      </w:r>
      <w:r w:rsidRPr="00780F6C">
        <w:rPr>
          <w:rFonts w:ascii="Arial" w:eastAsiaTheme="minorHAnsi" w:hAnsi="Arial" w:cs="Arial"/>
        </w:rPr>
        <w:t xml:space="preserve"> the </w:t>
      </w:r>
      <w:r>
        <w:rPr>
          <w:rFonts w:ascii="Arial" w:eastAsiaTheme="minorHAnsi" w:hAnsi="Arial" w:cs="Arial"/>
        </w:rPr>
        <w:t>provider demonstrate</w:t>
      </w:r>
      <w:r w:rsidR="008B7F30">
        <w:rPr>
          <w:rFonts w:ascii="Arial" w:eastAsiaTheme="minorHAnsi" w:hAnsi="Arial" w:cs="Arial"/>
        </w:rPr>
        <w:t>d</w:t>
      </w:r>
      <w:r>
        <w:rPr>
          <w:rFonts w:ascii="Arial" w:eastAsiaTheme="minorHAnsi" w:hAnsi="Arial" w:cs="Arial"/>
        </w:rPr>
        <w:t xml:space="preserve"> actions, </w:t>
      </w:r>
      <w:r w:rsidRPr="00780F6C">
        <w:rPr>
          <w:rFonts w:ascii="Arial" w:eastAsiaTheme="minorHAnsi" w:hAnsi="Arial" w:cs="Arial"/>
        </w:rPr>
        <w:t xml:space="preserve">additional time </w:t>
      </w:r>
      <w:r w:rsidR="008B7F30">
        <w:rPr>
          <w:rFonts w:ascii="Arial" w:eastAsiaTheme="minorHAnsi" w:hAnsi="Arial" w:cs="Arial"/>
        </w:rPr>
        <w:t xml:space="preserve">was required </w:t>
      </w:r>
      <w:r w:rsidRPr="00780F6C">
        <w:rPr>
          <w:rFonts w:ascii="Arial" w:eastAsiaTheme="minorHAnsi" w:hAnsi="Arial" w:cs="Arial"/>
        </w:rPr>
        <w:t>to embed staff</w:t>
      </w:r>
      <w:r w:rsidR="003B098F">
        <w:rPr>
          <w:rFonts w:ascii="Arial" w:eastAsiaTheme="minorHAnsi" w:hAnsi="Arial" w:cs="Arial"/>
        </w:rPr>
        <w:t>/</w:t>
      </w:r>
      <w:r w:rsidR="008B7F30">
        <w:rPr>
          <w:rFonts w:ascii="Arial" w:eastAsiaTheme="minorHAnsi" w:hAnsi="Arial" w:cs="Arial"/>
        </w:rPr>
        <w:t xml:space="preserve">implement </w:t>
      </w:r>
      <w:r w:rsidRPr="00780F6C">
        <w:rPr>
          <w:rFonts w:ascii="Arial" w:eastAsiaTheme="minorHAnsi" w:hAnsi="Arial" w:cs="Arial"/>
        </w:rPr>
        <w:t>strategies</w:t>
      </w:r>
      <w:r w:rsidR="003B098F">
        <w:rPr>
          <w:rFonts w:ascii="Arial" w:eastAsiaTheme="minorHAnsi" w:hAnsi="Arial" w:cs="Arial"/>
        </w:rPr>
        <w:t>.</w:t>
      </w:r>
      <w:r w:rsidR="00DB0ABA">
        <w:rPr>
          <w:rFonts w:ascii="Arial" w:eastAsiaTheme="minorHAnsi" w:hAnsi="Arial" w:cs="Arial"/>
        </w:rPr>
        <w:t xml:space="preserve"> </w:t>
      </w:r>
      <w:bookmarkEnd w:id="3"/>
      <w:r w:rsidRPr="00E56F4A">
        <w:rPr>
          <w:rFonts w:ascii="Arial" w:hAnsi="Arial" w:cs="Arial"/>
        </w:rPr>
        <w:t>At an assessment contact on 3 September 2024</w:t>
      </w:r>
      <w:r w:rsidRPr="00E56F4A">
        <w:rPr>
          <w:rFonts w:ascii="Arial" w:hAnsi="Arial" w:cs="Arial"/>
          <w:color w:val="FF0000"/>
        </w:rPr>
        <w:t xml:space="preserve"> </w:t>
      </w:r>
      <w:r w:rsidRPr="00E56F4A">
        <w:rPr>
          <w:rFonts w:ascii="Arial" w:hAnsi="Arial" w:cs="Arial"/>
        </w:rPr>
        <w:t xml:space="preserve">the provider </w:t>
      </w:r>
      <w:r w:rsidR="00E56F4A" w:rsidRPr="00E56F4A">
        <w:rPr>
          <w:rFonts w:ascii="Arial" w:hAnsi="Arial" w:cs="Arial"/>
        </w:rPr>
        <w:t xml:space="preserve">demonstrated </w:t>
      </w:r>
      <w:r w:rsidR="008B7F30">
        <w:rPr>
          <w:rFonts w:ascii="Arial" w:hAnsi="Arial" w:cs="Arial"/>
        </w:rPr>
        <w:t xml:space="preserve">successful </w:t>
      </w:r>
      <w:r w:rsidR="00E56F4A" w:rsidRPr="00E56F4A">
        <w:rPr>
          <w:rFonts w:ascii="Arial" w:hAnsi="Arial" w:cs="Arial"/>
          <w:color w:val="000000"/>
        </w:rPr>
        <w:t>recruitment strategies</w:t>
      </w:r>
      <w:r w:rsidR="008B7F30">
        <w:rPr>
          <w:rFonts w:ascii="Arial" w:hAnsi="Arial" w:cs="Arial"/>
          <w:color w:val="000000"/>
        </w:rPr>
        <w:t xml:space="preserve"> in place, plus </w:t>
      </w:r>
      <w:r w:rsidR="00E56F4A">
        <w:rPr>
          <w:rFonts w:ascii="Arial" w:hAnsi="Arial" w:cs="Arial"/>
          <w:color w:val="000000"/>
        </w:rPr>
        <w:t>u</w:t>
      </w:r>
      <w:r w:rsidR="00E56F4A" w:rsidRPr="00E56F4A">
        <w:rPr>
          <w:rFonts w:ascii="Arial" w:hAnsi="Arial" w:cs="Arial"/>
          <w:color w:val="000000"/>
        </w:rPr>
        <w:t xml:space="preserve">tilisation of </w:t>
      </w:r>
      <w:r w:rsidR="00E56F4A">
        <w:rPr>
          <w:rFonts w:ascii="Arial" w:hAnsi="Arial" w:cs="Arial"/>
          <w:color w:val="000000"/>
        </w:rPr>
        <w:t xml:space="preserve">council-based </w:t>
      </w:r>
      <w:r w:rsidR="00E56F4A" w:rsidRPr="00E56F4A">
        <w:rPr>
          <w:rFonts w:ascii="Arial" w:hAnsi="Arial" w:cs="Arial"/>
          <w:color w:val="000000"/>
        </w:rPr>
        <w:t>administration staff as needed</w:t>
      </w:r>
      <w:r w:rsidR="008B7F30">
        <w:rPr>
          <w:rFonts w:ascii="Arial" w:hAnsi="Arial" w:cs="Arial"/>
          <w:color w:val="000000"/>
        </w:rPr>
        <w:t>.</w:t>
      </w:r>
      <w:r w:rsidR="00E56F4A">
        <w:rPr>
          <w:rFonts w:ascii="Arial" w:hAnsi="Arial" w:cs="Arial"/>
          <w:color w:val="000000"/>
        </w:rPr>
        <w:t xml:space="preserve"> C</w:t>
      </w:r>
      <w:r w:rsidR="00E56F4A" w:rsidRPr="00E56F4A">
        <w:rPr>
          <w:rFonts w:ascii="Arial" w:eastAsia="Times New Roman" w:hAnsi="Arial" w:cs="Arial"/>
          <w:color w:val="000000"/>
          <w:lang w:eastAsia="en-AU"/>
        </w:rPr>
        <w:t xml:space="preserve">ompletion of the Hornsby Ku-ring-gai </w:t>
      </w:r>
      <w:bookmarkStart w:id="4" w:name="_Hlk176420594"/>
      <w:r w:rsidR="00E56F4A" w:rsidRPr="00E56F4A">
        <w:rPr>
          <w:rFonts w:ascii="Arial" w:eastAsia="Times New Roman" w:hAnsi="Arial" w:cs="Arial"/>
          <w:color w:val="000000"/>
          <w:lang w:eastAsia="en-AU"/>
        </w:rPr>
        <w:t>Home Modification &amp; Maintenance Service Policy</w:t>
      </w:r>
      <w:r w:rsidR="00E56F4A">
        <w:rPr>
          <w:rFonts w:ascii="Arial" w:eastAsia="Times New Roman" w:hAnsi="Arial" w:cs="Arial"/>
          <w:color w:val="000000"/>
          <w:lang w:eastAsia="en-AU"/>
        </w:rPr>
        <w:t>/</w:t>
      </w:r>
      <w:r w:rsidR="00E56F4A" w:rsidRPr="00E56F4A">
        <w:rPr>
          <w:rFonts w:ascii="Arial" w:eastAsia="Times New Roman" w:hAnsi="Arial" w:cs="Arial"/>
          <w:color w:val="000000"/>
          <w:lang w:eastAsia="en-AU"/>
        </w:rPr>
        <w:t>Procedure Manual</w:t>
      </w:r>
      <w:bookmarkEnd w:id="4"/>
      <w:r w:rsidR="00E56F4A" w:rsidRPr="00E56F4A">
        <w:rPr>
          <w:rFonts w:ascii="Arial" w:eastAsia="Times New Roman" w:hAnsi="Arial" w:cs="Arial"/>
          <w:color w:val="000000"/>
          <w:lang w:eastAsia="en-AU"/>
        </w:rPr>
        <w:t>, documenting policies</w:t>
      </w:r>
      <w:r w:rsidR="00E56F4A">
        <w:rPr>
          <w:rFonts w:ascii="Arial" w:eastAsia="Times New Roman" w:hAnsi="Arial" w:cs="Arial"/>
          <w:color w:val="000000"/>
          <w:lang w:eastAsia="en-AU"/>
        </w:rPr>
        <w:t>/</w:t>
      </w:r>
      <w:r w:rsidR="00E56F4A" w:rsidRPr="00E56F4A">
        <w:rPr>
          <w:rFonts w:ascii="Arial" w:eastAsia="Times New Roman" w:hAnsi="Arial" w:cs="Arial"/>
          <w:color w:val="000000"/>
          <w:lang w:eastAsia="en-AU"/>
        </w:rPr>
        <w:t>procedures for managing workforce</w:t>
      </w:r>
      <w:r w:rsidR="00E56F4A">
        <w:rPr>
          <w:rFonts w:ascii="Arial" w:eastAsia="Times New Roman" w:hAnsi="Arial" w:cs="Arial"/>
          <w:color w:val="000000"/>
          <w:lang w:eastAsia="en-AU"/>
        </w:rPr>
        <w:t>, plus an o</w:t>
      </w:r>
      <w:r w:rsidR="00E56F4A" w:rsidRPr="00E56F4A">
        <w:rPr>
          <w:rFonts w:ascii="Arial" w:hAnsi="Arial" w:cs="Arial"/>
          <w:color w:val="000000"/>
        </w:rPr>
        <w:t xml:space="preserve">ngoing </w:t>
      </w:r>
      <w:r w:rsidR="00E56F4A">
        <w:rPr>
          <w:rFonts w:ascii="Arial" w:hAnsi="Arial" w:cs="Arial"/>
          <w:color w:val="000000"/>
        </w:rPr>
        <w:t xml:space="preserve">review of </w:t>
      </w:r>
      <w:r w:rsidR="00E56F4A" w:rsidRPr="00E56F4A">
        <w:rPr>
          <w:rFonts w:ascii="Arial" w:hAnsi="Arial" w:cs="Arial"/>
          <w:color w:val="000000"/>
        </w:rPr>
        <w:t>client database to ensure removal of obsolete files</w:t>
      </w:r>
      <w:r w:rsidR="008B7F30">
        <w:rPr>
          <w:rFonts w:ascii="Arial" w:hAnsi="Arial" w:cs="Arial"/>
          <w:color w:val="000000"/>
        </w:rPr>
        <w:t xml:space="preserve"> also occurred</w:t>
      </w:r>
      <w:r w:rsidR="00E56F4A">
        <w:rPr>
          <w:rFonts w:ascii="Arial" w:hAnsi="Arial" w:cs="Arial"/>
          <w:color w:val="000000"/>
        </w:rPr>
        <w:t xml:space="preserve">. </w:t>
      </w:r>
    </w:p>
    <w:p w14:paraId="77689417" w14:textId="0B2A31E4" w:rsidR="00E56F4A" w:rsidRPr="00E56F4A" w:rsidRDefault="00E56F4A" w:rsidP="009B1B70">
      <w:pPr>
        <w:spacing w:before="240" w:line="276" w:lineRule="auto"/>
        <w:rPr>
          <w:rFonts w:ascii="Arial" w:hAnsi="Arial" w:cs="Arial"/>
          <w:color w:val="000000"/>
        </w:rPr>
      </w:pPr>
      <w:r>
        <w:rPr>
          <w:rFonts w:ascii="Arial" w:eastAsia="Times New Roman" w:hAnsi="Arial" w:cs="Arial"/>
          <w:color w:val="000000"/>
          <w:lang w:eastAsia="en-AU"/>
        </w:rPr>
        <w:t>T</w:t>
      </w:r>
      <w:r w:rsidRPr="00E56F4A">
        <w:rPr>
          <w:rFonts w:ascii="Arial" w:eastAsia="Times New Roman" w:hAnsi="Arial" w:cs="Arial"/>
          <w:color w:val="000000"/>
          <w:lang w:eastAsia="en-AU"/>
        </w:rPr>
        <w:t>he service demonstrate</w:t>
      </w:r>
      <w:r>
        <w:rPr>
          <w:rFonts w:ascii="Arial" w:eastAsia="Times New Roman" w:hAnsi="Arial" w:cs="Arial"/>
          <w:color w:val="000000"/>
          <w:lang w:eastAsia="en-AU"/>
        </w:rPr>
        <w:t>s</w:t>
      </w:r>
      <w:r w:rsidRPr="00E56F4A">
        <w:rPr>
          <w:rFonts w:ascii="Arial" w:eastAsia="Times New Roman" w:hAnsi="Arial" w:cs="Arial"/>
          <w:color w:val="000000"/>
          <w:lang w:eastAsia="en-AU"/>
        </w:rPr>
        <w:t xml:space="preserve"> workforce planning provide</w:t>
      </w:r>
      <w:r>
        <w:rPr>
          <w:rFonts w:ascii="Arial" w:eastAsia="Times New Roman" w:hAnsi="Arial" w:cs="Arial"/>
          <w:color w:val="000000"/>
          <w:lang w:eastAsia="en-AU"/>
        </w:rPr>
        <w:t>s</w:t>
      </w:r>
      <w:r w:rsidRPr="00E56F4A">
        <w:rPr>
          <w:rFonts w:ascii="Arial" w:eastAsia="Times New Roman" w:hAnsi="Arial" w:cs="Arial"/>
          <w:color w:val="000000"/>
          <w:lang w:eastAsia="en-AU"/>
        </w:rPr>
        <w:t xml:space="preserve"> safe, quality services and positive </w:t>
      </w:r>
      <w:r>
        <w:rPr>
          <w:rFonts w:ascii="Arial" w:eastAsia="Times New Roman" w:hAnsi="Arial" w:cs="Arial"/>
          <w:color w:val="000000"/>
          <w:lang w:eastAsia="en-AU"/>
        </w:rPr>
        <w:t xml:space="preserve">consumer </w:t>
      </w:r>
      <w:r w:rsidRPr="00E56F4A">
        <w:rPr>
          <w:rFonts w:ascii="Arial" w:eastAsia="Times New Roman" w:hAnsi="Arial" w:cs="Arial"/>
          <w:color w:val="000000"/>
          <w:lang w:eastAsia="en-AU"/>
        </w:rPr>
        <w:t>outcomes</w:t>
      </w:r>
      <w:r>
        <w:rPr>
          <w:rFonts w:ascii="Arial" w:eastAsia="Times New Roman" w:hAnsi="Arial" w:cs="Arial"/>
          <w:color w:val="000000"/>
          <w:lang w:eastAsia="en-AU"/>
        </w:rPr>
        <w:t xml:space="preserve">. Identification of </w:t>
      </w:r>
      <w:r w:rsidRPr="00E56F4A">
        <w:rPr>
          <w:rFonts w:ascii="Arial" w:hAnsi="Arial" w:cs="Arial"/>
          <w:color w:val="000000"/>
        </w:rPr>
        <w:t xml:space="preserve">consumers eligible for services </w:t>
      </w:r>
      <w:r>
        <w:rPr>
          <w:rFonts w:ascii="Arial" w:hAnsi="Arial" w:cs="Arial"/>
          <w:color w:val="000000"/>
        </w:rPr>
        <w:t xml:space="preserve">is </w:t>
      </w:r>
      <w:r w:rsidRPr="00E56F4A">
        <w:rPr>
          <w:rFonts w:ascii="Arial" w:hAnsi="Arial" w:cs="Arial"/>
          <w:color w:val="000000"/>
        </w:rPr>
        <w:t xml:space="preserve">based on geographical location within the Hornsby and Ku-ring-gai local government areas and assigned priority via the My Aged Care </w:t>
      </w:r>
      <w:r w:rsidR="00432E1B">
        <w:rPr>
          <w:rFonts w:ascii="Arial" w:hAnsi="Arial" w:cs="Arial"/>
          <w:color w:val="000000"/>
        </w:rPr>
        <w:t xml:space="preserve">(MAC) </w:t>
      </w:r>
      <w:r w:rsidRPr="00E56F4A">
        <w:rPr>
          <w:rFonts w:ascii="Arial" w:hAnsi="Arial" w:cs="Arial"/>
          <w:color w:val="000000"/>
        </w:rPr>
        <w:t xml:space="preserve">portal. </w:t>
      </w:r>
      <w:r>
        <w:rPr>
          <w:rFonts w:ascii="Arial" w:hAnsi="Arial" w:cs="Arial"/>
          <w:color w:val="000000"/>
        </w:rPr>
        <w:t>Interviewed s</w:t>
      </w:r>
      <w:r w:rsidRPr="00E56F4A">
        <w:rPr>
          <w:rFonts w:ascii="Arial" w:hAnsi="Arial" w:cs="Arial"/>
          <w:color w:val="000000"/>
        </w:rPr>
        <w:t>taff demonstrate understanding of core service</w:t>
      </w:r>
      <w:r>
        <w:rPr>
          <w:rFonts w:ascii="Arial" w:hAnsi="Arial" w:cs="Arial"/>
          <w:color w:val="000000"/>
        </w:rPr>
        <w:t>s</w:t>
      </w:r>
      <w:r w:rsidRPr="00E56F4A">
        <w:rPr>
          <w:rFonts w:ascii="Arial" w:hAnsi="Arial" w:cs="Arial"/>
          <w:color w:val="000000"/>
        </w:rPr>
        <w:t xml:space="preserve"> and number of consumers</w:t>
      </w:r>
      <w:r w:rsidR="00BD1A20">
        <w:rPr>
          <w:rFonts w:ascii="Arial" w:hAnsi="Arial" w:cs="Arial"/>
          <w:color w:val="000000"/>
        </w:rPr>
        <w:t xml:space="preserve"> able to receive</w:t>
      </w:r>
      <w:r w:rsidRPr="00E56F4A">
        <w:rPr>
          <w:rFonts w:ascii="Arial" w:hAnsi="Arial" w:cs="Arial"/>
          <w:color w:val="000000"/>
        </w:rPr>
        <w:t xml:space="preserve"> support</w:t>
      </w:r>
      <w:r w:rsidR="008B7F30">
        <w:rPr>
          <w:rFonts w:ascii="Arial" w:hAnsi="Arial" w:cs="Arial"/>
          <w:color w:val="000000"/>
        </w:rPr>
        <w:t>,</w:t>
      </w:r>
      <w:r w:rsidRPr="00E56F4A">
        <w:rPr>
          <w:rFonts w:ascii="Arial" w:hAnsi="Arial" w:cs="Arial"/>
          <w:color w:val="000000"/>
        </w:rPr>
        <w:t xml:space="preserve"> based on current resourcing and </w:t>
      </w:r>
      <w:r>
        <w:rPr>
          <w:rFonts w:ascii="Arial" w:hAnsi="Arial" w:cs="Arial"/>
          <w:color w:val="000000"/>
        </w:rPr>
        <w:t>funding</w:t>
      </w:r>
      <w:r w:rsidR="00BD1A20"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</w:rPr>
        <w:t xml:space="preserve"> Successful recruitment has </w:t>
      </w:r>
      <w:r w:rsidR="009B1B70">
        <w:rPr>
          <w:rFonts w:ascii="Arial" w:hAnsi="Arial" w:cs="Arial"/>
          <w:color w:val="000000"/>
        </w:rPr>
        <w:t>occurred</w:t>
      </w:r>
      <w:r w:rsidR="00BD1A20" w:rsidRPr="00BD1A20">
        <w:rPr>
          <w:rFonts w:ascii="Arial" w:hAnsi="Arial" w:cs="Arial"/>
          <w:color w:val="000000"/>
        </w:rPr>
        <w:t xml:space="preserve"> </w:t>
      </w:r>
      <w:r w:rsidR="00BD1A20">
        <w:rPr>
          <w:rFonts w:ascii="Arial" w:hAnsi="Arial" w:cs="Arial"/>
          <w:color w:val="000000"/>
        </w:rPr>
        <w:t xml:space="preserve">resulting in a </w:t>
      </w:r>
      <w:r w:rsidR="00BD1A20" w:rsidRPr="00E56F4A">
        <w:rPr>
          <w:rFonts w:ascii="Arial" w:hAnsi="Arial" w:cs="Arial"/>
          <w:color w:val="000000"/>
        </w:rPr>
        <w:t>sufficiently resourced</w:t>
      </w:r>
      <w:r w:rsidR="00BD1A20">
        <w:rPr>
          <w:rFonts w:ascii="Arial" w:hAnsi="Arial" w:cs="Arial"/>
          <w:color w:val="000000"/>
        </w:rPr>
        <w:t>/</w:t>
      </w:r>
      <w:r w:rsidR="00BD1A20" w:rsidRPr="00E56F4A">
        <w:rPr>
          <w:rFonts w:ascii="Arial" w:hAnsi="Arial" w:cs="Arial"/>
          <w:color w:val="000000"/>
        </w:rPr>
        <w:t xml:space="preserve">skilled </w:t>
      </w:r>
      <w:r w:rsidR="00BD1A20">
        <w:rPr>
          <w:rFonts w:ascii="Arial" w:hAnsi="Arial" w:cs="Arial"/>
          <w:color w:val="000000"/>
        </w:rPr>
        <w:t>workforce and Management advised financial viabi</w:t>
      </w:r>
      <w:r w:rsidR="009B1B70">
        <w:rPr>
          <w:rFonts w:ascii="Arial" w:hAnsi="Arial" w:cs="Arial"/>
          <w:color w:val="000000"/>
        </w:rPr>
        <w:t xml:space="preserve">lity if </w:t>
      </w:r>
      <w:r w:rsidRPr="00E56F4A">
        <w:rPr>
          <w:rFonts w:ascii="Arial" w:hAnsi="Arial" w:cs="Arial"/>
          <w:color w:val="000000"/>
        </w:rPr>
        <w:t>additional staff</w:t>
      </w:r>
      <w:r w:rsidR="009B1B70">
        <w:rPr>
          <w:rFonts w:ascii="Arial" w:hAnsi="Arial" w:cs="Arial"/>
          <w:color w:val="000000"/>
        </w:rPr>
        <w:t>/</w:t>
      </w:r>
      <w:r w:rsidRPr="00E56F4A">
        <w:rPr>
          <w:rFonts w:ascii="Arial" w:hAnsi="Arial" w:cs="Arial"/>
          <w:color w:val="000000"/>
        </w:rPr>
        <w:t>contractor</w:t>
      </w:r>
      <w:r w:rsidR="009B1B70">
        <w:rPr>
          <w:rFonts w:ascii="Arial" w:hAnsi="Arial" w:cs="Arial"/>
          <w:color w:val="000000"/>
        </w:rPr>
        <w:t xml:space="preserve"> are required. Interviewed w</w:t>
      </w:r>
      <w:r w:rsidRPr="00E56F4A">
        <w:rPr>
          <w:rFonts w:ascii="Arial" w:hAnsi="Arial" w:cs="Arial"/>
          <w:color w:val="000000"/>
        </w:rPr>
        <w:t xml:space="preserve">orkshop staff </w:t>
      </w:r>
      <w:r w:rsidR="009B1B70">
        <w:rPr>
          <w:rFonts w:ascii="Arial" w:hAnsi="Arial" w:cs="Arial"/>
          <w:color w:val="000000"/>
        </w:rPr>
        <w:t xml:space="preserve">consider </w:t>
      </w:r>
      <w:r w:rsidRPr="00E56F4A">
        <w:rPr>
          <w:rFonts w:ascii="Arial" w:hAnsi="Arial" w:cs="Arial"/>
          <w:color w:val="000000"/>
        </w:rPr>
        <w:t>enough staff to complete current and future-planned work</w:t>
      </w:r>
      <w:r w:rsidR="009B1B70">
        <w:rPr>
          <w:rFonts w:ascii="Arial" w:hAnsi="Arial" w:cs="Arial"/>
          <w:color w:val="000000"/>
        </w:rPr>
        <w:t>, noting outsourcing of</w:t>
      </w:r>
      <w:r w:rsidRPr="00E56F4A">
        <w:rPr>
          <w:rFonts w:ascii="Arial" w:hAnsi="Arial" w:cs="Arial"/>
          <w:color w:val="000000"/>
        </w:rPr>
        <w:t xml:space="preserve"> manufacturing work </w:t>
      </w:r>
      <w:r w:rsidR="009B1B70">
        <w:rPr>
          <w:rFonts w:ascii="Arial" w:hAnsi="Arial" w:cs="Arial"/>
          <w:color w:val="000000"/>
        </w:rPr>
        <w:t>when</w:t>
      </w:r>
      <w:r w:rsidRPr="00E56F4A">
        <w:rPr>
          <w:rFonts w:ascii="Arial" w:hAnsi="Arial" w:cs="Arial"/>
          <w:color w:val="000000"/>
        </w:rPr>
        <w:t xml:space="preserve"> required</w:t>
      </w:r>
      <w:r w:rsidR="009B1B70">
        <w:rPr>
          <w:rFonts w:ascii="Arial" w:hAnsi="Arial" w:cs="Arial"/>
          <w:color w:val="000000"/>
        </w:rPr>
        <w:t xml:space="preserve">. Administrative and </w:t>
      </w:r>
      <w:r w:rsidRPr="00E56F4A">
        <w:rPr>
          <w:rFonts w:ascii="Arial" w:hAnsi="Arial" w:cs="Arial"/>
          <w:color w:val="000000"/>
        </w:rPr>
        <w:t xml:space="preserve">workshop staff </w:t>
      </w:r>
      <w:r w:rsidR="009B1B70">
        <w:rPr>
          <w:rFonts w:ascii="Arial" w:hAnsi="Arial" w:cs="Arial"/>
          <w:color w:val="000000"/>
        </w:rPr>
        <w:t xml:space="preserve">demonstrate knowledge of the </w:t>
      </w:r>
      <w:r w:rsidRPr="00E56F4A">
        <w:rPr>
          <w:rFonts w:ascii="Arial" w:hAnsi="Arial" w:cs="Arial"/>
          <w:color w:val="000000"/>
        </w:rPr>
        <w:t>referral process to alternative providers for work deemed out-of-scope</w:t>
      </w:r>
      <w:r w:rsidR="009B1B70">
        <w:rPr>
          <w:rFonts w:ascii="Arial" w:hAnsi="Arial" w:cs="Arial"/>
          <w:color w:val="000000"/>
        </w:rPr>
        <w:t xml:space="preserve">. </w:t>
      </w:r>
      <w:r w:rsidRPr="00E56F4A">
        <w:rPr>
          <w:rFonts w:ascii="Arial" w:hAnsi="Arial" w:cs="Arial"/>
          <w:color w:val="000000"/>
        </w:rPr>
        <w:t xml:space="preserve">Overall, consumers and </w:t>
      </w:r>
      <w:r w:rsidR="00BD1A20" w:rsidRPr="00E56F4A">
        <w:rPr>
          <w:rFonts w:ascii="Arial" w:hAnsi="Arial" w:cs="Arial"/>
          <w:color w:val="000000"/>
        </w:rPr>
        <w:t>representatives’</w:t>
      </w:r>
      <w:r w:rsidRPr="00E56F4A">
        <w:rPr>
          <w:rFonts w:ascii="Arial" w:hAnsi="Arial" w:cs="Arial"/>
          <w:color w:val="000000"/>
        </w:rPr>
        <w:t xml:space="preserve"> </w:t>
      </w:r>
      <w:r w:rsidR="009B1B70">
        <w:rPr>
          <w:rFonts w:ascii="Arial" w:hAnsi="Arial" w:cs="Arial"/>
          <w:color w:val="000000"/>
        </w:rPr>
        <w:t xml:space="preserve">express </w:t>
      </w:r>
      <w:r w:rsidRPr="00E56F4A">
        <w:rPr>
          <w:rFonts w:ascii="Arial" w:hAnsi="Arial" w:cs="Arial"/>
          <w:color w:val="000000"/>
        </w:rPr>
        <w:t>satisf</w:t>
      </w:r>
      <w:r w:rsidR="009B1B70">
        <w:rPr>
          <w:rFonts w:ascii="Arial" w:hAnsi="Arial" w:cs="Arial"/>
          <w:color w:val="000000"/>
        </w:rPr>
        <w:t xml:space="preserve">action </w:t>
      </w:r>
      <w:r w:rsidRPr="00E56F4A">
        <w:rPr>
          <w:rFonts w:ascii="Arial" w:hAnsi="Arial" w:cs="Arial"/>
          <w:color w:val="000000"/>
        </w:rPr>
        <w:t>with services</w:t>
      </w:r>
      <w:r w:rsidR="00BD1A20">
        <w:rPr>
          <w:rFonts w:ascii="Arial" w:hAnsi="Arial" w:cs="Arial"/>
          <w:color w:val="000000"/>
        </w:rPr>
        <w:t>,</w:t>
      </w:r>
      <w:r w:rsidR="009B1B70">
        <w:rPr>
          <w:rFonts w:ascii="Arial" w:hAnsi="Arial" w:cs="Arial"/>
          <w:color w:val="000000"/>
        </w:rPr>
        <w:t xml:space="preserve"> including input from Occupational Therapist regarding suitability and quality of work. </w:t>
      </w:r>
    </w:p>
    <w:p w14:paraId="044D46BB" w14:textId="5611304E" w:rsidR="00D05E93" w:rsidRPr="00A36AA9" w:rsidRDefault="002B2874" w:rsidP="00F87E39">
      <w:pPr>
        <w:pStyle w:val="NormalArial"/>
      </w:pPr>
      <w:r w:rsidRPr="00A36AA9">
        <w:br w:type="page"/>
      </w:r>
    </w:p>
    <w:p w14:paraId="239F2038" w14:textId="77777777" w:rsidR="00D05E93" w:rsidRPr="00A36AA9" w:rsidRDefault="002B2874" w:rsidP="00FC045E">
      <w:pPr>
        <w:pStyle w:val="Heading1"/>
        <w:spacing w:before="12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Standard 8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244"/>
        <w:gridCol w:w="4776"/>
        <w:gridCol w:w="3174"/>
      </w:tblGrid>
      <w:tr w:rsidR="005E2931" w14:paraId="3B6DF6FF" w14:textId="77777777" w:rsidTr="005E29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0" w:type="dxa"/>
            <w:gridSpan w:val="2"/>
          </w:tcPr>
          <w:p w14:paraId="2AA3C53C" w14:textId="77777777" w:rsidR="005E2931" w:rsidRPr="003217D3" w:rsidRDefault="005E2931" w:rsidP="001F455A">
            <w:pPr>
              <w:spacing w:before="0" w:line="22" w:lineRule="atLeast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Organisational governance</w:t>
            </w:r>
          </w:p>
        </w:tc>
        <w:tc>
          <w:tcPr>
            <w:tcW w:w="3174" w:type="dxa"/>
          </w:tcPr>
          <w:p w14:paraId="09FFF530" w14:textId="77777777" w:rsidR="005E2931" w:rsidRPr="003217D3" w:rsidRDefault="005E2931" w:rsidP="001F455A">
            <w:pPr>
              <w:spacing w:before="0" w:line="22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CHSP</w:t>
            </w:r>
          </w:p>
        </w:tc>
      </w:tr>
      <w:tr w:rsidR="005E2931" w14:paraId="381FAF02" w14:textId="77777777" w:rsidTr="005E2931">
        <w:trPr>
          <w:trHeight w:val="2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1C618246" w14:textId="77777777" w:rsidR="005E2931" w:rsidRPr="00244176" w:rsidRDefault="005E2931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8(3)(c)</w:t>
            </w:r>
          </w:p>
        </w:tc>
        <w:tc>
          <w:tcPr>
            <w:tcW w:w="4776" w:type="dxa"/>
            <w:shd w:val="clear" w:color="auto" w:fill="auto"/>
          </w:tcPr>
          <w:p w14:paraId="63CF6AC1" w14:textId="77777777" w:rsidR="005E2931" w:rsidRPr="00244176" w:rsidRDefault="005E2931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Effective organisation wide governance systems relating to the following:</w:t>
            </w:r>
          </w:p>
          <w:p w14:paraId="273F5837" w14:textId="77777777" w:rsidR="005E2931" w:rsidRPr="00244176" w:rsidRDefault="005E2931" w:rsidP="007E513C">
            <w:pPr>
              <w:numPr>
                <w:ilvl w:val="0"/>
                <w:numId w:val="18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information </w:t>
            </w:r>
            <w:proofErr w:type="gramStart"/>
            <w:r w:rsidRPr="00244176">
              <w:rPr>
                <w:rFonts w:ascii="Arial" w:hAnsi="Arial" w:cs="Arial"/>
              </w:rPr>
              <w:t>management;</w:t>
            </w:r>
            <w:proofErr w:type="gramEnd"/>
          </w:p>
          <w:p w14:paraId="4427F140" w14:textId="77777777" w:rsidR="005E2931" w:rsidRPr="00244176" w:rsidRDefault="005E2931" w:rsidP="007E513C">
            <w:pPr>
              <w:numPr>
                <w:ilvl w:val="0"/>
                <w:numId w:val="18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continuous </w:t>
            </w:r>
            <w:proofErr w:type="gramStart"/>
            <w:r w:rsidRPr="00244176">
              <w:rPr>
                <w:rFonts w:ascii="Arial" w:hAnsi="Arial" w:cs="Arial"/>
              </w:rPr>
              <w:t>improvement;</w:t>
            </w:r>
            <w:proofErr w:type="gramEnd"/>
          </w:p>
          <w:p w14:paraId="4B5EF1BA" w14:textId="77777777" w:rsidR="005E2931" w:rsidRPr="00244176" w:rsidRDefault="005E2931" w:rsidP="007E513C">
            <w:pPr>
              <w:numPr>
                <w:ilvl w:val="0"/>
                <w:numId w:val="18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financial </w:t>
            </w:r>
            <w:proofErr w:type="gramStart"/>
            <w:r w:rsidRPr="00244176">
              <w:rPr>
                <w:rFonts w:ascii="Arial" w:hAnsi="Arial" w:cs="Arial"/>
              </w:rPr>
              <w:t>governance;</w:t>
            </w:r>
            <w:proofErr w:type="gramEnd"/>
          </w:p>
          <w:p w14:paraId="146C3F5E" w14:textId="77777777" w:rsidR="005E2931" w:rsidRPr="00244176" w:rsidRDefault="005E2931" w:rsidP="007E513C">
            <w:pPr>
              <w:numPr>
                <w:ilvl w:val="0"/>
                <w:numId w:val="18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workforce governance, including the assignment of clear responsibilities and </w:t>
            </w:r>
            <w:proofErr w:type="gramStart"/>
            <w:r w:rsidRPr="00244176">
              <w:rPr>
                <w:rFonts w:ascii="Arial" w:hAnsi="Arial" w:cs="Arial"/>
              </w:rPr>
              <w:t>accountabilities;</w:t>
            </w:r>
            <w:proofErr w:type="gramEnd"/>
          </w:p>
          <w:p w14:paraId="17C7C7FA" w14:textId="77777777" w:rsidR="005E2931" w:rsidRPr="00244176" w:rsidRDefault="005E2931" w:rsidP="007E513C">
            <w:pPr>
              <w:numPr>
                <w:ilvl w:val="0"/>
                <w:numId w:val="18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regulatory </w:t>
            </w:r>
            <w:proofErr w:type="gramStart"/>
            <w:r w:rsidRPr="00244176">
              <w:rPr>
                <w:rFonts w:ascii="Arial" w:hAnsi="Arial" w:cs="Arial"/>
              </w:rPr>
              <w:t>compliance;</w:t>
            </w:r>
            <w:proofErr w:type="gramEnd"/>
          </w:p>
          <w:p w14:paraId="664F7897" w14:textId="77777777" w:rsidR="005E2931" w:rsidRPr="00244176" w:rsidRDefault="005E2931" w:rsidP="007E513C">
            <w:pPr>
              <w:numPr>
                <w:ilvl w:val="0"/>
                <w:numId w:val="18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feedback and complaints.</w:t>
            </w:r>
          </w:p>
        </w:tc>
        <w:tc>
          <w:tcPr>
            <w:tcW w:w="3174" w:type="dxa"/>
            <w:shd w:val="clear" w:color="auto" w:fill="auto"/>
          </w:tcPr>
          <w:p w14:paraId="479EF4BC" w14:textId="729D05E5" w:rsidR="005E2931" w:rsidRPr="00CC646C" w:rsidRDefault="002B2874" w:rsidP="005E2931">
            <w:pPr>
              <w:spacing w:before="0" w:line="22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566248761"/>
                <w:placeholder>
                  <w:docPart w:val="4C0B5AB0546843C3941BE044B02EB209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5E2931" w:rsidRPr="00501C01">
                  <w:rPr>
                    <w:rFonts w:ascii="Arial" w:hAnsi="Arial" w:cs="Arial"/>
                  </w:rPr>
                  <w:t>Compliant</w:t>
                </w:r>
              </w:sdtContent>
            </w:sdt>
          </w:p>
        </w:tc>
      </w:tr>
    </w:tbl>
    <w:p w14:paraId="2919AAF5" w14:textId="77777777" w:rsidR="00D05E93" w:rsidRDefault="002B2874" w:rsidP="003217D3">
      <w:pPr>
        <w:pStyle w:val="Heading20"/>
      </w:pPr>
      <w:r w:rsidRPr="00A36AA9">
        <w:t>Findings</w:t>
      </w:r>
    </w:p>
    <w:p w14:paraId="1BCA0E29" w14:textId="4468C036" w:rsidR="00165379" w:rsidRDefault="003B098F" w:rsidP="00165379">
      <w:pPr>
        <w:tabs>
          <w:tab w:val="num" w:pos="720"/>
          <w:tab w:val="num" w:pos="1440"/>
        </w:tabs>
        <w:spacing w:before="240" w:line="276" w:lineRule="auto"/>
        <w:rPr>
          <w:rFonts w:ascii="Arial" w:hAnsi="Arial" w:cs="Arial"/>
        </w:rPr>
      </w:pPr>
      <w:r>
        <w:rPr>
          <w:rFonts w:ascii="Arial" w:hAnsi="Arial" w:cs="Arial"/>
        </w:rPr>
        <w:t>Decisions o</w:t>
      </w:r>
      <w:r w:rsidRPr="00ED1C14">
        <w:rPr>
          <w:rFonts w:ascii="Arial" w:hAnsi="Arial" w:cs="Arial"/>
        </w:rPr>
        <w:t>f non-compliance follow</w:t>
      </w:r>
      <w:r w:rsidR="004F11AF">
        <w:rPr>
          <w:rFonts w:ascii="Arial" w:hAnsi="Arial" w:cs="Arial"/>
        </w:rPr>
        <w:t>ed</w:t>
      </w:r>
      <w:r>
        <w:rPr>
          <w:rFonts w:ascii="Arial" w:hAnsi="Arial" w:cs="Arial"/>
        </w:rPr>
        <w:t xml:space="preserve"> a quality audit in February 2023 and </w:t>
      </w:r>
      <w:r w:rsidRPr="00ED1C14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desk</w:t>
      </w:r>
      <w:r w:rsidRPr="00ED1C14">
        <w:rPr>
          <w:rFonts w:ascii="Arial" w:hAnsi="Arial" w:cs="Arial"/>
        </w:rPr>
        <w:t xml:space="preserve"> assessment contact on </w:t>
      </w:r>
      <w:r>
        <w:rPr>
          <w:rFonts w:ascii="Arial" w:hAnsi="Arial" w:cs="Arial"/>
        </w:rPr>
        <w:t>26 July 2023</w:t>
      </w:r>
      <w:r w:rsidR="007F15B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The most recent decision on 19 September 2023 found</w:t>
      </w:r>
      <w:r w:rsidR="000D3E7B" w:rsidRPr="000D3E7B">
        <w:rPr>
          <w:rFonts w:ascii="Arial" w:eastAsiaTheme="minorHAnsi" w:hAnsi="Arial" w:cs="Arial"/>
        </w:rPr>
        <w:t xml:space="preserve"> </w:t>
      </w:r>
      <w:r w:rsidR="000D3E7B">
        <w:rPr>
          <w:rFonts w:ascii="Arial" w:eastAsiaTheme="minorHAnsi" w:hAnsi="Arial" w:cs="Arial"/>
        </w:rPr>
        <w:t>unforeseeable c</w:t>
      </w:r>
      <w:r w:rsidR="000D3E7B" w:rsidRPr="000D3E7B">
        <w:rPr>
          <w:rFonts w:ascii="Arial" w:eastAsiaTheme="minorHAnsi" w:hAnsi="Arial" w:cs="Arial"/>
        </w:rPr>
        <w:t xml:space="preserve">ircumstances </w:t>
      </w:r>
      <w:r w:rsidR="000D3E7B">
        <w:rPr>
          <w:rFonts w:ascii="Arial" w:eastAsiaTheme="minorHAnsi" w:hAnsi="Arial" w:cs="Arial"/>
        </w:rPr>
        <w:t xml:space="preserve">resulted in </w:t>
      </w:r>
      <w:r w:rsidR="000D3E7B" w:rsidRPr="000D3E7B">
        <w:rPr>
          <w:rFonts w:ascii="Arial" w:eastAsiaTheme="minorHAnsi" w:hAnsi="Arial" w:cs="Arial"/>
        </w:rPr>
        <w:t xml:space="preserve">a sizeable increase in consumer numbers on the </w:t>
      </w:r>
      <w:r w:rsidR="006E3B77">
        <w:rPr>
          <w:rFonts w:ascii="Arial" w:eastAsiaTheme="minorHAnsi" w:hAnsi="Arial" w:cs="Arial"/>
        </w:rPr>
        <w:t>p</w:t>
      </w:r>
      <w:r w:rsidR="000D3E7B" w:rsidRPr="000D3E7B">
        <w:rPr>
          <w:rFonts w:ascii="Arial" w:eastAsiaTheme="minorHAnsi" w:hAnsi="Arial" w:cs="Arial"/>
        </w:rPr>
        <w:t>rovider’s database</w:t>
      </w:r>
      <w:r w:rsidR="00165379">
        <w:rPr>
          <w:rFonts w:ascii="Arial" w:eastAsiaTheme="minorHAnsi" w:hAnsi="Arial" w:cs="Arial"/>
        </w:rPr>
        <w:t xml:space="preserve">, and while </w:t>
      </w:r>
      <w:r w:rsidR="000D3E7B" w:rsidRPr="000D3E7B">
        <w:rPr>
          <w:rFonts w:ascii="Arial" w:eastAsiaTheme="minorHAnsi" w:hAnsi="Arial" w:cs="Arial"/>
        </w:rPr>
        <w:t>the</w:t>
      </w:r>
      <w:r w:rsidR="006E3B77">
        <w:rPr>
          <w:rFonts w:ascii="Arial" w:eastAsiaTheme="minorHAnsi" w:hAnsi="Arial" w:cs="Arial"/>
        </w:rPr>
        <w:t>y</w:t>
      </w:r>
      <w:r w:rsidR="00165379">
        <w:rPr>
          <w:rFonts w:ascii="Arial" w:eastAsiaTheme="minorHAnsi" w:hAnsi="Arial" w:cs="Arial"/>
        </w:rPr>
        <w:t xml:space="preserve"> demonstrate</w:t>
      </w:r>
      <w:r w:rsidR="006E3B77">
        <w:rPr>
          <w:rFonts w:ascii="Arial" w:eastAsiaTheme="minorHAnsi" w:hAnsi="Arial" w:cs="Arial"/>
        </w:rPr>
        <w:t>d</w:t>
      </w:r>
      <w:r w:rsidR="00165379">
        <w:rPr>
          <w:rFonts w:ascii="Arial" w:eastAsiaTheme="minorHAnsi" w:hAnsi="Arial" w:cs="Arial"/>
        </w:rPr>
        <w:t xml:space="preserve"> actions, </w:t>
      </w:r>
      <w:r w:rsidR="00165379" w:rsidRPr="00780F6C">
        <w:rPr>
          <w:rFonts w:ascii="Arial" w:eastAsiaTheme="minorHAnsi" w:hAnsi="Arial" w:cs="Arial"/>
        </w:rPr>
        <w:t xml:space="preserve">additional time </w:t>
      </w:r>
      <w:r w:rsidR="006E3B77">
        <w:rPr>
          <w:rFonts w:ascii="Arial" w:eastAsiaTheme="minorHAnsi" w:hAnsi="Arial" w:cs="Arial"/>
        </w:rPr>
        <w:t xml:space="preserve">was required to </w:t>
      </w:r>
      <w:r w:rsidR="00165379" w:rsidRPr="00780F6C">
        <w:rPr>
          <w:rFonts w:ascii="Arial" w:eastAsiaTheme="minorHAnsi" w:hAnsi="Arial" w:cs="Arial"/>
        </w:rPr>
        <w:t>embed staff</w:t>
      </w:r>
      <w:r w:rsidR="00165379">
        <w:rPr>
          <w:rFonts w:ascii="Arial" w:eastAsiaTheme="minorHAnsi" w:hAnsi="Arial" w:cs="Arial"/>
        </w:rPr>
        <w:t>/</w:t>
      </w:r>
      <w:r w:rsidR="006E3B77">
        <w:rPr>
          <w:rFonts w:ascii="Arial" w:eastAsiaTheme="minorHAnsi" w:hAnsi="Arial" w:cs="Arial"/>
        </w:rPr>
        <w:t xml:space="preserve">implement </w:t>
      </w:r>
      <w:r w:rsidR="00165379" w:rsidRPr="00780F6C">
        <w:rPr>
          <w:rFonts w:ascii="Arial" w:eastAsiaTheme="minorHAnsi" w:hAnsi="Arial" w:cs="Arial"/>
        </w:rPr>
        <w:t>strategies</w:t>
      </w:r>
      <w:r w:rsidR="00165379">
        <w:rPr>
          <w:rFonts w:ascii="Arial" w:eastAsiaTheme="minorHAnsi" w:hAnsi="Arial" w:cs="Arial"/>
        </w:rPr>
        <w:t>.</w:t>
      </w:r>
    </w:p>
    <w:p w14:paraId="040E5E83" w14:textId="03FD2BC8" w:rsidR="00B25EC7" w:rsidRPr="00B25EC7" w:rsidRDefault="003B098F" w:rsidP="005E6DDA">
      <w:pPr>
        <w:spacing w:before="240" w:line="276" w:lineRule="auto"/>
        <w:rPr>
          <w:rFonts w:ascii="Arial" w:eastAsia="Times New Roman" w:hAnsi="Arial" w:cs="Arial"/>
          <w:color w:val="000000"/>
          <w:lang w:eastAsia="en-AU"/>
        </w:rPr>
      </w:pPr>
      <w:r w:rsidRPr="00ED1C14">
        <w:rPr>
          <w:rFonts w:ascii="Arial" w:hAnsi="Arial" w:cs="Arial"/>
        </w:rPr>
        <w:t xml:space="preserve">At an assessment contact on </w:t>
      </w:r>
      <w:r>
        <w:rPr>
          <w:rFonts w:ascii="Arial" w:hAnsi="Arial" w:cs="Arial"/>
        </w:rPr>
        <w:t>3 September 2024</w:t>
      </w:r>
      <w:r w:rsidRPr="00B45717">
        <w:rPr>
          <w:rFonts w:ascii="Arial" w:hAnsi="Arial" w:cs="Arial"/>
          <w:color w:val="FF0000"/>
        </w:rPr>
        <w:t xml:space="preserve"> </w:t>
      </w:r>
      <w:bookmarkStart w:id="5" w:name="_Hlk176423365"/>
      <w:r w:rsidR="00B25EC7" w:rsidRPr="00B25EC7">
        <w:rPr>
          <w:rFonts w:ascii="Arial" w:eastAsia="Times New Roman" w:hAnsi="Arial" w:cs="Arial"/>
          <w:color w:val="000000"/>
          <w:lang w:eastAsia="en-AU"/>
        </w:rPr>
        <w:t>the service demonstrate</w:t>
      </w:r>
      <w:r w:rsidR="005E6DDA">
        <w:rPr>
          <w:rFonts w:ascii="Arial" w:eastAsia="Times New Roman" w:hAnsi="Arial" w:cs="Arial"/>
          <w:color w:val="000000"/>
          <w:lang w:eastAsia="en-AU"/>
        </w:rPr>
        <w:t>s</w:t>
      </w:r>
      <w:r w:rsidR="00B25EC7" w:rsidRPr="00B25EC7">
        <w:rPr>
          <w:rFonts w:ascii="Arial" w:eastAsia="Times New Roman" w:hAnsi="Arial" w:cs="Arial"/>
          <w:color w:val="000000"/>
          <w:lang w:eastAsia="en-AU"/>
        </w:rPr>
        <w:t xml:space="preserve"> </w:t>
      </w:r>
      <w:r w:rsidR="005E6DDA">
        <w:rPr>
          <w:rFonts w:ascii="Arial" w:eastAsia="Times New Roman" w:hAnsi="Arial" w:cs="Arial"/>
          <w:color w:val="000000"/>
          <w:lang w:eastAsia="en-AU"/>
        </w:rPr>
        <w:t xml:space="preserve">effective </w:t>
      </w:r>
      <w:r w:rsidR="00B25EC7" w:rsidRPr="00B25EC7">
        <w:rPr>
          <w:rFonts w:ascii="Arial" w:eastAsia="Times New Roman" w:hAnsi="Arial" w:cs="Arial"/>
          <w:color w:val="000000"/>
          <w:lang w:eastAsia="en-AU"/>
        </w:rPr>
        <w:t xml:space="preserve">improvement actions to address </w:t>
      </w:r>
      <w:r w:rsidR="005E6DDA">
        <w:rPr>
          <w:rFonts w:ascii="Arial" w:eastAsia="Times New Roman" w:hAnsi="Arial" w:cs="Arial"/>
          <w:color w:val="000000"/>
          <w:lang w:eastAsia="en-AU"/>
        </w:rPr>
        <w:t xml:space="preserve">previous </w:t>
      </w:r>
      <w:r w:rsidR="00B25EC7" w:rsidRPr="00B25EC7">
        <w:rPr>
          <w:rFonts w:ascii="Arial" w:eastAsia="Times New Roman" w:hAnsi="Arial" w:cs="Arial"/>
          <w:color w:val="000000"/>
          <w:lang w:eastAsia="en-AU"/>
        </w:rPr>
        <w:t xml:space="preserve">deficiencies in financial and workforce governance. </w:t>
      </w:r>
      <w:r w:rsidR="005E6DDA">
        <w:rPr>
          <w:rFonts w:ascii="Arial" w:eastAsia="Times New Roman" w:hAnsi="Arial" w:cs="Arial"/>
          <w:color w:val="000000"/>
          <w:lang w:eastAsia="en-AU"/>
        </w:rPr>
        <w:t>P</w:t>
      </w:r>
      <w:bookmarkEnd w:id="5"/>
      <w:r w:rsidR="00B25EC7" w:rsidRPr="00B25EC7">
        <w:rPr>
          <w:rFonts w:ascii="Arial" w:hAnsi="Arial" w:cs="Arial"/>
          <w:color w:val="000000"/>
        </w:rPr>
        <w:t>olicy</w:t>
      </w:r>
      <w:r w:rsidR="005E6DDA">
        <w:rPr>
          <w:rFonts w:ascii="Arial" w:hAnsi="Arial" w:cs="Arial"/>
          <w:color w:val="000000"/>
        </w:rPr>
        <w:t>/</w:t>
      </w:r>
      <w:r w:rsidR="00B25EC7" w:rsidRPr="00B25EC7">
        <w:rPr>
          <w:rFonts w:ascii="Arial" w:hAnsi="Arial" w:cs="Arial"/>
          <w:color w:val="000000"/>
        </w:rPr>
        <w:t>procedures guide staff in providing accurate quotes</w:t>
      </w:r>
      <w:r w:rsidR="006E3B77">
        <w:rPr>
          <w:rFonts w:ascii="Arial" w:hAnsi="Arial" w:cs="Arial"/>
          <w:color w:val="000000"/>
        </w:rPr>
        <w:t xml:space="preserve"> and </w:t>
      </w:r>
      <w:r w:rsidR="005E6DDA">
        <w:rPr>
          <w:rFonts w:ascii="Arial" w:hAnsi="Arial" w:cs="Arial"/>
          <w:color w:val="000000"/>
        </w:rPr>
        <w:t>s</w:t>
      </w:r>
      <w:r w:rsidR="00B25EC7" w:rsidRPr="00B25EC7">
        <w:rPr>
          <w:rFonts w:ascii="Arial" w:hAnsi="Arial" w:cs="Arial"/>
          <w:color w:val="000000"/>
        </w:rPr>
        <w:t xml:space="preserve">taff </w:t>
      </w:r>
      <w:r w:rsidR="005E6DDA">
        <w:rPr>
          <w:rFonts w:ascii="Arial" w:hAnsi="Arial" w:cs="Arial"/>
          <w:color w:val="000000"/>
        </w:rPr>
        <w:t>demonstrate knowledge of r</w:t>
      </w:r>
      <w:r w:rsidR="00B25EC7" w:rsidRPr="00B25EC7">
        <w:rPr>
          <w:rFonts w:ascii="Arial" w:hAnsi="Arial" w:cs="Arial"/>
          <w:color w:val="000000"/>
        </w:rPr>
        <w:t>oles</w:t>
      </w:r>
      <w:r w:rsidR="005E6DDA">
        <w:rPr>
          <w:rFonts w:ascii="Arial" w:hAnsi="Arial" w:cs="Arial"/>
          <w:color w:val="000000"/>
        </w:rPr>
        <w:t>/re</w:t>
      </w:r>
      <w:r w:rsidR="00B25EC7" w:rsidRPr="00B25EC7">
        <w:rPr>
          <w:rFonts w:ascii="Arial" w:hAnsi="Arial" w:cs="Arial"/>
          <w:color w:val="000000"/>
        </w:rPr>
        <w:t>sponsibilities</w:t>
      </w:r>
      <w:r w:rsidR="006E3B77">
        <w:rPr>
          <w:rFonts w:ascii="Arial" w:hAnsi="Arial" w:cs="Arial"/>
          <w:color w:val="000000"/>
        </w:rPr>
        <w:t>.</w:t>
      </w:r>
      <w:r w:rsidR="005E6DDA">
        <w:rPr>
          <w:rFonts w:ascii="Arial" w:hAnsi="Arial" w:cs="Arial"/>
          <w:color w:val="000000"/>
        </w:rPr>
        <w:t xml:space="preserve"> A process of quality assurance occurs prior to provision of quotes and interviewed consumers </w:t>
      </w:r>
      <w:r w:rsidR="006E3B77">
        <w:rPr>
          <w:rFonts w:ascii="Arial" w:hAnsi="Arial" w:cs="Arial"/>
          <w:color w:val="000000"/>
        </w:rPr>
        <w:t>express</w:t>
      </w:r>
      <w:r w:rsidR="005E6DDA">
        <w:rPr>
          <w:rFonts w:ascii="Arial" w:hAnsi="Arial" w:cs="Arial"/>
          <w:color w:val="000000"/>
        </w:rPr>
        <w:t xml:space="preserve"> satisfaction</w:t>
      </w:r>
      <w:r w:rsidR="006E3B77">
        <w:rPr>
          <w:rFonts w:ascii="Arial" w:hAnsi="Arial" w:cs="Arial"/>
          <w:color w:val="000000"/>
        </w:rPr>
        <w:t>.</w:t>
      </w:r>
      <w:r w:rsidR="005E6DDA">
        <w:rPr>
          <w:rFonts w:ascii="Arial" w:hAnsi="Arial" w:cs="Arial"/>
          <w:color w:val="000000"/>
        </w:rPr>
        <w:t xml:space="preserve"> </w:t>
      </w:r>
      <w:r w:rsidR="006E3B77">
        <w:rPr>
          <w:rFonts w:ascii="Arial" w:hAnsi="Arial" w:cs="Arial"/>
          <w:color w:val="000000"/>
        </w:rPr>
        <w:t>I</w:t>
      </w:r>
      <w:r w:rsidR="005E6DDA">
        <w:rPr>
          <w:rFonts w:ascii="Arial" w:hAnsi="Arial" w:cs="Arial"/>
          <w:color w:val="000000"/>
        </w:rPr>
        <w:t xml:space="preserve">mprovement actions relating to </w:t>
      </w:r>
      <w:r w:rsidR="00B25EC7" w:rsidRPr="00B25EC7">
        <w:rPr>
          <w:rFonts w:ascii="Arial" w:eastAsia="Times New Roman" w:hAnsi="Arial" w:cs="Arial"/>
          <w:color w:val="auto"/>
          <w:szCs w:val="22"/>
          <w:lang w:eastAsia="en-AU"/>
        </w:rPr>
        <w:t>w</w:t>
      </w:r>
      <w:r w:rsidR="00B25EC7" w:rsidRPr="00B25EC7">
        <w:rPr>
          <w:rFonts w:ascii="Arial" w:eastAsia="Times New Roman" w:hAnsi="Arial" w:cs="Arial"/>
          <w:color w:val="000000"/>
          <w:lang w:eastAsia="en-AU"/>
        </w:rPr>
        <w:t xml:space="preserve">orkforce </w:t>
      </w:r>
      <w:r w:rsidR="005E6DDA">
        <w:rPr>
          <w:rFonts w:ascii="Arial" w:eastAsia="Times New Roman" w:hAnsi="Arial" w:cs="Arial"/>
          <w:color w:val="000000"/>
          <w:lang w:eastAsia="en-AU"/>
        </w:rPr>
        <w:t xml:space="preserve">is </w:t>
      </w:r>
      <w:r w:rsidR="00B25EC7" w:rsidRPr="00B25EC7">
        <w:rPr>
          <w:rFonts w:ascii="Arial" w:eastAsia="Times New Roman" w:hAnsi="Arial" w:cs="Arial"/>
          <w:color w:val="auto"/>
          <w:szCs w:val="22"/>
          <w:lang w:eastAsia="en-AU"/>
        </w:rPr>
        <w:t>de</w:t>
      </w:r>
      <w:r w:rsidR="005E6DDA">
        <w:rPr>
          <w:rFonts w:ascii="Arial" w:eastAsia="Times New Roman" w:hAnsi="Arial" w:cs="Arial"/>
          <w:color w:val="auto"/>
          <w:szCs w:val="22"/>
          <w:lang w:eastAsia="en-AU"/>
        </w:rPr>
        <w:t xml:space="preserve">tailed </w:t>
      </w:r>
      <w:r w:rsidR="00B25EC7" w:rsidRPr="00B25EC7">
        <w:rPr>
          <w:rFonts w:ascii="Arial" w:eastAsia="Times New Roman" w:hAnsi="Arial" w:cs="Arial"/>
          <w:color w:val="auto"/>
          <w:szCs w:val="22"/>
          <w:lang w:eastAsia="en-AU"/>
        </w:rPr>
        <w:t xml:space="preserve">in </w:t>
      </w:r>
      <w:r w:rsidR="005E6DDA">
        <w:rPr>
          <w:rFonts w:ascii="Arial" w:eastAsia="Times New Roman" w:hAnsi="Arial" w:cs="Arial"/>
          <w:color w:val="auto"/>
          <w:szCs w:val="22"/>
          <w:lang w:eastAsia="en-AU"/>
        </w:rPr>
        <w:t>R</w:t>
      </w:r>
      <w:r w:rsidR="00B25EC7" w:rsidRPr="00B25EC7">
        <w:rPr>
          <w:rFonts w:ascii="Arial" w:eastAsia="Times New Roman" w:hAnsi="Arial" w:cs="Arial"/>
          <w:color w:val="auto"/>
          <w:szCs w:val="22"/>
          <w:lang w:eastAsia="en-AU"/>
        </w:rPr>
        <w:t xml:space="preserve">equirement </w:t>
      </w:r>
      <w:r w:rsidR="005E6DDA">
        <w:rPr>
          <w:rFonts w:ascii="Arial" w:eastAsia="Times New Roman" w:hAnsi="Arial" w:cs="Arial"/>
          <w:color w:val="auto"/>
          <w:szCs w:val="22"/>
          <w:lang w:eastAsia="en-AU"/>
        </w:rPr>
        <w:t>7</w:t>
      </w:r>
      <w:r w:rsidR="00B25EC7" w:rsidRPr="00B25EC7">
        <w:rPr>
          <w:rFonts w:ascii="Arial" w:eastAsia="Times New Roman" w:hAnsi="Arial" w:cs="Arial"/>
          <w:color w:val="auto"/>
          <w:szCs w:val="22"/>
          <w:lang w:eastAsia="en-AU"/>
        </w:rPr>
        <w:t>(3)(a).</w:t>
      </w:r>
    </w:p>
    <w:p w14:paraId="57A5C9B6" w14:textId="033D6753" w:rsidR="00B25EC7" w:rsidRPr="00B25EC7" w:rsidRDefault="000C0C14" w:rsidP="00B25EC7">
      <w:pPr>
        <w:spacing w:before="240" w:line="276" w:lineRule="auto"/>
        <w:rPr>
          <w:rFonts w:ascii="Arial" w:eastAsia="Times New Roman" w:hAnsi="Arial" w:cs="Arial"/>
          <w:color w:val="auto"/>
          <w:lang w:eastAsia="en-AU"/>
        </w:rPr>
      </w:pPr>
      <w:r w:rsidRPr="000C0C14">
        <w:rPr>
          <w:rFonts w:ascii="Arial" w:eastAsia="Times New Roman" w:hAnsi="Arial" w:cs="Arial"/>
          <w:color w:val="auto"/>
          <w:lang w:eastAsia="en-AU"/>
        </w:rPr>
        <w:t>The organisation demonstrates</w:t>
      </w:r>
      <w:bookmarkStart w:id="6" w:name="_Hlk176419802"/>
      <w:r w:rsidRPr="000C0C14">
        <w:rPr>
          <w:rFonts w:ascii="Arial" w:eastAsia="Times New Roman" w:hAnsi="Arial" w:cs="Arial"/>
          <w:color w:val="auto"/>
          <w:lang w:eastAsia="en-AU"/>
        </w:rPr>
        <w:t xml:space="preserve"> fit for purpose governance systems to deliver safe and effective home maintenance and home modification services</w:t>
      </w:r>
      <w:bookmarkEnd w:id="6"/>
      <w:r w:rsidRPr="000C0C14">
        <w:rPr>
          <w:rFonts w:ascii="Arial" w:eastAsia="Times New Roman" w:hAnsi="Arial" w:cs="Arial"/>
          <w:color w:val="auto"/>
          <w:lang w:eastAsia="en-AU"/>
        </w:rPr>
        <w:t xml:space="preserve"> in line with consumer needs/ preferences. </w:t>
      </w:r>
      <w:r w:rsidR="00B25EC7" w:rsidRPr="000C0C14">
        <w:rPr>
          <w:rFonts w:ascii="Arial" w:eastAsia="Times New Roman" w:hAnsi="Arial" w:cs="Arial"/>
          <w:color w:val="auto"/>
          <w:lang w:eastAsia="en-AU"/>
        </w:rPr>
        <w:t>Council’s corporate functions provide relevant frameworks</w:t>
      </w:r>
      <w:r w:rsidR="006E3B77">
        <w:rPr>
          <w:rFonts w:ascii="Arial" w:eastAsia="Times New Roman" w:hAnsi="Arial" w:cs="Arial"/>
          <w:color w:val="auto"/>
          <w:lang w:eastAsia="en-AU"/>
        </w:rPr>
        <w:t>/</w:t>
      </w:r>
      <w:r w:rsidR="00B25EC7" w:rsidRPr="000C0C14">
        <w:rPr>
          <w:rFonts w:ascii="Arial" w:eastAsia="Times New Roman" w:hAnsi="Arial" w:cs="Arial"/>
          <w:color w:val="auto"/>
          <w:lang w:eastAsia="en-AU"/>
        </w:rPr>
        <w:t>support, policies</w:t>
      </w:r>
      <w:r w:rsidR="005E6DDA" w:rsidRPr="000C0C14">
        <w:rPr>
          <w:rFonts w:ascii="Arial" w:eastAsia="Times New Roman" w:hAnsi="Arial" w:cs="Arial"/>
          <w:color w:val="auto"/>
          <w:lang w:eastAsia="en-AU"/>
        </w:rPr>
        <w:t>/</w:t>
      </w:r>
      <w:r w:rsidR="00B25EC7" w:rsidRPr="000C0C14">
        <w:rPr>
          <w:rFonts w:ascii="Arial" w:eastAsia="Times New Roman" w:hAnsi="Arial" w:cs="Arial"/>
          <w:color w:val="auto"/>
          <w:lang w:eastAsia="en-AU"/>
        </w:rPr>
        <w:t xml:space="preserve">procedures </w:t>
      </w:r>
      <w:r w:rsidR="005E6DDA" w:rsidRPr="000C0C14">
        <w:rPr>
          <w:rFonts w:ascii="Arial" w:eastAsia="Times New Roman" w:hAnsi="Arial" w:cs="Arial"/>
          <w:color w:val="auto"/>
          <w:lang w:eastAsia="en-AU"/>
        </w:rPr>
        <w:t xml:space="preserve">relating to </w:t>
      </w:r>
      <w:r w:rsidR="00B25EC7" w:rsidRPr="000C0C14">
        <w:rPr>
          <w:rFonts w:ascii="Arial" w:eastAsia="Times New Roman" w:hAnsi="Arial" w:cs="Arial"/>
          <w:color w:val="auto"/>
          <w:lang w:eastAsia="en-AU"/>
        </w:rPr>
        <w:t xml:space="preserve">governance system. Consumers and </w:t>
      </w:r>
      <w:r w:rsidR="00432E1B" w:rsidRPr="000C0C14">
        <w:rPr>
          <w:rFonts w:ascii="Arial" w:eastAsia="Times New Roman" w:hAnsi="Arial" w:cs="Arial"/>
          <w:color w:val="auto"/>
          <w:lang w:eastAsia="en-AU"/>
        </w:rPr>
        <w:t>representatives’</w:t>
      </w:r>
      <w:r w:rsidR="00B25EC7" w:rsidRPr="000C0C14">
        <w:rPr>
          <w:rFonts w:ascii="Arial" w:eastAsia="Times New Roman" w:hAnsi="Arial" w:cs="Arial"/>
          <w:color w:val="auto"/>
          <w:lang w:eastAsia="en-AU"/>
        </w:rPr>
        <w:t xml:space="preserve"> </w:t>
      </w:r>
      <w:r w:rsidR="00432E1B" w:rsidRPr="000C0C14">
        <w:rPr>
          <w:rFonts w:ascii="Arial" w:eastAsia="Times New Roman" w:hAnsi="Arial" w:cs="Arial"/>
          <w:color w:val="auto"/>
          <w:lang w:eastAsia="en-AU"/>
        </w:rPr>
        <w:t xml:space="preserve">express </w:t>
      </w:r>
      <w:r w:rsidR="00B25EC7" w:rsidRPr="000C0C14">
        <w:rPr>
          <w:rFonts w:ascii="Arial" w:eastAsia="Times New Roman" w:hAnsi="Arial" w:cs="Arial"/>
          <w:color w:val="auto"/>
          <w:lang w:eastAsia="en-AU"/>
        </w:rPr>
        <w:t>satisf</w:t>
      </w:r>
      <w:r w:rsidR="00432E1B" w:rsidRPr="000C0C14">
        <w:rPr>
          <w:rFonts w:ascii="Arial" w:eastAsia="Times New Roman" w:hAnsi="Arial" w:cs="Arial"/>
          <w:color w:val="auto"/>
          <w:lang w:eastAsia="en-AU"/>
        </w:rPr>
        <w:t xml:space="preserve">action </w:t>
      </w:r>
      <w:r w:rsidR="00B25EC7" w:rsidRPr="000C0C14">
        <w:rPr>
          <w:rFonts w:ascii="Arial" w:eastAsia="Times New Roman" w:hAnsi="Arial" w:cs="Arial"/>
          <w:color w:val="auto"/>
          <w:lang w:eastAsia="en-AU"/>
        </w:rPr>
        <w:t xml:space="preserve">with end-to-end processes and </w:t>
      </w:r>
      <w:r w:rsidR="00432E1B" w:rsidRPr="000C0C14">
        <w:rPr>
          <w:rFonts w:ascii="Arial" w:eastAsia="Times New Roman" w:hAnsi="Arial" w:cs="Arial"/>
          <w:color w:val="auto"/>
          <w:lang w:eastAsia="en-AU"/>
        </w:rPr>
        <w:t xml:space="preserve">encouragement of </w:t>
      </w:r>
      <w:r w:rsidR="00B25EC7" w:rsidRPr="000C0C14">
        <w:rPr>
          <w:rFonts w:ascii="Arial" w:eastAsia="Times New Roman" w:hAnsi="Arial" w:cs="Arial"/>
          <w:color w:val="auto"/>
          <w:lang w:eastAsia="en-AU"/>
        </w:rPr>
        <w:t>feedback</w:t>
      </w:r>
      <w:r w:rsidR="00432E1B" w:rsidRPr="000C0C14">
        <w:rPr>
          <w:rFonts w:ascii="Arial" w:eastAsia="Times New Roman" w:hAnsi="Arial" w:cs="Arial"/>
          <w:color w:val="auto"/>
          <w:lang w:eastAsia="en-AU"/>
        </w:rPr>
        <w:t>. Interviewed s</w:t>
      </w:r>
      <w:r w:rsidR="00B25EC7" w:rsidRPr="000C0C14">
        <w:rPr>
          <w:rFonts w:ascii="Arial" w:eastAsia="Times New Roman" w:hAnsi="Arial" w:cs="Arial"/>
          <w:color w:val="auto"/>
          <w:lang w:eastAsia="en-AU"/>
        </w:rPr>
        <w:t xml:space="preserve">taff demonstrate </w:t>
      </w:r>
      <w:r w:rsidR="00432E1B" w:rsidRPr="000C0C14">
        <w:rPr>
          <w:rFonts w:ascii="Arial" w:eastAsia="Times New Roman" w:hAnsi="Arial" w:cs="Arial"/>
          <w:color w:val="auto"/>
          <w:lang w:eastAsia="en-AU"/>
        </w:rPr>
        <w:t xml:space="preserve">knowledge of </w:t>
      </w:r>
      <w:r w:rsidR="00B25EC7" w:rsidRPr="000C0C14">
        <w:rPr>
          <w:rFonts w:ascii="Arial" w:eastAsia="Times New Roman" w:hAnsi="Arial" w:cs="Arial"/>
          <w:color w:val="auto"/>
          <w:lang w:eastAsia="en-AU"/>
        </w:rPr>
        <w:t>key system</w:t>
      </w:r>
      <w:r w:rsidR="00432E1B" w:rsidRPr="000C0C14">
        <w:rPr>
          <w:rFonts w:ascii="Arial" w:eastAsia="Times New Roman" w:hAnsi="Arial" w:cs="Arial"/>
          <w:color w:val="auto"/>
          <w:lang w:eastAsia="en-AU"/>
        </w:rPr>
        <w:t>s</w:t>
      </w:r>
      <w:r w:rsidR="00B25EC7" w:rsidRPr="000C0C14">
        <w:rPr>
          <w:rFonts w:ascii="Arial" w:eastAsia="Times New Roman" w:hAnsi="Arial" w:cs="Arial"/>
          <w:color w:val="auto"/>
          <w:lang w:eastAsia="en-AU"/>
        </w:rPr>
        <w:t xml:space="preserve"> associated with information management, training, </w:t>
      </w:r>
      <w:r w:rsidR="007F15B7" w:rsidRPr="000C0C14">
        <w:rPr>
          <w:rFonts w:ascii="Arial" w:eastAsia="Times New Roman" w:hAnsi="Arial" w:cs="Arial"/>
          <w:color w:val="auto"/>
          <w:lang w:eastAsia="en-AU"/>
        </w:rPr>
        <w:t>compliance,</w:t>
      </w:r>
      <w:r w:rsidR="00B25EC7" w:rsidRPr="000C0C14">
        <w:rPr>
          <w:rFonts w:ascii="Arial" w:eastAsia="Times New Roman" w:hAnsi="Arial" w:cs="Arial"/>
          <w:color w:val="auto"/>
          <w:lang w:eastAsia="en-AU"/>
        </w:rPr>
        <w:t xml:space="preserve"> and complaint handling. </w:t>
      </w:r>
      <w:r w:rsidR="00B25EC7" w:rsidRPr="00B25EC7">
        <w:rPr>
          <w:rFonts w:ascii="Arial" w:eastAsia="Times New Roman" w:hAnsi="Arial" w:cs="Arial"/>
          <w:color w:val="auto"/>
          <w:lang w:eastAsia="en-AU"/>
        </w:rPr>
        <w:t>Electronic and hard copy information systems are u</w:t>
      </w:r>
      <w:r w:rsidR="00432E1B" w:rsidRPr="00432E1B">
        <w:rPr>
          <w:rFonts w:ascii="Arial" w:eastAsia="Times New Roman" w:hAnsi="Arial" w:cs="Arial"/>
          <w:color w:val="auto"/>
          <w:lang w:eastAsia="en-AU"/>
        </w:rPr>
        <w:t>sed</w:t>
      </w:r>
      <w:r w:rsidR="00B25EC7" w:rsidRPr="00B25EC7">
        <w:rPr>
          <w:rFonts w:ascii="Arial" w:eastAsia="Times New Roman" w:hAnsi="Arial" w:cs="Arial"/>
          <w:color w:val="auto"/>
          <w:lang w:eastAsia="en-AU"/>
        </w:rPr>
        <w:t xml:space="preserve"> to manage information relat</w:t>
      </w:r>
      <w:r w:rsidR="00432E1B" w:rsidRPr="00432E1B">
        <w:rPr>
          <w:rFonts w:ascii="Arial" w:eastAsia="Times New Roman" w:hAnsi="Arial" w:cs="Arial"/>
          <w:color w:val="auto"/>
          <w:lang w:eastAsia="en-AU"/>
        </w:rPr>
        <w:t xml:space="preserve">ing </w:t>
      </w:r>
      <w:r w:rsidR="00B25EC7" w:rsidRPr="00B25EC7">
        <w:rPr>
          <w:rFonts w:ascii="Arial" w:eastAsia="Times New Roman" w:hAnsi="Arial" w:cs="Arial"/>
          <w:color w:val="auto"/>
          <w:lang w:eastAsia="en-AU"/>
        </w:rPr>
        <w:t>to consumers, quotes</w:t>
      </w:r>
      <w:r w:rsidR="00432E1B" w:rsidRPr="00432E1B">
        <w:rPr>
          <w:rFonts w:ascii="Arial" w:eastAsia="Times New Roman" w:hAnsi="Arial" w:cs="Arial"/>
          <w:color w:val="auto"/>
          <w:lang w:eastAsia="en-AU"/>
        </w:rPr>
        <w:t>/</w:t>
      </w:r>
      <w:r w:rsidR="00B25EC7" w:rsidRPr="00B25EC7">
        <w:rPr>
          <w:rFonts w:ascii="Arial" w:eastAsia="Times New Roman" w:hAnsi="Arial" w:cs="Arial"/>
          <w:color w:val="auto"/>
          <w:lang w:eastAsia="en-AU"/>
        </w:rPr>
        <w:t>job assignment, complaints</w:t>
      </w:r>
      <w:r w:rsidR="00432E1B" w:rsidRPr="00432E1B">
        <w:rPr>
          <w:rFonts w:ascii="Arial" w:eastAsia="Times New Roman" w:hAnsi="Arial" w:cs="Arial"/>
          <w:color w:val="auto"/>
          <w:lang w:eastAsia="en-AU"/>
        </w:rPr>
        <w:t>/</w:t>
      </w:r>
      <w:r w:rsidR="00B25EC7" w:rsidRPr="00B25EC7">
        <w:rPr>
          <w:rFonts w:ascii="Arial" w:eastAsia="Times New Roman" w:hAnsi="Arial" w:cs="Arial"/>
          <w:color w:val="auto"/>
          <w:lang w:eastAsia="en-AU"/>
        </w:rPr>
        <w:t>feedback, incident reporting and workforce</w:t>
      </w:r>
      <w:r w:rsidR="00432E1B" w:rsidRPr="00432E1B">
        <w:rPr>
          <w:rFonts w:ascii="Arial" w:eastAsia="Times New Roman" w:hAnsi="Arial" w:cs="Arial"/>
          <w:color w:val="auto"/>
          <w:lang w:eastAsia="en-AU"/>
        </w:rPr>
        <w:t>. S</w:t>
      </w:r>
      <w:r w:rsidR="00B25EC7" w:rsidRPr="00B25EC7">
        <w:rPr>
          <w:rFonts w:ascii="Arial" w:eastAsia="Times New Roman" w:hAnsi="Arial" w:cs="Arial"/>
          <w:color w:val="auto"/>
          <w:lang w:eastAsia="en-AU"/>
        </w:rPr>
        <w:t>taff have access to council intranet</w:t>
      </w:r>
      <w:r w:rsidR="006E3B77">
        <w:rPr>
          <w:rFonts w:ascii="Arial" w:eastAsia="Times New Roman" w:hAnsi="Arial" w:cs="Arial"/>
          <w:color w:val="auto"/>
          <w:lang w:eastAsia="en-AU"/>
        </w:rPr>
        <w:t xml:space="preserve"> and </w:t>
      </w:r>
      <w:r w:rsidR="00B25EC7" w:rsidRPr="00B25EC7">
        <w:rPr>
          <w:rFonts w:ascii="Arial" w:eastAsia="Times New Roman" w:hAnsi="Arial" w:cs="Arial"/>
          <w:color w:val="auto"/>
          <w:lang w:eastAsia="en-AU"/>
        </w:rPr>
        <w:t>policies</w:t>
      </w:r>
      <w:r w:rsidR="00432E1B" w:rsidRPr="00432E1B">
        <w:rPr>
          <w:rFonts w:ascii="Arial" w:eastAsia="Times New Roman" w:hAnsi="Arial" w:cs="Arial"/>
          <w:color w:val="auto"/>
          <w:lang w:eastAsia="en-AU"/>
        </w:rPr>
        <w:t>/</w:t>
      </w:r>
      <w:r w:rsidR="00B25EC7" w:rsidRPr="00B25EC7">
        <w:rPr>
          <w:rFonts w:ascii="Arial" w:eastAsia="Times New Roman" w:hAnsi="Arial" w:cs="Arial"/>
          <w:color w:val="auto"/>
          <w:lang w:eastAsia="en-AU"/>
        </w:rPr>
        <w:t>procedures</w:t>
      </w:r>
      <w:r w:rsidR="006E3B77">
        <w:rPr>
          <w:rFonts w:ascii="Arial" w:eastAsia="Times New Roman" w:hAnsi="Arial" w:cs="Arial"/>
          <w:color w:val="auto"/>
          <w:lang w:eastAsia="en-AU"/>
        </w:rPr>
        <w:t>/</w:t>
      </w:r>
      <w:r w:rsidR="00432E1B" w:rsidRPr="00432E1B">
        <w:rPr>
          <w:rFonts w:ascii="Arial" w:eastAsia="Times New Roman" w:hAnsi="Arial" w:cs="Arial"/>
          <w:color w:val="auto"/>
          <w:lang w:eastAsia="en-AU"/>
        </w:rPr>
        <w:t xml:space="preserve">workflows guide staff in accurate management of information. Privacy and confidentiality </w:t>
      </w:r>
      <w:r w:rsidR="006E3B77">
        <w:rPr>
          <w:rFonts w:ascii="Arial" w:eastAsia="Times New Roman" w:hAnsi="Arial" w:cs="Arial"/>
          <w:color w:val="auto"/>
          <w:lang w:eastAsia="en-AU"/>
        </w:rPr>
        <w:t>are</w:t>
      </w:r>
      <w:r w:rsidR="00432E1B" w:rsidRPr="00432E1B">
        <w:rPr>
          <w:rFonts w:ascii="Arial" w:eastAsia="Times New Roman" w:hAnsi="Arial" w:cs="Arial"/>
          <w:color w:val="auto"/>
          <w:lang w:eastAsia="en-AU"/>
        </w:rPr>
        <w:t xml:space="preserve"> ensured by assigning online access restrictions and securely storing consumer data. </w:t>
      </w:r>
      <w:r w:rsidR="00B25EC7" w:rsidRPr="00B25EC7">
        <w:rPr>
          <w:rFonts w:ascii="Arial" w:eastAsia="Times New Roman" w:hAnsi="Arial" w:cs="Arial"/>
          <w:color w:val="auto"/>
          <w:lang w:eastAsia="en-AU"/>
        </w:rPr>
        <w:t xml:space="preserve">An online learning system is </w:t>
      </w:r>
      <w:r w:rsidR="00432E1B" w:rsidRPr="00432E1B">
        <w:rPr>
          <w:rFonts w:ascii="Arial" w:eastAsia="Times New Roman" w:hAnsi="Arial" w:cs="Arial"/>
          <w:color w:val="auto"/>
          <w:lang w:eastAsia="en-AU"/>
        </w:rPr>
        <w:t>used</w:t>
      </w:r>
      <w:r w:rsidR="00B25EC7" w:rsidRPr="00B25EC7">
        <w:rPr>
          <w:rFonts w:ascii="Arial" w:eastAsia="Times New Roman" w:hAnsi="Arial" w:cs="Arial"/>
          <w:color w:val="auto"/>
          <w:lang w:eastAsia="en-AU"/>
        </w:rPr>
        <w:t xml:space="preserve"> for induction and ongoing training. A documented referral management system </w:t>
      </w:r>
      <w:r w:rsidR="00432E1B" w:rsidRPr="00432E1B">
        <w:rPr>
          <w:rFonts w:ascii="Arial" w:eastAsia="Times New Roman" w:hAnsi="Arial" w:cs="Arial"/>
          <w:color w:val="auto"/>
          <w:lang w:eastAsia="en-AU"/>
        </w:rPr>
        <w:t xml:space="preserve">(accessing </w:t>
      </w:r>
      <w:r w:rsidR="00B25EC7" w:rsidRPr="00B25EC7">
        <w:rPr>
          <w:rFonts w:ascii="Arial" w:eastAsia="Times New Roman" w:hAnsi="Arial" w:cs="Arial"/>
          <w:color w:val="auto"/>
          <w:lang w:eastAsia="en-AU"/>
        </w:rPr>
        <w:t>MAC portal</w:t>
      </w:r>
      <w:r w:rsidR="00432E1B" w:rsidRPr="00432E1B">
        <w:rPr>
          <w:rFonts w:ascii="Arial" w:eastAsia="Times New Roman" w:hAnsi="Arial" w:cs="Arial"/>
          <w:color w:val="auto"/>
          <w:lang w:eastAsia="en-AU"/>
        </w:rPr>
        <w:t xml:space="preserve">) </w:t>
      </w:r>
      <w:r w:rsidR="006E3B77">
        <w:rPr>
          <w:rFonts w:ascii="Arial" w:eastAsia="Times New Roman" w:hAnsi="Arial" w:cs="Arial"/>
          <w:color w:val="auto"/>
          <w:lang w:eastAsia="en-AU"/>
        </w:rPr>
        <w:t xml:space="preserve">is used </w:t>
      </w:r>
      <w:r w:rsidR="00432E1B" w:rsidRPr="00432E1B">
        <w:rPr>
          <w:rFonts w:ascii="Arial" w:eastAsia="Times New Roman" w:hAnsi="Arial" w:cs="Arial"/>
          <w:color w:val="auto"/>
          <w:lang w:eastAsia="en-AU"/>
        </w:rPr>
        <w:t>for</w:t>
      </w:r>
      <w:r w:rsidR="00B25EC7" w:rsidRPr="00B25EC7">
        <w:rPr>
          <w:rFonts w:ascii="Arial" w:eastAsia="Times New Roman" w:hAnsi="Arial" w:cs="Arial"/>
          <w:color w:val="auto"/>
          <w:lang w:eastAsia="en-AU"/>
        </w:rPr>
        <w:t xml:space="preserve"> prioritising home maintenance</w:t>
      </w:r>
      <w:r w:rsidR="00432E1B" w:rsidRPr="00432E1B">
        <w:rPr>
          <w:rFonts w:ascii="Arial" w:eastAsia="Times New Roman" w:hAnsi="Arial" w:cs="Arial"/>
          <w:color w:val="auto"/>
          <w:lang w:eastAsia="en-AU"/>
        </w:rPr>
        <w:t>/</w:t>
      </w:r>
      <w:r w:rsidR="00B25EC7" w:rsidRPr="00B25EC7">
        <w:rPr>
          <w:rFonts w:ascii="Arial" w:eastAsia="Times New Roman" w:hAnsi="Arial" w:cs="Arial"/>
          <w:color w:val="auto"/>
          <w:lang w:eastAsia="en-AU"/>
        </w:rPr>
        <w:t>modification requests based on urgency</w:t>
      </w:r>
      <w:r w:rsidR="00432E1B" w:rsidRPr="00432E1B">
        <w:rPr>
          <w:rFonts w:ascii="Arial" w:eastAsia="Times New Roman" w:hAnsi="Arial" w:cs="Arial"/>
          <w:color w:val="auto"/>
          <w:lang w:eastAsia="en-AU"/>
        </w:rPr>
        <w:t>.</w:t>
      </w:r>
    </w:p>
    <w:p w14:paraId="01B5F68D" w14:textId="46ABA5A1" w:rsidR="005E6DDA" w:rsidRPr="00531B43" w:rsidRDefault="00432E1B" w:rsidP="005E6DDA">
      <w:pPr>
        <w:spacing w:before="240" w:line="276" w:lineRule="auto"/>
        <w:rPr>
          <w:rFonts w:ascii="Arial" w:eastAsia="Times New Roman" w:hAnsi="Arial" w:cs="Arial"/>
          <w:color w:val="auto"/>
          <w:lang w:eastAsia="en-AU"/>
        </w:rPr>
      </w:pPr>
      <w:r w:rsidRPr="00DB469B">
        <w:rPr>
          <w:rFonts w:ascii="Arial" w:eastAsia="Times New Roman" w:hAnsi="Arial" w:cs="Arial"/>
          <w:color w:val="auto"/>
          <w:lang w:eastAsia="en-AU"/>
        </w:rPr>
        <w:t>P</w:t>
      </w:r>
      <w:r w:rsidR="00B25EC7" w:rsidRPr="00DB469B">
        <w:rPr>
          <w:rFonts w:ascii="Arial" w:eastAsia="Times New Roman" w:hAnsi="Arial" w:cs="Arial"/>
          <w:color w:val="auto"/>
          <w:lang w:eastAsia="en-AU"/>
        </w:rPr>
        <w:t>olicies</w:t>
      </w:r>
      <w:r w:rsidRPr="00DB469B">
        <w:rPr>
          <w:rFonts w:ascii="Arial" w:eastAsia="Times New Roman" w:hAnsi="Arial" w:cs="Arial"/>
          <w:color w:val="auto"/>
          <w:lang w:eastAsia="en-AU"/>
        </w:rPr>
        <w:t>/</w:t>
      </w:r>
      <w:r w:rsidR="00B25EC7" w:rsidRPr="00DB469B">
        <w:rPr>
          <w:rFonts w:ascii="Arial" w:eastAsia="Times New Roman" w:hAnsi="Arial" w:cs="Arial"/>
          <w:color w:val="auto"/>
          <w:lang w:eastAsia="en-AU"/>
        </w:rPr>
        <w:t>procedures guide continuous improvement processes, reporting of activities and implementation of corporate wide plans</w:t>
      </w:r>
      <w:r w:rsidRPr="00DB469B">
        <w:rPr>
          <w:rFonts w:ascii="Arial" w:eastAsia="Times New Roman" w:hAnsi="Arial" w:cs="Arial"/>
          <w:color w:val="auto"/>
          <w:lang w:eastAsia="en-AU"/>
        </w:rPr>
        <w:t xml:space="preserve"> designating the </w:t>
      </w:r>
      <w:r w:rsidR="00B25EC7" w:rsidRPr="00DB469B">
        <w:rPr>
          <w:rFonts w:ascii="Arial" w:eastAsia="Times New Roman" w:hAnsi="Arial" w:cs="Arial"/>
          <w:color w:val="auto"/>
          <w:lang w:eastAsia="en-AU"/>
        </w:rPr>
        <w:t xml:space="preserve">service coordinator </w:t>
      </w:r>
      <w:r w:rsidRPr="00DB469B">
        <w:rPr>
          <w:rFonts w:ascii="Arial" w:eastAsia="Times New Roman" w:hAnsi="Arial" w:cs="Arial"/>
          <w:color w:val="auto"/>
          <w:lang w:eastAsia="en-AU"/>
        </w:rPr>
        <w:t xml:space="preserve">with </w:t>
      </w:r>
      <w:r w:rsidR="00B25EC7" w:rsidRPr="00DB469B">
        <w:rPr>
          <w:rFonts w:ascii="Arial" w:eastAsia="Times New Roman" w:hAnsi="Arial" w:cs="Arial"/>
          <w:color w:val="auto"/>
          <w:lang w:eastAsia="en-AU"/>
        </w:rPr>
        <w:t>responsibility</w:t>
      </w:r>
      <w:r w:rsidRPr="00DB469B">
        <w:rPr>
          <w:rFonts w:ascii="Arial" w:eastAsia="Times New Roman" w:hAnsi="Arial" w:cs="Arial"/>
          <w:color w:val="auto"/>
          <w:lang w:eastAsia="en-AU"/>
        </w:rPr>
        <w:t>.</w:t>
      </w:r>
      <w:r w:rsidR="00B25EC7" w:rsidRPr="00DB469B">
        <w:rPr>
          <w:rFonts w:ascii="Arial" w:eastAsia="Times New Roman" w:hAnsi="Arial" w:cs="Arial"/>
          <w:color w:val="auto"/>
          <w:lang w:eastAsia="en-AU"/>
        </w:rPr>
        <w:t xml:space="preserve"> </w:t>
      </w:r>
      <w:r w:rsidR="00B005E1" w:rsidRPr="00DB469B">
        <w:rPr>
          <w:rFonts w:ascii="Arial" w:eastAsia="Times New Roman" w:hAnsi="Arial" w:cs="Arial"/>
          <w:color w:val="auto"/>
          <w:lang w:eastAsia="en-AU"/>
        </w:rPr>
        <w:lastRenderedPageBreak/>
        <w:t>Improvement o</w:t>
      </w:r>
      <w:r w:rsidR="00B25EC7" w:rsidRPr="00DB469B">
        <w:rPr>
          <w:rFonts w:ascii="Arial" w:eastAsia="Times New Roman" w:hAnsi="Arial" w:cs="Arial"/>
          <w:color w:val="auto"/>
          <w:lang w:eastAsia="en-AU"/>
        </w:rPr>
        <w:t>pportunities are identified through consumer and staff feedback</w:t>
      </w:r>
      <w:r w:rsidR="00B005E1" w:rsidRPr="00DB469B">
        <w:rPr>
          <w:rFonts w:ascii="Arial" w:eastAsia="Times New Roman" w:hAnsi="Arial" w:cs="Arial"/>
          <w:color w:val="auto"/>
          <w:lang w:eastAsia="en-AU"/>
        </w:rPr>
        <w:t xml:space="preserve">, noted by Management to be </w:t>
      </w:r>
      <w:r w:rsidR="00B25EC7" w:rsidRPr="00DB469B">
        <w:rPr>
          <w:rFonts w:ascii="Arial" w:eastAsia="Times New Roman" w:hAnsi="Arial" w:cs="Arial"/>
          <w:color w:val="auto"/>
          <w:lang w:eastAsia="en-AU"/>
        </w:rPr>
        <w:t>immediately</w:t>
      </w:r>
      <w:r w:rsidR="00B005E1" w:rsidRPr="00DB469B">
        <w:rPr>
          <w:rFonts w:ascii="Arial" w:eastAsia="Times New Roman" w:hAnsi="Arial" w:cs="Arial"/>
          <w:color w:val="auto"/>
          <w:lang w:eastAsia="en-AU"/>
        </w:rPr>
        <w:t xml:space="preserve"> actioned</w:t>
      </w:r>
      <w:r w:rsidR="00B25EC7" w:rsidRPr="00DB469B">
        <w:rPr>
          <w:rFonts w:ascii="Arial" w:eastAsia="Times New Roman" w:hAnsi="Arial" w:cs="Arial"/>
          <w:color w:val="auto"/>
          <w:lang w:eastAsia="en-AU"/>
        </w:rPr>
        <w:t>. The service</w:t>
      </w:r>
      <w:r w:rsidR="00B005E1" w:rsidRPr="00DB469B">
        <w:rPr>
          <w:rFonts w:ascii="Arial" w:eastAsia="Times New Roman" w:hAnsi="Arial" w:cs="Arial"/>
          <w:color w:val="auto"/>
          <w:lang w:eastAsia="en-AU"/>
        </w:rPr>
        <w:t>’s</w:t>
      </w:r>
      <w:r w:rsidR="00B25EC7" w:rsidRPr="00DB469B">
        <w:rPr>
          <w:rFonts w:ascii="Arial" w:eastAsia="Times New Roman" w:hAnsi="Arial" w:cs="Arial"/>
          <w:color w:val="auto"/>
          <w:lang w:eastAsia="en-AU"/>
        </w:rPr>
        <w:t xml:space="preserve"> Plan for Continuous Improvement (PCI), cover</w:t>
      </w:r>
      <w:r w:rsidR="00B005E1" w:rsidRPr="00DB469B">
        <w:rPr>
          <w:rFonts w:ascii="Arial" w:eastAsia="Times New Roman" w:hAnsi="Arial" w:cs="Arial"/>
          <w:color w:val="auto"/>
          <w:lang w:eastAsia="en-AU"/>
        </w:rPr>
        <w:t>s</w:t>
      </w:r>
      <w:r w:rsidR="00B25EC7" w:rsidRPr="00DB469B">
        <w:rPr>
          <w:rFonts w:ascii="Arial" w:eastAsia="Times New Roman" w:hAnsi="Arial" w:cs="Arial"/>
          <w:color w:val="auto"/>
          <w:lang w:eastAsia="en-AU"/>
        </w:rPr>
        <w:t xml:space="preserve"> a range of actions address</w:t>
      </w:r>
      <w:r w:rsidR="00B005E1" w:rsidRPr="00DB469B">
        <w:rPr>
          <w:rFonts w:ascii="Arial" w:eastAsia="Times New Roman" w:hAnsi="Arial" w:cs="Arial"/>
          <w:color w:val="auto"/>
          <w:lang w:eastAsia="en-AU"/>
        </w:rPr>
        <w:t>ing previously i</w:t>
      </w:r>
      <w:r w:rsidR="00B25EC7" w:rsidRPr="00DB469B">
        <w:rPr>
          <w:rFonts w:ascii="Arial" w:eastAsia="Times New Roman" w:hAnsi="Arial" w:cs="Arial"/>
          <w:color w:val="auto"/>
          <w:lang w:eastAsia="en-AU"/>
        </w:rPr>
        <w:t xml:space="preserve">dentified </w:t>
      </w:r>
      <w:r w:rsidR="00B005E1" w:rsidRPr="00DB469B">
        <w:rPr>
          <w:rFonts w:ascii="Arial" w:eastAsia="Times New Roman" w:hAnsi="Arial" w:cs="Arial"/>
          <w:color w:val="auto"/>
          <w:lang w:eastAsia="en-AU"/>
        </w:rPr>
        <w:t>deficits.</w:t>
      </w:r>
      <w:r w:rsidR="00B25EC7" w:rsidRPr="00DB469B">
        <w:rPr>
          <w:rFonts w:ascii="Arial" w:eastAsia="Times New Roman" w:hAnsi="Arial" w:cs="Arial"/>
          <w:color w:val="auto"/>
          <w:lang w:eastAsia="en-AU"/>
        </w:rPr>
        <w:t xml:space="preserve"> </w:t>
      </w:r>
      <w:r w:rsidR="00B005E1" w:rsidRPr="00DB469B">
        <w:rPr>
          <w:rFonts w:ascii="Arial" w:eastAsia="Times New Roman" w:hAnsi="Arial" w:cs="Arial"/>
          <w:color w:val="auto"/>
          <w:lang w:eastAsia="en-AU"/>
        </w:rPr>
        <w:t>M</w:t>
      </w:r>
      <w:r w:rsidR="00B25EC7" w:rsidRPr="00DB469B">
        <w:rPr>
          <w:rFonts w:ascii="Arial" w:eastAsia="Times New Roman" w:hAnsi="Arial" w:cs="Arial"/>
          <w:color w:val="auto"/>
          <w:lang w:eastAsia="en-AU"/>
        </w:rPr>
        <w:t xml:space="preserve">anagement </w:t>
      </w:r>
      <w:r w:rsidR="00B005E1" w:rsidRPr="00DB469B">
        <w:rPr>
          <w:rFonts w:ascii="Arial" w:eastAsia="Times New Roman" w:hAnsi="Arial" w:cs="Arial"/>
          <w:color w:val="auto"/>
          <w:lang w:eastAsia="en-AU"/>
        </w:rPr>
        <w:t>demonstrate</w:t>
      </w:r>
      <w:r w:rsidR="006E3B77">
        <w:rPr>
          <w:rFonts w:ascii="Arial" w:eastAsia="Times New Roman" w:hAnsi="Arial" w:cs="Arial"/>
          <w:color w:val="auto"/>
          <w:lang w:eastAsia="en-AU"/>
        </w:rPr>
        <w:t>d</w:t>
      </w:r>
      <w:r w:rsidR="00B005E1" w:rsidRPr="00DB469B">
        <w:rPr>
          <w:rFonts w:ascii="Arial" w:eastAsia="Times New Roman" w:hAnsi="Arial" w:cs="Arial"/>
          <w:color w:val="auto"/>
          <w:lang w:eastAsia="en-AU"/>
        </w:rPr>
        <w:t xml:space="preserve"> recent </w:t>
      </w:r>
      <w:r w:rsidR="00B25EC7" w:rsidRPr="00DB469B">
        <w:rPr>
          <w:rFonts w:ascii="Arial" w:eastAsia="Times New Roman" w:hAnsi="Arial" w:cs="Arial"/>
          <w:color w:val="auto"/>
          <w:lang w:eastAsia="en-AU"/>
        </w:rPr>
        <w:t>improvements</w:t>
      </w:r>
      <w:r w:rsidR="00B005E1" w:rsidRPr="00DB469B">
        <w:rPr>
          <w:rFonts w:ascii="Arial" w:eastAsia="Times New Roman" w:hAnsi="Arial" w:cs="Arial"/>
          <w:color w:val="auto"/>
          <w:lang w:eastAsia="en-AU"/>
        </w:rPr>
        <w:t xml:space="preserve">, noting plans to </w:t>
      </w:r>
      <w:r w:rsidR="00DB469B" w:rsidRPr="00DB469B">
        <w:rPr>
          <w:rFonts w:ascii="Arial" w:eastAsia="Times New Roman" w:hAnsi="Arial" w:cs="Arial"/>
          <w:color w:val="auto"/>
          <w:lang w:eastAsia="en-AU"/>
        </w:rPr>
        <w:t>include c</w:t>
      </w:r>
      <w:r w:rsidR="00B25EC7" w:rsidRPr="00DB469B">
        <w:rPr>
          <w:rFonts w:ascii="Arial" w:eastAsia="Times New Roman" w:hAnsi="Arial" w:cs="Arial"/>
          <w:color w:val="auto"/>
          <w:lang w:eastAsia="en-AU"/>
        </w:rPr>
        <w:t>ontinuous improvement</w:t>
      </w:r>
      <w:r w:rsidR="00B25EC7" w:rsidRPr="00B25EC7">
        <w:rPr>
          <w:rFonts w:ascii="Arial" w:eastAsia="Times New Roman" w:hAnsi="Arial" w:cs="Arial"/>
          <w:color w:val="FF0000"/>
          <w:lang w:eastAsia="en-AU"/>
        </w:rPr>
        <w:t xml:space="preserve"> </w:t>
      </w:r>
      <w:r w:rsidR="00B25EC7" w:rsidRPr="00DB469B">
        <w:rPr>
          <w:rFonts w:ascii="Arial" w:eastAsia="Times New Roman" w:hAnsi="Arial" w:cs="Arial"/>
          <w:color w:val="auto"/>
          <w:lang w:eastAsia="en-AU"/>
        </w:rPr>
        <w:t>activities in service coordinator reports</w:t>
      </w:r>
      <w:r w:rsidR="00DB469B" w:rsidRPr="00DB469B">
        <w:rPr>
          <w:rFonts w:ascii="Arial" w:eastAsia="Times New Roman" w:hAnsi="Arial" w:cs="Arial"/>
          <w:color w:val="auto"/>
          <w:lang w:eastAsia="en-AU"/>
        </w:rPr>
        <w:t xml:space="preserve"> and </w:t>
      </w:r>
      <w:r w:rsidR="00B25EC7" w:rsidRPr="00DB469B">
        <w:rPr>
          <w:rFonts w:ascii="Arial" w:eastAsia="Times New Roman" w:hAnsi="Arial" w:cs="Arial"/>
          <w:color w:val="auto"/>
          <w:lang w:eastAsia="en-AU"/>
        </w:rPr>
        <w:t>staff performance</w:t>
      </w:r>
      <w:r w:rsidR="006E3B77">
        <w:rPr>
          <w:rFonts w:ascii="Arial" w:eastAsia="Times New Roman" w:hAnsi="Arial" w:cs="Arial"/>
          <w:color w:val="auto"/>
          <w:lang w:eastAsia="en-AU"/>
        </w:rPr>
        <w:t>/</w:t>
      </w:r>
      <w:r w:rsidR="00B25EC7" w:rsidRPr="00DB469B">
        <w:rPr>
          <w:rFonts w:ascii="Arial" w:eastAsia="Times New Roman" w:hAnsi="Arial" w:cs="Arial"/>
          <w:color w:val="auto"/>
          <w:lang w:eastAsia="en-AU"/>
        </w:rPr>
        <w:t>development planning</w:t>
      </w:r>
      <w:r w:rsidR="00DB469B" w:rsidRPr="00DB469B">
        <w:rPr>
          <w:rFonts w:ascii="Arial" w:eastAsia="Times New Roman" w:hAnsi="Arial" w:cs="Arial"/>
          <w:color w:val="auto"/>
          <w:lang w:eastAsia="en-AU"/>
        </w:rPr>
        <w:t>.</w:t>
      </w:r>
      <w:r w:rsidR="00531B43">
        <w:rPr>
          <w:rFonts w:ascii="Arial" w:eastAsia="Times New Roman" w:hAnsi="Arial" w:cs="Arial"/>
          <w:color w:val="auto"/>
          <w:lang w:eastAsia="en-AU"/>
        </w:rPr>
        <w:t xml:space="preserve"> </w:t>
      </w:r>
      <w:r w:rsidR="005E6DDA" w:rsidRPr="00531B43">
        <w:rPr>
          <w:rFonts w:ascii="Arial" w:eastAsia="Times New Roman" w:hAnsi="Arial" w:cs="Arial"/>
          <w:color w:val="auto"/>
          <w:lang w:eastAsia="en-AU"/>
        </w:rPr>
        <w:t>Council’s corporate finance team oversee the financial system, provid</w:t>
      </w:r>
      <w:r w:rsidR="00DB469B" w:rsidRPr="00531B43">
        <w:rPr>
          <w:rFonts w:ascii="Arial" w:eastAsia="Times New Roman" w:hAnsi="Arial" w:cs="Arial"/>
          <w:color w:val="auto"/>
          <w:lang w:eastAsia="en-AU"/>
        </w:rPr>
        <w:t>e</w:t>
      </w:r>
      <w:r w:rsidR="005E6DDA" w:rsidRPr="00531B43">
        <w:rPr>
          <w:rFonts w:ascii="Arial" w:eastAsia="Times New Roman" w:hAnsi="Arial" w:cs="Arial"/>
          <w:color w:val="auto"/>
          <w:lang w:eastAsia="en-AU"/>
        </w:rPr>
        <w:t xml:space="preserve"> monthly reports, conduct</w:t>
      </w:r>
      <w:r w:rsidR="00DB469B" w:rsidRPr="00531B43">
        <w:rPr>
          <w:rFonts w:ascii="Arial" w:eastAsia="Times New Roman" w:hAnsi="Arial" w:cs="Arial"/>
          <w:color w:val="auto"/>
          <w:lang w:eastAsia="en-AU"/>
        </w:rPr>
        <w:t xml:space="preserve"> </w:t>
      </w:r>
      <w:r w:rsidR="005E6DDA" w:rsidRPr="00531B43">
        <w:rPr>
          <w:rFonts w:ascii="Arial" w:eastAsia="Times New Roman" w:hAnsi="Arial" w:cs="Arial"/>
          <w:color w:val="auto"/>
          <w:lang w:eastAsia="en-AU"/>
        </w:rPr>
        <w:t>audits</w:t>
      </w:r>
      <w:r w:rsidR="006E3B77">
        <w:rPr>
          <w:rFonts w:ascii="Arial" w:eastAsia="Times New Roman" w:hAnsi="Arial" w:cs="Arial"/>
          <w:color w:val="auto"/>
          <w:lang w:eastAsia="en-AU"/>
        </w:rPr>
        <w:t>,</w:t>
      </w:r>
      <w:r w:rsidR="005E6DDA" w:rsidRPr="00531B43">
        <w:rPr>
          <w:rFonts w:ascii="Arial" w:eastAsia="Times New Roman" w:hAnsi="Arial" w:cs="Arial"/>
          <w:color w:val="auto"/>
          <w:lang w:eastAsia="en-AU"/>
        </w:rPr>
        <w:t xml:space="preserve"> and </w:t>
      </w:r>
      <w:r w:rsidR="006E3B77" w:rsidRPr="00531B43">
        <w:rPr>
          <w:rFonts w:ascii="Arial" w:eastAsia="Times New Roman" w:hAnsi="Arial" w:cs="Arial"/>
          <w:color w:val="auto"/>
          <w:lang w:eastAsia="en-AU"/>
        </w:rPr>
        <w:t>meet</w:t>
      </w:r>
      <w:r w:rsidR="005E6DDA" w:rsidRPr="00531B43">
        <w:rPr>
          <w:rFonts w:ascii="Arial" w:eastAsia="Times New Roman" w:hAnsi="Arial" w:cs="Arial"/>
          <w:color w:val="auto"/>
          <w:lang w:eastAsia="en-AU"/>
        </w:rPr>
        <w:t xml:space="preserve"> </w:t>
      </w:r>
      <w:r w:rsidR="00B005E1" w:rsidRPr="00531B43">
        <w:rPr>
          <w:rFonts w:ascii="Arial" w:eastAsia="Times New Roman" w:hAnsi="Arial" w:cs="Arial"/>
          <w:color w:val="auto"/>
          <w:lang w:eastAsia="en-AU"/>
        </w:rPr>
        <w:t>to</w:t>
      </w:r>
      <w:r w:rsidR="005E6DDA" w:rsidRPr="00531B43">
        <w:rPr>
          <w:rFonts w:ascii="Arial" w:eastAsia="Times New Roman" w:hAnsi="Arial" w:cs="Arial"/>
          <w:color w:val="auto"/>
          <w:lang w:eastAsia="en-AU"/>
        </w:rPr>
        <w:t xml:space="preserve"> review budgets. </w:t>
      </w:r>
      <w:r w:rsidR="00DB469B" w:rsidRPr="00531B43">
        <w:rPr>
          <w:rFonts w:ascii="Arial" w:eastAsia="Times New Roman" w:hAnsi="Arial" w:cs="Arial"/>
          <w:color w:val="auto"/>
          <w:lang w:eastAsia="en-AU"/>
        </w:rPr>
        <w:t>Po</w:t>
      </w:r>
      <w:r w:rsidR="005E6DDA" w:rsidRPr="00531B43">
        <w:rPr>
          <w:rFonts w:ascii="Arial" w:eastAsia="Times New Roman" w:hAnsi="Arial" w:cs="Arial"/>
          <w:color w:val="auto"/>
          <w:lang w:eastAsia="en-AU"/>
        </w:rPr>
        <w:t xml:space="preserve">licies and procedures specific to the service outline workflows </w:t>
      </w:r>
      <w:r w:rsidR="00896030" w:rsidRPr="00531B43">
        <w:rPr>
          <w:rFonts w:ascii="Arial" w:eastAsia="Times New Roman" w:hAnsi="Arial" w:cs="Arial"/>
          <w:color w:val="auto"/>
          <w:lang w:eastAsia="en-AU"/>
        </w:rPr>
        <w:t>and s</w:t>
      </w:r>
      <w:r w:rsidR="005E6DDA" w:rsidRPr="00531B43">
        <w:rPr>
          <w:rFonts w:ascii="Arial" w:eastAsia="Times New Roman" w:hAnsi="Arial" w:cs="Arial"/>
          <w:color w:val="auto"/>
          <w:lang w:eastAsia="en-AU"/>
        </w:rPr>
        <w:t>taff demonstrate knowledge of their responsibilities</w:t>
      </w:r>
      <w:r w:rsidR="00896030" w:rsidRPr="00531B43">
        <w:rPr>
          <w:rFonts w:ascii="Arial" w:eastAsia="Times New Roman" w:hAnsi="Arial" w:cs="Arial"/>
          <w:color w:val="auto"/>
          <w:lang w:eastAsia="en-AU"/>
        </w:rPr>
        <w:t>.</w:t>
      </w:r>
      <w:r w:rsidR="005E6DDA" w:rsidRPr="00531B43">
        <w:rPr>
          <w:rFonts w:ascii="Arial" w:eastAsia="Times New Roman" w:hAnsi="Arial" w:cs="Arial"/>
          <w:color w:val="auto"/>
          <w:lang w:eastAsia="en-AU"/>
        </w:rPr>
        <w:t xml:space="preserve"> </w:t>
      </w:r>
      <w:r w:rsidR="00531B43" w:rsidRPr="00531B43">
        <w:rPr>
          <w:rFonts w:ascii="Arial" w:eastAsia="Times New Roman" w:hAnsi="Arial" w:cs="Arial"/>
          <w:color w:val="auto"/>
          <w:lang w:eastAsia="en-AU"/>
        </w:rPr>
        <w:t>Interviewed c</w:t>
      </w:r>
      <w:r w:rsidR="005E6DDA" w:rsidRPr="00531B43">
        <w:rPr>
          <w:rFonts w:ascii="Arial" w:eastAsia="Times New Roman" w:hAnsi="Arial" w:cs="Arial"/>
          <w:color w:val="auto"/>
          <w:lang w:eastAsia="en-AU"/>
        </w:rPr>
        <w:t xml:space="preserve">onsumers </w:t>
      </w:r>
      <w:r w:rsidR="00531B43" w:rsidRPr="00531B43">
        <w:rPr>
          <w:rFonts w:ascii="Arial" w:eastAsia="Times New Roman" w:hAnsi="Arial" w:cs="Arial"/>
          <w:color w:val="auto"/>
          <w:lang w:eastAsia="en-AU"/>
        </w:rPr>
        <w:t xml:space="preserve">express satisfaction </w:t>
      </w:r>
      <w:r w:rsidR="005E6DDA" w:rsidRPr="00531B43">
        <w:rPr>
          <w:rFonts w:ascii="Arial" w:eastAsia="Times New Roman" w:hAnsi="Arial" w:cs="Arial"/>
          <w:color w:val="auto"/>
          <w:lang w:eastAsia="en-AU"/>
        </w:rPr>
        <w:t xml:space="preserve">with </w:t>
      </w:r>
      <w:r w:rsidR="00531B43" w:rsidRPr="00531B43">
        <w:rPr>
          <w:rFonts w:ascii="Arial" w:eastAsia="Times New Roman" w:hAnsi="Arial" w:cs="Arial"/>
          <w:color w:val="auto"/>
          <w:lang w:eastAsia="en-AU"/>
        </w:rPr>
        <w:t>explanation</w:t>
      </w:r>
      <w:r w:rsidR="006E3B77">
        <w:rPr>
          <w:rFonts w:ascii="Arial" w:eastAsia="Times New Roman" w:hAnsi="Arial" w:cs="Arial"/>
          <w:color w:val="auto"/>
          <w:lang w:eastAsia="en-AU"/>
        </w:rPr>
        <w:t>s</w:t>
      </w:r>
      <w:r w:rsidR="00531B43" w:rsidRPr="00531B43">
        <w:rPr>
          <w:rFonts w:ascii="Arial" w:eastAsia="Times New Roman" w:hAnsi="Arial" w:cs="Arial"/>
          <w:color w:val="auto"/>
          <w:lang w:eastAsia="en-AU"/>
        </w:rPr>
        <w:t xml:space="preserve"> provided regarding </w:t>
      </w:r>
      <w:r w:rsidR="005E6DDA" w:rsidRPr="00531B43">
        <w:rPr>
          <w:rFonts w:ascii="Arial" w:eastAsia="Times New Roman" w:hAnsi="Arial" w:cs="Arial"/>
          <w:color w:val="auto"/>
          <w:lang w:eastAsia="en-AU"/>
        </w:rPr>
        <w:t>quot</w:t>
      </w:r>
      <w:r w:rsidR="006E3B77">
        <w:rPr>
          <w:rFonts w:ascii="Arial" w:eastAsia="Times New Roman" w:hAnsi="Arial" w:cs="Arial"/>
          <w:color w:val="auto"/>
          <w:lang w:eastAsia="en-AU"/>
        </w:rPr>
        <w:t>es and invoicing</w:t>
      </w:r>
      <w:r w:rsidR="005E6DDA" w:rsidRPr="00531B43">
        <w:rPr>
          <w:rFonts w:ascii="Arial" w:eastAsia="Times New Roman" w:hAnsi="Arial" w:cs="Arial"/>
          <w:color w:val="auto"/>
          <w:lang w:eastAsia="en-AU"/>
        </w:rPr>
        <w:t xml:space="preserve"> processes</w:t>
      </w:r>
      <w:r w:rsidR="00531B43" w:rsidRPr="00531B43">
        <w:rPr>
          <w:rFonts w:ascii="Arial" w:eastAsia="Times New Roman" w:hAnsi="Arial" w:cs="Arial"/>
          <w:color w:val="auto"/>
          <w:lang w:eastAsia="en-AU"/>
        </w:rPr>
        <w:t>.</w:t>
      </w:r>
    </w:p>
    <w:p w14:paraId="548F1C6D" w14:textId="4E398BCF" w:rsidR="003B098F" w:rsidRPr="007C6892" w:rsidRDefault="005E6DDA" w:rsidP="000C0C14">
      <w:pPr>
        <w:spacing w:before="240" w:line="276" w:lineRule="auto"/>
        <w:rPr>
          <w:rFonts w:ascii="Arial" w:eastAsia="Times New Roman" w:hAnsi="Arial" w:cs="Arial"/>
          <w:color w:val="auto"/>
          <w:lang w:eastAsia="en-AU"/>
        </w:rPr>
      </w:pPr>
      <w:r w:rsidRPr="00531B43">
        <w:rPr>
          <w:rFonts w:ascii="Arial" w:eastAsia="Times New Roman" w:hAnsi="Arial" w:cs="Arial"/>
          <w:color w:val="auto"/>
          <w:lang w:eastAsia="en-AU"/>
        </w:rPr>
        <w:t>The service is supported by council’s people and culture corporate functions</w:t>
      </w:r>
      <w:r w:rsidR="00531B43" w:rsidRPr="00531B43">
        <w:rPr>
          <w:rFonts w:ascii="Arial" w:eastAsia="Times New Roman" w:hAnsi="Arial" w:cs="Arial"/>
          <w:color w:val="auto"/>
          <w:lang w:eastAsia="en-AU"/>
        </w:rPr>
        <w:t xml:space="preserve"> and p</w:t>
      </w:r>
      <w:r w:rsidRPr="00531B43">
        <w:rPr>
          <w:rFonts w:ascii="Arial" w:eastAsia="Times New Roman" w:hAnsi="Arial" w:cs="Arial"/>
          <w:color w:val="auto"/>
          <w:lang w:eastAsia="en-AU"/>
        </w:rPr>
        <w:t>olicies</w:t>
      </w:r>
      <w:r w:rsidR="00531B43" w:rsidRPr="00531B43">
        <w:rPr>
          <w:rFonts w:ascii="Arial" w:eastAsia="Times New Roman" w:hAnsi="Arial" w:cs="Arial"/>
          <w:color w:val="auto"/>
          <w:lang w:eastAsia="en-AU"/>
        </w:rPr>
        <w:t>/p</w:t>
      </w:r>
      <w:r w:rsidRPr="00531B43">
        <w:rPr>
          <w:rFonts w:ascii="Arial" w:eastAsia="Times New Roman" w:hAnsi="Arial" w:cs="Arial"/>
          <w:color w:val="auto"/>
          <w:lang w:eastAsia="en-AU"/>
        </w:rPr>
        <w:t>rocedures</w:t>
      </w:r>
      <w:r w:rsidR="00531B43" w:rsidRPr="00531B43">
        <w:rPr>
          <w:rFonts w:ascii="Arial" w:eastAsia="Times New Roman" w:hAnsi="Arial" w:cs="Arial"/>
          <w:color w:val="auto"/>
          <w:lang w:eastAsia="en-AU"/>
        </w:rPr>
        <w:t>/</w:t>
      </w:r>
      <w:r w:rsidRPr="00531B43">
        <w:rPr>
          <w:rFonts w:ascii="Arial" w:eastAsia="Times New Roman" w:hAnsi="Arial" w:cs="Arial"/>
          <w:color w:val="auto"/>
          <w:lang w:eastAsia="en-AU"/>
        </w:rPr>
        <w:t>processes inform effective workforce recruitment, induction, probation monitoring</w:t>
      </w:r>
      <w:r w:rsidR="00531B43" w:rsidRPr="00531B43">
        <w:rPr>
          <w:rFonts w:ascii="Arial" w:eastAsia="Times New Roman" w:hAnsi="Arial" w:cs="Arial"/>
          <w:color w:val="auto"/>
          <w:lang w:eastAsia="en-AU"/>
        </w:rPr>
        <w:t xml:space="preserve"> and t</w:t>
      </w:r>
      <w:r w:rsidRPr="00531B43">
        <w:rPr>
          <w:rFonts w:ascii="Arial" w:eastAsia="Times New Roman" w:hAnsi="Arial" w:cs="Arial"/>
          <w:color w:val="auto"/>
          <w:lang w:eastAsia="en-AU"/>
        </w:rPr>
        <w:t>raining</w:t>
      </w:r>
      <w:r w:rsidR="00531B43" w:rsidRPr="00531B43">
        <w:rPr>
          <w:rFonts w:ascii="Arial" w:eastAsia="Times New Roman" w:hAnsi="Arial" w:cs="Arial"/>
          <w:color w:val="auto"/>
          <w:lang w:eastAsia="en-AU"/>
        </w:rPr>
        <w:t>.</w:t>
      </w:r>
      <w:r w:rsidRPr="00531B43">
        <w:rPr>
          <w:rFonts w:ascii="Arial" w:eastAsia="Times New Roman" w:hAnsi="Arial" w:cs="Arial"/>
          <w:color w:val="auto"/>
          <w:lang w:eastAsia="en-AU"/>
        </w:rPr>
        <w:t xml:space="preserve"> Performance development plan</w:t>
      </w:r>
      <w:r w:rsidR="00531B43" w:rsidRPr="00531B43">
        <w:rPr>
          <w:rFonts w:ascii="Arial" w:eastAsia="Times New Roman" w:hAnsi="Arial" w:cs="Arial"/>
          <w:color w:val="auto"/>
          <w:lang w:eastAsia="en-AU"/>
        </w:rPr>
        <w:t>s/</w:t>
      </w:r>
      <w:r w:rsidRPr="00531B43">
        <w:rPr>
          <w:rFonts w:ascii="Arial" w:eastAsia="Times New Roman" w:hAnsi="Arial" w:cs="Arial"/>
          <w:color w:val="auto"/>
          <w:lang w:eastAsia="en-AU"/>
        </w:rPr>
        <w:t xml:space="preserve">reviews are </w:t>
      </w:r>
      <w:r w:rsidR="00531B43" w:rsidRPr="00531B43">
        <w:rPr>
          <w:rFonts w:ascii="Arial" w:eastAsia="Times New Roman" w:hAnsi="Arial" w:cs="Arial"/>
          <w:color w:val="auto"/>
          <w:lang w:eastAsia="en-AU"/>
        </w:rPr>
        <w:t xml:space="preserve">regularly </w:t>
      </w:r>
      <w:r w:rsidRPr="00531B43">
        <w:rPr>
          <w:rFonts w:ascii="Arial" w:eastAsia="Times New Roman" w:hAnsi="Arial" w:cs="Arial"/>
          <w:color w:val="auto"/>
          <w:lang w:eastAsia="en-AU"/>
        </w:rPr>
        <w:t>conducted</w:t>
      </w:r>
      <w:r w:rsidR="00531B43" w:rsidRPr="00531B43">
        <w:rPr>
          <w:rFonts w:ascii="Arial" w:eastAsia="Times New Roman" w:hAnsi="Arial" w:cs="Arial"/>
          <w:color w:val="auto"/>
          <w:lang w:eastAsia="en-AU"/>
        </w:rPr>
        <w:t xml:space="preserve">, and staff receive </w:t>
      </w:r>
      <w:r w:rsidRPr="00531B43">
        <w:rPr>
          <w:rFonts w:ascii="Arial" w:eastAsia="Times New Roman" w:hAnsi="Arial" w:cs="Arial"/>
          <w:color w:val="auto"/>
          <w:lang w:eastAsia="en-AU"/>
        </w:rPr>
        <w:t>job descriptions</w:t>
      </w:r>
      <w:r w:rsidR="00531B43" w:rsidRPr="00531B43">
        <w:rPr>
          <w:rFonts w:ascii="Arial" w:eastAsia="Times New Roman" w:hAnsi="Arial" w:cs="Arial"/>
          <w:color w:val="auto"/>
          <w:lang w:eastAsia="en-AU"/>
        </w:rPr>
        <w:t>. A process monitors w</w:t>
      </w:r>
      <w:r w:rsidRPr="00531B43">
        <w:rPr>
          <w:rFonts w:ascii="Arial" w:eastAsia="Times New Roman" w:hAnsi="Arial" w:cs="Arial"/>
          <w:color w:val="auto"/>
          <w:lang w:eastAsia="en-AU"/>
        </w:rPr>
        <w:t xml:space="preserve">orkshop staff </w:t>
      </w:r>
      <w:r w:rsidR="00531B43" w:rsidRPr="00531B43">
        <w:rPr>
          <w:rFonts w:ascii="Arial" w:eastAsia="Times New Roman" w:hAnsi="Arial" w:cs="Arial"/>
          <w:color w:val="auto"/>
          <w:lang w:eastAsia="en-AU"/>
        </w:rPr>
        <w:t xml:space="preserve">requirements for </w:t>
      </w:r>
      <w:r w:rsidRPr="00531B43">
        <w:rPr>
          <w:rFonts w:ascii="Arial" w:eastAsia="Times New Roman" w:hAnsi="Arial" w:cs="Arial"/>
          <w:color w:val="auto"/>
          <w:lang w:eastAsia="en-AU"/>
        </w:rPr>
        <w:t>current trade licences</w:t>
      </w:r>
      <w:r w:rsidR="00531B43" w:rsidRPr="00531B43">
        <w:rPr>
          <w:rFonts w:ascii="Arial" w:eastAsia="Times New Roman" w:hAnsi="Arial" w:cs="Arial"/>
          <w:color w:val="auto"/>
          <w:lang w:eastAsia="en-AU"/>
        </w:rPr>
        <w:t xml:space="preserve">, and guidance relating to </w:t>
      </w:r>
      <w:r w:rsidRPr="00531B43">
        <w:rPr>
          <w:rFonts w:ascii="Arial" w:eastAsia="Times New Roman" w:hAnsi="Arial" w:cs="Arial"/>
          <w:color w:val="auto"/>
          <w:lang w:eastAsia="en-AU"/>
        </w:rPr>
        <w:t>Safe Work Method Statements</w:t>
      </w:r>
      <w:r w:rsidR="00531B43" w:rsidRPr="00531B43">
        <w:rPr>
          <w:rFonts w:ascii="Arial" w:eastAsia="Times New Roman" w:hAnsi="Arial" w:cs="Arial"/>
          <w:color w:val="auto"/>
          <w:lang w:eastAsia="en-AU"/>
        </w:rPr>
        <w:t xml:space="preserve">. </w:t>
      </w:r>
      <w:r w:rsidRPr="00531B43">
        <w:rPr>
          <w:rFonts w:ascii="Arial" w:eastAsia="Times New Roman" w:hAnsi="Arial" w:cs="Arial"/>
          <w:color w:val="auto"/>
          <w:lang w:eastAsia="en-AU"/>
        </w:rPr>
        <w:t>Formal risk</w:t>
      </w:r>
      <w:r w:rsidR="00531B43" w:rsidRPr="00531B43">
        <w:rPr>
          <w:rFonts w:ascii="Arial" w:eastAsia="Times New Roman" w:hAnsi="Arial" w:cs="Arial"/>
          <w:color w:val="auto"/>
          <w:lang w:eastAsia="en-AU"/>
        </w:rPr>
        <w:t>/</w:t>
      </w:r>
      <w:r w:rsidRPr="00531B43">
        <w:rPr>
          <w:rFonts w:ascii="Arial" w:eastAsia="Times New Roman" w:hAnsi="Arial" w:cs="Arial"/>
          <w:color w:val="auto"/>
          <w:lang w:eastAsia="en-AU"/>
        </w:rPr>
        <w:t xml:space="preserve">compliance processes </w:t>
      </w:r>
      <w:r w:rsidR="00531B43" w:rsidRPr="00531B43">
        <w:rPr>
          <w:rFonts w:ascii="Arial" w:eastAsia="Times New Roman" w:hAnsi="Arial" w:cs="Arial"/>
          <w:color w:val="auto"/>
          <w:lang w:eastAsia="en-AU"/>
        </w:rPr>
        <w:t xml:space="preserve">exist </w:t>
      </w:r>
      <w:r w:rsidRPr="00531B43">
        <w:rPr>
          <w:rFonts w:ascii="Arial" w:eastAsia="Times New Roman" w:hAnsi="Arial" w:cs="Arial"/>
          <w:color w:val="auto"/>
          <w:lang w:eastAsia="en-AU"/>
        </w:rPr>
        <w:t>for subcontracted service providers</w:t>
      </w:r>
      <w:r w:rsidR="00531B43" w:rsidRPr="00531B43">
        <w:rPr>
          <w:rFonts w:ascii="Arial" w:eastAsia="Times New Roman" w:hAnsi="Arial" w:cs="Arial"/>
          <w:color w:val="auto"/>
          <w:lang w:eastAsia="en-AU"/>
        </w:rPr>
        <w:t xml:space="preserve"> and regular feedback is sought from </w:t>
      </w:r>
      <w:r w:rsidRPr="00531B43">
        <w:rPr>
          <w:rFonts w:ascii="Arial" w:eastAsia="Times New Roman" w:hAnsi="Arial" w:cs="Arial"/>
          <w:color w:val="auto"/>
          <w:lang w:eastAsia="en-AU"/>
        </w:rPr>
        <w:t xml:space="preserve">consumers </w:t>
      </w:r>
      <w:r w:rsidR="00531B43" w:rsidRPr="00531B43">
        <w:rPr>
          <w:rFonts w:ascii="Arial" w:eastAsia="Times New Roman" w:hAnsi="Arial" w:cs="Arial"/>
          <w:color w:val="auto"/>
          <w:lang w:eastAsia="en-AU"/>
        </w:rPr>
        <w:t xml:space="preserve">regarding </w:t>
      </w:r>
      <w:r w:rsidR="006E3B77">
        <w:rPr>
          <w:rFonts w:ascii="Arial" w:eastAsia="Times New Roman" w:hAnsi="Arial" w:cs="Arial"/>
          <w:color w:val="auto"/>
          <w:lang w:eastAsia="en-AU"/>
        </w:rPr>
        <w:t>these</w:t>
      </w:r>
      <w:r w:rsidRPr="00531B43">
        <w:rPr>
          <w:rFonts w:ascii="Arial" w:eastAsia="Times New Roman" w:hAnsi="Arial" w:cs="Arial"/>
          <w:color w:val="auto"/>
          <w:lang w:eastAsia="en-AU"/>
        </w:rPr>
        <w:t>.</w:t>
      </w:r>
      <w:r w:rsidR="000C0C14">
        <w:rPr>
          <w:rFonts w:ascii="Arial" w:eastAsia="Times New Roman" w:hAnsi="Arial" w:cs="Arial"/>
          <w:color w:val="auto"/>
          <w:lang w:eastAsia="en-AU"/>
        </w:rPr>
        <w:t xml:space="preserve"> </w:t>
      </w:r>
      <w:r w:rsidR="00531B43" w:rsidRPr="000C0C14">
        <w:rPr>
          <w:rFonts w:ascii="Arial" w:eastAsia="Times New Roman" w:hAnsi="Arial" w:cs="Arial"/>
          <w:color w:val="auto"/>
          <w:lang w:eastAsia="en-AU"/>
        </w:rPr>
        <w:t xml:space="preserve">A system ensures </w:t>
      </w:r>
      <w:r w:rsidRPr="000C0C14">
        <w:rPr>
          <w:rFonts w:ascii="Arial" w:eastAsia="Times New Roman" w:hAnsi="Arial" w:cs="Arial"/>
          <w:color w:val="auto"/>
          <w:lang w:eastAsia="en-AU"/>
        </w:rPr>
        <w:t xml:space="preserve">Management receive relevant </w:t>
      </w:r>
      <w:r w:rsidR="006E3B77" w:rsidRPr="000C0C14">
        <w:rPr>
          <w:rFonts w:ascii="Arial" w:eastAsia="Times New Roman" w:hAnsi="Arial" w:cs="Arial"/>
          <w:color w:val="auto"/>
          <w:lang w:eastAsia="en-AU"/>
        </w:rPr>
        <w:t>government regulatory</w:t>
      </w:r>
      <w:r w:rsidRPr="000C0C14">
        <w:rPr>
          <w:rFonts w:ascii="Arial" w:eastAsia="Times New Roman" w:hAnsi="Arial" w:cs="Arial"/>
          <w:color w:val="auto"/>
          <w:lang w:eastAsia="en-AU"/>
        </w:rPr>
        <w:t xml:space="preserve"> compliance updates </w:t>
      </w:r>
      <w:r w:rsidR="00531B43" w:rsidRPr="000C0C14">
        <w:rPr>
          <w:rFonts w:ascii="Arial" w:eastAsia="Times New Roman" w:hAnsi="Arial" w:cs="Arial"/>
          <w:color w:val="auto"/>
          <w:lang w:eastAsia="en-AU"/>
        </w:rPr>
        <w:t>which are communicated to s</w:t>
      </w:r>
      <w:r w:rsidRPr="000C0C14">
        <w:rPr>
          <w:rFonts w:ascii="Arial" w:eastAsia="Times New Roman" w:hAnsi="Arial" w:cs="Arial"/>
          <w:color w:val="auto"/>
          <w:lang w:eastAsia="en-AU"/>
        </w:rPr>
        <w:t>taff</w:t>
      </w:r>
      <w:r w:rsidR="00531B43" w:rsidRPr="000C0C14">
        <w:rPr>
          <w:rFonts w:ascii="Arial" w:eastAsia="Times New Roman" w:hAnsi="Arial" w:cs="Arial"/>
          <w:color w:val="auto"/>
          <w:lang w:eastAsia="en-AU"/>
        </w:rPr>
        <w:t xml:space="preserve">. </w:t>
      </w:r>
      <w:r w:rsidRPr="000C0C14">
        <w:rPr>
          <w:rFonts w:ascii="Arial" w:eastAsia="Times New Roman" w:hAnsi="Arial" w:cs="Arial"/>
          <w:color w:val="auto"/>
          <w:lang w:eastAsia="en-AU"/>
        </w:rPr>
        <w:t xml:space="preserve">Management </w:t>
      </w:r>
      <w:r w:rsidR="00531B43" w:rsidRPr="000C0C14">
        <w:rPr>
          <w:rFonts w:ascii="Arial" w:eastAsia="Times New Roman" w:hAnsi="Arial" w:cs="Arial"/>
          <w:color w:val="auto"/>
          <w:lang w:eastAsia="en-AU"/>
        </w:rPr>
        <w:t xml:space="preserve">advised </w:t>
      </w:r>
      <w:r w:rsidRPr="000C0C14">
        <w:rPr>
          <w:rFonts w:ascii="Arial" w:eastAsia="Times New Roman" w:hAnsi="Arial" w:cs="Arial"/>
          <w:color w:val="auto"/>
          <w:lang w:eastAsia="en-AU"/>
        </w:rPr>
        <w:t>no reportable incidents under the Serious Incident Response Scheme</w:t>
      </w:r>
      <w:r w:rsidR="006E3B77">
        <w:rPr>
          <w:rFonts w:ascii="Arial" w:eastAsia="Times New Roman" w:hAnsi="Arial" w:cs="Arial"/>
          <w:color w:val="auto"/>
          <w:lang w:eastAsia="en-AU"/>
        </w:rPr>
        <w:t xml:space="preserve"> (SIRS)</w:t>
      </w:r>
      <w:r w:rsidRPr="000C0C14">
        <w:rPr>
          <w:rFonts w:ascii="Arial" w:eastAsia="Times New Roman" w:hAnsi="Arial" w:cs="Arial"/>
          <w:color w:val="auto"/>
          <w:lang w:eastAsia="en-AU"/>
        </w:rPr>
        <w:t xml:space="preserve">, however, reporting and escalation protocols are in place in conjunction with council’s risk management processes. </w:t>
      </w:r>
      <w:r w:rsidR="000C0C14" w:rsidRPr="000C0C14">
        <w:rPr>
          <w:rFonts w:ascii="Arial" w:eastAsia="Times New Roman" w:hAnsi="Arial" w:cs="Arial"/>
          <w:color w:val="auto"/>
          <w:lang w:eastAsia="en-AU"/>
        </w:rPr>
        <w:t>Interviewed s</w:t>
      </w:r>
      <w:r w:rsidRPr="000C0C14">
        <w:rPr>
          <w:rFonts w:ascii="Arial" w:eastAsia="Times New Roman" w:hAnsi="Arial" w:cs="Arial"/>
          <w:color w:val="auto"/>
          <w:lang w:eastAsia="en-AU"/>
        </w:rPr>
        <w:t>taff demonstrate awareness of SIRS and reporting</w:t>
      </w:r>
      <w:r w:rsidR="000C0C14" w:rsidRPr="000C0C14">
        <w:rPr>
          <w:rFonts w:ascii="Arial" w:eastAsia="Times New Roman" w:hAnsi="Arial" w:cs="Arial"/>
          <w:color w:val="auto"/>
          <w:lang w:eastAsia="en-AU"/>
        </w:rPr>
        <w:t>/</w:t>
      </w:r>
      <w:r w:rsidRPr="000C0C14">
        <w:rPr>
          <w:rFonts w:ascii="Arial" w:eastAsia="Times New Roman" w:hAnsi="Arial" w:cs="Arial"/>
          <w:color w:val="auto"/>
          <w:lang w:eastAsia="en-AU"/>
        </w:rPr>
        <w:t>escalation pathways.</w:t>
      </w:r>
      <w:r w:rsidR="007C6892">
        <w:rPr>
          <w:rFonts w:ascii="Arial" w:eastAsia="Times New Roman" w:hAnsi="Arial" w:cs="Arial"/>
          <w:color w:val="auto"/>
          <w:lang w:eastAsia="en-AU"/>
        </w:rPr>
        <w:t xml:space="preserve"> </w:t>
      </w:r>
      <w:r w:rsidR="000C0C14" w:rsidRPr="007C6892">
        <w:rPr>
          <w:rFonts w:ascii="Arial" w:eastAsia="Times New Roman" w:hAnsi="Arial" w:cs="Arial"/>
          <w:color w:val="auto"/>
          <w:lang w:eastAsia="en-AU"/>
        </w:rPr>
        <w:t>E</w:t>
      </w:r>
      <w:r w:rsidRPr="007C6892">
        <w:rPr>
          <w:rFonts w:ascii="Arial" w:eastAsia="Times New Roman" w:hAnsi="Arial" w:cs="Arial"/>
          <w:color w:val="auto"/>
          <w:lang w:eastAsia="en-AU"/>
        </w:rPr>
        <w:t>ffective systems, processes and polic</w:t>
      </w:r>
      <w:r w:rsidR="000C0C14" w:rsidRPr="007C6892">
        <w:rPr>
          <w:rFonts w:ascii="Arial" w:eastAsia="Times New Roman" w:hAnsi="Arial" w:cs="Arial"/>
          <w:color w:val="auto"/>
          <w:lang w:eastAsia="en-AU"/>
        </w:rPr>
        <w:t>y guidance</w:t>
      </w:r>
      <w:r w:rsidRPr="007C6892">
        <w:rPr>
          <w:rFonts w:ascii="Arial" w:eastAsia="Times New Roman" w:hAnsi="Arial" w:cs="Arial"/>
          <w:color w:val="auto"/>
          <w:lang w:eastAsia="en-AU"/>
        </w:rPr>
        <w:t xml:space="preserve"> ensure</w:t>
      </w:r>
      <w:r w:rsidR="000C0C14" w:rsidRPr="007C6892">
        <w:rPr>
          <w:rFonts w:ascii="Arial" w:eastAsia="Times New Roman" w:hAnsi="Arial" w:cs="Arial"/>
          <w:color w:val="auto"/>
          <w:lang w:eastAsia="en-AU"/>
        </w:rPr>
        <w:t>s</w:t>
      </w:r>
      <w:r w:rsidRPr="007C6892">
        <w:rPr>
          <w:rFonts w:ascii="Arial" w:eastAsia="Times New Roman" w:hAnsi="Arial" w:cs="Arial"/>
          <w:color w:val="auto"/>
          <w:lang w:eastAsia="en-AU"/>
        </w:rPr>
        <w:t xml:space="preserve"> consumer, representative and staff feedback is captured, and used to improve services. </w:t>
      </w:r>
      <w:r w:rsidR="000C0C14" w:rsidRPr="007C6892">
        <w:rPr>
          <w:rFonts w:ascii="Arial" w:eastAsia="Times New Roman" w:hAnsi="Arial" w:cs="Arial"/>
          <w:color w:val="auto"/>
          <w:lang w:eastAsia="en-AU"/>
        </w:rPr>
        <w:t xml:space="preserve">Consumers receive documents to enable feedback at </w:t>
      </w:r>
      <w:r w:rsidRPr="007C6892">
        <w:rPr>
          <w:rFonts w:ascii="Arial" w:eastAsia="Times New Roman" w:hAnsi="Arial" w:cs="Arial"/>
          <w:color w:val="auto"/>
          <w:lang w:eastAsia="en-AU"/>
        </w:rPr>
        <w:t>job completion</w:t>
      </w:r>
      <w:r w:rsidR="000C0C14" w:rsidRPr="007C6892">
        <w:rPr>
          <w:rFonts w:ascii="Arial" w:eastAsia="Times New Roman" w:hAnsi="Arial" w:cs="Arial"/>
          <w:color w:val="auto"/>
          <w:lang w:eastAsia="en-AU"/>
        </w:rPr>
        <w:t>; responses are documented</w:t>
      </w:r>
      <w:r w:rsidRPr="007C6892">
        <w:rPr>
          <w:rFonts w:ascii="Arial" w:eastAsia="Times New Roman" w:hAnsi="Arial" w:cs="Arial"/>
          <w:color w:val="auto"/>
          <w:lang w:eastAsia="en-AU"/>
        </w:rPr>
        <w:t xml:space="preserve">, ratings aggregated, and trends reported to </w:t>
      </w:r>
      <w:r w:rsidR="006E3B77">
        <w:rPr>
          <w:rFonts w:ascii="Arial" w:eastAsia="Times New Roman" w:hAnsi="Arial" w:cs="Arial"/>
          <w:color w:val="auto"/>
          <w:lang w:eastAsia="en-AU"/>
        </w:rPr>
        <w:t>M</w:t>
      </w:r>
      <w:r w:rsidRPr="007C6892">
        <w:rPr>
          <w:rFonts w:ascii="Arial" w:eastAsia="Times New Roman" w:hAnsi="Arial" w:cs="Arial"/>
          <w:color w:val="auto"/>
          <w:lang w:eastAsia="en-AU"/>
        </w:rPr>
        <w:t xml:space="preserve">anagement. </w:t>
      </w:r>
      <w:r w:rsidR="000C0C14" w:rsidRPr="007C6892">
        <w:rPr>
          <w:rFonts w:ascii="Arial" w:eastAsia="Times New Roman" w:hAnsi="Arial" w:cs="Arial"/>
          <w:color w:val="auto"/>
          <w:lang w:eastAsia="en-AU"/>
        </w:rPr>
        <w:t xml:space="preserve">Documents demonstrate </w:t>
      </w:r>
      <w:r w:rsidRPr="007C6892">
        <w:rPr>
          <w:rFonts w:ascii="Arial" w:eastAsia="Times New Roman" w:hAnsi="Arial" w:cs="Arial"/>
          <w:color w:val="auto"/>
          <w:lang w:eastAsia="en-AU"/>
        </w:rPr>
        <w:t>positive trends</w:t>
      </w:r>
      <w:r w:rsidR="000C0C14" w:rsidRPr="007C6892">
        <w:rPr>
          <w:rFonts w:ascii="Arial" w:eastAsia="Times New Roman" w:hAnsi="Arial" w:cs="Arial"/>
          <w:color w:val="auto"/>
          <w:lang w:eastAsia="en-AU"/>
        </w:rPr>
        <w:t xml:space="preserve"> and </w:t>
      </w:r>
      <w:r w:rsidRPr="007C6892">
        <w:rPr>
          <w:rFonts w:ascii="Arial" w:eastAsia="Times New Roman" w:hAnsi="Arial" w:cs="Arial"/>
          <w:color w:val="auto"/>
          <w:lang w:eastAsia="en-AU"/>
        </w:rPr>
        <w:t>high satisfaction levels, reflect</w:t>
      </w:r>
      <w:r w:rsidR="000C0C14" w:rsidRPr="007C6892">
        <w:rPr>
          <w:rFonts w:ascii="Arial" w:eastAsia="Times New Roman" w:hAnsi="Arial" w:cs="Arial"/>
          <w:color w:val="auto"/>
          <w:lang w:eastAsia="en-AU"/>
        </w:rPr>
        <w:t xml:space="preserve">ive of </w:t>
      </w:r>
      <w:r w:rsidRPr="007C6892">
        <w:rPr>
          <w:rFonts w:ascii="Arial" w:eastAsia="Times New Roman" w:hAnsi="Arial" w:cs="Arial"/>
          <w:color w:val="auto"/>
          <w:lang w:eastAsia="en-AU"/>
        </w:rPr>
        <w:t xml:space="preserve">consumer interviews. </w:t>
      </w:r>
      <w:r w:rsidR="000C0C14" w:rsidRPr="007C6892">
        <w:rPr>
          <w:rFonts w:ascii="Arial" w:eastAsia="Times New Roman" w:hAnsi="Arial" w:cs="Arial"/>
          <w:color w:val="auto"/>
          <w:lang w:eastAsia="en-AU"/>
        </w:rPr>
        <w:t xml:space="preserve">Formal complaints are recorded, </w:t>
      </w:r>
      <w:r w:rsidRPr="007C6892">
        <w:rPr>
          <w:rFonts w:ascii="Arial" w:eastAsia="Times New Roman" w:hAnsi="Arial" w:cs="Arial"/>
          <w:color w:val="auto"/>
          <w:lang w:eastAsia="en-AU"/>
        </w:rPr>
        <w:t>detailing the nature of complaint</w:t>
      </w:r>
      <w:r w:rsidR="000C0C14" w:rsidRPr="007C6892">
        <w:rPr>
          <w:rFonts w:ascii="Arial" w:eastAsia="Times New Roman" w:hAnsi="Arial" w:cs="Arial"/>
          <w:color w:val="auto"/>
          <w:lang w:eastAsia="en-AU"/>
        </w:rPr>
        <w:t>/</w:t>
      </w:r>
      <w:r w:rsidRPr="007C6892">
        <w:rPr>
          <w:rFonts w:ascii="Arial" w:eastAsia="Times New Roman" w:hAnsi="Arial" w:cs="Arial"/>
          <w:color w:val="auto"/>
          <w:lang w:eastAsia="en-AU"/>
        </w:rPr>
        <w:t xml:space="preserve">action taken, </w:t>
      </w:r>
      <w:r w:rsidR="000C0C14" w:rsidRPr="007C6892">
        <w:rPr>
          <w:rFonts w:ascii="Arial" w:eastAsia="Times New Roman" w:hAnsi="Arial" w:cs="Arial"/>
          <w:color w:val="auto"/>
          <w:lang w:eastAsia="en-AU"/>
        </w:rPr>
        <w:t xml:space="preserve">and </w:t>
      </w:r>
      <w:r w:rsidRPr="007C6892">
        <w:rPr>
          <w:rFonts w:ascii="Arial" w:eastAsia="Times New Roman" w:hAnsi="Arial" w:cs="Arial"/>
          <w:color w:val="auto"/>
          <w:lang w:eastAsia="en-AU"/>
        </w:rPr>
        <w:t>evidence of open disclosure</w:t>
      </w:r>
      <w:r w:rsidR="000C0C14" w:rsidRPr="007C6892">
        <w:rPr>
          <w:rFonts w:ascii="Arial" w:eastAsia="Times New Roman" w:hAnsi="Arial" w:cs="Arial"/>
          <w:color w:val="auto"/>
          <w:lang w:eastAsia="en-AU"/>
        </w:rPr>
        <w:t xml:space="preserve"> practices</w:t>
      </w:r>
      <w:r w:rsidRPr="007C6892">
        <w:rPr>
          <w:rFonts w:ascii="Arial" w:eastAsia="Times New Roman" w:hAnsi="Arial" w:cs="Arial"/>
          <w:color w:val="auto"/>
          <w:lang w:eastAsia="en-AU"/>
        </w:rPr>
        <w:t xml:space="preserve">. </w:t>
      </w:r>
    </w:p>
    <w:sectPr w:rsidR="003B098F" w:rsidRPr="007C6892" w:rsidSect="00F33647">
      <w:headerReference w:type="default" r:id="rId12"/>
      <w:footerReference w:type="default" r:id="rId13"/>
      <w:headerReference w:type="first" r:id="rId14"/>
      <w:pgSz w:w="11906" w:h="16838" w:code="9"/>
      <w:pgMar w:top="1701" w:right="851" w:bottom="851" w:left="851" w:header="851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3222E5" w14:textId="77777777" w:rsidR="008D3AB1" w:rsidRDefault="008D3AB1">
      <w:pPr>
        <w:spacing w:after="0"/>
      </w:pPr>
      <w:r>
        <w:separator/>
      </w:r>
    </w:p>
  </w:endnote>
  <w:endnote w:type="continuationSeparator" w:id="0">
    <w:p w14:paraId="79EC6B5C" w14:textId="77777777" w:rsidR="008D3AB1" w:rsidRDefault="008D3AB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linic Slab Bold">
    <w:altName w:val="Calibri"/>
    <w:panose1 w:val="00000000000000000000"/>
    <w:charset w:val="00"/>
    <w:family w:val="modern"/>
    <w:notTrueType/>
    <w:pitch w:val="variable"/>
    <w:sig w:usb0="8000002F" w:usb1="50000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ira Sans Light">
    <w:charset w:val="00"/>
    <w:family w:val="swiss"/>
    <w:pitch w:val="variable"/>
    <w:sig w:usb0="600002FF" w:usb1="00000001" w:usb2="00000000" w:usb3="00000000" w:csb0="0000019F" w:csb1="00000000"/>
  </w:font>
  <w:font w:name="Fira Sans">
    <w:charset w:val="00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AF781F" w14:textId="77777777" w:rsidR="00D05E93" w:rsidRPr="00DF37F2" w:rsidRDefault="002B2874" w:rsidP="00825B37">
    <w:pPr>
      <w:pStyle w:val="FooterArial9"/>
      <w:rPr>
        <w:rStyle w:val="FooterBold"/>
        <w:rFonts w:ascii="Arial" w:hAnsi="Arial"/>
        <w:b w:val="0"/>
      </w:rPr>
    </w:pPr>
    <w:bookmarkStart w:id="7" w:name="_Hlk144301213"/>
    <w:r w:rsidRPr="00DF37F2">
      <w:rPr>
        <w:rStyle w:val="FooterBold"/>
        <w:rFonts w:ascii="Arial" w:hAnsi="Arial"/>
        <w:b w:val="0"/>
      </w:rPr>
      <w:t xml:space="preserve">Name: </w:t>
    </w:r>
    <w:r w:rsidRPr="00D3376F">
      <w:rPr>
        <w:rFonts w:cs="Times New Roman"/>
        <w:color w:val="auto"/>
        <w:szCs w:val="18"/>
      </w:rPr>
      <w:t>Hornsby Ku-ring-gai Home Modification &amp; Maintenance Service</w:t>
    </w:r>
    <w:r w:rsidRPr="00DF37F2">
      <w:rPr>
        <w:rStyle w:val="FooterBold"/>
        <w:rFonts w:ascii="Arial" w:hAnsi="Arial"/>
        <w:b w:val="0"/>
      </w:rPr>
      <w:tab/>
    </w:r>
    <w:r w:rsidRPr="00825B37">
      <w:rPr>
        <w:rStyle w:val="FooterBold"/>
        <w:rFonts w:ascii="Arial" w:hAnsi="Arial"/>
        <w:b w:val="0"/>
      </w:rPr>
      <w:t>RPT-</w:t>
    </w:r>
    <w:r>
      <w:rPr>
        <w:rStyle w:val="FooterBold"/>
        <w:rFonts w:ascii="Arial" w:hAnsi="Arial"/>
        <w:b w:val="0"/>
      </w:rPr>
      <w:t>OPS-0044</w:t>
    </w:r>
    <w:r w:rsidRPr="00825B37">
      <w:rPr>
        <w:rStyle w:val="FooterBold"/>
        <w:rFonts w:ascii="Arial" w:hAnsi="Arial"/>
        <w:b w:val="0"/>
      </w:rPr>
      <w:t xml:space="preserve"> v</w:t>
    </w:r>
    <w:r>
      <w:rPr>
        <w:rStyle w:val="FooterBold"/>
        <w:rFonts w:ascii="Arial" w:hAnsi="Arial"/>
        <w:b w:val="0"/>
      </w:rPr>
      <w:t>1.2</w:t>
    </w:r>
  </w:p>
  <w:p w14:paraId="39A02B85" w14:textId="77777777" w:rsidR="00D05E93" w:rsidRPr="00DF37F2" w:rsidRDefault="002B2874" w:rsidP="00825B37">
    <w:pPr>
      <w:pStyle w:val="FooterArial9"/>
      <w:rPr>
        <w:rStyle w:val="FooterBold"/>
        <w:rFonts w:ascii="Arial" w:hAnsi="Arial"/>
        <w:b w:val="0"/>
      </w:rPr>
    </w:pPr>
    <w:r w:rsidRPr="00DF37F2">
      <w:rPr>
        <w:rStyle w:val="FooterBold"/>
        <w:rFonts w:ascii="Arial" w:hAnsi="Arial"/>
        <w:b w:val="0"/>
      </w:rPr>
      <w:t xml:space="preserve">Commission ID: </w:t>
    </w:r>
    <w:r w:rsidRPr="00D3376F">
      <w:rPr>
        <w:rFonts w:cs="Times New Roman"/>
        <w:color w:val="auto"/>
        <w:szCs w:val="18"/>
      </w:rPr>
      <w:t>200567</w:t>
    </w:r>
    <w:bookmarkEnd w:id="7"/>
    <w:r w:rsidRPr="00DF37F2">
      <w:rPr>
        <w:rStyle w:val="FooterBold"/>
        <w:rFonts w:ascii="Arial" w:hAnsi="Arial"/>
        <w:b w:val="0"/>
      </w:rPr>
      <w:tab/>
    </w:r>
    <w:proofErr w:type="gramStart"/>
    <w:r w:rsidRPr="00DF37F2">
      <w:rPr>
        <w:rStyle w:val="FooterBold"/>
        <w:rFonts w:ascii="Arial" w:hAnsi="Arial"/>
        <w:b w:val="0"/>
      </w:rPr>
      <w:t>OFFICIAL</w:t>
    </w:r>
    <w:proofErr w:type="gramEnd"/>
    <w:r w:rsidRPr="00DF37F2">
      <w:rPr>
        <w:rStyle w:val="FooterBold"/>
        <w:rFonts w:ascii="Arial" w:hAnsi="Arial"/>
        <w:b w:val="0"/>
      </w:rPr>
      <w:t xml:space="preserve">: Sensitive </w:t>
    </w:r>
  </w:p>
  <w:p w14:paraId="50B25EEA" w14:textId="77777777" w:rsidR="00D05E93" w:rsidRPr="00DF37F2" w:rsidRDefault="002B2874" w:rsidP="00F33647">
    <w:pPr>
      <w:pStyle w:val="FooterArial9"/>
      <w:ind w:left="720"/>
      <w:jc w:val="center"/>
      <w:rPr>
        <w:rStyle w:val="FooterBold"/>
        <w:rFonts w:ascii="Arial" w:hAnsi="Arial"/>
        <w:b w:val="0"/>
      </w:rPr>
    </w:pPr>
    <w:r>
      <w:rPr>
        <w:rStyle w:val="FooterBold"/>
        <w:rFonts w:ascii="Arial" w:hAnsi="Arial"/>
        <w:b w:val="0"/>
      </w:rPr>
      <w:tab/>
    </w:r>
    <w:r>
      <w:rPr>
        <w:rStyle w:val="FooterBold"/>
        <w:rFonts w:ascii="Arial" w:hAnsi="Arial"/>
        <w:b w:val="0"/>
      </w:rPr>
      <w:tab/>
    </w:r>
    <w:r w:rsidRPr="00DF37F2">
      <w:rPr>
        <w:rStyle w:val="FooterBold"/>
        <w:rFonts w:ascii="Arial" w:hAnsi="Arial"/>
        <w:b w:val="0"/>
      </w:rPr>
      <w:t xml:space="preserve">Page </w:t>
    </w:r>
    <w:r w:rsidRPr="00DF37F2">
      <w:rPr>
        <w:rStyle w:val="FooterBold"/>
        <w:rFonts w:ascii="Arial" w:hAnsi="Arial"/>
        <w:b w:val="0"/>
      </w:rPr>
      <w:fldChar w:fldCharType="begin"/>
    </w:r>
    <w:r w:rsidRPr="00DF37F2">
      <w:rPr>
        <w:rStyle w:val="FooterBold"/>
        <w:rFonts w:ascii="Arial" w:hAnsi="Arial"/>
        <w:b w:val="0"/>
      </w:rPr>
      <w:instrText xml:space="preserve"> PAGE  \* Arabic  \* MERGEFORMAT </w:instrText>
    </w:r>
    <w:r w:rsidRPr="00DF37F2">
      <w:rPr>
        <w:rStyle w:val="FooterBold"/>
        <w:rFonts w:ascii="Arial" w:hAnsi="Arial"/>
        <w:b w:val="0"/>
      </w:rPr>
      <w:fldChar w:fldCharType="separate"/>
    </w:r>
    <w:r>
      <w:rPr>
        <w:rStyle w:val="FooterBold"/>
        <w:rFonts w:ascii="Arial" w:hAnsi="Arial"/>
        <w:b w:val="0"/>
      </w:rPr>
      <w:t>11</w:t>
    </w:r>
    <w:r w:rsidRPr="00DF37F2">
      <w:rPr>
        <w:rStyle w:val="FooterBold"/>
        <w:rFonts w:ascii="Arial" w:hAnsi="Arial"/>
        <w:b w:val="0"/>
      </w:rPr>
      <w:fldChar w:fldCharType="end"/>
    </w:r>
    <w:r w:rsidRPr="00DF37F2">
      <w:rPr>
        <w:rStyle w:val="FooterBold"/>
        <w:rFonts w:ascii="Arial" w:hAnsi="Arial"/>
        <w:b w:val="0"/>
      </w:rPr>
      <w:t xml:space="preserve"> of </w:t>
    </w:r>
    <w:r w:rsidRPr="00DF37F2">
      <w:rPr>
        <w:rStyle w:val="FooterBold"/>
        <w:rFonts w:ascii="Arial" w:hAnsi="Arial"/>
        <w:b w:val="0"/>
      </w:rPr>
      <w:fldChar w:fldCharType="begin"/>
    </w:r>
    <w:r w:rsidRPr="00DF37F2">
      <w:rPr>
        <w:rStyle w:val="FooterBold"/>
        <w:rFonts w:ascii="Arial" w:hAnsi="Arial"/>
        <w:b w:val="0"/>
      </w:rPr>
      <w:instrText xml:space="preserve"> NUMPAGES  \* Arabic  \* MERGEFORMAT </w:instrText>
    </w:r>
    <w:r w:rsidRPr="00DF37F2">
      <w:rPr>
        <w:rStyle w:val="FooterBold"/>
        <w:rFonts w:ascii="Arial" w:hAnsi="Arial"/>
        <w:b w:val="0"/>
      </w:rPr>
      <w:fldChar w:fldCharType="separate"/>
    </w:r>
    <w:r>
      <w:rPr>
        <w:rStyle w:val="FooterBold"/>
        <w:rFonts w:ascii="Arial" w:hAnsi="Arial"/>
        <w:b w:val="0"/>
      </w:rPr>
      <w:t>11</w:t>
    </w:r>
    <w:r w:rsidRPr="00DF37F2">
      <w:rPr>
        <w:rStyle w:val="FooterBold"/>
        <w:rFonts w:ascii="Arial" w:hAnsi="Arial"/>
        <w:b w:val="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C7048C" w14:textId="77777777" w:rsidR="008D3AB1" w:rsidRDefault="008D3AB1" w:rsidP="00D71F88">
      <w:pPr>
        <w:spacing w:after="0"/>
      </w:pPr>
      <w:r>
        <w:separator/>
      </w:r>
    </w:p>
  </w:footnote>
  <w:footnote w:type="continuationSeparator" w:id="0">
    <w:p w14:paraId="78DFE180" w14:textId="77777777" w:rsidR="008D3AB1" w:rsidRDefault="008D3AB1" w:rsidP="00D71F88">
      <w:pPr>
        <w:spacing w:after="0"/>
      </w:pPr>
      <w:r>
        <w:continuationSeparator/>
      </w:r>
    </w:p>
  </w:footnote>
  <w:footnote w:id="1">
    <w:p w14:paraId="4EC096E9" w14:textId="02DCFE7B" w:rsidR="00D05E93" w:rsidRDefault="002B2874" w:rsidP="000078F8">
      <w:pPr>
        <w:pStyle w:val="FootnoteText"/>
        <w:rPr>
          <w:rFonts w:ascii="Arial" w:hAnsi="Arial" w:cs="Arial"/>
          <w:sz w:val="20"/>
          <w:szCs w:val="20"/>
        </w:rPr>
      </w:pPr>
      <w:r>
        <w:rPr>
          <w:rStyle w:val="FootnoteReference"/>
        </w:rPr>
        <w:footnoteRef/>
      </w:r>
      <w:r>
        <w:t xml:space="preserve"> </w:t>
      </w:r>
      <w:r w:rsidRPr="002C3CB4">
        <w:rPr>
          <w:rFonts w:ascii="Arial" w:hAnsi="Arial" w:cs="Arial"/>
          <w:sz w:val="20"/>
          <w:szCs w:val="20"/>
        </w:rPr>
        <w:t xml:space="preserve">The preparation of the performance report is in accordance with </w:t>
      </w:r>
      <w:r w:rsidRPr="00E37D6C">
        <w:rPr>
          <w:rFonts w:ascii="Arial" w:hAnsi="Arial" w:cs="Arial"/>
          <w:color w:val="auto"/>
          <w:sz w:val="20"/>
          <w:szCs w:val="20"/>
        </w:rPr>
        <w:t>section 68A</w:t>
      </w:r>
      <w:r w:rsidRPr="00E37D6C">
        <w:rPr>
          <w:rFonts w:ascii="Arial" w:hAnsi="Arial" w:cs="Arial"/>
          <w:b/>
          <w:color w:val="auto"/>
          <w:sz w:val="20"/>
          <w:szCs w:val="20"/>
        </w:rPr>
        <w:t xml:space="preserve"> </w:t>
      </w:r>
      <w:r w:rsidRPr="00E37D6C">
        <w:rPr>
          <w:rFonts w:ascii="Arial" w:hAnsi="Arial" w:cs="Arial"/>
          <w:color w:val="auto"/>
          <w:sz w:val="20"/>
          <w:szCs w:val="20"/>
        </w:rPr>
        <w:t>of</w:t>
      </w:r>
      <w:r w:rsidRPr="002C3CB4">
        <w:rPr>
          <w:rFonts w:ascii="Arial" w:hAnsi="Arial" w:cs="Arial"/>
          <w:sz w:val="20"/>
          <w:szCs w:val="20"/>
        </w:rPr>
        <w:t xml:space="preserve"> the Aged Care Quality and Safety Commission Rules 2018.</w:t>
      </w:r>
    </w:p>
    <w:p w14:paraId="4D6A5391" w14:textId="77777777" w:rsidR="00D05E93" w:rsidRDefault="00D05E93" w:rsidP="000078F8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4AAD55" w14:textId="77777777" w:rsidR="00D05E93" w:rsidRDefault="002B2874">
    <w:pPr>
      <w:pStyle w:val="Header"/>
    </w:pPr>
    <w:r>
      <w:rPr>
        <w:noProof/>
        <w:color w:val="2B579A"/>
        <w:shd w:val="clear" w:color="auto" w:fill="E6E6E6"/>
        <w:lang w:val="en-US"/>
      </w:rPr>
      <w:drawing>
        <wp:anchor distT="0" distB="0" distL="114300" distR="114300" simplePos="0" relativeHeight="251663360" behindDoc="1" locked="0" layoutInCell="1" allowOverlap="1" wp14:anchorId="3F861554" wp14:editId="15ED0A2A">
          <wp:simplePos x="0" y="0"/>
          <wp:positionH relativeFrom="page">
            <wp:posOffset>0</wp:posOffset>
          </wp:positionH>
          <wp:positionV relativeFrom="page">
            <wp:posOffset>488</wp:posOffset>
          </wp:positionV>
          <wp:extent cx="7560000" cy="939600"/>
          <wp:effectExtent l="0" t="0" r="3175" b="0"/>
          <wp:wrapTopAndBottom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93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A6934F" w14:textId="77777777" w:rsidR="00D05E93" w:rsidRDefault="002B2874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1ABAE25" wp14:editId="7244A6D1">
          <wp:simplePos x="0" y="0"/>
          <wp:positionH relativeFrom="page">
            <wp:posOffset>17585</wp:posOffset>
          </wp:positionH>
          <wp:positionV relativeFrom="page">
            <wp:posOffset>224302</wp:posOffset>
          </wp:positionV>
          <wp:extent cx="7560000" cy="651600"/>
          <wp:effectExtent l="0" t="0" r="3175" b="0"/>
          <wp:wrapTopAndBottom/>
          <wp:docPr id="11" name="Picture 11" descr="Australian Government Age Care Quality and Safety Commission&#10;Engage Empower Safegu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et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651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EC26FD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D053A6"/>
    <w:multiLevelType w:val="multilevel"/>
    <w:tmpl w:val="337EE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14020B1"/>
    <w:multiLevelType w:val="hybridMultilevel"/>
    <w:tmpl w:val="E376B314"/>
    <w:lvl w:ilvl="0" w:tplc="2D9651F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C9844B40" w:tentative="1">
      <w:start w:val="1"/>
      <w:numFmt w:val="lowerLetter"/>
      <w:lvlText w:val="%2."/>
      <w:lvlJc w:val="left"/>
      <w:pPr>
        <w:ind w:left="1440" w:hanging="360"/>
      </w:pPr>
    </w:lvl>
    <w:lvl w:ilvl="2" w:tplc="6DA00C80" w:tentative="1">
      <w:start w:val="1"/>
      <w:numFmt w:val="lowerRoman"/>
      <w:lvlText w:val="%3."/>
      <w:lvlJc w:val="right"/>
      <w:pPr>
        <w:ind w:left="2160" w:hanging="180"/>
      </w:pPr>
    </w:lvl>
    <w:lvl w:ilvl="3" w:tplc="D2606C78" w:tentative="1">
      <w:start w:val="1"/>
      <w:numFmt w:val="decimal"/>
      <w:lvlText w:val="%4."/>
      <w:lvlJc w:val="left"/>
      <w:pPr>
        <w:ind w:left="2880" w:hanging="360"/>
      </w:pPr>
    </w:lvl>
    <w:lvl w:ilvl="4" w:tplc="C46AD282" w:tentative="1">
      <w:start w:val="1"/>
      <w:numFmt w:val="lowerLetter"/>
      <w:lvlText w:val="%5."/>
      <w:lvlJc w:val="left"/>
      <w:pPr>
        <w:ind w:left="3600" w:hanging="360"/>
      </w:pPr>
    </w:lvl>
    <w:lvl w:ilvl="5" w:tplc="4C164B28" w:tentative="1">
      <w:start w:val="1"/>
      <w:numFmt w:val="lowerRoman"/>
      <w:lvlText w:val="%6."/>
      <w:lvlJc w:val="right"/>
      <w:pPr>
        <w:ind w:left="4320" w:hanging="180"/>
      </w:pPr>
    </w:lvl>
    <w:lvl w:ilvl="6" w:tplc="AC0E2586" w:tentative="1">
      <w:start w:val="1"/>
      <w:numFmt w:val="decimal"/>
      <w:lvlText w:val="%7."/>
      <w:lvlJc w:val="left"/>
      <w:pPr>
        <w:ind w:left="5040" w:hanging="360"/>
      </w:pPr>
    </w:lvl>
    <w:lvl w:ilvl="7" w:tplc="041616E2" w:tentative="1">
      <w:start w:val="1"/>
      <w:numFmt w:val="lowerLetter"/>
      <w:lvlText w:val="%8."/>
      <w:lvlJc w:val="left"/>
      <w:pPr>
        <w:ind w:left="5760" w:hanging="360"/>
      </w:pPr>
    </w:lvl>
    <w:lvl w:ilvl="8" w:tplc="61E039A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5E3AC6"/>
    <w:multiLevelType w:val="hybridMultilevel"/>
    <w:tmpl w:val="59A452EE"/>
    <w:lvl w:ilvl="0" w:tplc="23FE404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30FCC270" w:tentative="1">
      <w:start w:val="1"/>
      <w:numFmt w:val="lowerLetter"/>
      <w:lvlText w:val="%2."/>
      <w:lvlJc w:val="left"/>
      <w:pPr>
        <w:ind w:left="1440" w:hanging="360"/>
      </w:pPr>
    </w:lvl>
    <w:lvl w:ilvl="2" w:tplc="FA261172" w:tentative="1">
      <w:start w:val="1"/>
      <w:numFmt w:val="lowerRoman"/>
      <w:lvlText w:val="%3."/>
      <w:lvlJc w:val="right"/>
      <w:pPr>
        <w:ind w:left="2160" w:hanging="180"/>
      </w:pPr>
    </w:lvl>
    <w:lvl w:ilvl="3" w:tplc="8132CBFE" w:tentative="1">
      <w:start w:val="1"/>
      <w:numFmt w:val="decimal"/>
      <w:lvlText w:val="%4."/>
      <w:lvlJc w:val="left"/>
      <w:pPr>
        <w:ind w:left="2880" w:hanging="360"/>
      </w:pPr>
    </w:lvl>
    <w:lvl w:ilvl="4" w:tplc="88A0E34A" w:tentative="1">
      <w:start w:val="1"/>
      <w:numFmt w:val="lowerLetter"/>
      <w:lvlText w:val="%5."/>
      <w:lvlJc w:val="left"/>
      <w:pPr>
        <w:ind w:left="3600" w:hanging="360"/>
      </w:pPr>
    </w:lvl>
    <w:lvl w:ilvl="5" w:tplc="0D16864C" w:tentative="1">
      <w:start w:val="1"/>
      <w:numFmt w:val="lowerRoman"/>
      <w:lvlText w:val="%6."/>
      <w:lvlJc w:val="right"/>
      <w:pPr>
        <w:ind w:left="4320" w:hanging="180"/>
      </w:pPr>
    </w:lvl>
    <w:lvl w:ilvl="6" w:tplc="AA26F420" w:tentative="1">
      <w:start w:val="1"/>
      <w:numFmt w:val="decimal"/>
      <w:lvlText w:val="%7."/>
      <w:lvlJc w:val="left"/>
      <w:pPr>
        <w:ind w:left="5040" w:hanging="360"/>
      </w:pPr>
    </w:lvl>
    <w:lvl w:ilvl="7" w:tplc="F4866C30" w:tentative="1">
      <w:start w:val="1"/>
      <w:numFmt w:val="lowerLetter"/>
      <w:lvlText w:val="%8."/>
      <w:lvlJc w:val="left"/>
      <w:pPr>
        <w:ind w:left="5760" w:hanging="360"/>
      </w:pPr>
    </w:lvl>
    <w:lvl w:ilvl="8" w:tplc="DF38F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361FB3"/>
    <w:multiLevelType w:val="hybridMultilevel"/>
    <w:tmpl w:val="9A4E0DB6"/>
    <w:lvl w:ilvl="0" w:tplc="9F0891D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A1780444" w:tentative="1">
      <w:start w:val="1"/>
      <w:numFmt w:val="lowerLetter"/>
      <w:lvlText w:val="%2."/>
      <w:lvlJc w:val="left"/>
      <w:pPr>
        <w:ind w:left="1440" w:hanging="360"/>
      </w:pPr>
    </w:lvl>
    <w:lvl w:ilvl="2" w:tplc="F8543AB0" w:tentative="1">
      <w:start w:val="1"/>
      <w:numFmt w:val="lowerRoman"/>
      <w:lvlText w:val="%3."/>
      <w:lvlJc w:val="right"/>
      <w:pPr>
        <w:ind w:left="2160" w:hanging="180"/>
      </w:pPr>
    </w:lvl>
    <w:lvl w:ilvl="3" w:tplc="E2BE5668" w:tentative="1">
      <w:start w:val="1"/>
      <w:numFmt w:val="decimal"/>
      <w:lvlText w:val="%4."/>
      <w:lvlJc w:val="left"/>
      <w:pPr>
        <w:ind w:left="2880" w:hanging="360"/>
      </w:pPr>
    </w:lvl>
    <w:lvl w:ilvl="4" w:tplc="6E0E9878" w:tentative="1">
      <w:start w:val="1"/>
      <w:numFmt w:val="lowerLetter"/>
      <w:lvlText w:val="%5."/>
      <w:lvlJc w:val="left"/>
      <w:pPr>
        <w:ind w:left="3600" w:hanging="360"/>
      </w:pPr>
    </w:lvl>
    <w:lvl w:ilvl="5" w:tplc="DEDE6CD8" w:tentative="1">
      <w:start w:val="1"/>
      <w:numFmt w:val="lowerRoman"/>
      <w:lvlText w:val="%6."/>
      <w:lvlJc w:val="right"/>
      <w:pPr>
        <w:ind w:left="4320" w:hanging="180"/>
      </w:pPr>
    </w:lvl>
    <w:lvl w:ilvl="6" w:tplc="043A6540" w:tentative="1">
      <w:start w:val="1"/>
      <w:numFmt w:val="decimal"/>
      <w:lvlText w:val="%7."/>
      <w:lvlJc w:val="left"/>
      <w:pPr>
        <w:ind w:left="5040" w:hanging="360"/>
      </w:pPr>
    </w:lvl>
    <w:lvl w:ilvl="7" w:tplc="D31EE5DA" w:tentative="1">
      <w:start w:val="1"/>
      <w:numFmt w:val="lowerLetter"/>
      <w:lvlText w:val="%8."/>
      <w:lvlJc w:val="left"/>
      <w:pPr>
        <w:ind w:left="5760" w:hanging="360"/>
      </w:pPr>
    </w:lvl>
    <w:lvl w:ilvl="8" w:tplc="763686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FE0571"/>
    <w:multiLevelType w:val="hybridMultilevel"/>
    <w:tmpl w:val="9A4E0DB6"/>
    <w:lvl w:ilvl="0" w:tplc="A4FE36B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4F90CABC" w:tentative="1">
      <w:start w:val="1"/>
      <w:numFmt w:val="lowerLetter"/>
      <w:lvlText w:val="%2."/>
      <w:lvlJc w:val="left"/>
      <w:pPr>
        <w:ind w:left="1440" w:hanging="360"/>
      </w:pPr>
    </w:lvl>
    <w:lvl w:ilvl="2" w:tplc="4632538A" w:tentative="1">
      <w:start w:val="1"/>
      <w:numFmt w:val="lowerRoman"/>
      <w:lvlText w:val="%3."/>
      <w:lvlJc w:val="right"/>
      <w:pPr>
        <w:ind w:left="2160" w:hanging="180"/>
      </w:pPr>
    </w:lvl>
    <w:lvl w:ilvl="3" w:tplc="5D2E2092" w:tentative="1">
      <w:start w:val="1"/>
      <w:numFmt w:val="decimal"/>
      <w:lvlText w:val="%4."/>
      <w:lvlJc w:val="left"/>
      <w:pPr>
        <w:ind w:left="2880" w:hanging="360"/>
      </w:pPr>
    </w:lvl>
    <w:lvl w:ilvl="4" w:tplc="CCB4CCEA" w:tentative="1">
      <w:start w:val="1"/>
      <w:numFmt w:val="lowerLetter"/>
      <w:lvlText w:val="%5."/>
      <w:lvlJc w:val="left"/>
      <w:pPr>
        <w:ind w:left="3600" w:hanging="360"/>
      </w:pPr>
    </w:lvl>
    <w:lvl w:ilvl="5" w:tplc="E5DA6EFE" w:tentative="1">
      <w:start w:val="1"/>
      <w:numFmt w:val="lowerRoman"/>
      <w:lvlText w:val="%6."/>
      <w:lvlJc w:val="right"/>
      <w:pPr>
        <w:ind w:left="4320" w:hanging="180"/>
      </w:pPr>
    </w:lvl>
    <w:lvl w:ilvl="6" w:tplc="626C4812" w:tentative="1">
      <w:start w:val="1"/>
      <w:numFmt w:val="decimal"/>
      <w:lvlText w:val="%7."/>
      <w:lvlJc w:val="left"/>
      <w:pPr>
        <w:ind w:left="5040" w:hanging="360"/>
      </w:pPr>
    </w:lvl>
    <w:lvl w:ilvl="7" w:tplc="2DC08050" w:tentative="1">
      <w:start w:val="1"/>
      <w:numFmt w:val="lowerLetter"/>
      <w:lvlText w:val="%8."/>
      <w:lvlJc w:val="left"/>
      <w:pPr>
        <w:ind w:left="5760" w:hanging="360"/>
      </w:pPr>
    </w:lvl>
    <w:lvl w:ilvl="8" w:tplc="18EEE43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0E603E"/>
    <w:multiLevelType w:val="hybridMultilevel"/>
    <w:tmpl w:val="C68EC94A"/>
    <w:lvl w:ilvl="0" w:tplc="3A3680C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B7A603DA" w:tentative="1">
      <w:start w:val="1"/>
      <w:numFmt w:val="lowerLetter"/>
      <w:lvlText w:val="%2."/>
      <w:lvlJc w:val="left"/>
      <w:pPr>
        <w:ind w:left="1440" w:hanging="360"/>
      </w:pPr>
    </w:lvl>
    <w:lvl w:ilvl="2" w:tplc="108C4AC0" w:tentative="1">
      <w:start w:val="1"/>
      <w:numFmt w:val="lowerRoman"/>
      <w:lvlText w:val="%3."/>
      <w:lvlJc w:val="right"/>
      <w:pPr>
        <w:ind w:left="2160" w:hanging="180"/>
      </w:pPr>
    </w:lvl>
    <w:lvl w:ilvl="3" w:tplc="315AA9E0" w:tentative="1">
      <w:start w:val="1"/>
      <w:numFmt w:val="decimal"/>
      <w:lvlText w:val="%4."/>
      <w:lvlJc w:val="left"/>
      <w:pPr>
        <w:ind w:left="2880" w:hanging="360"/>
      </w:pPr>
    </w:lvl>
    <w:lvl w:ilvl="4" w:tplc="6F2411D8" w:tentative="1">
      <w:start w:val="1"/>
      <w:numFmt w:val="lowerLetter"/>
      <w:lvlText w:val="%5."/>
      <w:lvlJc w:val="left"/>
      <w:pPr>
        <w:ind w:left="3600" w:hanging="360"/>
      </w:pPr>
    </w:lvl>
    <w:lvl w:ilvl="5" w:tplc="013CAE96" w:tentative="1">
      <w:start w:val="1"/>
      <w:numFmt w:val="lowerRoman"/>
      <w:lvlText w:val="%6."/>
      <w:lvlJc w:val="right"/>
      <w:pPr>
        <w:ind w:left="4320" w:hanging="180"/>
      </w:pPr>
    </w:lvl>
    <w:lvl w:ilvl="6" w:tplc="4B0690B4" w:tentative="1">
      <w:start w:val="1"/>
      <w:numFmt w:val="decimal"/>
      <w:lvlText w:val="%7."/>
      <w:lvlJc w:val="left"/>
      <w:pPr>
        <w:ind w:left="5040" w:hanging="360"/>
      </w:pPr>
    </w:lvl>
    <w:lvl w:ilvl="7" w:tplc="CEF893B4" w:tentative="1">
      <w:start w:val="1"/>
      <w:numFmt w:val="lowerLetter"/>
      <w:lvlText w:val="%8."/>
      <w:lvlJc w:val="left"/>
      <w:pPr>
        <w:ind w:left="5760" w:hanging="360"/>
      </w:pPr>
    </w:lvl>
    <w:lvl w:ilvl="8" w:tplc="FCD2A3B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2342AC"/>
    <w:multiLevelType w:val="hybridMultilevel"/>
    <w:tmpl w:val="12548ADC"/>
    <w:lvl w:ilvl="0" w:tplc="935007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A8E4A19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9F0267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354D4B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87EFCE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416DA3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FEFFF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8EE5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A5E14A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1F247B"/>
    <w:multiLevelType w:val="hybridMultilevel"/>
    <w:tmpl w:val="0716342C"/>
    <w:lvl w:ilvl="0" w:tplc="49D027E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C300827E" w:tentative="1">
      <w:start w:val="1"/>
      <w:numFmt w:val="lowerLetter"/>
      <w:lvlText w:val="%2."/>
      <w:lvlJc w:val="left"/>
      <w:pPr>
        <w:ind w:left="1440" w:hanging="360"/>
      </w:pPr>
    </w:lvl>
    <w:lvl w:ilvl="2" w:tplc="96444622" w:tentative="1">
      <w:start w:val="1"/>
      <w:numFmt w:val="lowerRoman"/>
      <w:lvlText w:val="%3."/>
      <w:lvlJc w:val="right"/>
      <w:pPr>
        <w:ind w:left="2160" w:hanging="180"/>
      </w:pPr>
    </w:lvl>
    <w:lvl w:ilvl="3" w:tplc="F1062E0A" w:tentative="1">
      <w:start w:val="1"/>
      <w:numFmt w:val="decimal"/>
      <w:lvlText w:val="%4."/>
      <w:lvlJc w:val="left"/>
      <w:pPr>
        <w:ind w:left="2880" w:hanging="360"/>
      </w:pPr>
    </w:lvl>
    <w:lvl w:ilvl="4" w:tplc="A77CBD88" w:tentative="1">
      <w:start w:val="1"/>
      <w:numFmt w:val="lowerLetter"/>
      <w:lvlText w:val="%5."/>
      <w:lvlJc w:val="left"/>
      <w:pPr>
        <w:ind w:left="3600" w:hanging="360"/>
      </w:pPr>
    </w:lvl>
    <w:lvl w:ilvl="5" w:tplc="BADAC51A" w:tentative="1">
      <w:start w:val="1"/>
      <w:numFmt w:val="lowerRoman"/>
      <w:lvlText w:val="%6."/>
      <w:lvlJc w:val="right"/>
      <w:pPr>
        <w:ind w:left="4320" w:hanging="180"/>
      </w:pPr>
    </w:lvl>
    <w:lvl w:ilvl="6" w:tplc="1AB4D080" w:tentative="1">
      <w:start w:val="1"/>
      <w:numFmt w:val="decimal"/>
      <w:lvlText w:val="%7."/>
      <w:lvlJc w:val="left"/>
      <w:pPr>
        <w:ind w:left="5040" w:hanging="360"/>
      </w:pPr>
    </w:lvl>
    <w:lvl w:ilvl="7" w:tplc="6950956C" w:tentative="1">
      <w:start w:val="1"/>
      <w:numFmt w:val="lowerLetter"/>
      <w:lvlText w:val="%8."/>
      <w:lvlJc w:val="left"/>
      <w:pPr>
        <w:ind w:left="5760" w:hanging="360"/>
      </w:pPr>
    </w:lvl>
    <w:lvl w:ilvl="8" w:tplc="C6D45CC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090626"/>
    <w:multiLevelType w:val="hybridMultilevel"/>
    <w:tmpl w:val="9A4E0DB6"/>
    <w:lvl w:ilvl="0" w:tplc="DE8E842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FF16B1A6" w:tentative="1">
      <w:start w:val="1"/>
      <w:numFmt w:val="lowerLetter"/>
      <w:lvlText w:val="%2."/>
      <w:lvlJc w:val="left"/>
      <w:pPr>
        <w:ind w:left="1440" w:hanging="360"/>
      </w:pPr>
    </w:lvl>
    <w:lvl w:ilvl="2" w:tplc="C6AC6724" w:tentative="1">
      <w:start w:val="1"/>
      <w:numFmt w:val="lowerRoman"/>
      <w:lvlText w:val="%3."/>
      <w:lvlJc w:val="right"/>
      <w:pPr>
        <w:ind w:left="2160" w:hanging="180"/>
      </w:pPr>
    </w:lvl>
    <w:lvl w:ilvl="3" w:tplc="44A853AA" w:tentative="1">
      <w:start w:val="1"/>
      <w:numFmt w:val="decimal"/>
      <w:lvlText w:val="%4."/>
      <w:lvlJc w:val="left"/>
      <w:pPr>
        <w:ind w:left="2880" w:hanging="360"/>
      </w:pPr>
    </w:lvl>
    <w:lvl w:ilvl="4" w:tplc="0DD61336" w:tentative="1">
      <w:start w:val="1"/>
      <w:numFmt w:val="lowerLetter"/>
      <w:lvlText w:val="%5."/>
      <w:lvlJc w:val="left"/>
      <w:pPr>
        <w:ind w:left="3600" w:hanging="360"/>
      </w:pPr>
    </w:lvl>
    <w:lvl w:ilvl="5" w:tplc="512690FE" w:tentative="1">
      <w:start w:val="1"/>
      <w:numFmt w:val="lowerRoman"/>
      <w:lvlText w:val="%6."/>
      <w:lvlJc w:val="right"/>
      <w:pPr>
        <w:ind w:left="4320" w:hanging="180"/>
      </w:pPr>
    </w:lvl>
    <w:lvl w:ilvl="6" w:tplc="EBD861AA" w:tentative="1">
      <w:start w:val="1"/>
      <w:numFmt w:val="decimal"/>
      <w:lvlText w:val="%7."/>
      <w:lvlJc w:val="left"/>
      <w:pPr>
        <w:ind w:left="5040" w:hanging="360"/>
      </w:pPr>
    </w:lvl>
    <w:lvl w:ilvl="7" w:tplc="4C8E5BA4" w:tentative="1">
      <w:start w:val="1"/>
      <w:numFmt w:val="lowerLetter"/>
      <w:lvlText w:val="%8."/>
      <w:lvlJc w:val="left"/>
      <w:pPr>
        <w:ind w:left="5760" w:hanging="360"/>
      </w:pPr>
    </w:lvl>
    <w:lvl w:ilvl="8" w:tplc="F8521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B65746"/>
    <w:multiLevelType w:val="hybridMultilevel"/>
    <w:tmpl w:val="0C58F3FE"/>
    <w:lvl w:ilvl="0" w:tplc="0B9838F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FCDC39DE" w:tentative="1">
      <w:start w:val="1"/>
      <w:numFmt w:val="lowerLetter"/>
      <w:lvlText w:val="%2."/>
      <w:lvlJc w:val="left"/>
      <w:pPr>
        <w:ind w:left="1440" w:hanging="360"/>
      </w:pPr>
    </w:lvl>
    <w:lvl w:ilvl="2" w:tplc="834C6DCC" w:tentative="1">
      <w:start w:val="1"/>
      <w:numFmt w:val="lowerRoman"/>
      <w:lvlText w:val="%3."/>
      <w:lvlJc w:val="right"/>
      <w:pPr>
        <w:ind w:left="2160" w:hanging="180"/>
      </w:pPr>
    </w:lvl>
    <w:lvl w:ilvl="3" w:tplc="BCDCE306" w:tentative="1">
      <w:start w:val="1"/>
      <w:numFmt w:val="decimal"/>
      <w:lvlText w:val="%4."/>
      <w:lvlJc w:val="left"/>
      <w:pPr>
        <w:ind w:left="2880" w:hanging="360"/>
      </w:pPr>
    </w:lvl>
    <w:lvl w:ilvl="4" w:tplc="E7A424EA" w:tentative="1">
      <w:start w:val="1"/>
      <w:numFmt w:val="lowerLetter"/>
      <w:lvlText w:val="%5."/>
      <w:lvlJc w:val="left"/>
      <w:pPr>
        <w:ind w:left="3600" w:hanging="360"/>
      </w:pPr>
    </w:lvl>
    <w:lvl w:ilvl="5" w:tplc="AAF61BE6" w:tentative="1">
      <w:start w:val="1"/>
      <w:numFmt w:val="lowerRoman"/>
      <w:lvlText w:val="%6."/>
      <w:lvlJc w:val="right"/>
      <w:pPr>
        <w:ind w:left="4320" w:hanging="180"/>
      </w:pPr>
    </w:lvl>
    <w:lvl w:ilvl="6" w:tplc="C0307D86" w:tentative="1">
      <w:start w:val="1"/>
      <w:numFmt w:val="decimal"/>
      <w:lvlText w:val="%7."/>
      <w:lvlJc w:val="left"/>
      <w:pPr>
        <w:ind w:left="5040" w:hanging="360"/>
      </w:pPr>
    </w:lvl>
    <w:lvl w:ilvl="7" w:tplc="0DEC924E" w:tentative="1">
      <w:start w:val="1"/>
      <w:numFmt w:val="lowerLetter"/>
      <w:lvlText w:val="%8."/>
      <w:lvlJc w:val="left"/>
      <w:pPr>
        <w:ind w:left="5760" w:hanging="360"/>
      </w:pPr>
    </w:lvl>
    <w:lvl w:ilvl="8" w:tplc="519097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3A55B1"/>
    <w:multiLevelType w:val="hybridMultilevel"/>
    <w:tmpl w:val="59A452EE"/>
    <w:lvl w:ilvl="0" w:tplc="C696FA4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482660D2" w:tentative="1">
      <w:start w:val="1"/>
      <w:numFmt w:val="lowerLetter"/>
      <w:lvlText w:val="%2."/>
      <w:lvlJc w:val="left"/>
      <w:pPr>
        <w:ind w:left="1440" w:hanging="360"/>
      </w:pPr>
    </w:lvl>
    <w:lvl w:ilvl="2" w:tplc="DCE869CC" w:tentative="1">
      <w:start w:val="1"/>
      <w:numFmt w:val="lowerRoman"/>
      <w:lvlText w:val="%3."/>
      <w:lvlJc w:val="right"/>
      <w:pPr>
        <w:ind w:left="2160" w:hanging="180"/>
      </w:pPr>
    </w:lvl>
    <w:lvl w:ilvl="3" w:tplc="3C20FD56" w:tentative="1">
      <w:start w:val="1"/>
      <w:numFmt w:val="decimal"/>
      <w:lvlText w:val="%4."/>
      <w:lvlJc w:val="left"/>
      <w:pPr>
        <w:ind w:left="2880" w:hanging="360"/>
      </w:pPr>
    </w:lvl>
    <w:lvl w:ilvl="4" w:tplc="766C760E" w:tentative="1">
      <w:start w:val="1"/>
      <w:numFmt w:val="lowerLetter"/>
      <w:lvlText w:val="%5."/>
      <w:lvlJc w:val="left"/>
      <w:pPr>
        <w:ind w:left="3600" w:hanging="360"/>
      </w:pPr>
    </w:lvl>
    <w:lvl w:ilvl="5" w:tplc="5DCE1FBA" w:tentative="1">
      <w:start w:val="1"/>
      <w:numFmt w:val="lowerRoman"/>
      <w:lvlText w:val="%6."/>
      <w:lvlJc w:val="right"/>
      <w:pPr>
        <w:ind w:left="4320" w:hanging="180"/>
      </w:pPr>
    </w:lvl>
    <w:lvl w:ilvl="6" w:tplc="768408EE" w:tentative="1">
      <w:start w:val="1"/>
      <w:numFmt w:val="decimal"/>
      <w:lvlText w:val="%7."/>
      <w:lvlJc w:val="left"/>
      <w:pPr>
        <w:ind w:left="5040" w:hanging="360"/>
      </w:pPr>
    </w:lvl>
    <w:lvl w:ilvl="7" w:tplc="D6144EC8" w:tentative="1">
      <w:start w:val="1"/>
      <w:numFmt w:val="lowerLetter"/>
      <w:lvlText w:val="%8."/>
      <w:lvlJc w:val="left"/>
      <w:pPr>
        <w:ind w:left="5760" w:hanging="360"/>
      </w:pPr>
    </w:lvl>
    <w:lvl w:ilvl="8" w:tplc="E18A0D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3F5661"/>
    <w:multiLevelType w:val="hybridMultilevel"/>
    <w:tmpl w:val="9A4E0DB6"/>
    <w:lvl w:ilvl="0" w:tplc="3E1C311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A030E3B8" w:tentative="1">
      <w:start w:val="1"/>
      <w:numFmt w:val="lowerLetter"/>
      <w:lvlText w:val="%2."/>
      <w:lvlJc w:val="left"/>
      <w:pPr>
        <w:ind w:left="1440" w:hanging="360"/>
      </w:pPr>
    </w:lvl>
    <w:lvl w:ilvl="2" w:tplc="896C68F2" w:tentative="1">
      <w:start w:val="1"/>
      <w:numFmt w:val="lowerRoman"/>
      <w:lvlText w:val="%3."/>
      <w:lvlJc w:val="right"/>
      <w:pPr>
        <w:ind w:left="2160" w:hanging="180"/>
      </w:pPr>
    </w:lvl>
    <w:lvl w:ilvl="3" w:tplc="9F82B814" w:tentative="1">
      <w:start w:val="1"/>
      <w:numFmt w:val="decimal"/>
      <w:lvlText w:val="%4."/>
      <w:lvlJc w:val="left"/>
      <w:pPr>
        <w:ind w:left="2880" w:hanging="360"/>
      </w:pPr>
    </w:lvl>
    <w:lvl w:ilvl="4" w:tplc="6B8EA2B2" w:tentative="1">
      <w:start w:val="1"/>
      <w:numFmt w:val="lowerLetter"/>
      <w:lvlText w:val="%5."/>
      <w:lvlJc w:val="left"/>
      <w:pPr>
        <w:ind w:left="3600" w:hanging="360"/>
      </w:pPr>
    </w:lvl>
    <w:lvl w:ilvl="5" w:tplc="21867DA6" w:tentative="1">
      <w:start w:val="1"/>
      <w:numFmt w:val="lowerRoman"/>
      <w:lvlText w:val="%6."/>
      <w:lvlJc w:val="right"/>
      <w:pPr>
        <w:ind w:left="4320" w:hanging="180"/>
      </w:pPr>
    </w:lvl>
    <w:lvl w:ilvl="6" w:tplc="C1B83CE4" w:tentative="1">
      <w:start w:val="1"/>
      <w:numFmt w:val="decimal"/>
      <w:lvlText w:val="%7."/>
      <w:lvlJc w:val="left"/>
      <w:pPr>
        <w:ind w:left="5040" w:hanging="360"/>
      </w:pPr>
    </w:lvl>
    <w:lvl w:ilvl="7" w:tplc="690C8056" w:tentative="1">
      <w:start w:val="1"/>
      <w:numFmt w:val="lowerLetter"/>
      <w:lvlText w:val="%8."/>
      <w:lvlJc w:val="left"/>
      <w:pPr>
        <w:ind w:left="5760" w:hanging="360"/>
      </w:pPr>
    </w:lvl>
    <w:lvl w:ilvl="8" w:tplc="F5BE3EE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D52C88"/>
    <w:multiLevelType w:val="hybridMultilevel"/>
    <w:tmpl w:val="9A4E0DB6"/>
    <w:lvl w:ilvl="0" w:tplc="C8E8E70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76BCAA06" w:tentative="1">
      <w:start w:val="1"/>
      <w:numFmt w:val="lowerLetter"/>
      <w:lvlText w:val="%2."/>
      <w:lvlJc w:val="left"/>
      <w:pPr>
        <w:ind w:left="1440" w:hanging="360"/>
      </w:pPr>
    </w:lvl>
    <w:lvl w:ilvl="2" w:tplc="5324FDCE" w:tentative="1">
      <w:start w:val="1"/>
      <w:numFmt w:val="lowerRoman"/>
      <w:lvlText w:val="%3."/>
      <w:lvlJc w:val="right"/>
      <w:pPr>
        <w:ind w:left="2160" w:hanging="180"/>
      </w:pPr>
    </w:lvl>
    <w:lvl w:ilvl="3" w:tplc="8102A26C" w:tentative="1">
      <w:start w:val="1"/>
      <w:numFmt w:val="decimal"/>
      <w:lvlText w:val="%4."/>
      <w:lvlJc w:val="left"/>
      <w:pPr>
        <w:ind w:left="2880" w:hanging="360"/>
      </w:pPr>
    </w:lvl>
    <w:lvl w:ilvl="4" w:tplc="76561D0C" w:tentative="1">
      <w:start w:val="1"/>
      <w:numFmt w:val="lowerLetter"/>
      <w:lvlText w:val="%5."/>
      <w:lvlJc w:val="left"/>
      <w:pPr>
        <w:ind w:left="3600" w:hanging="360"/>
      </w:pPr>
    </w:lvl>
    <w:lvl w:ilvl="5" w:tplc="CF2A35BA" w:tentative="1">
      <w:start w:val="1"/>
      <w:numFmt w:val="lowerRoman"/>
      <w:lvlText w:val="%6."/>
      <w:lvlJc w:val="right"/>
      <w:pPr>
        <w:ind w:left="4320" w:hanging="180"/>
      </w:pPr>
    </w:lvl>
    <w:lvl w:ilvl="6" w:tplc="AB3A4F60" w:tentative="1">
      <w:start w:val="1"/>
      <w:numFmt w:val="decimal"/>
      <w:lvlText w:val="%7."/>
      <w:lvlJc w:val="left"/>
      <w:pPr>
        <w:ind w:left="5040" w:hanging="360"/>
      </w:pPr>
    </w:lvl>
    <w:lvl w:ilvl="7" w:tplc="A3B83E4E" w:tentative="1">
      <w:start w:val="1"/>
      <w:numFmt w:val="lowerLetter"/>
      <w:lvlText w:val="%8."/>
      <w:lvlJc w:val="left"/>
      <w:pPr>
        <w:ind w:left="5760" w:hanging="360"/>
      </w:pPr>
    </w:lvl>
    <w:lvl w:ilvl="8" w:tplc="B3E630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F1448E"/>
    <w:multiLevelType w:val="hybridMultilevel"/>
    <w:tmpl w:val="D0AE350E"/>
    <w:lvl w:ilvl="0" w:tplc="B630F7A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F4ECA540" w:tentative="1">
      <w:start w:val="1"/>
      <w:numFmt w:val="lowerLetter"/>
      <w:lvlText w:val="%2."/>
      <w:lvlJc w:val="left"/>
      <w:pPr>
        <w:ind w:left="1440" w:hanging="360"/>
      </w:pPr>
    </w:lvl>
    <w:lvl w:ilvl="2" w:tplc="0394A090" w:tentative="1">
      <w:start w:val="1"/>
      <w:numFmt w:val="lowerRoman"/>
      <w:lvlText w:val="%3."/>
      <w:lvlJc w:val="right"/>
      <w:pPr>
        <w:ind w:left="2160" w:hanging="180"/>
      </w:pPr>
    </w:lvl>
    <w:lvl w:ilvl="3" w:tplc="4808C70C" w:tentative="1">
      <w:start w:val="1"/>
      <w:numFmt w:val="decimal"/>
      <w:lvlText w:val="%4."/>
      <w:lvlJc w:val="left"/>
      <w:pPr>
        <w:ind w:left="2880" w:hanging="360"/>
      </w:pPr>
    </w:lvl>
    <w:lvl w:ilvl="4" w:tplc="A48AE708" w:tentative="1">
      <w:start w:val="1"/>
      <w:numFmt w:val="lowerLetter"/>
      <w:lvlText w:val="%5."/>
      <w:lvlJc w:val="left"/>
      <w:pPr>
        <w:ind w:left="3600" w:hanging="360"/>
      </w:pPr>
    </w:lvl>
    <w:lvl w:ilvl="5" w:tplc="B7DAD34A" w:tentative="1">
      <w:start w:val="1"/>
      <w:numFmt w:val="lowerRoman"/>
      <w:lvlText w:val="%6."/>
      <w:lvlJc w:val="right"/>
      <w:pPr>
        <w:ind w:left="4320" w:hanging="180"/>
      </w:pPr>
    </w:lvl>
    <w:lvl w:ilvl="6" w:tplc="6E0670DA" w:tentative="1">
      <w:start w:val="1"/>
      <w:numFmt w:val="decimal"/>
      <w:lvlText w:val="%7."/>
      <w:lvlJc w:val="left"/>
      <w:pPr>
        <w:ind w:left="5040" w:hanging="360"/>
      </w:pPr>
    </w:lvl>
    <w:lvl w:ilvl="7" w:tplc="F7E6F8FC" w:tentative="1">
      <w:start w:val="1"/>
      <w:numFmt w:val="lowerLetter"/>
      <w:lvlText w:val="%8."/>
      <w:lvlJc w:val="left"/>
      <w:pPr>
        <w:ind w:left="5760" w:hanging="360"/>
      </w:pPr>
    </w:lvl>
    <w:lvl w:ilvl="8" w:tplc="712055E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422BD3"/>
    <w:multiLevelType w:val="hybridMultilevel"/>
    <w:tmpl w:val="9A4E0DB6"/>
    <w:lvl w:ilvl="0" w:tplc="D55606E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27BCA216" w:tentative="1">
      <w:start w:val="1"/>
      <w:numFmt w:val="lowerLetter"/>
      <w:lvlText w:val="%2."/>
      <w:lvlJc w:val="left"/>
      <w:pPr>
        <w:ind w:left="1440" w:hanging="360"/>
      </w:pPr>
    </w:lvl>
    <w:lvl w:ilvl="2" w:tplc="97EE21AE" w:tentative="1">
      <w:start w:val="1"/>
      <w:numFmt w:val="lowerRoman"/>
      <w:lvlText w:val="%3."/>
      <w:lvlJc w:val="right"/>
      <w:pPr>
        <w:ind w:left="2160" w:hanging="180"/>
      </w:pPr>
    </w:lvl>
    <w:lvl w:ilvl="3" w:tplc="9648F764" w:tentative="1">
      <w:start w:val="1"/>
      <w:numFmt w:val="decimal"/>
      <w:lvlText w:val="%4."/>
      <w:lvlJc w:val="left"/>
      <w:pPr>
        <w:ind w:left="2880" w:hanging="360"/>
      </w:pPr>
    </w:lvl>
    <w:lvl w:ilvl="4" w:tplc="5E92644A" w:tentative="1">
      <w:start w:val="1"/>
      <w:numFmt w:val="lowerLetter"/>
      <w:lvlText w:val="%5."/>
      <w:lvlJc w:val="left"/>
      <w:pPr>
        <w:ind w:left="3600" w:hanging="360"/>
      </w:pPr>
    </w:lvl>
    <w:lvl w:ilvl="5" w:tplc="C6D8E630" w:tentative="1">
      <w:start w:val="1"/>
      <w:numFmt w:val="lowerRoman"/>
      <w:lvlText w:val="%6."/>
      <w:lvlJc w:val="right"/>
      <w:pPr>
        <w:ind w:left="4320" w:hanging="180"/>
      </w:pPr>
    </w:lvl>
    <w:lvl w:ilvl="6" w:tplc="5B146400" w:tentative="1">
      <w:start w:val="1"/>
      <w:numFmt w:val="decimal"/>
      <w:lvlText w:val="%7."/>
      <w:lvlJc w:val="left"/>
      <w:pPr>
        <w:ind w:left="5040" w:hanging="360"/>
      </w:pPr>
    </w:lvl>
    <w:lvl w:ilvl="7" w:tplc="D7F8DF64" w:tentative="1">
      <w:start w:val="1"/>
      <w:numFmt w:val="lowerLetter"/>
      <w:lvlText w:val="%8."/>
      <w:lvlJc w:val="left"/>
      <w:pPr>
        <w:ind w:left="5760" w:hanging="360"/>
      </w:pPr>
    </w:lvl>
    <w:lvl w:ilvl="8" w:tplc="81447EA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863D85"/>
    <w:multiLevelType w:val="hybridMultilevel"/>
    <w:tmpl w:val="A70E2F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0E1165"/>
    <w:multiLevelType w:val="hybridMultilevel"/>
    <w:tmpl w:val="AE706CA2"/>
    <w:lvl w:ilvl="0" w:tplc="0C090001">
      <w:start w:val="1"/>
      <w:numFmt w:val="bullet"/>
      <w:lvlText w:val=""/>
      <w:lvlJc w:val="left"/>
      <w:pPr>
        <w:ind w:left="624" w:hanging="267"/>
      </w:pPr>
      <w:rPr>
        <w:rFonts w:ascii="Symbol" w:hAnsi="Symbol" w:hint="default"/>
      </w:rPr>
    </w:lvl>
    <w:lvl w:ilvl="1" w:tplc="9E70D7F2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27C124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A28278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0FC832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A740C1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E1A294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62CF04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A7621E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695616A"/>
    <w:multiLevelType w:val="hybridMultilevel"/>
    <w:tmpl w:val="790C5C02"/>
    <w:lvl w:ilvl="0" w:tplc="7AFC7D0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FB9E746E" w:tentative="1">
      <w:start w:val="1"/>
      <w:numFmt w:val="lowerLetter"/>
      <w:lvlText w:val="%2."/>
      <w:lvlJc w:val="left"/>
      <w:pPr>
        <w:ind w:left="1440" w:hanging="360"/>
      </w:pPr>
    </w:lvl>
    <w:lvl w:ilvl="2" w:tplc="16D4407A" w:tentative="1">
      <w:start w:val="1"/>
      <w:numFmt w:val="lowerRoman"/>
      <w:lvlText w:val="%3."/>
      <w:lvlJc w:val="right"/>
      <w:pPr>
        <w:ind w:left="2160" w:hanging="180"/>
      </w:pPr>
    </w:lvl>
    <w:lvl w:ilvl="3" w:tplc="E544EDEE" w:tentative="1">
      <w:start w:val="1"/>
      <w:numFmt w:val="decimal"/>
      <w:lvlText w:val="%4."/>
      <w:lvlJc w:val="left"/>
      <w:pPr>
        <w:ind w:left="2880" w:hanging="360"/>
      </w:pPr>
    </w:lvl>
    <w:lvl w:ilvl="4" w:tplc="81DC352C" w:tentative="1">
      <w:start w:val="1"/>
      <w:numFmt w:val="lowerLetter"/>
      <w:lvlText w:val="%5."/>
      <w:lvlJc w:val="left"/>
      <w:pPr>
        <w:ind w:left="3600" w:hanging="360"/>
      </w:pPr>
    </w:lvl>
    <w:lvl w:ilvl="5" w:tplc="31A883C8" w:tentative="1">
      <w:start w:val="1"/>
      <w:numFmt w:val="lowerRoman"/>
      <w:lvlText w:val="%6."/>
      <w:lvlJc w:val="right"/>
      <w:pPr>
        <w:ind w:left="4320" w:hanging="180"/>
      </w:pPr>
    </w:lvl>
    <w:lvl w:ilvl="6" w:tplc="05306E8C" w:tentative="1">
      <w:start w:val="1"/>
      <w:numFmt w:val="decimal"/>
      <w:lvlText w:val="%7."/>
      <w:lvlJc w:val="left"/>
      <w:pPr>
        <w:ind w:left="5040" w:hanging="360"/>
      </w:pPr>
    </w:lvl>
    <w:lvl w:ilvl="7" w:tplc="93A80C44" w:tentative="1">
      <w:start w:val="1"/>
      <w:numFmt w:val="lowerLetter"/>
      <w:lvlText w:val="%8."/>
      <w:lvlJc w:val="left"/>
      <w:pPr>
        <w:ind w:left="5760" w:hanging="360"/>
      </w:pPr>
    </w:lvl>
    <w:lvl w:ilvl="8" w:tplc="EE50F2B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6A3824"/>
    <w:multiLevelType w:val="hybridMultilevel"/>
    <w:tmpl w:val="9A4E0DB6"/>
    <w:lvl w:ilvl="0" w:tplc="30381A1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94FAAF0C" w:tentative="1">
      <w:start w:val="1"/>
      <w:numFmt w:val="lowerLetter"/>
      <w:lvlText w:val="%2."/>
      <w:lvlJc w:val="left"/>
      <w:pPr>
        <w:ind w:left="1440" w:hanging="360"/>
      </w:pPr>
    </w:lvl>
    <w:lvl w:ilvl="2" w:tplc="FBBC006E" w:tentative="1">
      <w:start w:val="1"/>
      <w:numFmt w:val="lowerRoman"/>
      <w:lvlText w:val="%3."/>
      <w:lvlJc w:val="right"/>
      <w:pPr>
        <w:ind w:left="2160" w:hanging="180"/>
      </w:pPr>
    </w:lvl>
    <w:lvl w:ilvl="3" w:tplc="FDA89DFE" w:tentative="1">
      <w:start w:val="1"/>
      <w:numFmt w:val="decimal"/>
      <w:lvlText w:val="%4."/>
      <w:lvlJc w:val="left"/>
      <w:pPr>
        <w:ind w:left="2880" w:hanging="360"/>
      </w:pPr>
    </w:lvl>
    <w:lvl w:ilvl="4" w:tplc="C590B420" w:tentative="1">
      <w:start w:val="1"/>
      <w:numFmt w:val="lowerLetter"/>
      <w:lvlText w:val="%5."/>
      <w:lvlJc w:val="left"/>
      <w:pPr>
        <w:ind w:left="3600" w:hanging="360"/>
      </w:pPr>
    </w:lvl>
    <w:lvl w:ilvl="5" w:tplc="B336A6A4" w:tentative="1">
      <w:start w:val="1"/>
      <w:numFmt w:val="lowerRoman"/>
      <w:lvlText w:val="%6."/>
      <w:lvlJc w:val="right"/>
      <w:pPr>
        <w:ind w:left="4320" w:hanging="180"/>
      </w:pPr>
    </w:lvl>
    <w:lvl w:ilvl="6" w:tplc="7F1E2E3C" w:tentative="1">
      <w:start w:val="1"/>
      <w:numFmt w:val="decimal"/>
      <w:lvlText w:val="%7."/>
      <w:lvlJc w:val="left"/>
      <w:pPr>
        <w:ind w:left="5040" w:hanging="360"/>
      </w:pPr>
    </w:lvl>
    <w:lvl w:ilvl="7" w:tplc="FCB070F6" w:tentative="1">
      <w:start w:val="1"/>
      <w:numFmt w:val="lowerLetter"/>
      <w:lvlText w:val="%8."/>
      <w:lvlJc w:val="left"/>
      <w:pPr>
        <w:ind w:left="5760" w:hanging="360"/>
      </w:pPr>
    </w:lvl>
    <w:lvl w:ilvl="8" w:tplc="28A228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0D259A"/>
    <w:multiLevelType w:val="hybridMultilevel"/>
    <w:tmpl w:val="9A4E0DB6"/>
    <w:lvl w:ilvl="0" w:tplc="75CCAD0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84F056E6" w:tentative="1">
      <w:start w:val="1"/>
      <w:numFmt w:val="lowerLetter"/>
      <w:lvlText w:val="%2."/>
      <w:lvlJc w:val="left"/>
      <w:pPr>
        <w:ind w:left="1440" w:hanging="360"/>
      </w:pPr>
    </w:lvl>
    <w:lvl w:ilvl="2" w:tplc="4936EDD4" w:tentative="1">
      <w:start w:val="1"/>
      <w:numFmt w:val="lowerRoman"/>
      <w:lvlText w:val="%3."/>
      <w:lvlJc w:val="right"/>
      <w:pPr>
        <w:ind w:left="2160" w:hanging="180"/>
      </w:pPr>
    </w:lvl>
    <w:lvl w:ilvl="3" w:tplc="5DB0B5A6" w:tentative="1">
      <w:start w:val="1"/>
      <w:numFmt w:val="decimal"/>
      <w:lvlText w:val="%4."/>
      <w:lvlJc w:val="left"/>
      <w:pPr>
        <w:ind w:left="2880" w:hanging="360"/>
      </w:pPr>
    </w:lvl>
    <w:lvl w:ilvl="4" w:tplc="47F02DC8" w:tentative="1">
      <w:start w:val="1"/>
      <w:numFmt w:val="lowerLetter"/>
      <w:lvlText w:val="%5."/>
      <w:lvlJc w:val="left"/>
      <w:pPr>
        <w:ind w:left="3600" w:hanging="360"/>
      </w:pPr>
    </w:lvl>
    <w:lvl w:ilvl="5" w:tplc="C4F8E844" w:tentative="1">
      <w:start w:val="1"/>
      <w:numFmt w:val="lowerRoman"/>
      <w:lvlText w:val="%6."/>
      <w:lvlJc w:val="right"/>
      <w:pPr>
        <w:ind w:left="4320" w:hanging="180"/>
      </w:pPr>
    </w:lvl>
    <w:lvl w:ilvl="6" w:tplc="F5A2D11A" w:tentative="1">
      <w:start w:val="1"/>
      <w:numFmt w:val="decimal"/>
      <w:lvlText w:val="%7."/>
      <w:lvlJc w:val="left"/>
      <w:pPr>
        <w:ind w:left="5040" w:hanging="360"/>
      </w:pPr>
    </w:lvl>
    <w:lvl w:ilvl="7" w:tplc="54D4D5B8" w:tentative="1">
      <w:start w:val="1"/>
      <w:numFmt w:val="lowerLetter"/>
      <w:lvlText w:val="%8."/>
      <w:lvlJc w:val="left"/>
      <w:pPr>
        <w:ind w:left="5760" w:hanging="360"/>
      </w:pPr>
    </w:lvl>
    <w:lvl w:ilvl="8" w:tplc="A092A3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C36552"/>
    <w:multiLevelType w:val="hybridMultilevel"/>
    <w:tmpl w:val="9A4E0DB6"/>
    <w:lvl w:ilvl="0" w:tplc="48A08B6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D5743C64" w:tentative="1">
      <w:start w:val="1"/>
      <w:numFmt w:val="lowerLetter"/>
      <w:lvlText w:val="%2."/>
      <w:lvlJc w:val="left"/>
      <w:pPr>
        <w:ind w:left="1440" w:hanging="360"/>
      </w:pPr>
    </w:lvl>
    <w:lvl w:ilvl="2" w:tplc="2E40BB88" w:tentative="1">
      <w:start w:val="1"/>
      <w:numFmt w:val="lowerRoman"/>
      <w:lvlText w:val="%3."/>
      <w:lvlJc w:val="right"/>
      <w:pPr>
        <w:ind w:left="2160" w:hanging="180"/>
      </w:pPr>
    </w:lvl>
    <w:lvl w:ilvl="3" w:tplc="C2781F46" w:tentative="1">
      <w:start w:val="1"/>
      <w:numFmt w:val="decimal"/>
      <w:lvlText w:val="%4."/>
      <w:lvlJc w:val="left"/>
      <w:pPr>
        <w:ind w:left="2880" w:hanging="360"/>
      </w:pPr>
    </w:lvl>
    <w:lvl w:ilvl="4" w:tplc="43269652" w:tentative="1">
      <w:start w:val="1"/>
      <w:numFmt w:val="lowerLetter"/>
      <w:lvlText w:val="%5."/>
      <w:lvlJc w:val="left"/>
      <w:pPr>
        <w:ind w:left="3600" w:hanging="360"/>
      </w:pPr>
    </w:lvl>
    <w:lvl w:ilvl="5" w:tplc="7596888E" w:tentative="1">
      <w:start w:val="1"/>
      <w:numFmt w:val="lowerRoman"/>
      <w:lvlText w:val="%6."/>
      <w:lvlJc w:val="right"/>
      <w:pPr>
        <w:ind w:left="4320" w:hanging="180"/>
      </w:pPr>
    </w:lvl>
    <w:lvl w:ilvl="6" w:tplc="4064A3CC" w:tentative="1">
      <w:start w:val="1"/>
      <w:numFmt w:val="decimal"/>
      <w:lvlText w:val="%7."/>
      <w:lvlJc w:val="left"/>
      <w:pPr>
        <w:ind w:left="5040" w:hanging="360"/>
      </w:pPr>
    </w:lvl>
    <w:lvl w:ilvl="7" w:tplc="47D62912" w:tentative="1">
      <w:start w:val="1"/>
      <w:numFmt w:val="lowerLetter"/>
      <w:lvlText w:val="%8."/>
      <w:lvlJc w:val="left"/>
      <w:pPr>
        <w:ind w:left="5760" w:hanging="360"/>
      </w:pPr>
    </w:lvl>
    <w:lvl w:ilvl="8" w:tplc="E19CB9F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4C5705"/>
    <w:multiLevelType w:val="hybridMultilevel"/>
    <w:tmpl w:val="C7521458"/>
    <w:lvl w:ilvl="0" w:tplc="F3163AC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442CD6A8" w:tentative="1">
      <w:start w:val="1"/>
      <w:numFmt w:val="lowerLetter"/>
      <w:lvlText w:val="%2."/>
      <w:lvlJc w:val="left"/>
      <w:pPr>
        <w:ind w:left="1440" w:hanging="360"/>
      </w:pPr>
    </w:lvl>
    <w:lvl w:ilvl="2" w:tplc="7D385176" w:tentative="1">
      <w:start w:val="1"/>
      <w:numFmt w:val="lowerRoman"/>
      <w:lvlText w:val="%3."/>
      <w:lvlJc w:val="right"/>
      <w:pPr>
        <w:ind w:left="2160" w:hanging="180"/>
      </w:pPr>
    </w:lvl>
    <w:lvl w:ilvl="3" w:tplc="A29E0AF0" w:tentative="1">
      <w:start w:val="1"/>
      <w:numFmt w:val="decimal"/>
      <w:lvlText w:val="%4."/>
      <w:lvlJc w:val="left"/>
      <w:pPr>
        <w:ind w:left="2880" w:hanging="360"/>
      </w:pPr>
    </w:lvl>
    <w:lvl w:ilvl="4" w:tplc="D2D4A286" w:tentative="1">
      <w:start w:val="1"/>
      <w:numFmt w:val="lowerLetter"/>
      <w:lvlText w:val="%5."/>
      <w:lvlJc w:val="left"/>
      <w:pPr>
        <w:ind w:left="3600" w:hanging="360"/>
      </w:pPr>
    </w:lvl>
    <w:lvl w:ilvl="5" w:tplc="7250062A" w:tentative="1">
      <w:start w:val="1"/>
      <w:numFmt w:val="lowerRoman"/>
      <w:lvlText w:val="%6."/>
      <w:lvlJc w:val="right"/>
      <w:pPr>
        <w:ind w:left="4320" w:hanging="180"/>
      </w:pPr>
    </w:lvl>
    <w:lvl w:ilvl="6" w:tplc="DD4085D8" w:tentative="1">
      <w:start w:val="1"/>
      <w:numFmt w:val="decimal"/>
      <w:lvlText w:val="%7."/>
      <w:lvlJc w:val="left"/>
      <w:pPr>
        <w:ind w:left="5040" w:hanging="360"/>
      </w:pPr>
    </w:lvl>
    <w:lvl w:ilvl="7" w:tplc="575CBE1A" w:tentative="1">
      <w:start w:val="1"/>
      <w:numFmt w:val="lowerLetter"/>
      <w:lvlText w:val="%8."/>
      <w:lvlJc w:val="left"/>
      <w:pPr>
        <w:ind w:left="5760" w:hanging="360"/>
      </w:pPr>
    </w:lvl>
    <w:lvl w:ilvl="8" w:tplc="69B6D5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032636"/>
    <w:multiLevelType w:val="multilevel"/>
    <w:tmpl w:val="58B8F352"/>
    <w:lvl w:ilvl="0">
      <w:start w:val="1"/>
      <w:numFmt w:val="bullet"/>
      <w:pStyle w:val="ListBullet"/>
      <w:lvlText w:val="•"/>
      <w:lvlJc w:val="left"/>
      <w:pPr>
        <w:ind w:left="360" w:hanging="360"/>
      </w:pPr>
      <w:rPr>
        <w:rFonts w:ascii="Klinic Slab Bold" w:hAnsi="Klinic Slab Bold" w:hint="default"/>
        <w:color w:val="000000" w:themeColor="text1"/>
      </w:rPr>
    </w:lvl>
    <w:lvl w:ilvl="1">
      <w:start w:val="1"/>
      <w:numFmt w:val="bullet"/>
      <w:pStyle w:val="ListBullet2"/>
      <w:lvlText w:val="•"/>
      <w:lvlJc w:val="left"/>
      <w:pPr>
        <w:ind w:left="720" w:hanging="363"/>
      </w:pPr>
      <w:rPr>
        <w:rFonts w:ascii="Klinic Slab Bold" w:hAnsi="Klinic Slab Bold" w:hint="default"/>
        <w:color w:val="000000" w:themeColor="text1"/>
      </w:rPr>
    </w:lvl>
    <w:lvl w:ilvl="2">
      <w:start w:val="1"/>
      <w:numFmt w:val="bullet"/>
      <w:pStyle w:val="ListBullet3"/>
      <w:lvlText w:val="•"/>
      <w:lvlJc w:val="left"/>
      <w:pPr>
        <w:ind w:left="1077" w:hanging="357"/>
      </w:pPr>
      <w:rPr>
        <w:rFonts w:ascii="Klinic Slab Bold" w:hAnsi="Klinic Slab Bold" w:hint="default"/>
        <w:color w:val="000000" w:themeColor="text1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F0000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num w:numId="1" w16cid:durableId="909534096">
    <w:abstractNumId w:val="23"/>
  </w:num>
  <w:num w:numId="2" w16cid:durableId="977952276">
    <w:abstractNumId w:val="7"/>
  </w:num>
  <w:num w:numId="3" w16cid:durableId="193006107">
    <w:abstractNumId w:val="3"/>
  </w:num>
  <w:num w:numId="4" w16cid:durableId="886722755">
    <w:abstractNumId w:val="11"/>
  </w:num>
  <w:num w:numId="5" w16cid:durableId="273290453">
    <w:abstractNumId w:val="10"/>
  </w:num>
  <w:num w:numId="6" w16cid:durableId="1915040712">
    <w:abstractNumId w:val="2"/>
  </w:num>
  <w:num w:numId="7" w16cid:durableId="1195079874">
    <w:abstractNumId w:val="18"/>
  </w:num>
  <w:num w:numId="8" w16cid:durableId="485392078">
    <w:abstractNumId w:val="8"/>
  </w:num>
  <w:num w:numId="9" w16cid:durableId="718864678">
    <w:abstractNumId w:val="14"/>
  </w:num>
  <w:num w:numId="10" w16cid:durableId="962611472">
    <w:abstractNumId w:val="6"/>
  </w:num>
  <w:num w:numId="11" w16cid:durableId="110638384">
    <w:abstractNumId w:val="22"/>
  </w:num>
  <w:num w:numId="12" w16cid:durableId="1612322753">
    <w:abstractNumId w:val="12"/>
  </w:num>
  <w:num w:numId="13" w16cid:durableId="233515391">
    <w:abstractNumId w:val="5"/>
  </w:num>
  <w:num w:numId="14" w16cid:durableId="854925801">
    <w:abstractNumId w:val="4"/>
  </w:num>
  <w:num w:numId="15" w16cid:durableId="2088962003">
    <w:abstractNumId w:val="20"/>
  </w:num>
  <w:num w:numId="16" w16cid:durableId="832254268">
    <w:abstractNumId w:val="19"/>
  </w:num>
  <w:num w:numId="17" w16cid:durableId="1422797543">
    <w:abstractNumId w:val="9"/>
  </w:num>
  <w:num w:numId="18" w16cid:durableId="337075408">
    <w:abstractNumId w:val="15"/>
  </w:num>
  <w:num w:numId="19" w16cid:durableId="938682724">
    <w:abstractNumId w:val="21"/>
  </w:num>
  <w:num w:numId="20" w16cid:durableId="1962884851">
    <w:abstractNumId w:val="13"/>
  </w:num>
  <w:num w:numId="21" w16cid:durableId="1351105540">
    <w:abstractNumId w:val="0"/>
  </w:num>
  <w:num w:numId="22" w16cid:durableId="859898184">
    <w:abstractNumId w:val="23"/>
  </w:num>
  <w:num w:numId="23" w16cid:durableId="721175785">
    <w:abstractNumId w:val="1"/>
  </w:num>
  <w:num w:numId="24" w16cid:durableId="2059668328">
    <w:abstractNumId w:val="16"/>
  </w:num>
  <w:num w:numId="25" w16cid:durableId="40248845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34AA"/>
    <w:rsid w:val="000C0C14"/>
    <w:rsid w:val="000D3E7B"/>
    <w:rsid w:val="00117A1D"/>
    <w:rsid w:val="00165379"/>
    <w:rsid w:val="002B2874"/>
    <w:rsid w:val="00377432"/>
    <w:rsid w:val="003B098F"/>
    <w:rsid w:val="003B66EF"/>
    <w:rsid w:val="00432E1B"/>
    <w:rsid w:val="004D587B"/>
    <w:rsid w:val="004F11AF"/>
    <w:rsid w:val="00531B43"/>
    <w:rsid w:val="00553C1E"/>
    <w:rsid w:val="005A697A"/>
    <w:rsid w:val="005D4206"/>
    <w:rsid w:val="005E2931"/>
    <w:rsid w:val="005E6DDA"/>
    <w:rsid w:val="00611B0C"/>
    <w:rsid w:val="006E3B77"/>
    <w:rsid w:val="00712C1F"/>
    <w:rsid w:val="00780F6C"/>
    <w:rsid w:val="007C6892"/>
    <w:rsid w:val="007F15B7"/>
    <w:rsid w:val="0088138B"/>
    <w:rsid w:val="008919BC"/>
    <w:rsid w:val="00894300"/>
    <w:rsid w:val="00896030"/>
    <w:rsid w:val="008B7F30"/>
    <w:rsid w:val="008C2524"/>
    <w:rsid w:val="008D3AB1"/>
    <w:rsid w:val="009B1B70"/>
    <w:rsid w:val="00AE1269"/>
    <w:rsid w:val="00B005E1"/>
    <w:rsid w:val="00B25EC7"/>
    <w:rsid w:val="00BD1A20"/>
    <w:rsid w:val="00C716ED"/>
    <w:rsid w:val="00C834AA"/>
    <w:rsid w:val="00D05E93"/>
    <w:rsid w:val="00D37B65"/>
    <w:rsid w:val="00DB0ABA"/>
    <w:rsid w:val="00DB469B"/>
    <w:rsid w:val="00E37D6C"/>
    <w:rsid w:val="00E56F4A"/>
    <w:rsid w:val="00FA7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5CD641"/>
  <w15:docId w15:val="{1FB7E18C-EF86-4350-9FF9-CAD9BA05C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6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6" w:unhideWhenUsed="1" w:qFormat="1"/>
    <w:lsdException w:name="List Bullet 3" w:semiHidden="1" w:uiPriority="16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7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rsid w:val="00D2559D"/>
    <w:pPr>
      <w:spacing w:after="120" w:line="240" w:lineRule="auto"/>
    </w:pPr>
    <w:rPr>
      <w:rFonts w:ascii="Fira Sans Light" w:hAnsi="Fira Sans Light"/>
      <w:color w:val="000000" w:themeColor="text1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078F8"/>
    <w:pPr>
      <w:keepNext/>
      <w:keepLines/>
      <w:spacing w:before="360" w:after="0" w:line="262" w:lineRule="auto"/>
      <w:outlineLvl w:val="0"/>
    </w:pPr>
    <w:rPr>
      <w:rFonts w:ascii="Fira Sans" w:hAnsi="Fira Sans"/>
      <w:b/>
      <w:bCs/>
      <w:sz w:val="3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FC045E"/>
    <w:pPr>
      <w:keepNext/>
      <w:keepLines/>
      <w:spacing w:before="40" w:after="0"/>
      <w:outlineLvl w:val="1"/>
    </w:pPr>
    <w:rPr>
      <w:rFonts w:ascii="Calibri Light" w:hAnsi="Calibri Light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1F88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71F88"/>
  </w:style>
  <w:style w:type="paragraph" w:styleId="Footer">
    <w:name w:val="footer"/>
    <w:basedOn w:val="Normal"/>
    <w:link w:val="FooterChar"/>
    <w:uiPriority w:val="99"/>
    <w:unhideWhenUsed/>
    <w:rsid w:val="00D71F88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71F88"/>
  </w:style>
  <w:style w:type="table" w:styleId="TableGrid">
    <w:name w:val="Table Grid"/>
    <w:basedOn w:val="TableNormal"/>
    <w:uiPriority w:val="39"/>
    <w:rsid w:val="00D2559D"/>
    <w:pPr>
      <w:spacing w:before="40" w:after="40" w:line="240" w:lineRule="auto"/>
    </w:pPr>
    <w:rPr>
      <w:rFonts w:ascii="Fira Sans Light" w:hAnsi="Fira Sans Light"/>
      <w:color w:val="000000" w:themeColor="text1"/>
      <w:sz w:val="24"/>
      <w:szCs w:val="24"/>
    </w:rPr>
    <w:tblPr>
      <w:tblStyleRowBandSize w:val="1"/>
    </w:tblPr>
    <w:tcPr>
      <w:vAlign w:val="center"/>
    </w:tcPr>
    <w:tblStylePr w:type="firstRow">
      <w:rPr>
        <w:rFonts w:ascii="Klinic Slab Bold" w:hAnsi="Klinic Slab Bold"/>
        <w:b/>
        <w:color w:val="FFFFFF" w:themeColor="background1"/>
      </w:rPr>
      <w:tblPr/>
      <w:tcPr>
        <w:shd w:val="clear" w:color="auto" w:fill="008FBC"/>
      </w:tcPr>
    </w:tblStylePr>
    <w:tblStylePr w:type="lastRow">
      <w:rPr>
        <w:b w:val="0"/>
      </w:rPr>
    </w:tblStylePr>
    <w:tblStylePr w:type="firstCol">
      <w:rPr>
        <w:b w:val="0"/>
      </w:rPr>
      <w:tblPr/>
      <w:tcPr>
        <w:tcBorders>
          <w:right w:val="single" w:sz="4" w:space="0" w:color="auto"/>
        </w:tcBorders>
      </w:tcPr>
    </w:tblStylePr>
    <w:tblStylePr w:type="lastCol">
      <w:pPr>
        <w:jc w:val="right"/>
      </w:pPr>
    </w:tblStylePr>
    <w:tblStylePr w:type="band2Horz">
      <w:tblPr/>
      <w:tcPr>
        <w:shd w:val="clear" w:color="auto" w:fill="F0F0F0"/>
      </w:tcPr>
    </w:tblStylePr>
  </w:style>
  <w:style w:type="paragraph" w:customStyle="1" w:styleId="CoverHeading">
    <w:name w:val="Cover Heading"/>
    <w:basedOn w:val="Normal"/>
    <w:uiPriority w:val="15"/>
    <w:qFormat/>
    <w:rsid w:val="00D2559D"/>
    <w:pPr>
      <w:spacing w:after="0" w:line="216" w:lineRule="auto"/>
    </w:pPr>
    <w:rPr>
      <w:rFonts w:ascii="Fira Sans" w:hAnsi="Fira Sans"/>
      <w:b/>
      <w:sz w:val="30"/>
    </w:rPr>
  </w:style>
  <w:style w:type="paragraph" w:customStyle="1" w:styleId="ContactNumber">
    <w:name w:val="Contact Number"/>
    <w:basedOn w:val="Normal"/>
    <w:uiPriority w:val="15"/>
    <w:qFormat/>
    <w:rsid w:val="00D2559D"/>
    <w:pPr>
      <w:framePr w:h="312" w:hRule="exact" w:wrap="around" w:vAnchor="page" w:hAnchor="text" w:y="8761"/>
      <w:spacing w:after="0" w:line="216" w:lineRule="auto"/>
    </w:pPr>
    <w:rPr>
      <w:rFonts w:ascii="Calibri Light" w:hAnsi="Calibri Light"/>
      <w:b/>
      <w:color w:val="FFFFFF" w:themeColor="background1"/>
      <w:sz w:val="32"/>
    </w:rPr>
  </w:style>
  <w:style w:type="paragraph" w:styleId="ListBullet">
    <w:name w:val="List Bullet"/>
    <w:basedOn w:val="Normal"/>
    <w:uiPriority w:val="16"/>
    <w:unhideWhenUsed/>
    <w:qFormat/>
    <w:rsid w:val="00D2559D"/>
    <w:pPr>
      <w:numPr>
        <w:numId w:val="1"/>
      </w:numPr>
      <w:spacing w:before="40" w:after="40"/>
    </w:pPr>
  </w:style>
  <w:style w:type="paragraph" w:styleId="ListBullet2">
    <w:name w:val="List Bullet 2"/>
    <w:basedOn w:val="Normal"/>
    <w:uiPriority w:val="16"/>
    <w:unhideWhenUsed/>
    <w:qFormat/>
    <w:rsid w:val="00D2559D"/>
    <w:pPr>
      <w:numPr>
        <w:ilvl w:val="1"/>
        <w:numId w:val="1"/>
      </w:numPr>
    </w:pPr>
  </w:style>
  <w:style w:type="paragraph" w:styleId="ListBullet3">
    <w:name w:val="List Bullet 3"/>
    <w:basedOn w:val="Normal"/>
    <w:uiPriority w:val="16"/>
    <w:unhideWhenUsed/>
    <w:qFormat/>
    <w:rsid w:val="00D2559D"/>
    <w:pPr>
      <w:numPr>
        <w:ilvl w:val="2"/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0078F8"/>
    <w:rPr>
      <w:rFonts w:ascii="Fira Sans" w:hAnsi="Fira Sans"/>
      <w:b/>
      <w:bCs/>
      <w:color w:val="000000" w:themeColor="text1"/>
      <w:sz w:val="30"/>
      <w:szCs w:val="28"/>
    </w:rPr>
  </w:style>
  <w:style w:type="character" w:styleId="FootnoteReference">
    <w:name w:val="footnote reference"/>
    <w:basedOn w:val="DefaultParagraphFont"/>
    <w:uiPriority w:val="99"/>
    <w:semiHidden/>
    <w:rsid w:val="000078F8"/>
    <w:rPr>
      <w:noProof w:val="0"/>
      <w:sz w:val="16"/>
      <w:vertAlign w:val="superscript"/>
      <w:lang w:val="en-AU"/>
    </w:rPr>
  </w:style>
  <w:style w:type="paragraph" w:styleId="FootnoteText">
    <w:name w:val="footnote text"/>
    <w:basedOn w:val="Normal"/>
    <w:link w:val="FootnoteTextChar"/>
    <w:uiPriority w:val="99"/>
    <w:semiHidden/>
    <w:rsid w:val="000078F8"/>
    <w:pPr>
      <w:spacing w:after="0"/>
      <w:ind w:left="170" w:hanging="170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078F8"/>
    <w:rPr>
      <w:rFonts w:ascii="Fira Sans Light" w:hAnsi="Fira Sans Light"/>
      <w:color w:val="000000" w:themeColor="text1"/>
      <w:sz w:val="16"/>
      <w:szCs w:val="24"/>
    </w:rPr>
  </w:style>
  <w:style w:type="paragraph" w:styleId="ListParagraph">
    <w:name w:val="List Paragraph"/>
    <w:uiPriority w:val="17"/>
    <w:qFormat/>
    <w:rsid w:val="000078F8"/>
    <w:pPr>
      <w:tabs>
        <w:tab w:val="left" w:pos="357"/>
      </w:tabs>
      <w:spacing w:after="120" w:line="240" w:lineRule="auto"/>
      <w:ind w:left="357"/>
      <w:contextualSpacing/>
    </w:pPr>
    <w:rPr>
      <w:rFonts w:ascii="Fira Sans Light" w:hAnsi="Fira Sans Light"/>
      <w:color w:val="000000" w:themeColor="text1"/>
      <w:sz w:val="24"/>
      <w:szCs w:val="24"/>
    </w:rPr>
  </w:style>
  <w:style w:type="character" w:customStyle="1" w:styleId="FooterBold">
    <w:name w:val="Footer Bold"/>
    <w:basedOn w:val="DefaultParagraphFont"/>
    <w:uiPriority w:val="99"/>
    <w:qFormat/>
    <w:rsid w:val="00DF37F2"/>
    <w:rPr>
      <w:rFonts w:ascii="Fira Sans" w:hAnsi="Fira Sans"/>
      <w:b/>
    </w:rPr>
  </w:style>
  <w:style w:type="paragraph" w:customStyle="1" w:styleId="FooterArial9">
    <w:name w:val="Footer Arial 9"/>
    <w:basedOn w:val="Normal"/>
    <w:link w:val="FooterArial9Char"/>
    <w:qFormat/>
    <w:rsid w:val="00DF37F2"/>
    <w:pPr>
      <w:tabs>
        <w:tab w:val="left" w:pos="1440"/>
        <w:tab w:val="right" w:pos="10080"/>
      </w:tabs>
      <w:contextualSpacing/>
    </w:pPr>
    <w:rPr>
      <w:rFonts w:ascii="Arial" w:hAnsi="Arial" w:cs="Arial"/>
      <w:sz w:val="18"/>
    </w:rPr>
  </w:style>
  <w:style w:type="character" w:customStyle="1" w:styleId="FooterArial9Char">
    <w:name w:val="Footer Arial 9 Char"/>
    <w:basedOn w:val="DefaultParagraphFont"/>
    <w:link w:val="FooterArial9"/>
    <w:rsid w:val="00DF37F2"/>
    <w:rPr>
      <w:rFonts w:ascii="Arial" w:hAnsi="Arial" w:cs="Arial"/>
      <w:color w:val="000000" w:themeColor="text1"/>
      <w:sz w:val="18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C045E"/>
    <w:rPr>
      <w:rFonts w:ascii="Calibri Light" w:hAnsi="Calibri Light"/>
      <w:color w:val="2F5496" w:themeColor="accent1" w:themeShade="BF"/>
      <w:sz w:val="26"/>
      <w:szCs w:val="26"/>
    </w:rPr>
  </w:style>
  <w:style w:type="paragraph" w:styleId="CommentText">
    <w:name w:val="annotation text"/>
    <w:basedOn w:val="Normal"/>
    <w:link w:val="CommentTextChar"/>
    <w:uiPriority w:val="99"/>
    <w:semiHidden/>
    <w:rsid w:val="00FC045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045E"/>
    <w:rPr>
      <w:rFonts w:ascii="Fira Sans Light" w:hAnsi="Fira Sans Light"/>
      <w:color w:val="000000" w:themeColor="text1"/>
      <w:sz w:val="24"/>
      <w:szCs w:val="24"/>
    </w:rPr>
  </w:style>
  <w:style w:type="paragraph" w:customStyle="1" w:styleId="Heading20">
    <w:name w:val="Heading2"/>
    <w:basedOn w:val="Heading2"/>
    <w:link w:val="Heading2Char0"/>
    <w:qFormat/>
    <w:rsid w:val="00FC045E"/>
    <w:pPr>
      <w:spacing w:before="120" w:after="120" w:line="22" w:lineRule="atLeast"/>
    </w:pPr>
    <w:rPr>
      <w:rFonts w:ascii="Arial" w:hAnsi="Arial" w:cs="Arial"/>
      <w:b/>
      <w:bCs/>
      <w:color w:val="000000" w:themeColor="text1"/>
      <w:sz w:val="24"/>
    </w:rPr>
  </w:style>
  <w:style w:type="paragraph" w:customStyle="1" w:styleId="NormalArial">
    <w:name w:val="Normal Arial"/>
    <w:basedOn w:val="Normal"/>
    <w:link w:val="NormalArialChar"/>
    <w:qFormat/>
    <w:rsid w:val="001A5684"/>
    <w:rPr>
      <w:rFonts w:ascii="Arial" w:hAnsi="Arial" w:cs="Arial"/>
    </w:rPr>
  </w:style>
  <w:style w:type="character" w:customStyle="1" w:styleId="Heading2Char0">
    <w:name w:val="Heading2 Char"/>
    <w:basedOn w:val="Heading2Char"/>
    <w:link w:val="Heading20"/>
    <w:rsid w:val="00FC045E"/>
    <w:rPr>
      <w:rFonts w:ascii="Arial" w:hAnsi="Arial" w:cs="Arial"/>
      <w:b/>
      <w:bCs/>
      <w:color w:val="000000" w:themeColor="text1"/>
      <w:sz w:val="24"/>
      <w:szCs w:val="26"/>
    </w:rPr>
  </w:style>
  <w:style w:type="paragraph" w:styleId="NoSpacing">
    <w:name w:val="No Spacing"/>
    <w:uiPriority w:val="1"/>
    <w:rsid w:val="002F49A8"/>
    <w:pPr>
      <w:spacing w:after="0" w:line="240" w:lineRule="auto"/>
    </w:pPr>
    <w:rPr>
      <w:rFonts w:ascii="Fira Sans Light" w:hAnsi="Fira Sans Light"/>
      <w:color w:val="000000" w:themeColor="text1"/>
      <w:sz w:val="24"/>
      <w:szCs w:val="24"/>
    </w:rPr>
  </w:style>
  <w:style w:type="character" w:customStyle="1" w:styleId="NormalArialChar">
    <w:name w:val="Normal Arial Char"/>
    <w:basedOn w:val="DefaultParagraphFont"/>
    <w:link w:val="NormalArial"/>
    <w:rsid w:val="001A5684"/>
    <w:rPr>
      <w:rFonts w:ascii="Arial" w:hAnsi="Arial" w:cs="Arial"/>
      <w:color w:val="000000" w:themeColor="text1"/>
      <w:sz w:val="24"/>
      <w:szCs w:val="24"/>
    </w:rPr>
  </w:style>
  <w:style w:type="character" w:styleId="PlaceholderText">
    <w:name w:val="Placeholder Text"/>
    <w:basedOn w:val="DefaultParagraphFont"/>
    <w:uiPriority w:val="99"/>
    <w:rsid w:val="00CC5C9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A7F4949C78414813B67B25D37262F9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34FA7E-732A-42B1-A9E4-B74A24AD7FDC}"/>
      </w:docPartPr>
      <w:docPartBody>
        <w:p w:rsidR="002C6778" w:rsidRDefault="00993BA7" w:rsidP="009B242A">
          <w:pPr>
            <w:pStyle w:val="4D6CDB0F478A47378458119DA633E90A"/>
          </w:pPr>
          <w:r w:rsidRPr="00925A3E">
            <w:rPr>
              <w:rStyle w:val="PlaceholderText"/>
            </w:rPr>
            <w:t>Click or tap to enter a date.</w:t>
          </w:r>
        </w:p>
      </w:docPartBody>
    </w:docPart>
    <w:docPart>
      <w:docPartPr>
        <w:name w:val="9A39CD42B06F4659BED0C9305D1DD3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0BAB76-9EEE-4835-B967-7CE091DB789F}"/>
      </w:docPartPr>
      <w:docPartBody>
        <w:p w:rsidR="002C6778" w:rsidRDefault="002C2872" w:rsidP="002C2872">
          <w:pPr>
            <w:pStyle w:val="9A39CD42B06F4659BED0C9305D1DD311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4C0B5AB0546843C3941BE044B02EB2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998858-15C6-47DB-AC48-A567CA6F5837}"/>
      </w:docPartPr>
      <w:docPartBody>
        <w:p w:rsidR="00993BA7" w:rsidRDefault="00203C9F" w:rsidP="00203C9F">
          <w:pPr>
            <w:pStyle w:val="4C0B5AB0546843C3941BE044B02EB209"/>
          </w:pPr>
          <w:r w:rsidRPr="00D858FE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linic Slab Bold">
    <w:altName w:val="Calibri"/>
    <w:panose1 w:val="00000000000000000000"/>
    <w:charset w:val="00"/>
    <w:family w:val="modern"/>
    <w:notTrueType/>
    <w:pitch w:val="variable"/>
    <w:sig w:usb0="8000002F" w:usb1="50000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ira Sans Light">
    <w:charset w:val="00"/>
    <w:family w:val="swiss"/>
    <w:pitch w:val="variable"/>
    <w:sig w:usb0="600002FF" w:usb1="00000001" w:usb2="00000000" w:usb3="00000000" w:csb0="0000019F" w:csb1="00000000"/>
  </w:font>
  <w:font w:name="Fira Sans">
    <w:charset w:val="00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C2872"/>
    <w:rsid w:val="00117A1D"/>
    <w:rsid w:val="00203C9F"/>
    <w:rsid w:val="00293A27"/>
    <w:rsid w:val="002C2872"/>
    <w:rsid w:val="002C6778"/>
    <w:rsid w:val="004B35CF"/>
    <w:rsid w:val="005A697A"/>
    <w:rsid w:val="00712C1F"/>
    <w:rsid w:val="007B3D01"/>
    <w:rsid w:val="008919BC"/>
    <w:rsid w:val="00993BA7"/>
    <w:rsid w:val="00C716ED"/>
    <w:rsid w:val="00F81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sid w:val="00203C9F"/>
    <w:rPr>
      <w:color w:val="808080"/>
    </w:rPr>
  </w:style>
  <w:style w:type="paragraph" w:customStyle="1" w:styleId="4D6CDB0F478A47378458119DA633E90A">
    <w:name w:val="4D6CDB0F478A47378458119DA633E90A"/>
    <w:rsid w:val="00193AC5"/>
  </w:style>
  <w:style w:type="paragraph" w:customStyle="1" w:styleId="9A39CD42B06F4659BED0C9305D1DD311">
    <w:name w:val="9A39CD42B06F4659BED0C9305D1DD311"/>
    <w:rsid w:val="002C287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C0B5AB0546843C3941BE044B02EB209">
    <w:name w:val="4C0B5AB0546843C3941BE044B02EB209"/>
    <w:rsid w:val="00203C9F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DAD7353FF1FD40A03C22C08A16C12E" ma:contentTypeVersion="18" ma:contentTypeDescription="Create a new document." ma:contentTypeScope="" ma:versionID="d031f24d87fd3feb33ff700aa47427b9">
  <xsd:schema xmlns:xsd="http://www.w3.org/2001/XMLSchema" xmlns:xs="http://www.w3.org/2001/XMLSchema" xmlns:p="http://schemas.microsoft.com/office/2006/metadata/properties" xmlns:ns2="0f89b3c5-3525-4a8d-a0c8-1bb6c99bde3f" xmlns:ns3="044584a0-9a87-4161-817f-0727e5f9f870" targetNamespace="http://schemas.microsoft.com/office/2006/metadata/properties" ma:root="true" ma:fieldsID="158918c03bca0eb8fd1b66e59bbba6f5" ns2:_="" ns3:_="">
    <xsd:import namespace="0f89b3c5-3525-4a8d-a0c8-1bb6c99bde3f"/>
    <xsd:import namespace="044584a0-9a87-4161-817f-0727e5f9f8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89b3c5-3525-4a8d-a0c8-1bb6c99bde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53d20b5-6419-4d10-afdf-1b8870cd91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4584a0-9a87-4161-817f-0727e5f9f87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8f039ae-cd6d-4f9b-b210-a2a6edaf631e}" ma:internalName="TaxCatchAll" ma:showField="CatchAllData" ma:web="044584a0-9a87-4161-817f-0727e5f9f8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44584a0-9a87-4161-817f-0727e5f9f870" xsi:nil="true"/>
    <lcf76f155ced4ddcb4097134ff3c332f xmlns="0f89b3c5-3525-4a8d-a0c8-1bb6c99bde3f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00FF116-A2D3-42CC-B88B-F0CD5A6D31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89b3c5-3525-4a8d-a0c8-1bb6c99bde3f"/>
    <ds:schemaRef ds:uri="044584a0-9a87-4161-817f-0727e5f9f8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D75133A-F0C7-4017-B910-EEECD7BF574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9609DE4-17DE-48C1-A70E-76375A750734}">
  <ds:schemaRefs>
    <ds:schemaRef ds:uri="http://schemas.microsoft.com/office/2006/metadata/properties"/>
    <ds:schemaRef ds:uri="http://schemas.microsoft.com/office/infopath/2007/PartnerControls"/>
    <ds:schemaRef ds:uri="044584a0-9a87-4161-817f-0727e5f9f870"/>
    <ds:schemaRef ds:uri="0f89b3c5-3525-4a8d-a0c8-1bb6c99bde3f"/>
  </ds:schemaRefs>
</ds:datastoreItem>
</file>

<file path=customXml/itemProps4.xml><?xml version="1.0" encoding="utf-8"?>
<ds:datastoreItem xmlns:ds="http://schemas.openxmlformats.org/officeDocument/2006/customXml" ds:itemID="{9D3E2DE6-3127-4C7C-AA3A-57889D5FB8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1618</Words>
  <Characters>9228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Performance_report</vt:lpstr>
    </vt:vector>
  </TitlesOfParts>
  <Company/>
  <LinksUpToDate>false</LinksUpToDate>
  <CharactersWithSpaces>10825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Performance_report</dc:title>
  <dc:creator>Brenda Leslie</dc:creator>
  <cp:lastModifiedBy>Merlita Golaw</cp:lastModifiedBy>
  <cp:revision>3</cp:revision>
  <dcterms:created xsi:type="dcterms:W3CDTF">2024-10-16T00:44:00Z</dcterms:created>
  <dcterms:modified xsi:type="dcterms:W3CDTF">2024-10-16T00:44:00Z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0x01010062DAD7353FF1FD40A03C22C08A16C12E</vt:lpwstr>
  </property>
  <property fmtid="{D5CDD505-2E9C-101B-9397-08002B2CF9AE}" pid="3" name="MediaServiceImageTags">
    <vt:lpwstr/>
  </property>
</Properties>
</file>