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5A4903F4" w14:textId="1B2675E3" w:rsidR="004B6E7B" w:rsidRPr="005B10DA" w:rsidRDefault="005B10DA" w:rsidP="00167837">
      <w:pPr>
        <w:pStyle w:val="Title"/>
        <w:spacing w:before="0"/>
        <w:jc w:val="left"/>
        <w:rPr>
          <w:rFonts w:ascii="Arial" w:hAnsi="Arial" w:cs="Arial"/>
        </w:rPr>
      </w:pPr>
      <w:r>
        <w:rPr>
          <w:rFonts w:ascii="Arial" w:hAnsi="Arial" w:cs="Arial"/>
          <w:highlight w:val="yellow"/>
        </w:rPr>
        <w:br/>
      </w:r>
      <w:r w:rsidR="005C7F2D">
        <w:rPr>
          <w:rFonts w:ascii="Arial" w:hAnsi="Arial" w:cs="Arial"/>
        </w:rPr>
        <w:t>Incident Management under the SIRS</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47458CFB" w14:textId="77777777" w:rsidR="00FD2318" w:rsidRDefault="00FD2318" w:rsidP="00FF1765">
      <w:pPr>
        <w:spacing w:after="60"/>
        <w:rPr>
          <w:sz w:val="22"/>
          <w:szCs w:val="22"/>
        </w:rPr>
      </w:pPr>
      <w:r>
        <w:rPr>
          <w:sz w:val="22"/>
          <w:szCs w:val="22"/>
        </w:rPr>
        <w:t>Nicola Dunbar</w:t>
      </w:r>
    </w:p>
    <w:p w14:paraId="7B9A4A99" w14:textId="5072C9B8" w:rsidR="003F7A61" w:rsidRDefault="00FD2318" w:rsidP="00FF1765">
      <w:pPr>
        <w:spacing w:after="60"/>
        <w:rPr>
          <w:sz w:val="22"/>
          <w:szCs w:val="22"/>
        </w:rPr>
      </w:pPr>
      <w:r>
        <w:rPr>
          <w:sz w:val="22"/>
          <w:szCs w:val="22"/>
        </w:rPr>
        <w:t>National Manager</w:t>
      </w:r>
      <w:r w:rsidR="00245A1D">
        <w:rPr>
          <w:sz w:val="22"/>
          <w:szCs w:val="22"/>
        </w:rPr>
        <w:t xml:space="preserve">, </w:t>
      </w:r>
      <w:r>
        <w:rPr>
          <w:sz w:val="22"/>
          <w:szCs w:val="22"/>
        </w:rPr>
        <w:t>Aged Care Quality and Safety Commission</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000000"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3C725874"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E91B48">
        <w:rPr>
          <w:i/>
          <w:color w:val="000000" w:themeColor="text1"/>
          <w:sz w:val="22"/>
          <w:szCs w:val="22"/>
        </w:rPr>
        <w:t>Australian Government with Crest (logo)’, ‘Aged Care Quality and Safety Commission’, ‘</w:t>
      </w:r>
      <w:r w:rsidR="009B0845">
        <w:rPr>
          <w:i/>
          <w:color w:val="000000" w:themeColor="text1"/>
          <w:sz w:val="22"/>
          <w:szCs w:val="22"/>
        </w:rPr>
        <w:t>Engage’, ‘Empower’, ‘Safeguard’, ‘</w:t>
      </w:r>
      <w:r w:rsidR="005C7F2D">
        <w:rPr>
          <w:i/>
          <w:color w:val="000000" w:themeColor="text1"/>
          <w:sz w:val="22"/>
          <w:szCs w:val="22"/>
        </w:rPr>
        <w:t>Incident management under the SIRS’</w:t>
      </w:r>
      <w:r w:rsidRPr="00424695">
        <w:rPr>
          <w:color w:val="000000" w:themeColor="text1"/>
          <w:sz w:val="22"/>
          <w:szCs w:val="22"/>
        </w:rPr>
        <w:t>]</w:t>
      </w:r>
    </w:p>
    <w:p w14:paraId="68A57E5F" w14:textId="11AC28F2"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w:t>
      </w:r>
      <w:r w:rsidR="00FD2318">
        <w:rPr>
          <w:i/>
          <w:iCs/>
          <w:color w:val="000000" w:themeColor="text1"/>
          <w:sz w:val="22"/>
          <w:szCs w:val="22"/>
        </w:rPr>
        <w:t>Nicola Dunbar</w:t>
      </w:r>
      <w:r w:rsidR="009B0845">
        <w:rPr>
          <w:i/>
          <w:iCs/>
          <w:color w:val="000000" w:themeColor="text1"/>
          <w:sz w:val="22"/>
          <w:szCs w:val="22"/>
        </w:rPr>
        <w:t xml:space="preserve"> speaking to camera</w:t>
      </w:r>
      <w:r w:rsidR="00257040">
        <w:rPr>
          <w:i/>
          <w:iCs/>
          <w:color w:val="000000" w:themeColor="text1"/>
          <w:sz w:val="22"/>
          <w:szCs w:val="22"/>
        </w:rPr>
        <w:t>, with text appearing on screen in relation to what is being said at the time</w:t>
      </w:r>
      <w:r>
        <w:rPr>
          <w:color w:val="000000" w:themeColor="text1"/>
          <w:sz w:val="22"/>
          <w:szCs w:val="22"/>
        </w:rPr>
        <w:t>]</w:t>
      </w:r>
    </w:p>
    <w:p w14:paraId="2FEE00B1" w14:textId="52437D81"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52E2FF26" w:rsidR="00F57F05" w:rsidRPr="0093536E" w:rsidRDefault="00245A1D" w:rsidP="00F57F05">
      <w:pPr>
        <w:keepNext/>
        <w:spacing w:after="240" w:line="360" w:lineRule="auto"/>
        <w:rPr>
          <w:rStyle w:val="MainTitle"/>
          <w:b w:val="0"/>
          <w:sz w:val="22"/>
          <w:szCs w:val="22"/>
        </w:rPr>
      </w:pPr>
      <w:r>
        <w:rPr>
          <w:b/>
          <w:sz w:val="22"/>
          <w:szCs w:val="22"/>
        </w:rPr>
        <w:t>Nicola Dunbar:</w:t>
      </w:r>
    </w:p>
    <w:p w14:paraId="14E7BD0E" w14:textId="1D37A8EC" w:rsidR="00BC5088" w:rsidRDefault="00245A1D" w:rsidP="0066208C">
      <w:pPr>
        <w:spacing w:after="240" w:line="360" w:lineRule="auto"/>
        <w:rPr>
          <w:rStyle w:val="MainTitle"/>
          <w:b w:val="0"/>
          <w:bCs w:val="0"/>
          <w:sz w:val="22"/>
          <w:szCs w:val="22"/>
        </w:rPr>
      </w:pPr>
      <w:r>
        <w:rPr>
          <w:rStyle w:val="MainTitle"/>
          <w:b w:val="0"/>
          <w:bCs w:val="0"/>
          <w:sz w:val="22"/>
          <w:szCs w:val="22"/>
        </w:rPr>
        <w:t>Hi. I’m Nicola Dunbar, the National Manager for Organisational Development at the Aged Care Quality and Safety Commission. This short video is part of a series that explains important information about the Serious Incident Response Scheme, or SIRS.</w:t>
      </w:r>
    </w:p>
    <w:p w14:paraId="7EF6F0D6" w14:textId="4AA02204" w:rsidR="00245A1D" w:rsidRDefault="00245A1D" w:rsidP="0066208C">
      <w:pPr>
        <w:spacing w:after="240" w:line="360" w:lineRule="auto"/>
        <w:rPr>
          <w:rStyle w:val="MainTitle"/>
          <w:b w:val="0"/>
          <w:bCs w:val="0"/>
          <w:sz w:val="22"/>
          <w:szCs w:val="22"/>
        </w:rPr>
      </w:pPr>
      <w:r>
        <w:rPr>
          <w:rStyle w:val="MainTitle"/>
          <w:b w:val="0"/>
          <w:bCs w:val="0"/>
          <w:sz w:val="22"/>
          <w:szCs w:val="22"/>
        </w:rPr>
        <w:t xml:space="preserve">Under SIRS approved providers of residential aged care and flexible care delivered in a residential setting need to have an effective Incident Management System, or IMS. </w:t>
      </w:r>
      <w:r w:rsidR="005D132F">
        <w:rPr>
          <w:rStyle w:val="MainTitle"/>
          <w:b w:val="0"/>
          <w:bCs w:val="0"/>
          <w:sz w:val="22"/>
          <w:szCs w:val="22"/>
        </w:rPr>
        <w:t>This builds on arrangements that providers should already have in place to identify and manage risks in their service. Your IMS should be clear and consistent, outcomes focused and allow for continuous improvement at your service. It should keep the consumer at the centre of decision making and actions and facilitate open disclosure and allow those affected by an incident to have a say in how the incident is managed and prevented from happening again.</w:t>
      </w:r>
    </w:p>
    <w:p w14:paraId="1BA55625" w14:textId="67880668" w:rsidR="005D132F" w:rsidRDefault="005D132F" w:rsidP="0066208C">
      <w:pPr>
        <w:spacing w:after="240" w:line="360" w:lineRule="auto"/>
        <w:rPr>
          <w:rStyle w:val="MainTitle"/>
          <w:b w:val="0"/>
          <w:bCs w:val="0"/>
          <w:sz w:val="22"/>
          <w:szCs w:val="22"/>
        </w:rPr>
      </w:pPr>
      <w:r>
        <w:rPr>
          <w:rStyle w:val="MainTitle"/>
          <w:b w:val="0"/>
          <w:bCs w:val="0"/>
          <w:sz w:val="22"/>
          <w:szCs w:val="22"/>
        </w:rPr>
        <w:lastRenderedPageBreak/>
        <w:t>There are four key elements to an effective Incident Management System.</w:t>
      </w:r>
      <w:r w:rsidR="00941B60">
        <w:rPr>
          <w:rStyle w:val="MainTitle"/>
          <w:b w:val="0"/>
          <w:bCs w:val="0"/>
          <w:sz w:val="22"/>
          <w:szCs w:val="22"/>
        </w:rPr>
        <w:t xml:space="preserve"> One, policies and procedures. Two, a tool for recording incidents. Three, training for staff. And four, governance frameworks.</w:t>
      </w:r>
    </w:p>
    <w:p w14:paraId="757D903F" w14:textId="29B356A3" w:rsidR="00124713" w:rsidRPr="00124713" w:rsidRDefault="0012471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w:t>
      </w:r>
      <w:r w:rsidR="00941B60">
        <w:rPr>
          <w:rStyle w:val="MainTitle"/>
          <w:b w:val="0"/>
          <w:bCs w:val="0"/>
          <w:i/>
          <w:iCs/>
          <w:sz w:val="22"/>
          <w:szCs w:val="22"/>
        </w:rPr>
        <w:t>Policies and procedures’, ‘Recording tool’, ‘Staff training’, ‘Governance frameworks’</w:t>
      </w:r>
      <w:r>
        <w:rPr>
          <w:rStyle w:val="MainTitle"/>
          <w:b w:val="0"/>
          <w:bCs w:val="0"/>
          <w:sz w:val="22"/>
          <w:szCs w:val="22"/>
        </w:rPr>
        <w:t>]</w:t>
      </w:r>
    </w:p>
    <w:p w14:paraId="6AA099B6" w14:textId="73145DB6" w:rsidR="00BE52AB" w:rsidRDefault="00AA3E4C" w:rsidP="0066208C">
      <w:pPr>
        <w:spacing w:after="240" w:line="360" w:lineRule="auto"/>
        <w:rPr>
          <w:rStyle w:val="MainTitle"/>
          <w:b w:val="0"/>
          <w:bCs w:val="0"/>
          <w:sz w:val="22"/>
          <w:szCs w:val="22"/>
        </w:rPr>
      </w:pPr>
      <w:r>
        <w:rPr>
          <w:rStyle w:val="MainTitle"/>
          <w:b w:val="0"/>
          <w:bCs w:val="0"/>
          <w:sz w:val="22"/>
          <w:szCs w:val="22"/>
        </w:rPr>
        <w:t>It’s important for providers to get each of these elements right so that the IMS can deliver the greatest benefits for the people you are caring for. The way you put these elements in place</w:t>
      </w:r>
      <w:r w:rsidR="0088288D">
        <w:rPr>
          <w:rStyle w:val="MainTitle"/>
          <w:b w:val="0"/>
          <w:bCs w:val="0"/>
          <w:sz w:val="22"/>
          <w:szCs w:val="22"/>
        </w:rPr>
        <w:t xml:space="preserve"> is up to you and will depend on the nature of your service. Under SIRS providers must have written </w:t>
      </w:r>
      <w:r w:rsidR="00E236D6">
        <w:rPr>
          <w:rStyle w:val="MainTitle"/>
          <w:b w:val="0"/>
          <w:bCs w:val="0"/>
          <w:sz w:val="22"/>
          <w:szCs w:val="22"/>
        </w:rPr>
        <w:t>policies that staff can follow to identify, manage and resolve incidents. These policies should help everybody to know their role and to understand what they must do when an incident occurs. The policy should set out clearly how incidents should be recorded, when and how to notify consumer representatives when incidents occur, how to make reports to the police and to the Commission and how to support those affected by an incident.</w:t>
      </w:r>
    </w:p>
    <w:p w14:paraId="26259509" w14:textId="3855A96B" w:rsidR="000C7FFC" w:rsidRDefault="00E236D6" w:rsidP="0066208C">
      <w:pPr>
        <w:spacing w:after="240" w:line="360" w:lineRule="auto"/>
        <w:rPr>
          <w:rStyle w:val="MainTitle"/>
          <w:b w:val="0"/>
          <w:bCs w:val="0"/>
          <w:sz w:val="22"/>
          <w:szCs w:val="22"/>
        </w:rPr>
      </w:pPr>
      <w:r>
        <w:rPr>
          <w:rStyle w:val="MainTitle"/>
          <w:b w:val="0"/>
          <w:bCs w:val="0"/>
          <w:sz w:val="22"/>
          <w:szCs w:val="22"/>
        </w:rPr>
        <w:t>The second prerequisite for an IMS is a recording tool. The tool to use for recording the details of an incident is not prescribed under SIRS. Some providers will use risk and incident management software, others may use a spreadsheet or paper-based system. The recording tool that providers choose must be secure because the information you are recording is likely to include personal details. It should also allow data from multiple incidents to be reviewed so that the service can learn from incidents.</w:t>
      </w:r>
      <w:r w:rsidR="000C7FFC">
        <w:rPr>
          <w:rStyle w:val="MainTitle"/>
          <w:b w:val="0"/>
          <w:bCs w:val="0"/>
          <w:sz w:val="22"/>
          <w:szCs w:val="22"/>
        </w:rPr>
        <w:t xml:space="preserve"> Finally the recording tool should also support the reporting of incidents to the Commission when required.</w:t>
      </w:r>
    </w:p>
    <w:p w14:paraId="4C0E1BC0" w14:textId="3500E9FA" w:rsidR="000C7FFC" w:rsidRDefault="000C7FFC" w:rsidP="0066208C">
      <w:pPr>
        <w:spacing w:after="240" w:line="360" w:lineRule="auto"/>
        <w:rPr>
          <w:rStyle w:val="MainTitle"/>
          <w:b w:val="0"/>
          <w:bCs w:val="0"/>
          <w:sz w:val="22"/>
          <w:szCs w:val="22"/>
        </w:rPr>
      </w:pPr>
      <w:r>
        <w:rPr>
          <w:rStyle w:val="MainTitle"/>
          <w:b w:val="0"/>
          <w:bCs w:val="0"/>
          <w:sz w:val="22"/>
          <w:szCs w:val="22"/>
        </w:rPr>
        <w:t>It's a fairly obvious point to make but no less important that an Incident Management System won’t be effective if staff don’t know how to use it. This means that it is essential for you to train your staff in the use of your IMS when they join your service and to provide refresher training regularly.</w:t>
      </w:r>
    </w:p>
    <w:p w14:paraId="120F6857" w14:textId="04E94E50" w:rsidR="000C7FFC" w:rsidRDefault="000C7FFC" w:rsidP="0066208C">
      <w:pPr>
        <w:spacing w:after="240" w:line="360" w:lineRule="auto"/>
        <w:rPr>
          <w:rStyle w:val="MainTitle"/>
          <w:b w:val="0"/>
          <w:bCs w:val="0"/>
          <w:sz w:val="22"/>
          <w:szCs w:val="22"/>
        </w:rPr>
      </w:pPr>
      <w:r>
        <w:rPr>
          <w:rStyle w:val="MainTitle"/>
          <w:b w:val="0"/>
          <w:bCs w:val="0"/>
          <w:sz w:val="22"/>
          <w:szCs w:val="22"/>
        </w:rPr>
        <w:t xml:space="preserve">Finally you must look at your governance arrangements to ensure that there is accountability for the use of the IMS and that its operation is regularly reviewed. Members of governing </w:t>
      </w:r>
      <w:r w:rsidR="00020667">
        <w:rPr>
          <w:rStyle w:val="MainTitle"/>
          <w:b w:val="0"/>
          <w:bCs w:val="0"/>
          <w:sz w:val="22"/>
          <w:szCs w:val="22"/>
        </w:rPr>
        <w:t xml:space="preserve">bodies, CEOs, facility managers and </w:t>
      </w:r>
      <w:r w:rsidR="005A62DD">
        <w:rPr>
          <w:rStyle w:val="MainTitle"/>
          <w:b w:val="0"/>
          <w:bCs w:val="0"/>
          <w:sz w:val="22"/>
          <w:szCs w:val="22"/>
        </w:rPr>
        <w:t>all senior staff have a role in overseeing the efficient and effective use of your IMS. Senior leadership has the additional responsibility of fostering a blame free culture throughout the service that supports learning and continuous improvement.</w:t>
      </w:r>
    </w:p>
    <w:p w14:paraId="611222A5" w14:textId="0F0B413A" w:rsidR="00BE52AB" w:rsidRPr="00BE52AB" w:rsidRDefault="00BE52AB" w:rsidP="0066208C">
      <w:pPr>
        <w:spacing w:after="240" w:line="360" w:lineRule="auto"/>
        <w:rPr>
          <w:rStyle w:val="MainTitle"/>
          <w:b w:val="0"/>
          <w:bCs w:val="0"/>
          <w:i/>
          <w:iCs/>
          <w:sz w:val="22"/>
          <w:szCs w:val="22"/>
        </w:rPr>
      </w:pPr>
      <w:r>
        <w:rPr>
          <w:rStyle w:val="MainTitle"/>
          <w:b w:val="0"/>
          <w:bCs w:val="0"/>
          <w:sz w:val="22"/>
          <w:szCs w:val="22"/>
        </w:rPr>
        <w:t>[</w:t>
      </w:r>
      <w:r>
        <w:rPr>
          <w:rStyle w:val="MainTitle"/>
          <w:b w:val="0"/>
          <w:bCs w:val="0"/>
          <w:i/>
          <w:iCs/>
          <w:sz w:val="22"/>
          <w:szCs w:val="22"/>
        </w:rPr>
        <w:t>Text saying ‘</w:t>
      </w:r>
      <w:r w:rsidR="005A62DD">
        <w:rPr>
          <w:rStyle w:val="MainTitle"/>
          <w:b w:val="0"/>
          <w:bCs w:val="0"/>
          <w:i/>
          <w:iCs/>
          <w:sz w:val="22"/>
          <w:szCs w:val="22"/>
        </w:rPr>
        <w:t>www.agedcarequality.gov.au/sirs</w:t>
      </w:r>
      <w:r>
        <w:rPr>
          <w:rStyle w:val="MainTitle"/>
          <w:b w:val="0"/>
          <w:bCs w:val="0"/>
          <w:i/>
          <w:iCs/>
          <w:sz w:val="22"/>
          <w:szCs w:val="22"/>
        </w:rPr>
        <w:t>’</w:t>
      </w:r>
      <w:r>
        <w:rPr>
          <w:rStyle w:val="MainTitle"/>
          <w:b w:val="0"/>
          <w:bCs w:val="0"/>
          <w:sz w:val="22"/>
          <w:szCs w:val="22"/>
        </w:rPr>
        <w:t>]</w:t>
      </w:r>
      <w:r>
        <w:rPr>
          <w:rStyle w:val="MainTitle"/>
          <w:b w:val="0"/>
          <w:bCs w:val="0"/>
          <w:i/>
          <w:iCs/>
          <w:sz w:val="22"/>
          <w:szCs w:val="22"/>
        </w:rPr>
        <w:t xml:space="preserve"> </w:t>
      </w:r>
    </w:p>
    <w:p w14:paraId="544E72AE" w14:textId="6DB0F619" w:rsidR="00AC4EEF" w:rsidRDefault="00AC4EEF" w:rsidP="0066208C">
      <w:pPr>
        <w:spacing w:after="240" w:line="360" w:lineRule="auto"/>
        <w:rPr>
          <w:rStyle w:val="MainTitle"/>
          <w:b w:val="0"/>
          <w:bCs w:val="0"/>
          <w:sz w:val="22"/>
          <w:szCs w:val="22"/>
        </w:rPr>
      </w:pPr>
      <w:r w:rsidRPr="00AC4EEF">
        <w:rPr>
          <w:rStyle w:val="MainTitle"/>
          <w:b w:val="0"/>
          <w:bCs w:val="0"/>
          <w:sz w:val="22"/>
          <w:szCs w:val="22"/>
        </w:rPr>
        <w:t>The</w:t>
      </w:r>
      <w:r>
        <w:rPr>
          <w:rStyle w:val="MainTitle"/>
          <w:b w:val="0"/>
          <w:bCs w:val="0"/>
          <w:sz w:val="22"/>
          <w:szCs w:val="22"/>
        </w:rPr>
        <w:t xml:space="preserve"> Commission is here to help you understand your obligations under SIRS and to provide information and resources you can use to ensure your compliance with these obligations. To </w:t>
      </w:r>
      <w:r>
        <w:rPr>
          <w:rStyle w:val="MainTitle"/>
          <w:b w:val="0"/>
          <w:bCs w:val="0"/>
          <w:sz w:val="22"/>
          <w:szCs w:val="22"/>
        </w:rPr>
        <w:lastRenderedPageBreak/>
        <w:t xml:space="preserve">access the Commission’s guidance material and </w:t>
      </w:r>
      <w:r w:rsidR="005A62DD">
        <w:rPr>
          <w:rStyle w:val="MainTitle"/>
          <w:b w:val="0"/>
          <w:bCs w:val="0"/>
          <w:sz w:val="22"/>
          <w:szCs w:val="22"/>
        </w:rPr>
        <w:t xml:space="preserve">the </w:t>
      </w:r>
      <w:r>
        <w:rPr>
          <w:rStyle w:val="MainTitle"/>
          <w:b w:val="0"/>
          <w:bCs w:val="0"/>
          <w:sz w:val="22"/>
          <w:szCs w:val="22"/>
        </w:rPr>
        <w:t>other videos in this series please visit our website.</w:t>
      </w:r>
    </w:p>
    <w:p w14:paraId="5EA5DBE6" w14:textId="509FB15C" w:rsidR="00AC4EEF" w:rsidRDefault="00AC4EE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‘learning.agedcarequality.gov.au’</w:t>
      </w:r>
      <w:r>
        <w:rPr>
          <w:rStyle w:val="MainTitle"/>
          <w:b w:val="0"/>
          <w:bCs w:val="0"/>
          <w:sz w:val="22"/>
          <w:szCs w:val="22"/>
        </w:rPr>
        <w:t>]</w:t>
      </w:r>
    </w:p>
    <w:p w14:paraId="2BEDB607" w14:textId="446F02F9" w:rsidR="00AC4EEF" w:rsidRDefault="00AC4EEF" w:rsidP="0066208C">
      <w:pPr>
        <w:spacing w:after="240" w:line="360" w:lineRule="auto"/>
        <w:rPr>
          <w:rStyle w:val="MainTitle"/>
          <w:b w:val="0"/>
          <w:bCs w:val="0"/>
          <w:sz w:val="22"/>
          <w:szCs w:val="22"/>
        </w:rPr>
      </w:pPr>
      <w:r>
        <w:rPr>
          <w:rStyle w:val="MainTitle"/>
          <w:b w:val="0"/>
          <w:bCs w:val="0"/>
          <w:sz w:val="22"/>
          <w:szCs w:val="22"/>
        </w:rPr>
        <w:t>You can also find online learning activities about SIRS on our Aged Care Learning Information Solution ALIS.</w:t>
      </w:r>
    </w:p>
    <w:p w14:paraId="435031B4" w14:textId="6DD25971" w:rsidR="00AC4EEF" w:rsidRDefault="00AC4EEF" w:rsidP="00AC4EEF">
      <w:pPr>
        <w:spacing w:after="240" w:line="360" w:lineRule="auto"/>
        <w:rPr>
          <w:rFonts w:cs="Arial"/>
          <w:sz w:val="22"/>
          <w:szCs w:val="22"/>
        </w:rPr>
      </w:pPr>
      <w:r w:rsidRPr="00C15736">
        <w:rPr>
          <w:rFonts w:cs="Arial"/>
          <w:sz w:val="22"/>
          <w:szCs w:val="22"/>
        </w:rPr>
        <w:t>§(Music Playing)§</w:t>
      </w:r>
    </w:p>
    <w:p w14:paraId="235171D9" w14:textId="460EAAEA" w:rsidR="00E40358" w:rsidRPr="0000738A" w:rsidRDefault="00E40358" w:rsidP="0066208C">
      <w:pPr>
        <w:spacing w:after="240" w:line="360" w:lineRule="auto"/>
        <w:rPr>
          <w:rStyle w:val="MainTitle"/>
          <w:b w:val="0"/>
          <w:bCs w:val="0"/>
          <w:sz w:val="22"/>
          <w:szCs w:val="22"/>
        </w:rPr>
      </w:pPr>
      <w:r>
        <w:rPr>
          <w:rStyle w:val="MainTitle"/>
          <w:b w:val="0"/>
          <w:bCs w:val="0"/>
          <w:sz w:val="22"/>
          <w:szCs w:val="22"/>
        </w:rPr>
        <w:t>[</w:t>
      </w:r>
      <w:r w:rsidR="0000738A">
        <w:rPr>
          <w:rStyle w:val="MainTitle"/>
          <w:b w:val="0"/>
          <w:bCs w:val="0"/>
          <w:i/>
          <w:iCs/>
          <w:sz w:val="22"/>
          <w:szCs w:val="22"/>
        </w:rPr>
        <w:t>Closing v</w:t>
      </w:r>
      <w:r>
        <w:rPr>
          <w:rStyle w:val="MainTitle"/>
          <w:b w:val="0"/>
          <w:bCs w:val="0"/>
          <w:i/>
          <w:iCs/>
          <w:sz w:val="22"/>
          <w:szCs w:val="22"/>
        </w:rPr>
        <w:t>isual of slide with text saying ‘Australian Government with Crest (logo)’, ‘Aged Care Quality and Safety Commission’, ‘</w:t>
      </w:r>
      <w:r w:rsidR="00D2723C">
        <w:rPr>
          <w:rStyle w:val="MainTitle"/>
          <w:b w:val="0"/>
          <w:bCs w:val="0"/>
          <w:i/>
          <w:iCs/>
          <w:sz w:val="22"/>
          <w:szCs w:val="22"/>
        </w:rPr>
        <w:t>Engage’, ‘Empower’, ‘Safeguard’, ‘www.agedcarequality.gov.au/sirs’</w:t>
      </w:r>
      <w:r w:rsidR="0000738A">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986869">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3B06" w14:textId="77777777" w:rsidR="00986869" w:rsidRDefault="00986869">
      <w:r>
        <w:separator/>
      </w:r>
    </w:p>
    <w:p w14:paraId="1B2629C7" w14:textId="77777777" w:rsidR="00986869" w:rsidRDefault="00986869"/>
    <w:p w14:paraId="221D6D8B" w14:textId="77777777" w:rsidR="00986869" w:rsidRDefault="00986869"/>
    <w:p w14:paraId="5E003474" w14:textId="77777777" w:rsidR="00986869" w:rsidRDefault="00986869" w:rsidP="00D1605A"/>
    <w:p w14:paraId="48E92081" w14:textId="77777777" w:rsidR="00986869" w:rsidRDefault="00986869"/>
  </w:endnote>
  <w:endnote w:type="continuationSeparator" w:id="0">
    <w:p w14:paraId="78ACDD2E" w14:textId="77777777" w:rsidR="00986869" w:rsidRDefault="00986869">
      <w:r>
        <w:continuationSeparator/>
      </w:r>
    </w:p>
    <w:p w14:paraId="1AAE24ED" w14:textId="77777777" w:rsidR="00986869" w:rsidRDefault="00986869"/>
    <w:p w14:paraId="25CB4B47" w14:textId="77777777" w:rsidR="00986869" w:rsidRDefault="00986869"/>
    <w:p w14:paraId="03139898" w14:textId="77777777" w:rsidR="00986869" w:rsidRDefault="00986869" w:rsidP="00D1605A"/>
    <w:p w14:paraId="21D1C2BB" w14:textId="77777777" w:rsidR="00986869" w:rsidRDefault="00986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7AA8" w14:textId="77777777" w:rsidR="00986869" w:rsidRDefault="00986869">
      <w:r>
        <w:separator/>
      </w:r>
    </w:p>
    <w:p w14:paraId="246B59EC" w14:textId="77777777" w:rsidR="00986869" w:rsidRDefault="00986869"/>
    <w:p w14:paraId="456572DF" w14:textId="77777777" w:rsidR="00986869" w:rsidRDefault="00986869"/>
    <w:p w14:paraId="5FF4C16E" w14:textId="77777777" w:rsidR="00986869" w:rsidRDefault="00986869" w:rsidP="00D1605A"/>
    <w:p w14:paraId="4BAD92CB" w14:textId="77777777" w:rsidR="00986869" w:rsidRDefault="00986869"/>
  </w:footnote>
  <w:footnote w:type="continuationSeparator" w:id="0">
    <w:p w14:paraId="662AA824" w14:textId="77777777" w:rsidR="00986869" w:rsidRDefault="00986869">
      <w:r>
        <w:continuationSeparator/>
      </w:r>
    </w:p>
    <w:p w14:paraId="0D816830" w14:textId="77777777" w:rsidR="00986869" w:rsidRDefault="00986869"/>
    <w:p w14:paraId="3886BD9F" w14:textId="77777777" w:rsidR="00986869" w:rsidRDefault="00986869"/>
    <w:p w14:paraId="242561D8" w14:textId="77777777" w:rsidR="00986869" w:rsidRDefault="00986869" w:rsidP="00D1605A"/>
    <w:p w14:paraId="49275038" w14:textId="77777777" w:rsidR="00986869" w:rsidRDefault="00986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54769D0A" w:rsidR="00CB2402" w:rsidRPr="009430FF" w:rsidRDefault="005C7F2D" w:rsidP="00022037">
    <w:pPr>
      <w:tabs>
        <w:tab w:val="right" w:pos="9475"/>
      </w:tabs>
      <w:rPr>
        <w:b/>
      </w:rPr>
    </w:pPr>
    <w:r>
      <w:rPr>
        <w:rFonts w:cs="Arial"/>
        <w:b/>
        <w:noProof/>
        <w:sz w:val="22"/>
        <w:szCs w:val="22"/>
      </w:rPr>
      <w:t>Incident Management under the SIRS</w:t>
    </w:r>
    <w:r w:rsidR="0007150F" w:rsidRPr="00BF4F64">
      <w:rPr>
        <w:rFonts w:cs="Arial"/>
        <w:b/>
        <w:noProof/>
        <w:sz w:val="22"/>
        <w:szCs w:val="22"/>
      </w:rPr>
      <w:br/>
    </w:r>
    <w:r w:rsidR="007244F0">
      <w:t>- Transcript</w:t>
    </w:r>
  </w:p>
  <w:p w14:paraId="6C7ABCA2" w14:textId="7D23B54D" w:rsidR="00022037" w:rsidRPr="00444C0F" w:rsidRDefault="00FD2318" w:rsidP="009430FF">
    <w:pPr>
      <w:pBdr>
        <w:bottom w:val="single" w:sz="4" w:space="1" w:color="auto"/>
      </w:pBdr>
    </w:pPr>
    <w:r>
      <w:t>Nicola Dunbar</w:t>
    </w: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0667"/>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C7FFC"/>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4713"/>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6CE2"/>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1D"/>
    <w:rsid w:val="00245AF5"/>
    <w:rsid w:val="00246A74"/>
    <w:rsid w:val="0025006C"/>
    <w:rsid w:val="00251F9D"/>
    <w:rsid w:val="00252451"/>
    <w:rsid w:val="00253265"/>
    <w:rsid w:val="0025430E"/>
    <w:rsid w:val="00254425"/>
    <w:rsid w:val="00254676"/>
    <w:rsid w:val="00255516"/>
    <w:rsid w:val="00255AAD"/>
    <w:rsid w:val="00257040"/>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2DD"/>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C7F2D"/>
    <w:rsid w:val="005D1005"/>
    <w:rsid w:val="005D132F"/>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6A8"/>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8D1"/>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7F63EE"/>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288D"/>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44D"/>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1B60"/>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869"/>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0845"/>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073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3E4C"/>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4EEF"/>
    <w:rsid w:val="00AC526A"/>
    <w:rsid w:val="00AD2430"/>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36F"/>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52AB"/>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42D"/>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2723C"/>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46989"/>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012A"/>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36D6"/>
    <w:rsid w:val="00E24242"/>
    <w:rsid w:val="00E25370"/>
    <w:rsid w:val="00E25486"/>
    <w:rsid w:val="00E31F45"/>
    <w:rsid w:val="00E33052"/>
    <w:rsid w:val="00E33307"/>
    <w:rsid w:val="00E350FD"/>
    <w:rsid w:val="00E3510C"/>
    <w:rsid w:val="00E35E6F"/>
    <w:rsid w:val="00E40358"/>
    <w:rsid w:val="00E47C39"/>
    <w:rsid w:val="00E520D0"/>
    <w:rsid w:val="00E520E1"/>
    <w:rsid w:val="00E52963"/>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B48"/>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318"/>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682</Words>
  <Characters>3893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4566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2024-04-09T04:45:00Z</dcterms:created>
  <dcterms:modified xsi:type="dcterms:W3CDTF">2024-04-09T05:16:00Z</dcterms:modified>
</cp:coreProperties>
</file>