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4B1C6D" w14:textId="77777777" w:rsidR="004D1BA4" w:rsidRPr="003217D3" w:rsidRDefault="000F06B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D05F1B6" wp14:editId="1816D18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A8E5EA8" w14:textId="77777777" w:rsidR="004D1BA4" w:rsidRPr="003217D3" w:rsidRDefault="000F06B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2D243CC" w14:textId="77777777" w:rsidR="004D1BA4" w:rsidRPr="00A36AA9" w:rsidRDefault="000F06B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77FD130" w14:textId="77777777" w:rsidR="004D1BA4" w:rsidRPr="00A36AA9" w:rsidRDefault="000F06B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A15BB" w14:paraId="20E668E0" w14:textId="77777777" w:rsidTr="008A15BB">
        <w:tc>
          <w:tcPr>
            <w:cnfStyle w:val="001000000000" w:firstRow="0" w:lastRow="0" w:firstColumn="1" w:lastColumn="0" w:oddVBand="0" w:evenVBand="0" w:oddHBand="0" w:evenHBand="0" w:firstRowFirstColumn="0" w:firstRowLastColumn="0" w:lastRowFirstColumn="0" w:lastRowLastColumn="0"/>
            <w:tcW w:w="3227" w:type="dxa"/>
          </w:tcPr>
          <w:p w14:paraId="1D88DD61" w14:textId="77777777" w:rsidR="004D1BA4" w:rsidRPr="00A36AA9" w:rsidRDefault="000F06B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6A19BE5" w14:textId="77777777" w:rsidR="004D1BA4" w:rsidRDefault="000F06B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integratedliving</w:t>
            </w:r>
            <w:proofErr w:type="spellEnd"/>
            <w:r w:rsidRPr="00C27BE3">
              <w:rPr>
                <w:rFonts w:ascii="Arial" w:hAnsi="Arial" w:cs="Arial"/>
              </w:rPr>
              <w:t xml:space="preserve"> - NSW/ACT</w:t>
            </w:r>
          </w:p>
        </w:tc>
      </w:tr>
      <w:tr w:rsidR="008A15BB" w14:paraId="0B581F54" w14:textId="77777777" w:rsidTr="008A1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521432" w14:textId="77777777" w:rsidR="004D1BA4" w:rsidRPr="00A36AA9" w:rsidRDefault="000F06B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1DD8C31" w14:textId="77777777" w:rsidR="004D1BA4" w:rsidRPr="00C27BE3" w:rsidRDefault="000F06B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200940</w:t>
            </w:r>
          </w:p>
        </w:tc>
      </w:tr>
      <w:tr w:rsidR="008A15BB" w14:paraId="52138FA8" w14:textId="77777777" w:rsidTr="008A15B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B67FBA" w14:textId="77777777" w:rsidR="004D1BA4" w:rsidRPr="00A36AA9" w:rsidRDefault="000F06B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A4EF4D6" w14:textId="77777777" w:rsidR="004D1BA4" w:rsidRPr="00540817" w:rsidRDefault="000F06B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Muswellbrook Wellness</w:t>
            </w:r>
            <w:r>
              <w:rPr>
                <w:rFonts w:ascii="Arial" w:eastAsia="Times New Roman" w:hAnsi="Arial" w:cs="Arial"/>
                <w:lang w:eastAsia="en-AU"/>
              </w:rPr>
              <w:t xml:space="preserve"> Centre, 3 Wilkinson Avenue, MUSWELLBROOK, New South Wales, 2333</w:t>
            </w:r>
          </w:p>
        </w:tc>
      </w:tr>
      <w:tr w:rsidR="008A15BB" w14:paraId="0FD6C1B7" w14:textId="77777777" w:rsidTr="008A1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7AF8AC" w14:textId="77777777" w:rsidR="004D1BA4" w:rsidRPr="00A36AA9" w:rsidRDefault="000F06B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FA2B3C1" w14:textId="77777777" w:rsidR="004D1BA4" w:rsidRPr="00A36AA9" w:rsidRDefault="000F06B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A15BB" w14:paraId="63E2DDF3" w14:textId="77777777" w:rsidTr="008A15B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D251B6" w14:textId="77777777" w:rsidR="004D1BA4" w:rsidRPr="00A36AA9" w:rsidRDefault="000F06B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B9590DA" w14:textId="77777777" w:rsidR="004D1BA4" w:rsidRPr="00A36AA9" w:rsidRDefault="000F06B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March 2024 to 28 March 2024</w:t>
            </w:r>
          </w:p>
        </w:tc>
      </w:tr>
      <w:tr w:rsidR="008A15BB" w14:paraId="677B88AF" w14:textId="77777777" w:rsidTr="008A1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699CB4" w14:textId="77777777" w:rsidR="004D1BA4" w:rsidRPr="00A36AA9" w:rsidRDefault="000F06B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26904485"/>
            <w:placeholder>
              <w:docPart w:val="A7F4949C78414813B67B25D37262F9D8"/>
            </w:placeholder>
            <w:date w:fullDate="2024-05-06T00:00:00Z">
              <w:dateFormat w:val="d MMMM yyyy"/>
              <w:lid w:val="en-AU"/>
              <w:storeMappedDataAs w:val="dateTime"/>
              <w:calendar w:val="gregorian"/>
            </w:date>
          </w:sdtPr>
          <w:sdtEndPr/>
          <w:sdtContent>
            <w:tc>
              <w:tcPr>
                <w:tcW w:w="7114" w:type="dxa"/>
                <w:shd w:val="clear" w:color="auto" w:fill="auto"/>
              </w:tcPr>
              <w:p w14:paraId="1BAD6EAC" w14:textId="06D060B5" w:rsidR="004D1BA4" w:rsidRPr="00A36AA9" w:rsidRDefault="004319F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May 2024</w:t>
                </w:r>
              </w:p>
            </w:tc>
          </w:sdtContent>
        </w:sdt>
      </w:tr>
    </w:tbl>
    <w:bookmarkEnd w:id="0"/>
    <w:p w14:paraId="0937975D" w14:textId="77777777" w:rsidR="004D1BA4" w:rsidRPr="00A36AA9" w:rsidRDefault="000F06B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w:t>
      </w:r>
      <w:r w:rsidRPr="00A36AA9">
        <w:rPr>
          <w:b/>
        </w:rPr>
        <w:t>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4B692F1" w14:textId="77777777" w:rsidR="004D1BA4" w:rsidRDefault="000F06BE"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5B2FFE51" w14:textId="77777777" w:rsidR="004D1BA4" w:rsidRPr="00214549" w:rsidRDefault="000F06BE"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1589 </w:t>
      </w:r>
      <w:proofErr w:type="spellStart"/>
      <w:r>
        <w:rPr>
          <w:rFonts w:ascii="Arial" w:eastAsia="Arial" w:hAnsi="Arial" w:cs="Arial"/>
        </w:rPr>
        <w:t>Integratedliving</w:t>
      </w:r>
      <w:proofErr w:type="spellEnd"/>
      <w:r>
        <w:rPr>
          <w:rFonts w:ascii="Arial" w:eastAsia="Arial" w:hAnsi="Arial" w:cs="Arial"/>
        </w:rPr>
        <w:t xml:space="preserve"> Australia Ltd</w:t>
      </w:r>
      <w:r>
        <w:rPr>
          <w:rFonts w:ascii="Arial" w:eastAsia="Arial" w:hAnsi="Arial" w:cs="Arial"/>
        </w:rPr>
        <w:br/>
        <w:t xml:space="preserve">Service: 22796 </w:t>
      </w:r>
      <w:proofErr w:type="spellStart"/>
      <w:r>
        <w:rPr>
          <w:rFonts w:ascii="Arial" w:eastAsia="Arial" w:hAnsi="Arial" w:cs="Arial"/>
        </w:rPr>
        <w:t>integratedliving</w:t>
      </w:r>
      <w:proofErr w:type="spellEnd"/>
      <w:r>
        <w:rPr>
          <w:rFonts w:ascii="Arial" w:eastAsia="Arial" w:hAnsi="Arial" w:cs="Arial"/>
        </w:rPr>
        <w:t xml:space="preserve"> Home Care Packages NSW</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 xml:space="preserve">Provider: 7297 </w:t>
      </w:r>
      <w:proofErr w:type="spellStart"/>
      <w:r>
        <w:rPr>
          <w:rFonts w:ascii="Arial" w:eastAsia="Arial" w:hAnsi="Arial" w:cs="Arial"/>
        </w:rPr>
        <w:t>integratedliving</w:t>
      </w:r>
      <w:proofErr w:type="spellEnd"/>
      <w:r>
        <w:rPr>
          <w:rFonts w:ascii="Arial" w:eastAsia="Arial" w:hAnsi="Arial" w:cs="Arial"/>
        </w:rPr>
        <w:t xml:space="preserve"> Australia Ltd</w:t>
      </w:r>
      <w:r>
        <w:rPr>
          <w:rFonts w:ascii="Arial" w:eastAsia="Arial" w:hAnsi="Arial" w:cs="Arial"/>
        </w:rPr>
        <w:br/>
        <w:t xml:space="preserve">Service: 25065 </w:t>
      </w:r>
      <w:proofErr w:type="spellStart"/>
      <w:r>
        <w:rPr>
          <w:rFonts w:ascii="Arial" w:eastAsia="Arial" w:hAnsi="Arial" w:cs="Arial"/>
        </w:rPr>
        <w:t>integratedliving</w:t>
      </w:r>
      <w:proofErr w:type="spellEnd"/>
      <w:r>
        <w:rPr>
          <w:rFonts w:ascii="Arial" w:eastAsia="Arial" w:hAnsi="Arial" w:cs="Arial"/>
        </w:rPr>
        <w:t xml:space="preserve"> Australia Ltd - Care Relationships and Carer Support</w:t>
      </w:r>
      <w:r>
        <w:rPr>
          <w:rFonts w:ascii="Arial" w:eastAsia="Arial" w:hAnsi="Arial" w:cs="Arial"/>
        </w:rPr>
        <w:br/>
        <w:t xml:space="preserve">Service: 25067 </w:t>
      </w:r>
      <w:proofErr w:type="spellStart"/>
      <w:r>
        <w:rPr>
          <w:rFonts w:ascii="Arial" w:eastAsia="Arial" w:hAnsi="Arial" w:cs="Arial"/>
        </w:rPr>
        <w:t>integratedliving</w:t>
      </w:r>
      <w:proofErr w:type="spellEnd"/>
      <w:r>
        <w:rPr>
          <w:rFonts w:ascii="Arial" w:eastAsia="Arial" w:hAnsi="Arial" w:cs="Arial"/>
        </w:rPr>
        <w:t xml:space="preserve"> Australia Ltd - Community and Home Support</w:t>
      </w:r>
      <w:r>
        <w:br/>
      </w:r>
      <w:bookmarkEnd w:id="1"/>
    </w:p>
    <w:p w14:paraId="5B3C504D" w14:textId="77777777" w:rsidR="004D1BA4" w:rsidRPr="00A36AA9" w:rsidRDefault="000F06BE"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33E182E0" w14:textId="77777777" w:rsidR="004D1BA4" w:rsidRPr="00A36AA9" w:rsidRDefault="000F06BE" w:rsidP="00F87E39">
      <w:pPr>
        <w:pStyle w:val="NormalArial"/>
      </w:pPr>
      <w:r w:rsidRPr="00A36AA9">
        <w:t xml:space="preserve">This performance report for </w:t>
      </w:r>
      <w:proofErr w:type="spellStart"/>
      <w:r w:rsidRPr="00C27BE3">
        <w:rPr>
          <w:color w:val="auto"/>
        </w:rPr>
        <w:t>integratedliving</w:t>
      </w:r>
      <w:proofErr w:type="spellEnd"/>
      <w:r w:rsidRPr="00C27BE3">
        <w:rPr>
          <w:color w:val="auto"/>
        </w:rPr>
        <w:t xml:space="preserve"> - NSW/ACT</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Michael Wyborn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D668A3D" w14:textId="77777777" w:rsidR="004D1BA4" w:rsidRPr="00A36AA9" w:rsidRDefault="000F06B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D22F36" w14:textId="77777777" w:rsidR="004D1BA4" w:rsidRDefault="000F06BE" w:rsidP="00F87E39">
      <w:pPr>
        <w:pStyle w:val="NormalArial"/>
      </w:pPr>
      <w:r w:rsidRPr="00A36AA9">
        <w:t>The report also specifies any areas in which improvements must be made to ensure the Quality Standards are complied with.</w:t>
      </w:r>
    </w:p>
    <w:p w14:paraId="4769F792" w14:textId="77777777" w:rsidR="004D1BA4" w:rsidRPr="00A36AA9" w:rsidRDefault="000F06BE" w:rsidP="00DF37F2">
      <w:pPr>
        <w:pStyle w:val="Heading1"/>
        <w:spacing w:before="0" w:after="240" w:line="22" w:lineRule="atLeast"/>
        <w:rPr>
          <w:rFonts w:ascii="Arial" w:hAnsi="Arial" w:cs="Arial"/>
        </w:rPr>
      </w:pPr>
      <w:r w:rsidRPr="00A36AA9">
        <w:rPr>
          <w:rFonts w:ascii="Arial" w:hAnsi="Arial" w:cs="Arial"/>
        </w:rPr>
        <w:t>Material relied on</w:t>
      </w:r>
    </w:p>
    <w:p w14:paraId="474B646B" w14:textId="77777777" w:rsidR="004D1BA4" w:rsidRPr="00A36AA9" w:rsidRDefault="000F06BE" w:rsidP="00F87E39">
      <w:pPr>
        <w:pStyle w:val="NormalArial"/>
      </w:pPr>
      <w:r w:rsidRPr="00A36AA9">
        <w:t>The following information has been considered in preparing the performance report:</w:t>
      </w:r>
    </w:p>
    <w:p w14:paraId="3258488B" w14:textId="0D0DC44A" w:rsidR="004D1BA4" w:rsidRPr="00A36AA9" w:rsidRDefault="000F06BE"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site</w:t>
      </w:r>
      <w:r w:rsidRPr="00A36AA9">
        <w:rPr>
          <w:rFonts w:ascii="Arial" w:hAnsi="Arial" w:cs="Arial"/>
          <w:color w:val="auto"/>
        </w:rPr>
        <w:t xml:space="preserve"> report was informed </w:t>
      </w:r>
      <w:r w:rsidRPr="00F9485B">
        <w:rPr>
          <w:rFonts w:ascii="Arial" w:hAnsi="Arial" w:cs="Arial"/>
        </w:rPr>
        <w:t xml:space="preserve">by a site assessment, observations at the service, review of </w:t>
      </w:r>
      <w:r w:rsidRPr="00F9485B">
        <w:rPr>
          <w:rFonts w:ascii="Arial" w:hAnsi="Arial" w:cs="Arial"/>
        </w:rPr>
        <w:t>documents and interviews with staff, consumers/representatives and others</w:t>
      </w:r>
      <w:r w:rsidR="00F9485B" w:rsidRPr="00F9485B">
        <w:rPr>
          <w:rFonts w:ascii="Arial" w:hAnsi="Arial" w:cs="Arial"/>
        </w:rPr>
        <w:t>, and</w:t>
      </w:r>
    </w:p>
    <w:p w14:paraId="23A74CFA" w14:textId="215A841E" w:rsidR="004D1BA4" w:rsidRPr="00F9485B" w:rsidRDefault="000F06BE" w:rsidP="00D76BC8">
      <w:pPr>
        <w:pStyle w:val="ListParagraph"/>
        <w:numPr>
          <w:ilvl w:val="0"/>
          <w:numId w:val="2"/>
        </w:numPr>
        <w:spacing w:line="264" w:lineRule="auto"/>
        <w:ind w:left="714" w:hanging="357"/>
        <w:contextualSpacing w:val="0"/>
        <w:rPr>
          <w:rFonts w:ascii="Arial" w:hAnsi="Arial" w:cs="Arial"/>
        </w:rPr>
      </w:pPr>
      <w:r w:rsidRPr="00F9485B">
        <w:rPr>
          <w:rFonts w:ascii="Arial" w:hAnsi="Arial" w:cs="Arial"/>
        </w:rPr>
        <w:t xml:space="preserve">the provider’s response to the assessment team’s report received </w:t>
      </w:r>
      <w:r w:rsidR="00F9485B">
        <w:rPr>
          <w:rFonts w:ascii="Arial" w:hAnsi="Arial" w:cs="Arial"/>
        </w:rPr>
        <w:t xml:space="preserve">23 April 2024. </w:t>
      </w:r>
    </w:p>
    <w:p w14:paraId="6440E145" w14:textId="77777777" w:rsidR="004D1BA4" w:rsidRPr="00D76BC8" w:rsidRDefault="000F06B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80EF4BA" w14:textId="41C30F28" w:rsidR="004D1BA4" w:rsidRPr="00244176" w:rsidRDefault="000F06B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A15BB" w14:paraId="28C6CE18" w14:textId="77777777" w:rsidTr="008A15B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26C171" w14:textId="77777777" w:rsidR="004D1BA4" w:rsidRPr="00A36AA9" w:rsidRDefault="000F06BE" w:rsidP="00A213EA">
            <w:pPr>
              <w:keepNext/>
              <w:spacing w:before="0" w:line="22" w:lineRule="atLeast"/>
              <w:rPr>
                <w:rFonts w:ascii="Arial" w:hAnsi="Arial" w:cs="Arial"/>
              </w:rPr>
            </w:pPr>
            <w:r w:rsidRPr="00A36AA9">
              <w:rPr>
                <w:rFonts w:ascii="Arial" w:hAnsi="Arial" w:cs="Arial"/>
              </w:rPr>
              <w:t>Standard 3</w:t>
            </w:r>
            <w:r w:rsidRPr="00A36AA9">
              <w:rPr>
                <w:rFonts w:ascii="Arial" w:hAnsi="Arial" w:cs="Arial"/>
                <w:b w:val="0"/>
              </w:rPr>
              <w:t xml:space="preserve"> Personal care and clinical care</w:t>
            </w:r>
          </w:p>
        </w:tc>
        <w:tc>
          <w:tcPr>
            <w:tcW w:w="1583" w:type="pct"/>
            <w:shd w:val="clear" w:color="auto" w:fill="auto"/>
          </w:tcPr>
          <w:p w14:paraId="2ED7D302" w14:textId="0002007B" w:rsidR="004D1BA4" w:rsidRPr="00A213EA" w:rsidRDefault="000F06B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71258230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181A3F">
                  <w:rPr>
                    <w:rFonts w:ascii="Arial" w:hAnsi="Arial" w:cs="Arial"/>
                    <w:bCs/>
                  </w:rPr>
                  <w:t>Not Compliant</w:t>
                </w:r>
              </w:sdtContent>
            </w:sdt>
          </w:p>
        </w:tc>
      </w:tr>
      <w:tr w:rsidR="008A15BB" w14:paraId="0E4A2E50" w14:textId="77777777" w:rsidTr="008A15B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CDAD5B" w14:textId="77777777" w:rsidR="004D1BA4" w:rsidRPr="00A36AA9" w:rsidRDefault="000F06BE"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78040FD" w14:textId="101FEF26" w:rsidR="004D1BA4" w:rsidRPr="00A213EA" w:rsidRDefault="000F06B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846036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181A3F">
                  <w:rPr>
                    <w:rFonts w:ascii="Arial" w:hAnsi="Arial" w:cs="Arial"/>
                    <w:b/>
                    <w:bCs/>
                  </w:rPr>
                  <w:t>Not Compliant</w:t>
                </w:r>
              </w:sdtContent>
            </w:sdt>
          </w:p>
        </w:tc>
      </w:tr>
      <w:tr w:rsidR="008A15BB" w14:paraId="4765AB69" w14:textId="77777777" w:rsidTr="008A15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DF650A" w14:textId="77777777" w:rsidR="004D1BA4" w:rsidRPr="00A36AA9" w:rsidRDefault="000F06BE"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B341064" w14:textId="3A4128B5" w:rsidR="004D1BA4" w:rsidRPr="00A213EA" w:rsidRDefault="000F06B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240484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181A3F">
                  <w:rPr>
                    <w:rFonts w:ascii="Arial" w:hAnsi="Arial" w:cs="Arial"/>
                    <w:b/>
                    <w:bCs/>
                  </w:rPr>
                  <w:t>Not Compliant</w:t>
                </w:r>
              </w:sdtContent>
            </w:sdt>
          </w:p>
        </w:tc>
      </w:tr>
    </w:tbl>
    <w:p w14:paraId="226DC851" w14:textId="77777777" w:rsidR="004D1BA4" w:rsidRPr="00244176" w:rsidRDefault="000F06BE"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A15BB" w14:paraId="7549EC30" w14:textId="77777777" w:rsidTr="008A15B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2EB0A6" w14:textId="77777777" w:rsidR="004D1BA4" w:rsidRPr="00244176" w:rsidRDefault="000F06BE" w:rsidP="00A213EA">
            <w:pPr>
              <w:keepNext/>
              <w:spacing w:before="0" w:line="22" w:lineRule="atLeast"/>
              <w:rPr>
                <w:rFonts w:ascii="Arial" w:hAnsi="Arial" w:cs="Arial"/>
              </w:rPr>
            </w:pPr>
            <w:r w:rsidRPr="00244176">
              <w:rPr>
                <w:rFonts w:ascii="Arial" w:hAnsi="Arial" w:cs="Arial"/>
              </w:rPr>
              <w:t>Standard 3</w:t>
            </w:r>
            <w:r w:rsidRPr="00244176">
              <w:rPr>
                <w:rFonts w:ascii="Arial" w:hAnsi="Arial" w:cs="Arial"/>
                <w:b w:val="0"/>
              </w:rPr>
              <w:t xml:space="preserve"> Personal care and clinical care</w:t>
            </w:r>
          </w:p>
        </w:tc>
        <w:tc>
          <w:tcPr>
            <w:tcW w:w="1605" w:type="pct"/>
            <w:shd w:val="clear" w:color="auto" w:fill="auto"/>
          </w:tcPr>
          <w:p w14:paraId="303B7D7D" w14:textId="3F787BEC" w:rsidR="004D1BA4" w:rsidRPr="00A213EA" w:rsidRDefault="00E86177"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were assessed</w:t>
            </w:r>
          </w:p>
        </w:tc>
      </w:tr>
      <w:tr w:rsidR="008A15BB" w14:paraId="3B60D8F7" w14:textId="77777777" w:rsidTr="008A15B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596E68" w14:textId="77777777" w:rsidR="004D1BA4" w:rsidRPr="00244176" w:rsidRDefault="000F06BE"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0ED519D" w14:textId="15DF8672" w:rsidR="004D1BA4" w:rsidRPr="00A213EA" w:rsidRDefault="000F06B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1247618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181A3F">
                  <w:rPr>
                    <w:rFonts w:ascii="Arial" w:hAnsi="Arial" w:cs="Arial"/>
                    <w:b/>
                  </w:rPr>
                  <w:t>Not Compliant</w:t>
                </w:r>
              </w:sdtContent>
            </w:sdt>
          </w:p>
        </w:tc>
      </w:tr>
      <w:tr w:rsidR="008A15BB" w14:paraId="37A69EFC" w14:textId="77777777" w:rsidTr="008A15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7048E9" w14:textId="77777777" w:rsidR="004D1BA4" w:rsidRPr="00244176" w:rsidRDefault="000F06BE"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7A9C992" w14:textId="1163295C" w:rsidR="004D1BA4" w:rsidRPr="00A213EA" w:rsidRDefault="000F06B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7653116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181A3F">
                  <w:rPr>
                    <w:rFonts w:ascii="Arial" w:hAnsi="Arial" w:cs="Arial"/>
                    <w:b/>
                  </w:rPr>
                  <w:t>Not Compliant</w:t>
                </w:r>
              </w:sdtContent>
            </w:sdt>
          </w:p>
        </w:tc>
      </w:tr>
    </w:tbl>
    <w:p w14:paraId="0E2E0530" w14:textId="77777777" w:rsidR="004D1BA4" w:rsidRPr="00A36AA9" w:rsidRDefault="000F06BE" w:rsidP="00F87E39">
      <w:pPr>
        <w:pStyle w:val="NormalArial"/>
        <w:spacing w:before="120"/>
      </w:pPr>
      <w:r w:rsidRPr="00A36AA9">
        <w:t>A detailed assessment is provided</w:t>
      </w:r>
      <w:r w:rsidRPr="00A36AA9">
        <w:t xml:space="preserve"> later in this report for each assessed Standard.</w:t>
      </w:r>
    </w:p>
    <w:p w14:paraId="1689BB89" w14:textId="77777777" w:rsidR="004D1BA4" w:rsidRPr="00A36AA9" w:rsidRDefault="000F06BE" w:rsidP="00FC045E">
      <w:pPr>
        <w:pStyle w:val="Heading1"/>
        <w:spacing w:before="0" w:after="240" w:line="22" w:lineRule="atLeast"/>
        <w:rPr>
          <w:rFonts w:ascii="Arial" w:hAnsi="Arial" w:cs="Arial"/>
        </w:rPr>
      </w:pPr>
      <w:r w:rsidRPr="00A36AA9">
        <w:rPr>
          <w:rFonts w:ascii="Arial" w:hAnsi="Arial" w:cs="Arial"/>
        </w:rPr>
        <w:t>Areas for improvement</w:t>
      </w:r>
    </w:p>
    <w:p w14:paraId="178194CC" w14:textId="77777777" w:rsidR="00147824" w:rsidRDefault="000F06BE" w:rsidP="00DE6204">
      <w:pPr>
        <w:pStyle w:val="NormalArial"/>
      </w:pPr>
      <w:r w:rsidRPr="00A36AA9">
        <w:t xml:space="preserve">Areas have been identified in which </w:t>
      </w:r>
      <w:r w:rsidRPr="0059778F">
        <w:rPr>
          <w:bCs/>
        </w:rPr>
        <w:t>improvements must be made to ensure compliance with the Quality Standards</w:t>
      </w:r>
      <w:r w:rsidRPr="00A36AA9">
        <w:t>. This is based on non-compliance with the Quality Standards as described in this performance report.</w:t>
      </w:r>
    </w:p>
    <w:p w14:paraId="18CD5530" w14:textId="77777777" w:rsidR="00C21BED" w:rsidRPr="00137430" w:rsidRDefault="00147824" w:rsidP="00C21BED">
      <w:pPr>
        <w:pStyle w:val="NormalArial"/>
        <w:rPr>
          <w:b/>
          <w:bCs/>
        </w:rPr>
      </w:pPr>
      <w:r w:rsidRPr="00137430">
        <w:rPr>
          <w:b/>
          <w:bCs/>
        </w:rPr>
        <w:t>Requirement 3(3)(b)</w:t>
      </w:r>
    </w:p>
    <w:p w14:paraId="71319020" w14:textId="76C510B4" w:rsidR="00147824" w:rsidRDefault="00137430" w:rsidP="00C21BED">
      <w:pPr>
        <w:pStyle w:val="NormalArial"/>
        <w:ind w:left="720"/>
      </w:pPr>
      <w:r>
        <w:t>I</w:t>
      </w:r>
      <w:r w:rsidR="00E964D3" w:rsidRPr="00E964D3">
        <w:t xml:space="preserve">mplement effective systems to ensure </w:t>
      </w:r>
      <w:r w:rsidR="00C21BED" w:rsidRPr="00C21BED">
        <w:t xml:space="preserve">identification, analysis and development of preventative measures </w:t>
      </w:r>
      <w:r w:rsidR="00C21BED">
        <w:t>related to</w:t>
      </w:r>
      <w:r w:rsidR="00E964D3" w:rsidRPr="00E964D3">
        <w:t xml:space="preserve"> high impact</w:t>
      </w:r>
      <w:r w:rsidR="00E964D3">
        <w:t xml:space="preserve"> and </w:t>
      </w:r>
      <w:r w:rsidR="00C21BED">
        <w:t xml:space="preserve">high </w:t>
      </w:r>
      <w:r w:rsidR="00E964D3" w:rsidRPr="00E964D3">
        <w:t xml:space="preserve">prevalence </w:t>
      </w:r>
      <w:r w:rsidR="00E964D3">
        <w:t xml:space="preserve">consumer </w:t>
      </w:r>
      <w:r w:rsidR="00E964D3" w:rsidRPr="00E964D3">
        <w:t>risk</w:t>
      </w:r>
      <w:r w:rsidR="00C21BED">
        <w:t>(</w:t>
      </w:r>
      <w:r w:rsidR="00E964D3" w:rsidRPr="00E964D3">
        <w:t>s</w:t>
      </w:r>
      <w:r w:rsidR="00C21BED">
        <w:t>).</w:t>
      </w:r>
    </w:p>
    <w:p w14:paraId="414BF245" w14:textId="1D4F169D" w:rsidR="00C21BED" w:rsidRDefault="00137430" w:rsidP="00C21BED">
      <w:pPr>
        <w:pStyle w:val="NormalArial"/>
        <w:ind w:left="720"/>
      </w:pPr>
      <w:r>
        <w:t>E</w:t>
      </w:r>
      <w:r w:rsidR="00C21BED">
        <w:t xml:space="preserve">nsure </w:t>
      </w:r>
      <w:r w:rsidR="00C21BED" w:rsidRPr="00C21BED">
        <w:t>timely follow up of</w:t>
      </w:r>
      <w:r w:rsidR="00C21BED">
        <w:t xml:space="preserve"> consumer</w:t>
      </w:r>
      <w:r w:rsidR="00C21BED" w:rsidRPr="00C21BED">
        <w:t xml:space="preserve"> medication incidents and investigation and consideration o</w:t>
      </w:r>
      <w:r w:rsidR="00C21BED">
        <w:t>f</w:t>
      </w:r>
      <w:r w:rsidR="00C21BED" w:rsidRPr="00C21BED">
        <w:t xml:space="preserve"> the impact on the consumer. </w:t>
      </w:r>
    </w:p>
    <w:p w14:paraId="7F039DB8" w14:textId="3D24595E" w:rsidR="00C21BED" w:rsidRDefault="00137430" w:rsidP="00C21BED">
      <w:pPr>
        <w:pStyle w:val="NormalArial"/>
        <w:ind w:left="720"/>
      </w:pPr>
      <w:r>
        <w:t>E</w:t>
      </w:r>
      <w:r w:rsidR="00C21BED">
        <w:t>nsure</w:t>
      </w:r>
      <w:r w:rsidR="00C21BED" w:rsidRPr="00C21BED">
        <w:t xml:space="preserve"> appropriate assessment of the severity of a range of risks to consumers </w:t>
      </w:r>
      <w:r w:rsidR="00C21BED">
        <w:t>and ensure</w:t>
      </w:r>
      <w:r w:rsidR="00C21BED" w:rsidRPr="00C21BED">
        <w:t xml:space="preserve"> appropriate measures </w:t>
      </w:r>
      <w:r w:rsidR="00C21BED">
        <w:t xml:space="preserve">are implemented </w:t>
      </w:r>
      <w:r w:rsidR="00C21BED" w:rsidRPr="00C21BED">
        <w:t>to safeguard consumer</w:t>
      </w:r>
      <w:r w:rsidR="00C21BED">
        <w:t xml:space="preserve">s </w:t>
      </w:r>
      <w:r w:rsidR="00C21BED" w:rsidRPr="00C21BED">
        <w:t>commensurate with the ris</w:t>
      </w:r>
      <w:r w:rsidR="00C21BED">
        <w:t>k</w:t>
      </w:r>
      <w:r w:rsidR="00C21BED" w:rsidRPr="00C21BED">
        <w:t>.</w:t>
      </w:r>
    </w:p>
    <w:p w14:paraId="7CBD1D39" w14:textId="493257A6" w:rsidR="00147824" w:rsidRPr="00137430" w:rsidRDefault="00147824" w:rsidP="00DE6204">
      <w:pPr>
        <w:pStyle w:val="NormalArial"/>
        <w:rPr>
          <w:b/>
          <w:bCs/>
        </w:rPr>
      </w:pPr>
      <w:r w:rsidRPr="00137430">
        <w:rPr>
          <w:b/>
          <w:bCs/>
        </w:rPr>
        <w:t>Requirement 7(3)(e)</w:t>
      </w:r>
      <w:r w:rsidR="00E964D3" w:rsidRPr="00137430">
        <w:rPr>
          <w:b/>
          <w:bCs/>
        </w:rPr>
        <w:t xml:space="preserve"> </w:t>
      </w:r>
    </w:p>
    <w:p w14:paraId="2020DBB7" w14:textId="2F9DC7A3" w:rsidR="00C21BED" w:rsidRDefault="00137430" w:rsidP="00137430">
      <w:pPr>
        <w:pStyle w:val="NormalArial"/>
        <w:ind w:left="720"/>
      </w:pPr>
      <w:r>
        <w:t>E</w:t>
      </w:r>
      <w:r w:rsidR="00C21BED">
        <w:t xml:space="preserve">nsure </w:t>
      </w:r>
      <w:r w:rsidR="00C21BED" w:rsidRPr="00C21BED">
        <w:t>effective management</w:t>
      </w:r>
      <w:r w:rsidR="00C21BED">
        <w:t>, within a timely manner,</w:t>
      </w:r>
      <w:r w:rsidR="00C21BED" w:rsidRPr="00C21BED">
        <w:t xml:space="preserve"> of staff performance issues associated with recurring complaints or incidents</w:t>
      </w:r>
      <w:r w:rsidR="00C21BED">
        <w:t>.</w:t>
      </w:r>
    </w:p>
    <w:p w14:paraId="605D7567" w14:textId="77777777" w:rsidR="00C21BED" w:rsidRPr="00137430" w:rsidRDefault="00147824" w:rsidP="00DE6204">
      <w:pPr>
        <w:pStyle w:val="NormalArial"/>
        <w:rPr>
          <w:b/>
          <w:bCs/>
        </w:rPr>
      </w:pPr>
      <w:r w:rsidRPr="00137430">
        <w:rPr>
          <w:b/>
          <w:bCs/>
        </w:rPr>
        <w:t>Requirement 8(3)(d)</w:t>
      </w:r>
      <w:r w:rsidR="00E964D3" w:rsidRPr="00137430">
        <w:rPr>
          <w:b/>
          <w:bCs/>
        </w:rPr>
        <w:t xml:space="preserve"> </w:t>
      </w:r>
    </w:p>
    <w:p w14:paraId="6D454576" w14:textId="77777777" w:rsidR="00137430" w:rsidRDefault="00137430" w:rsidP="00C21BED">
      <w:pPr>
        <w:pStyle w:val="NormalArial"/>
        <w:ind w:left="720"/>
      </w:pPr>
      <w:r>
        <w:t>E</w:t>
      </w:r>
      <w:r w:rsidR="00E964D3" w:rsidRPr="00E964D3">
        <w:t xml:space="preserve">nsure </w:t>
      </w:r>
      <w:r w:rsidR="00C21BED">
        <w:t xml:space="preserve">the organisation’s </w:t>
      </w:r>
      <w:r w:rsidR="00E964D3" w:rsidRPr="00E964D3">
        <w:t xml:space="preserve">risk management </w:t>
      </w:r>
      <w:r w:rsidR="00C21BED">
        <w:t xml:space="preserve">and incident management systems </w:t>
      </w:r>
      <w:r>
        <w:t>are effectively implemented.</w:t>
      </w:r>
    </w:p>
    <w:p w14:paraId="1EF70FD7" w14:textId="3D41B21C" w:rsidR="004D1BA4" w:rsidRPr="00A36AA9" w:rsidRDefault="00137430" w:rsidP="00C21BED">
      <w:pPr>
        <w:pStyle w:val="NormalArial"/>
        <w:ind w:left="720"/>
      </w:pPr>
      <w:r>
        <w:t>Ensure that c</w:t>
      </w:r>
      <w:r w:rsidRPr="00137430">
        <w:t xml:space="preserve">onsumer incident action plans contain </w:t>
      </w:r>
      <w:r>
        <w:t xml:space="preserve">relevant </w:t>
      </w:r>
      <w:r w:rsidRPr="00137430">
        <w:t xml:space="preserve">actions </w:t>
      </w:r>
      <w:r>
        <w:t>and are</w:t>
      </w:r>
      <w:r w:rsidRPr="00137430">
        <w:t xml:space="preserve"> finalised </w:t>
      </w:r>
      <w:r>
        <w:t xml:space="preserve">with </w:t>
      </w:r>
      <w:r w:rsidRPr="00137430">
        <w:t>relevant information to record the measures that were undertaken</w:t>
      </w:r>
      <w:r>
        <w:t xml:space="preserve">. </w:t>
      </w:r>
      <w:r w:rsidRPr="00137430">
        <w:t xml:space="preserve"> </w:t>
      </w:r>
      <w:r w:rsidRPr="00A36AA9">
        <w:br w:type="page"/>
      </w:r>
    </w:p>
    <w:p w14:paraId="53C37149" w14:textId="77777777" w:rsidR="004D1BA4" w:rsidRDefault="000F06B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8A15BB" w14:paraId="4CCD995B" w14:textId="77777777" w:rsidTr="00943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DDE67F" w14:textId="77777777" w:rsidR="004D1BA4" w:rsidRPr="003217D3" w:rsidRDefault="000F06BE" w:rsidP="001F455A">
            <w:pPr>
              <w:spacing w:before="0" w:line="22" w:lineRule="atLeast"/>
              <w:rPr>
                <w:rFonts w:ascii="Arial" w:hAnsi="Arial" w:cs="Arial"/>
                <w:b w:val="0"/>
                <w:color w:val="FFFFFF" w:themeColor="background1"/>
              </w:rPr>
            </w:pPr>
            <w:bookmarkStart w:id="2" w:name="_Hlk106614299"/>
            <w:r w:rsidRPr="003217D3">
              <w:rPr>
                <w:rFonts w:ascii="Arial" w:hAnsi="Arial" w:cs="Arial"/>
                <w:color w:val="FFFFFF" w:themeColor="background1"/>
              </w:rPr>
              <w:t xml:space="preserve">Personal care and </w:t>
            </w:r>
            <w:r w:rsidRPr="003217D3">
              <w:rPr>
                <w:rFonts w:ascii="Arial" w:hAnsi="Arial" w:cs="Arial"/>
                <w:color w:val="FFFFFF" w:themeColor="background1"/>
              </w:rPr>
              <w:t>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E05BF8" w14:textId="77777777" w:rsidR="004D1BA4" w:rsidRPr="003217D3" w:rsidRDefault="000F06B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351E05" w14:textId="77777777" w:rsidR="004D1BA4" w:rsidRPr="003217D3" w:rsidRDefault="000F06B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A15BB" w14:paraId="0143757A" w14:textId="77777777" w:rsidTr="008A15B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81157F" w14:textId="77777777" w:rsidR="004D1BA4" w:rsidRPr="00244176" w:rsidRDefault="000F0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227005" w14:textId="77777777" w:rsidR="004D1BA4" w:rsidRPr="00244176" w:rsidRDefault="000F06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1304336" w14:textId="77777777" w:rsidR="004D1BA4" w:rsidRPr="00244176" w:rsidRDefault="000F06B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38F4ED3" w14:textId="77777777" w:rsidR="004D1BA4" w:rsidRPr="00244176" w:rsidRDefault="000F06B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BCFD72F" w14:textId="77777777" w:rsidR="004D1BA4" w:rsidRPr="00244176" w:rsidRDefault="000F06B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optimises their health and </w:t>
            </w:r>
            <w:r w:rsidRPr="00244176">
              <w:rPr>
                <w:rFonts w:ascii="Arial" w:hAnsi="Arial" w:cs="Arial"/>
              </w:rPr>
              <w:t>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7EFA85" w14:textId="77777777" w:rsidR="004D1BA4" w:rsidRPr="00CC646C" w:rsidRDefault="000F06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7802561"/>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5D8EFD" w14:textId="77777777" w:rsidR="004D1BA4" w:rsidRPr="00CC646C" w:rsidRDefault="000F06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738815"/>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A15BB" w14:paraId="02243D65" w14:textId="77777777" w:rsidTr="008A1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FE7C93" w14:textId="77777777" w:rsidR="004D1BA4" w:rsidRPr="00244176" w:rsidRDefault="000F0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FDD02C" w14:textId="77777777" w:rsidR="004D1BA4" w:rsidRPr="00244176" w:rsidRDefault="000F06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27F2E0" w14:textId="07C7C916" w:rsidR="004D1BA4" w:rsidRPr="00CC646C" w:rsidRDefault="000F06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3509077"/>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943617" w:rsidRPr="00D3335D">
                  <w:rPr>
                    <w:rFonts w:ascii="Arial" w:hAnsi="Arial" w:cs="Arial"/>
                    <w:color w:val="auto"/>
                  </w:rPr>
                  <w:t>Not 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9D571F" w14:textId="77777777" w:rsidR="004D1BA4" w:rsidRPr="00CC646C" w:rsidRDefault="000F06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6068395"/>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A15BB" w14:paraId="5B98252C" w14:textId="77777777" w:rsidTr="008A15B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626D24" w14:textId="77777777" w:rsidR="004D1BA4" w:rsidRPr="00244176" w:rsidRDefault="000F0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01FFED" w14:textId="77777777" w:rsidR="004D1BA4" w:rsidRPr="00244176" w:rsidRDefault="000F06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Minimisation of infection related </w:t>
            </w:r>
            <w:r w:rsidRPr="00244176">
              <w:rPr>
                <w:rFonts w:ascii="Arial" w:hAnsi="Arial" w:cs="Arial"/>
              </w:rPr>
              <w:t>risks through implementing:</w:t>
            </w:r>
          </w:p>
          <w:p w14:paraId="2DC41F0F" w14:textId="77777777" w:rsidR="004D1BA4" w:rsidRPr="00244176" w:rsidRDefault="000F06B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7E854F2" w14:textId="77777777" w:rsidR="004D1BA4" w:rsidRPr="00244176" w:rsidRDefault="000F06B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0FA13B" w14:textId="77777777" w:rsidR="004D1BA4" w:rsidRPr="00CC646C" w:rsidRDefault="000F06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1292370"/>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A91BB0" w14:textId="77777777" w:rsidR="004D1BA4" w:rsidRPr="00CC646C" w:rsidRDefault="000F06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1248394"/>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2"/>
    <w:p w14:paraId="76D6FB19" w14:textId="77777777" w:rsidR="004D1BA4" w:rsidRDefault="000F06BE" w:rsidP="007B3959">
      <w:pPr>
        <w:pStyle w:val="Heading20"/>
      </w:pPr>
      <w:r w:rsidRPr="00A36AA9">
        <w:t>Findings</w:t>
      </w:r>
    </w:p>
    <w:p w14:paraId="4A89130B" w14:textId="49867B29" w:rsidR="00B05F50" w:rsidRDefault="00F9485B" w:rsidP="00485DF4">
      <w:pPr>
        <w:pStyle w:val="NormalArial"/>
      </w:pPr>
      <w:r>
        <w:t xml:space="preserve">The service demonstrated that consumers receive safe and effective personal and clinical care that is best practise and tailored to </w:t>
      </w:r>
      <w:r w:rsidR="003334FE">
        <w:t>individual</w:t>
      </w:r>
      <w:r>
        <w:t xml:space="preserve"> consumer </w:t>
      </w:r>
      <w:r w:rsidR="003334FE">
        <w:t xml:space="preserve">needs, </w:t>
      </w:r>
      <w:r w:rsidR="001457EC">
        <w:t>that</w:t>
      </w:r>
      <w:r w:rsidR="006B1B0B">
        <w:t xml:space="preserve"> </w:t>
      </w:r>
      <w:r>
        <w:t>optimis</w:t>
      </w:r>
      <w:r w:rsidR="006B1B0B">
        <w:t>es</w:t>
      </w:r>
      <w:r>
        <w:t xml:space="preserve"> their health and wellbeing.</w:t>
      </w:r>
      <w:r w:rsidR="003334FE">
        <w:t xml:space="preserve"> Staff have access to the</w:t>
      </w:r>
      <w:r>
        <w:t xml:space="preserve"> service</w:t>
      </w:r>
      <w:r w:rsidR="003334FE">
        <w:t xml:space="preserve">’s </w:t>
      </w:r>
      <w:r>
        <w:t xml:space="preserve">clinical help desk </w:t>
      </w:r>
      <w:r w:rsidR="003334FE">
        <w:t>which provides support from</w:t>
      </w:r>
      <w:r>
        <w:t xml:space="preserve"> registered</w:t>
      </w:r>
      <w:r w:rsidR="003334FE">
        <w:t xml:space="preserve"> </w:t>
      </w:r>
      <w:r>
        <w:t>nurs</w:t>
      </w:r>
      <w:r w:rsidR="003334FE">
        <w:t>ing staff</w:t>
      </w:r>
      <w:r>
        <w:t xml:space="preserve">. </w:t>
      </w:r>
      <w:r w:rsidR="00417DCA">
        <w:t>C</w:t>
      </w:r>
      <w:r>
        <w:t>ase managers and other staff can reach out to the</w:t>
      </w:r>
      <w:r w:rsidR="00790D65">
        <w:t xml:space="preserve"> service’s</w:t>
      </w:r>
      <w:r>
        <w:t xml:space="preserve"> help desk at any time.</w:t>
      </w:r>
      <w:r w:rsidR="003334FE">
        <w:t xml:space="preserve"> C</w:t>
      </w:r>
      <w:r>
        <w:t>onsumers and staff can contact customer</w:t>
      </w:r>
      <w:r w:rsidR="003334FE">
        <w:t xml:space="preserve"> </w:t>
      </w:r>
      <w:r>
        <w:t xml:space="preserve">support officers by phone </w:t>
      </w:r>
      <w:r w:rsidR="001457EC">
        <w:t xml:space="preserve">via the service’s </w:t>
      </w:r>
      <w:r>
        <w:t>call centre in NSW.</w:t>
      </w:r>
      <w:r w:rsidR="003334FE">
        <w:t xml:space="preserve"> </w:t>
      </w:r>
      <w:r>
        <w:t xml:space="preserve">Consumers </w:t>
      </w:r>
      <w:r w:rsidR="003334FE">
        <w:t>provided</w:t>
      </w:r>
      <w:r>
        <w:t xml:space="preserve"> positive feedback about the care and services they receive</w:t>
      </w:r>
      <w:r w:rsidR="003334FE">
        <w:t>, and r</w:t>
      </w:r>
      <w:r>
        <w:t>egistered nurs</w:t>
      </w:r>
      <w:r w:rsidR="003334FE">
        <w:t>ing staff</w:t>
      </w:r>
      <w:r>
        <w:t xml:space="preserve">, case managers and support staff </w:t>
      </w:r>
      <w:r w:rsidR="003334FE">
        <w:t>effectively demonstrated</w:t>
      </w:r>
      <w:r>
        <w:t xml:space="preserve"> how they</w:t>
      </w:r>
      <w:r w:rsidR="003334FE">
        <w:t xml:space="preserve"> </w:t>
      </w:r>
      <w:r>
        <w:t xml:space="preserve">provide care congruent with the needs, goals and preferences of </w:t>
      </w:r>
      <w:r w:rsidR="003334FE">
        <w:t>each</w:t>
      </w:r>
      <w:r>
        <w:t xml:space="preserve"> consumer</w:t>
      </w:r>
      <w:r w:rsidR="001457EC">
        <w:t>. Th</w:t>
      </w:r>
      <w:r w:rsidR="00790D65">
        <w:t>e</w:t>
      </w:r>
      <w:r w:rsidR="001457EC">
        <w:t xml:space="preserve"> care is </w:t>
      </w:r>
      <w:r w:rsidR="00790D65">
        <w:t xml:space="preserve">consistently </w:t>
      </w:r>
      <w:r w:rsidR="001457EC">
        <w:t>delivered</w:t>
      </w:r>
      <w:r w:rsidR="003334FE">
        <w:t xml:space="preserve"> </w:t>
      </w:r>
      <w:r>
        <w:t xml:space="preserve">within their scope of </w:t>
      </w:r>
      <w:proofErr w:type="gramStart"/>
      <w:r>
        <w:t xml:space="preserve">practice, </w:t>
      </w:r>
      <w:r w:rsidR="003334FE">
        <w:t>and</w:t>
      </w:r>
      <w:proofErr w:type="gramEnd"/>
      <w:r w:rsidR="003334FE">
        <w:t xml:space="preserve"> </w:t>
      </w:r>
      <w:r>
        <w:t>optimis</w:t>
      </w:r>
      <w:r w:rsidR="003334FE">
        <w:t>es</w:t>
      </w:r>
      <w:r>
        <w:t xml:space="preserve"> </w:t>
      </w:r>
      <w:r w:rsidR="00790D65">
        <w:t xml:space="preserve">individual </w:t>
      </w:r>
      <w:r>
        <w:t>consumer health and wellbeing.</w:t>
      </w:r>
      <w:r w:rsidR="003334FE">
        <w:t xml:space="preserve"> To ensure ongoing and consistent delivery of </w:t>
      </w:r>
      <w:r>
        <w:t xml:space="preserve">safe and effective personal and clinical care, </w:t>
      </w:r>
      <w:r w:rsidR="003334FE">
        <w:t>the service committed to revise their management of</w:t>
      </w:r>
      <w:r>
        <w:t xml:space="preserve"> </w:t>
      </w:r>
      <w:r w:rsidR="003334FE">
        <w:t xml:space="preserve">consumer </w:t>
      </w:r>
      <w:r>
        <w:t xml:space="preserve">complex care management </w:t>
      </w:r>
      <w:r w:rsidR="00790D65">
        <w:t>by</w:t>
      </w:r>
      <w:r>
        <w:t xml:space="preserve"> </w:t>
      </w:r>
      <w:r w:rsidR="001457EC">
        <w:t xml:space="preserve">ensuring </w:t>
      </w:r>
      <w:r>
        <w:t>regular digital</w:t>
      </w:r>
      <w:r w:rsidR="003334FE">
        <w:t xml:space="preserve"> </w:t>
      </w:r>
      <w:r>
        <w:t>wound photography,</w:t>
      </w:r>
      <w:r w:rsidR="003334FE">
        <w:t xml:space="preserve"> as well as ensuring</w:t>
      </w:r>
      <w:r>
        <w:t xml:space="preserve"> consumer care plans </w:t>
      </w:r>
      <w:r w:rsidR="003334FE">
        <w:t>are routinely</w:t>
      </w:r>
      <w:r>
        <w:t xml:space="preserve"> updated to</w:t>
      </w:r>
      <w:r w:rsidR="003334FE">
        <w:t xml:space="preserve"> </w:t>
      </w:r>
      <w:r>
        <w:t>include catheter care changes</w:t>
      </w:r>
      <w:r w:rsidR="00B05F50">
        <w:t xml:space="preserve">. Further, the service will ensure consistent </w:t>
      </w:r>
      <w:r>
        <w:t>identification and escalation of</w:t>
      </w:r>
      <w:r w:rsidR="00B05F50">
        <w:t xml:space="preserve"> consumer </w:t>
      </w:r>
      <w:r>
        <w:t>behaviour</w:t>
      </w:r>
      <w:r w:rsidR="00B05F50">
        <w:t>al</w:t>
      </w:r>
      <w:r>
        <w:t xml:space="preserve"> changes </w:t>
      </w:r>
      <w:r w:rsidR="00B05F50">
        <w:t xml:space="preserve">with </w:t>
      </w:r>
      <w:r w:rsidR="001457EC">
        <w:t xml:space="preserve">greater </w:t>
      </w:r>
      <w:r w:rsidR="00B05F50">
        <w:t>consideration on the need for</w:t>
      </w:r>
      <w:r>
        <w:t xml:space="preserve"> clinical assessment and specialist</w:t>
      </w:r>
      <w:r w:rsidR="00B05F50">
        <w:t xml:space="preserve"> </w:t>
      </w:r>
      <w:r>
        <w:t xml:space="preserve">referral. </w:t>
      </w:r>
      <w:r w:rsidR="001457EC">
        <w:t xml:space="preserve">With these considerations, I find the service compliant in Requirement 3(3)(a). </w:t>
      </w:r>
    </w:p>
    <w:p w14:paraId="39E71B7B" w14:textId="46BB3EAF" w:rsidR="0015550B" w:rsidRDefault="00417DCA" w:rsidP="00485DF4">
      <w:pPr>
        <w:pStyle w:val="NormalArial"/>
      </w:pPr>
      <w:r>
        <w:t>The service was unable to demonstrate routine effective management of high impact or high prevalence risks associated with care of each consumer</w:t>
      </w:r>
      <w:r w:rsidR="004319F4">
        <w:t xml:space="preserve"> receiving HCP services</w:t>
      </w:r>
      <w:r>
        <w:t xml:space="preserve">. The service’s national high-risk register does not </w:t>
      </w:r>
      <w:r w:rsidR="00DE6204">
        <w:t xml:space="preserve">effectively </w:t>
      </w:r>
      <w:r>
        <w:t xml:space="preserve">record high impact or high prevalence clinical risks for consumers, and consumer incident management is focused on completing tasks associated with managing the incident rather than identification, analysis and development of preventative measures. In relation to consumer medication management, the service was </w:t>
      </w:r>
      <w:r>
        <w:lastRenderedPageBreak/>
        <w:t xml:space="preserve">unable to demonstrate timely follow up of medication incidents </w:t>
      </w:r>
      <w:r w:rsidR="00725F4A">
        <w:t>and lacked</w:t>
      </w:r>
      <w:r>
        <w:t xml:space="preserve"> investigation and consideration </w:t>
      </w:r>
      <w:r w:rsidR="00725F4A">
        <w:t>of</w:t>
      </w:r>
      <w:r>
        <w:t xml:space="preserve"> </w:t>
      </w:r>
      <w:r w:rsidR="00133CC4">
        <w:t xml:space="preserve">the </w:t>
      </w:r>
      <w:r>
        <w:t xml:space="preserve">impact on the consumer. </w:t>
      </w:r>
      <w:r w:rsidR="00725F4A">
        <w:t xml:space="preserve">The service was unable to demonstrate appropriate assessment </w:t>
      </w:r>
      <w:r w:rsidR="00133CC4">
        <w:t xml:space="preserve">of </w:t>
      </w:r>
      <w:r w:rsidR="00725F4A">
        <w:t xml:space="preserve">the severity of a range of risks to consumers or </w:t>
      </w:r>
      <w:r w:rsidR="00133CC4">
        <w:t>demonstrate appropriate</w:t>
      </w:r>
      <w:r w:rsidR="00725F4A">
        <w:t xml:space="preserve"> measures to ensure </w:t>
      </w:r>
      <w:r w:rsidR="00CD220E">
        <w:t>consumer</w:t>
      </w:r>
      <w:r w:rsidR="00725F4A">
        <w:t xml:space="preserve"> safety commensurate with the</w:t>
      </w:r>
      <w:r w:rsidR="00133CC4">
        <w:t xml:space="preserve"> </w:t>
      </w:r>
      <w:r w:rsidR="00725F4A">
        <w:t>risk</w:t>
      </w:r>
      <w:r w:rsidR="00CD220E">
        <w:t>(</w:t>
      </w:r>
      <w:r w:rsidR="00725F4A">
        <w:t>s</w:t>
      </w:r>
      <w:r w:rsidR="00CD220E">
        <w:t>)</w:t>
      </w:r>
      <w:r w:rsidR="00725F4A">
        <w:t>.</w:t>
      </w:r>
      <w:r w:rsidR="00CD220E">
        <w:t xml:space="preserve"> </w:t>
      </w:r>
      <w:r w:rsidR="00543DA3">
        <w:t xml:space="preserve">In their response to the Assessment Contact Report, the Provider highlighted that the organisation is taking continuous improvement action to add fields to their current high-risk register to align with high impact and high prevalence risk categories. The Provider also highlighted an initiative that will </w:t>
      </w:r>
      <w:r w:rsidR="00543DA3" w:rsidRPr="00543DA3">
        <w:t xml:space="preserve">supersede the </w:t>
      </w:r>
      <w:proofErr w:type="gramStart"/>
      <w:r w:rsidR="00543DA3">
        <w:t>hig</w:t>
      </w:r>
      <w:r w:rsidR="00543DA3" w:rsidRPr="00543DA3">
        <w:t>h</w:t>
      </w:r>
      <w:r w:rsidR="00543DA3">
        <w:t xml:space="preserve"> r</w:t>
      </w:r>
      <w:r w:rsidR="00543DA3" w:rsidRPr="00543DA3">
        <w:t>isk</w:t>
      </w:r>
      <w:proofErr w:type="gramEnd"/>
      <w:r w:rsidR="00543DA3" w:rsidRPr="00543DA3">
        <w:t xml:space="preserve"> </w:t>
      </w:r>
      <w:r w:rsidR="00543DA3">
        <w:t>r</w:t>
      </w:r>
      <w:r w:rsidR="00543DA3" w:rsidRPr="00543DA3">
        <w:t xml:space="preserve">egister process for identifying, monitoring and supporting </w:t>
      </w:r>
      <w:r w:rsidR="00580BAF">
        <w:t>consumers</w:t>
      </w:r>
      <w:r w:rsidR="00543DA3" w:rsidRPr="00543DA3">
        <w:t xml:space="preserve"> who are identified as meeting a set of criteria including high</w:t>
      </w:r>
      <w:r w:rsidR="00580BAF">
        <w:t xml:space="preserve"> </w:t>
      </w:r>
      <w:r w:rsidR="00543DA3" w:rsidRPr="00543DA3">
        <w:t>impact</w:t>
      </w:r>
      <w:r w:rsidR="00790D65">
        <w:t xml:space="preserve"> or </w:t>
      </w:r>
      <w:r w:rsidR="00543DA3" w:rsidRPr="00543DA3">
        <w:t>high</w:t>
      </w:r>
      <w:r w:rsidR="00580BAF">
        <w:t xml:space="preserve"> </w:t>
      </w:r>
      <w:r w:rsidR="00543DA3" w:rsidRPr="00543DA3">
        <w:t>prevalence risks and other vulnerabilities</w:t>
      </w:r>
      <w:r w:rsidR="00580BAF">
        <w:t>. The Provider evidenced a</w:t>
      </w:r>
      <w:r w:rsidR="00327772">
        <w:t>n</w:t>
      </w:r>
      <w:r w:rsidR="00580BAF">
        <w:t xml:space="preserve"> Initial Contact Risk Assessment and Vulnerability document along with related strategies, criteria and matrix documents. The Provider highlighted in their response that the senior management weekly communication supplies an update on outstanding consumer </w:t>
      </w:r>
      <w:proofErr w:type="gramStart"/>
      <w:r w:rsidR="00580BAF">
        <w:t>incidents</w:t>
      </w:r>
      <w:proofErr w:type="gramEnd"/>
      <w:r w:rsidR="00580BAF">
        <w:t xml:space="preserve"> and this is discussed at regular professional review and internal supervision meetings attended by case managers and senior management. The Provider confirmed that medication management errors are required to be reported as clinical incidents and the organisation has </w:t>
      </w:r>
      <w:r w:rsidR="00580BAF" w:rsidRPr="00580BAF">
        <w:t xml:space="preserve">developed a </w:t>
      </w:r>
      <w:r w:rsidR="00580BAF">
        <w:t>consumer</w:t>
      </w:r>
      <w:r w:rsidR="00580BAF" w:rsidRPr="00580BAF">
        <w:t>-led screening tool for medication support</w:t>
      </w:r>
      <w:r w:rsidR="00580BAF">
        <w:t>. The Provider advised that this tool “</w:t>
      </w:r>
      <w:r w:rsidR="00580BAF" w:rsidRPr="00790D65">
        <w:rPr>
          <w:i/>
          <w:iCs/>
        </w:rPr>
        <w:t>will be implemented with supporting education on appropriate strategies to prevent errors, management of incidents as well as navigating and recording dignity of risk conversations relating to self-medication</w:t>
      </w:r>
      <w:r w:rsidR="00580BAF">
        <w:t>”</w:t>
      </w:r>
      <w:r w:rsidR="00580BAF" w:rsidRPr="00580BAF">
        <w:t>.</w:t>
      </w:r>
      <w:r w:rsidR="00327772">
        <w:t xml:space="preserve"> Further, a m</w:t>
      </w:r>
      <w:r w:rsidR="00327772" w:rsidRPr="00327772">
        <w:t xml:space="preserve">edication </w:t>
      </w:r>
      <w:r w:rsidR="00327772">
        <w:t>s</w:t>
      </w:r>
      <w:r w:rsidR="00327772" w:rsidRPr="00327772">
        <w:t xml:space="preserve">afety </w:t>
      </w:r>
      <w:r w:rsidR="00327772">
        <w:t>f</w:t>
      </w:r>
      <w:r w:rsidR="00327772" w:rsidRPr="00327772">
        <w:t>ramework has been developed as part of the</w:t>
      </w:r>
      <w:r w:rsidR="00327772">
        <w:t xml:space="preserve"> organisation’s</w:t>
      </w:r>
      <w:r w:rsidR="00327772" w:rsidRPr="00327772">
        <w:t xml:space="preserve"> revised </w:t>
      </w:r>
      <w:r w:rsidR="00327772">
        <w:t>c</w:t>
      </w:r>
      <w:r w:rsidR="00327772" w:rsidRPr="00327772">
        <w:t xml:space="preserve">linical </w:t>
      </w:r>
      <w:r w:rsidR="00327772">
        <w:t>g</w:t>
      </w:r>
      <w:r w:rsidR="00327772" w:rsidRPr="00327772">
        <w:t xml:space="preserve">overnance </w:t>
      </w:r>
      <w:r w:rsidR="00327772">
        <w:t>f</w:t>
      </w:r>
      <w:r w:rsidR="00327772" w:rsidRPr="00327772">
        <w:t>ramework and</w:t>
      </w:r>
      <w:r w:rsidR="00327772">
        <w:t xml:space="preserve"> this includes relevant policies, procedures and medication training and competency assessment tools for staff. </w:t>
      </w:r>
      <w:r w:rsidR="00327772" w:rsidRPr="00327772">
        <w:t xml:space="preserve">I acknowledge the efforts made by the organisation to ensure compliance with the Aged Care Quality Standards, however, at this time, </w:t>
      </w:r>
      <w:r w:rsidR="00327772">
        <w:t xml:space="preserve">I </w:t>
      </w:r>
      <w:r w:rsidR="00327772" w:rsidRPr="00327772">
        <w:t xml:space="preserve">afford greater weight to the Assessment Team’s findings. As such, I find the service non-compliant in </w:t>
      </w:r>
      <w:r w:rsidR="00783D6B">
        <w:t xml:space="preserve">relation to HCP service types in </w:t>
      </w:r>
      <w:r w:rsidR="00327772" w:rsidRPr="00327772">
        <w:t xml:space="preserve">Requirement </w:t>
      </w:r>
      <w:r w:rsidR="00327772">
        <w:t>3</w:t>
      </w:r>
      <w:r w:rsidR="00327772" w:rsidRPr="00327772">
        <w:t>(3)(</w:t>
      </w:r>
      <w:r w:rsidR="00327772">
        <w:t>b</w:t>
      </w:r>
      <w:r w:rsidR="00327772" w:rsidRPr="00327772">
        <w:t xml:space="preserve">).  </w:t>
      </w:r>
    </w:p>
    <w:p w14:paraId="306BE06D" w14:textId="74E554CD" w:rsidR="004D1BA4" w:rsidRPr="006B4042" w:rsidRDefault="0015550B" w:rsidP="00485DF4">
      <w:pPr>
        <w:pStyle w:val="NormalArial"/>
      </w:pPr>
      <w:r>
        <w:t>The service demonstrated effective processes for minimising infection</w:t>
      </w:r>
      <w:r w:rsidR="002F1984">
        <w:t xml:space="preserve"> </w:t>
      </w:r>
      <w:r>
        <w:t xml:space="preserve">related risks. The service </w:t>
      </w:r>
      <w:r w:rsidR="00221956">
        <w:t>administers relevant and up to date</w:t>
      </w:r>
      <w:r>
        <w:t xml:space="preserve"> policies and procedure</w:t>
      </w:r>
      <w:r w:rsidR="00221956">
        <w:t>s</w:t>
      </w:r>
      <w:r>
        <w:t xml:space="preserve"> </w:t>
      </w:r>
      <w:r w:rsidR="002F1984">
        <w:t>related to</w:t>
      </w:r>
      <w:r>
        <w:t xml:space="preserve"> infection control</w:t>
      </w:r>
      <w:r w:rsidR="00221956">
        <w:t xml:space="preserve"> that</w:t>
      </w:r>
      <w:r>
        <w:t xml:space="preserve"> include</w:t>
      </w:r>
      <w:r w:rsidR="00221956">
        <w:t xml:space="preserve"> </w:t>
      </w:r>
      <w:r>
        <w:t>procedures to prevent and minimise the spread of infections</w:t>
      </w:r>
      <w:r w:rsidR="00221956">
        <w:t xml:space="preserve"> </w:t>
      </w:r>
      <w:r>
        <w:t xml:space="preserve">and actions to reduce the risk of </w:t>
      </w:r>
      <w:r w:rsidR="001457EC">
        <w:t xml:space="preserve">consumers </w:t>
      </w:r>
      <w:r>
        <w:t>increasing resistance to</w:t>
      </w:r>
      <w:r w:rsidR="00221956">
        <w:t xml:space="preserve"> </w:t>
      </w:r>
      <w:r>
        <w:t xml:space="preserve">antibiotics. Staff </w:t>
      </w:r>
      <w:r w:rsidR="00221956">
        <w:t>demonstrated appropriate knowledge of the</w:t>
      </w:r>
      <w:r>
        <w:t xml:space="preserve"> measures they </w:t>
      </w:r>
      <w:r w:rsidR="00221956">
        <w:t>implement</w:t>
      </w:r>
      <w:r>
        <w:t xml:space="preserve"> to minimise infection</w:t>
      </w:r>
      <w:r w:rsidR="00221956">
        <w:t xml:space="preserve"> </w:t>
      </w:r>
      <w:r>
        <w:t>related risks</w:t>
      </w:r>
      <w:r w:rsidR="00221956">
        <w:t>,</w:t>
      </w:r>
      <w:r>
        <w:t xml:space="preserve"> and consumers and representative</w:t>
      </w:r>
      <w:r w:rsidR="00221956">
        <w:t>s</w:t>
      </w:r>
      <w:r>
        <w:t xml:space="preserve"> </w:t>
      </w:r>
      <w:r w:rsidR="00221956">
        <w:t>advised that</w:t>
      </w:r>
      <w:r>
        <w:t xml:space="preserve"> staff</w:t>
      </w:r>
      <w:r w:rsidR="00221956">
        <w:t xml:space="preserve"> consistently</w:t>
      </w:r>
      <w:r>
        <w:t xml:space="preserve"> implement</w:t>
      </w:r>
      <w:r w:rsidR="00221956">
        <w:t xml:space="preserve"> </w:t>
      </w:r>
      <w:r>
        <w:t>appropriate infection control practices.</w:t>
      </w:r>
      <w:r w:rsidR="00221956">
        <w:t xml:space="preserve"> Staff have access to the service’s</w:t>
      </w:r>
      <w:r>
        <w:t xml:space="preserve"> infection</w:t>
      </w:r>
      <w:r w:rsidR="00221956">
        <w:t xml:space="preserve"> </w:t>
      </w:r>
      <w:r>
        <w:t>control staff handbook</w:t>
      </w:r>
      <w:r w:rsidR="00221956">
        <w:t xml:space="preserve">, and </w:t>
      </w:r>
      <w:r w:rsidR="00CE76FA">
        <w:t xml:space="preserve">the service’s defined </w:t>
      </w:r>
      <w:r>
        <w:t xml:space="preserve">procedures </w:t>
      </w:r>
      <w:r w:rsidR="009C39EE">
        <w:t>appropriately</w:t>
      </w:r>
      <w:r>
        <w:t xml:space="preserve"> </w:t>
      </w:r>
      <w:r w:rsidR="00CE76FA">
        <w:t>highlight</w:t>
      </w:r>
      <w:r>
        <w:t xml:space="preserve"> the</w:t>
      </w:r>
      <w:r w:rsidR="009C39EE">
        <w:t xml:space="preserve"> </w:t>
      </w:r>
      <w:r>
        <w:t>responsibilities of various levels of management and staff in</w:t>
      </w:r>
      <w:r w:rsidR="009C39EE">
        <w:t xml:space="preserve"> relation to</w:t>
      </w:r>
      <w:r>
        <w:t xml:space="preserve"> infection control.</w:t>
      </w:r>
      <w:r w:rsidR="009C39EE">
        <w:t xml:space="preserve"> </w:t>
      </w:r>
      <w:r>
        <w:t>The service</w:t>
      </w:r>
      <w:r w:rsidR="009C39EE">
        <w:t xml:space="preserve"> provides </w:t>
      </w:r>
      <w:r>
        <w:t>mandatory education</w:t>
      </w:r>
      <w:r w:rsidR="00CE76FA">
        <w:t xml:space="preserve"> on infection control</w:t>
      </w:r>
      <w:r>
        <w:t xml:space="preserve"> </w:t>
      </w:r>
      <w:r w:rsidR="00CE76FA">
        <w:t>upon</w:t>
      </w:r>
      <w:r>
        <w:t xml:space="preserve"> induction</w:t>
      </w:r>
      <w:r w:rsidR="00CE76FA">
        <w:t xml:space="preserve"> </w:t>
      </w:r>
      <w:r>
        <w:t>and</w:t>
      </w:r>
      <w:r w:rsidR="009C39EE">
        <w:t xml:space="preserve"> </w:t>
      </w:r>
      <w:r>
        <w:t xml:space="preserve">ongoing </w:t>
      </w:r>
      <w:r w:rsidR="009C39EE">
        <w:t>that include</w:t>
      </w:r>
      <w:r w:rsidR="00CE76FA">
        <w:t>s staff</w:t>
      </w:r>
      <w:r>
        <w:t xml:space="preserve"> competency assessments</w:t>
      </w:r>
      <w:r w:rsidR="00CE76FA">
        <w:t>. R</w:t>
      </w:r>
      <w:r>
        <w:t>egistered nurs</w:t>
      </w:r>
      <w:r w:rsidR="009C39EE">
        <w:t xml:space="preserve">ing staff demonstrated effective knowledge and education on </w:t>
      </w:r>
      <w:r>
        <w:t>antimicrobial stewardship.</w:t>
      </w:r>
      <w:r w:rsidR="00CE76FA">
        <w:t xml:space="preserve"> </w:t>
      </w:r>
      <w:r w:rsidR="00CE76FA" w:rsidRPr="00CE76FA">
        <w:t>With these considerations, I find the service compliant in Requirement 3(3)(</w:t>
      </w:r>
      <w:r w:rsidR="00CE76FA">
        <w:t>g</w:t>
      </w:r>
      <w:r w:rsidR="00CE76FA" w:rsidRPr="00CE76FA">
        <w:t xml:space="preserve">). </w:t>
      </w:r>
      <w:r w:rsidRPr="006B4042">
        <w:br w:type="page"/>
      </w:r>
    </w:p>
    <w:p w14:paraId="4CC63FA7" w14:textId="77777777" w:rsidR="004D1BA4" w:rsidRPr="003217D3" w:rsidRDefault="000F06B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8A15BB" w14:paraId="79FDD55B" w14:textId="77777777" w:rsidTr="00943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6C84D26A" w14:textId="77777777" w:rsidR="004D1BA4" w:rsidRPr="003217D3" w:rsidRDefault="000F06B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E892A2A" w14:textId="77777777" w:rsidR="004D1BA4" w:rsidRPr="003217D3" w:rsidRDefault="000F06B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2F235843" w14:textId="77777777" w:rsidR="004D1BA4" w:rsidRPr="003217D3" w:rsidRDefault="000F06B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A15BB" w14:paraId="440E96ED" w14:textId="77777777" w:rsidTr="008A15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001F3F" w14:textId="77777777" w:rsidR="004D1BA4" w:rsidRPr="00244176" w:rsidRDefault="000F0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4BBA1E2" w14:textId="77777777" w:rsidR="004D1BA4" w:rsidRPr="00244176" w:rsidRDefault="000F06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7D3E2773" w14:textId="77777777" w:rsidR="004D1BA4" w:rsidRPr="00CC646C" w:rsidRDefault="000F06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307707"/>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547C6A80" w14:textId="77777777" w:rsidR="004D1BA4" w:rsidRPr="00CC646C" w:rsidRDefault="000F06B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3325421"/>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A15BB" w14:paraId="1BEE3DB9" w14:textId="77777777" w:rsidTr="008A1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C0E78C" w14:textId="77777777" w:rsidR="004D1BA4" w:rsidRPr="00244176" w:rsidRDefault="000F0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97FE3D0" w14:textId="77777777" w:rsidR="004D1BA4" w:rsidRPr="00244176" w:rsidRDefault="000F06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w:t>
            </w:r>
            <w:r w:rsidRPr="00244176">
              <w:rPr>
                <w:rFonts w:ascii="Arial" w:hAnsi="Arial" w:cs="Arial"/>
              </w:rPr>
              <w:t xml:space="preserve"> and supported to deliver the outcomes required by these standards.</w:t>
            </w:r>
          </w:p>
        </w:tc>
        <w:tc>
          <w:tcPr>
            <w:tcW w:w="1985" w:type="dxa"/>
            <w:shd w:val="clear" w:color="auto" w:fill="auto"/>
          </w:tcPr>
          <w:p w14:paraId="4A538970" w14:textId="77777777" w:rsidR="004D1BA4" w:rsidRPr="00CC646C" w:rsidRDefault="000F06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7917717"/>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01CC7697" w14:textId="77777777" w:rsidR="004D1BA4" w:rsidRPr="00CC646C" w:rsidRDefault="000F06B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5484652"/>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A15BB" w14:paraId="61D8E1B9" w14:textId="77777777" w:rsidTr="008A15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C2A4E6" w14:textId="77777777" w:rsidR="004D1BA4" w:rsidRPr="00244176" w:rsidRDefault="000F0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F3CC8FF" w14:textId="77777777" w:rsidR="004D1BA4" w:rsidRPr="00244176" w:rsidRDefault="000F06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w:t>
            </w:r>
            <w:r w:rsidRPr="00244176">
              <w:rPr>
                <w:rFonts w:ascii="Arial" w:hAnsi="Arial" w:cs="Arial"/>
              </w:rPr>
              <w:t xml:space="preserve"> and review of the performance of each member of the workforce is undertaken.</w:t>
            </w:r>
          </w:p>
        </w:tc>
        <w:tc>
          <w:tcPr>
            <w:tcW w:w="1985" w:type="dxa"/>
            <w:shd w:val="clear" w:color="auto" w:fill="auto"/>
          </w:tcPr>
          <w:p w14:paraId="69F7B660" w14:textId="6D23496B" w:rsidR="004D1BA4" w:rsidRPr="00D3335D" w:rsidRDefault="000F06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1569372"/>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943617" w:rsidRPr="00D3335D">
                  <w:rPr>
                    <w:rFonts w:ascii="Arial" w:hAnsi="Arial" w:cs="Arial"/>
                    <w:color w:val="auto"/>
                  </w:rPr>
                  <w:t>Not Compliant</w:t>
                </w:r>
              </w:sdtContent>
            </w:sdt>
            <w:r w:rsidRPr="00D3335D">
              <w:rPr>
                <w:rFonts w:ascii="Arial" w:hAnsi="Arial" w:cs="Arial"/>
              </w:rPr>
              <w:t xml:space="preserve"> </w:t>
            </w:r>
          </w:p>
        </w:tc>
        <w:tc>
          <w:tcPr>
            <w:tcW w:w="1835" w:type="dxa"/>
            <w:shd w:val="clear" w:color="auto" w:fill="auto"/>
          </w:tcPr>
          <w:p w14:paraId="5F1C759D" w14:textId="7663597A" w:rsidR="004D1BA4" w:rsidRPr="00D3335D" w:rsidRDefault="000F06B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3513008"/>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943617" w:rsidRPr="00D3335D">
                  <w:rPr>
                    <w:rFonts w:ascii="Arial" w:hAnsi="Arial" w:cs="Arial"/>
                    <w:color w:val="auto"/>
                  </w:rPr>
                  <w:t>Not Compliant</w:t>
                </w:r>
              </w:sdtContent>
            </w:sdt>
            <w:r w:rsidRPr="00D3335D">
              <w:rPr>
                <w:rFonts w:ascii="Arial" w:hAnsi="Arial" w:cs="Arial"/>
              </w:rPr>
              <w:t xml:space="preserve"> </w:t>
            </w:r>
          </w:p>
        </w:tc>
      </w:tr>
    </w:tbl>
    <w:p w14:paraId="5858604E" w14:textId="77777777" w:rsidR="004D1BA4" w:rsidRDefault="000F06BE" w:rsidP="007B3959">
      <w:pPr>
        <w:pStyle w:val="Heading20"/>
      </w:pPr>
      <w:r w:rsidRPr="00A36AA9">
        <w:t>Findings</w:t>
      </w:r>
    </w:p>
    <w:p w14:paraId="4D2601E3" w14:textId="415CF6D6" w:rsidR="00016D63" w:rsidRDefault="00016D63" w:rsidP="00485DF4">
      <w:pPr>
        <w:pStyle w:val="NormalArial"/>
      </w:pPr>
      <w:r>
        <w:t xml:space="preserve">The service demonstrated that the workforce is </w:t>
      </w:r>
      <w:proofErr w:type="gramStart"/>
      <w:r>
        <w:t>competent</w:t>
      </w:r>
      <w:proofErr w:type="gramEnd"/>
      <w:r>
        <w:t xml:space="preserve"> and members have the qualifications and knowledge to effectively perform their roles. Consumers and representatives advised of their confidence in the workforce and highlighted that staff are appropriately trained and know what they are doing. Organisational policies, procedures and tools, including a role compliance framework, inform recruitment, induction and ongoing training processes. This provides operative assurance that the workforce </w:t>
      </w:r>
      <w:proofErr w:type="gramStart"/>
      <w:r>
        <w:t>maintain</w:t>
      </w:r>
      <w:proofErr w:type="gramEnd"/>
      <w:r>
        <w:t xml:space="preserve"> appropriate qualifications, skills and competency to perform their roles. Support worker and clinical staff competency assessments are undertaken when learning new skills, and the organisation provides up to date position descriptions of which staff demonstrated appropriate knowledge of the requirements aligned to their roles. Pre-employment workforce and subcontractor compliance checks include reference checks, police checks, </w:t>
      </w:r>
      <w:r w:rsidR="0055048B" w:rsidRPr="0055048B">
        <w:t xml:space="preserve">Australian Health Practitioner Regulation Agency </w:t>
      </w:r>
      <w:r w:rsidR="0055048B">
        <w:t>(</w:t>
      </w:r>
      <w:r>
        <w:t>AHPRA</w:t>
      </w:r>
      <w:r w:rsidR="0055048B">
        <w:t>)</w:t>
      </w:r>
      <w:r>
        <w:t xml:space="preserve"> registration where appropriate, </w:t>
      </w:r>
      <w:r w:rsidR="0026484A">
        <w:t>A</w:t>
      </w:r>
      <w:r>
        <w:t xml:space="preserve">ged </w:t>
      </w:r>
      <w:r w:rsidR="0026484A">
        <w:t>C</w:t>
      </w:r>
      <w:r>
        <w:t>are</w:t>
      </w:r>
      <w:r w:rsidR="0055048B">
        <w:t xml:space="preserve"> </w:t>
      </w:r>
      <w:r>
        <w:t>banning order</w:t>
      </w:r>
      <w:r w:rsidR="0055048B">
        <w:t xml:space="preserve"> checks</w:t>
      </w:r>
      <w:r>
        <w:t>, vaccination status, first aid and cardiopulmonary resuscitation</w:t>
      </w:r>
      <w:r w:rsidR="0055048B">
        <w:t xml:space="preserve"> </w:t>
      </w:r>
      <w:r>
        <w:t xml:space="preserve">training, and </w:t>
      </w:r>
      <w:r w:rsidR="0055048B">
        <w:t xml:space="preserve">relevant </w:t>
      </w:r>
      <w:r>
        <w:t>driving/motor vehicle requirements.</w:t>
      </w:r>
      <w:r w:rsidR="0055048B">
        <w:t xml:space="preserve"> The organisation’s</w:t>
      </w:r>
      <w:r>
        <w:t xml:space="preserve"> staff induction processes include</w:t>
      </w:r>
      <w:r w:rsidR="0055048B">
        <w:t xml:space="preserve"> </w:t>
      </w:r>
      <w:r>
        <w:t xml:space="preserve">mandatory online education </w:t>
      </w:r>
      <w:r w:rsidR="0055048B">
        <w:t>on</w:t>
      </w:r>
      <w:r>
        <w:t xml:space="preserve"> manual handling, infection prevention control,</w:t>
      </w:r>
      <w:r w:rsidR="0055048B">
        <w:t xml:space="preserve"> </w:t>
      </w:r>
      <w:r>
        <w:t xml:space="preserve">code of conduct, incident reporting, </w:t>
      </w:r>
      <w:r w:rsidR="0026484A">
        <w:t>s</w:t>
      </w:r>
      <w:r>
        <w:t xml:space="preserve">erious </w:t>
      </w:r>
      <w:r w:rsidR="0026484A">
        <w:t>i</w:t>
      </w:r>
      <w:r>
        <w:t xml:space="preserve">ncident </w:t>
      </w:r>
      <w:r w:rsidR="0026484A">
        <w:t>r</w:t>
      </w:r>
      <w:r>
        <w:t xml:space="preserve">esponse </w:t>
      </w:r>
      <w:r w:rsidR="0026484A">
        <w:t>s</w:t>
      </w:r>
      <w:r>
        <w:t>cheme (SIRS),</w:t>
      </w:r>
      <w:r w:rsidR="0055048B">
        <w:t xml:space="preserve"> </w:t>
      </w:r>
      <w:r>
        <w:t xml:space="preserve">open disclosure, and an introduction to the </w:t>
      </w:r>
      <w:r w:rsidR="0055048B">
        <w:t>A</w:t>
      </w:r>
      <w:r>
        <w:t xml:space="preserve">ged </w:t>
      </w:r>
      <w:r w:rsidR="0055048B">
        <w:t>C</w:t>
      </w:r>
      <w:r>
        <w:t xml:space="preserve">are </w:t>
      </w:r>
      <w:r w:rsidR="0055048B">
        <w:t>Q</w:t>
      </w:r>
      <w:r>
        <w:t xml:space="preserve">uality </w:t>
      </w:r>
      <w:r w:rsidR="0055048B">
        <w:t>S</w:t>
      </w:r>
      <w:r>
        <w:t xml:space="preserve">tandards. </w:t>
      </w:r>
      <w:r w:rsidR="0055048B">
        <w:t>The organisation maintains robust t</w:t>
      </w:r>
      <w:r>
        <w:t>raining</w:t>
      </w:r>
      <w:r w:rsidR="0055048B">
        <w:t xml:space="preserve"> </w:t>
      </w:r>
      <w:r>
        <w:t>records</w:t>
      </w:r>
      <w:r w:rsidR="0055048B">
        <w:t xml:space="preserve">. </w:t>
      </w:r>
      <w:r>
        <w:t xml:space="preserve">Support staff </w:t>
      </w:r>
      <w:r w:rsidR="0055048B">
        <w:t xml:space="preserve">who deliver </w:t>
      </w:r>
      <w:r>
        <w:t>medication support</w:t>
      </w:r>
      <w:r w:rsidR="0055048B">
        <w:t xml:space="preserve"> to consumers</w:t>
      </w:r>
      <w:r>
        <w:t xml:space="preserve"> undertake a suite of medication</w:t>
      </w:r>
      <w:r w:rsidR="0055048B">
        <w:t xml:space="preserve"> </w:t>
      </w:r>
      <w:r>
        <w:t>competency assessments by a registered nurse</w:t>
      </w:r>
      <w:r w:rsidR="0055048B">
        <w:t xml:space="preserve"> and if a consumer experiences a </w:t>
      </w:r>
      <w:r>
        <w:t xml:space="preserve">medication error incident, </w:t>
      </w:r>
      <w:r w:rsidR="0055048B">
        <w:t xml:space="preserve">staff </w:t>
      </w:r>
      <w:r>
        <w:t>competency is re-assessed.</w:t>
      </w:r>
      <w:r w:rsidR="0055048B">
        <w:t xml:space="preserve"> With these considerations, I find the service compliant in Requirement 7(3)(c). </w:t>
      </w:r>
    </w:p>
    <w:p w14:paraId="3784CA53" w14:textId="7EF8F9A3" w:rsidR="008F69FA" w:rsidRDefault="00CF259E" w:rsidP="00485DF4">
      <w:pPr>
        <w:pStyle w:val="NormalArial"/>
      </w:pPr>
      <w:r>
        <w:t>T</w:t>
      </w:r>
      <w:r w:rsidR="00016D63">
        <w:t xml:space="preserve">he service demonstrated </w:t>
      </w:r>
      <w:r>
        <w:t>a</w:t>
      </w:r>
      <w:r w:rsidR="00016D63">
        <w:t xml:space="preserve"> workforce </w:t>
      </w:r>
      <w:r>
        <w:t xml:space="preserve">that </w:t>
      </w:r>
      <w:r w:rsidR="00016D63">
        <w:t>is recruited,</w:t>
      </w:r>
      <w:r>
        <w:t xml:space="preserve"> </w:t>
      </w:r>
      <w:r w:rsidR="00016D63">
        <w:t xml:space="preserve">trained, equipped and supported to deliver outcomes in line with the </w:t>
      </w:r>
      <w:r>
        <w:t>Q</w:t>
      </w:r>
      <w:r w:rsidR="00016D63">
        <w:t>uality</w:t>
      </w:r>
      <w:r>
        <w:t xml:space="preserve"> S</w:t>
      </w:r>
      <w:r w:rsidR="00016D63">
        <w:t xml:space="preserve">tandards. </w:t>
      </w:r>
      <w:r>
        <w:t xml:space="preserve">The </w:t>
      </w:r>
      <w:r w:rsidR="001D392D">
        <w:t>organisation undertakes a c</w:t>
      </w:r>
      <w:r w:rsidR="00016D63">
        <w:t xml:space="preserve">omprehensive recruitment process </w:t>
      </w:r>
      <w:r w:rsidR="001D392D">
        <w:t>which</w:t>
      </w:r>
      <w:r w:rsidR="00016D63">
        <w:t xml:space="preserve"> ensure</w:t>
      </w:r>
      <w:r w:rsidR="001D392D">
        <w:t>s</w:t>
      </w:r>
      <w:r w:rsidR="00016D63">
        <w:t xml:space="preserve"> the</w:t>
      </w:r>
      <w:r w:rsidR="001D392D">
        <w:t xml:space="preserve"> </w:t>
      </w:r>
      <w:r w:rsidR="00016D63">
        <w:t>workforce can deliver safe and effective care outcomes. New staff</w:t>
      </w:r>
      <w:r w:rsidR="001D392D">
        <w:t xml:space="preserve"> undertake an </w:t>
      </w:r>
      <w:r w:rsidR="00016D63">
        <w:t>onboarding program that includes role orientation,</w:t>
      </w:r>
      <w:r w:rsidR="001D392D">
        <w:t xml:space="preserve"> </w:t>
      </w:r>
      <w:r w:rsidR="00016D63">
        <w:t xml:space="preserve">mandatory online training, </w:t>
      </w:r>
      <w:r w:rsidR="001D392D">
        <w:t>review of</w:t>
      </w:r>
      <w:r w:rsidR="00016D63">
        <w:t xml:space="preserve"> policies and procedures, completing competency</w:t>
      </w:r>
      <w:r w:rsidR="001D392D">
        <w:t xml:space="preserve"> </w:t>
      </w:r>
      <w:r w:rsidR="00016D63">
        <w:t xml:space="preserve">assessments as required, and attending buddy shifts </w:t>
      </w:r>
      <w:r w:rsidR="001D392D">
        <w:t>to support introduction and consistency for consumers</w:t>
      </w:r>
      <w:r w:rsidR="00016D63">
        <w:t>.</w:t>
      </w:r>
      <w:r w:rsidR="001D392D">
        <w:t xml:space="preserve"> The organisation delivers</w:t>
      </w:r>
      <w:r w:rsidR="002547D8">
        <w:t xml:space="preserve"> a</w:t>
      </w:r>
      <w:r w:rsidR="001D392D">
        <w:t xml:space="preserve"> l</w:t>
      </w:r>
      <w:r w:rsidR="00016D63">
        <w:t xml:space="preserve">earning and development framework </w:t>
      </w:r>
      <w:r w:rsidR="001D392D">
        <w:t xml:space="preserve">that is supported </w:t>
      </w:r>
      <w:r w:rsidR="00016D63">
        <w:t>by an</w:t>
      </w:r>
      <w:r w:rsidR="001D392D">
        <w:t xml:space="preserve"> </w:t>
      </w:r>
      <w:r w:rsidR="00016D63">
        <w:t xml:space="preserve">online learning management system. Staff </w:t>
      </w:r>
      <w:r w:rsidR="001D392D">
        <w:t>advised that</w:t>
      </w:r>
      <w:r w:rsidR="00016D63">
        <w:t xml:space="preserve"> they </w:t>
      </w:r>
      <w:r w:rsidR="001D392D">
        <w:t>are s</w:t>
      </w:r>
      <w:r w:rsidR="00016D63">
        <w:t xml:space="preserve">upported </w:t>
      </w:r>
      <w:r w:rsidR="001D392D">
        <w:t>upon commencement with</w:t>
      </w:r>
      <w:r w:rsidR="002547D8">
        <w:t>in</w:t>
      </w:r>
      <w:r w:rsidR="001D392D">
        <w:t xml:space="preserve"> the organisation and </w:t>
      </w:r>
      <w:proofErr w:type="gramStart"/>
      <w:r w:rsidR="00016D63">
        <w:t>ongoing, and</w:t>
      </w:r>
      <w:proofErr w:type="gramEnd"/>
      <w:r w:rsidR="00016D63">
        <w:t xml:space="preserve"> </w:t>
      </w:r>
      <w:r w:rsidR="001D392D">
        <w:t>advised that</w:t>
      </w:r>
      <w:r w:rsidR="00016D63">
        <w:t xml:space="preserve"> the</w:t>
      </w:r>
      <w:r w:rsidR="005556C5">
        <w:t xml:space="preserve"> </w:t>
      </w:r>
      <w:r w:rsidR="00016D63">
        <w:t xml:space="preserve">induction process and </w:t>
      </w:r>
      <w:r w:rsidR="001D392D">
        <w:t xml:space="preserve">ongoing </w:t>
      </w:r>
      <w:r w:rsidR="00016D63">
        <w:t xml:space="preserve">training </w:t>
      </w:r>
      <w:r w:rsidR="001D392D">
        <w:t>supports them in their roles</w:t>
      </w:r>
      <w:r w:rsidR="00016D63">
        <w:t>.</w:t>
      </w:r>
      <w:r w:rsidR="00016D63" w:rsidRPr="00016D63">
        <w:t xml:space="preserve"> </w:t>
      </w:r>
      <w:r w:rsidR="001D392D">
        <w:t xml:space="preserve">The organisation administers an annual </w:t>
      </w:r>
      <w:r w:rsidR="00016D63">
        <w:t xml:space="preserve">education calendar </w:t>
      </w:r>
      <w:r w:rsidR="001D392D">
        <w:t>where</w:t>
      </w:r>
      <w:r w:rsidR="00016D63">
        <w:t xml:space="preserve"> mandatory role</w:t>
      </w:r>
      <w:r w:rsidR="001D392D">
        <w:t>-</w:t>
      </w:r>
      <w:r w:rsidR="00016D63">
        <w:t>based</w:t>
      </w:r>
      <w:r w:rsidR="001D392D">
        <w:t xml:space="preserve"> </w:t>
      </w:r>
      <w:r w:rsidR="00016D63">
        <w:t>training</w:t>
      </w:r>
      <w:r w:rsidR="001D392D">
        <w:t xml:space="preserve"> is</w:t>
      </w:r>
      <w:r w:rsidR="00016D63">
        <w:t xml:space="preserve"> assigned within the system</w:t>
      </w:r>
      <w:r w:rsidR="001D392D">
        <w:t>, staff t</w:t>
      </w:r>
      <w:r w:rsidR="00016D63">
        <w:t>raining completion and compliance</w:t>
      </w:r>
      <w:r w:rsidR="001D392D">
        <w:t xml:space="preserve"> </w:t>
      </w:r>
      <w:r w:rsidR="00016D63">
        <w:t>is tracked</w:t>
      </w:r>
      <w:r w:rsidR="001D392D">
        <w:t>, and a</w:t>
      </w:r>
      <w:r w:rsidR="00016D63">
        <w:t>dditional training needs are identified through clinical governance</w:t>
      </w:r>
      <w:r w:rsidR="001D392D">
        <w:t xml:space="preserve"> </w:t>
      </w:r>
      <w:r w:rsidR="00016D63">
        <w:t xml:space="preserve">processes, legislative changes, management feedback, team </w:t>
      </w:r>
      <w:r w:rsidR="00016D63">
        <w:lastRenderedPageBreak/>
        <w:t>meetings and</w:t>
      </w:r>
      <w:r w:rsidR="001D392D">
        <w:t xml:space="preserve"> consumer</w:t>
      </w:r>
      <w:r w:rsidR="00016D63">
        <w:t xml:space="preserve"> service reports related to feedback and complaints.</w:t>
      </w:r>
      <w:r w:rsidR="00016D63" w:rsidRPr="00016D63">
        <w:t xml:space="preserve"> </w:t>
      </w:r>
      <w:r w:rsidR="00016D63">
        <w:t>An employee handbook provides links to key policies and procedures, including</w:t>
      </w:r>
      <w:r w:rsidR="001D392D">
        <w:t xml:space="preserve"> </w:t>
      </w:r>
      <w:r w:rsidR="00016D63">
        <w:t xml:space="preserve">guidelines for alerting changes in consumer health and wellbeing, </w:t>
      </w:r>
      <w:r w:rsidR="002547D8">
        <w:t>SIRS</w:t>
      </w:r>
      <w:r w:rsidR="001D392D">
        <w:t xml:space="preserve"> </w:t>
      </w:r>
      <w:r w:rsidR="00016D63">
        <w:t>reporting, incident escalation and using personal protective equipment (PPE). A</w:t>
      </w:r>
      <w:r w:rsidR="001D392D">
        <w:t xml:space="preserve"> </w:t>
      </w:r>
      <w:r w:rsidR="00016D63">
        <w:t>subcontractor handbook is also issued to suppliers, outlining the organisation’s</w:t>
      </w:r>
      <w:r w:rsidR="001D392D">
        <w:t xml:space="preserve"> </w:t>
      </w:r>
      <w:r w:rsidR="00016D63">
        <w:t>policies, incident reporting and conduct expectations.</w:t>
      </w:r>
      <w:r w:rsidR="001D392D">
        <w:t xml:space="preserve"> With these considerations, I find the service compliant in Requirement 7(3)(d). </w:t>
      </w:r>
    </w:p>
    <w:p w14:paraId="517371F7" w14:textId="369A42A8" w:rsidR="004D1BA4" w:rsidRPr="00A36AA9" w:rsidRDefault="008F69FA" w:rsidP="00485DF4">
      <w:pPr>
        <w:pStyle w:val="NormalArial"/>
      </w:pPr>
      <w:r>
        <w:t xml:space="preserve">The organisation </w:t>
      </w:r>
      <w:r w:rsidR="0019256C">
        <w:t xml:space="preserve">demonstrated relevant </w:t>
      </w:r>
      <w:r w:rsidR="006E4760">
        <w:t xml:space="preserve">policies, </w:t>
      </w:r>
      <w:r w:rsidR="0019256C">
        <w:t xml:space="preserve">processes and guidance documents to ensure </w:t>
      </w:r>
      <w:r w:rsidR="006E4760">
        <w:t>the service</w:t>
      </w:r>
      <w:r w:rsidR="0019256C">
        <w:t xml:space="preserve"> </w:t>
      </w:r>
      <w:r w:rsidR="007F71BD">
        <w:t xml:space="preserve">undertakes review of </w:t>
      </w:r>
      <w:r w:rsidR="006E4760">
        <w:t>staff</w:t>
      </w:r>
      <w:r w:rsidR="0019256C">
        <w:t xml:space="preserve"> </w:t>
      </w:r>
      <w:r>
        <w:t>performance</w:t>
      </w:r>
      <w:r w:rsidR="0019256C">
        <w:t xml:space="preserve">. Performance </w:t>
      </w:r>
      <w:r>
        <w:t xml:space="preserve">activities </w:t>
      </w:r>
      <w:r w:rsidR="0019256C">
        <w:t xml:space="preserve">such as </w:t>
      </w:r>
      <w:r>
        <w:t>probation,</w:t>
      </w:r>
      <w:r w:rsidR="0019256C">
        <w:t xml:space="preserve"> </w:t>
      </w:r>
      <w:r>
        <w:t>supervision, performance appraisal</w:t>
      </w:r>
      <w:r w:rsidR="0019256C">
        <w:t>s</w:t>
      </w:r>
      <w:r>
        <w:t xml:space="preserve"> and performance management are undertaken,</w:t>
      </w:r>
      <w:r w:rsidR="0019256C">
        <w:t xml:space="preserve"> however the </w:t>
      </w:r>
      <w:r>
        <w:t xml:space="preserve">organisation </w:t>
      </w:r>
      <w:r w:rsidR="0019256C">
        <w:t xml:space="preserve">was unable to demonstrate effective management of </w:t>
      </w:r>
      <w:r>
        <w:t>staff performance issues associated with</w:t>
      </w:r>
      <w:r w:rsidR="0019256C">
        <w:t xml:space="preserve"> </w:t>
      </w:r>
      <w:r>
        <w:t>recurring complaints or incidents in a timely manner</w:t>
      </w:r>
      <w:r w:rsidR="0019256C">
        <w:t>. Further, t</w:t>
      </w:r>
      <w:r>
        <w:t xml:space="preserve">he service </w:t>
      </w:r>
      <w:r w:rsidR="007F71BD">
        <w:t xml:space="preserve">was unable to demonstrate appropriate </w:t>
      </w:r>
      <w:r>
        <w:t xml:space="preserve">systems to ensure </w:t>
      </w:r>
      <w:r w:rsidR="0019256C">
        <w:t xml:space="preserve">subcontractor </w:t>
      </w:r>
      <w:r>
        <w:t>performance is effectively monitored and managed.</w:t>
      </w:r>
      <w:r w:rsidR="0019256C">
        <w:t xml:space="preserve"> In their response to the Assessment Contact Report, the Provider highlighted the organisation’s current </w:t>
      </w:r>
      <w:r w:rsidR="00091C83">
        <w:t>p</w:t>
      </w:r>
      <w:r w:rsidR="0019256C">
        <w:t xml:space="preserve">erformance </w:t>
      </w:r>
      <w:r w:rsidR="00091C83">
        <w:t>i</w:t>
      </w:r>
      <w:r w:rsidR="0019256C">
        <w:t xml:space="preserve">mprovement and </w:t>
      </w:r>
      <w:r w:rsidR="00091C83">
        <w:t>m</w:t>
      </w:r>
      <w:r w:rsidR="0019256C">
        <w:t>anagement policy</w:t>
      </w:r>
      <w:r w:rsidR="00A45736">
        <w:t xml:space="preserve">, procedures and guidance documents, as well as their processes to ensure routine monitoring of staff performance. This includes </w:t>
      </w:r>
      <w:r w:rsidR="00091C83">
        <w:t>t</w:t>
      </w:r>
      <w:r w:rsidR="00A45736">
        <w:t xml:space="preserve">eam </w:t>
      </w:r>
      <w:r w:rsidR="00091C83">
        <w:t>l</w:t>
      </w:r>
      <w:r w:rsidR="00A45736">
        <w:t>eader check-ins, staff meetings, staff and management one on one meetings, routine review of consumer feedback</w:t>
      </w:r>
      <w:r w:rsidR="006E4760">
        <w:t xml:space="preserve"> and</w:t>
      </w:r>
      <w:r w:rsidR="00A45736">
        <w:t xml:space="preserve"> incidents</w:t>
      </w:r>
      <w:r w:rsidR="006E4760">
        <w:t>,</w:t>
      </w:r>
      <w:r w:rsidR="00A45736">
        <w:t xml:space="preserve"> and </w:t>
      </w:r>
      <w:r w:rsidR="006E4760">
        <w:t xml:space="preserve">review of </w:t>
      </w:r>
      <w:r w:rsidR="00A45736">
        <w:t>employee exclusion reports. The Provider highlighted that the organisation p</w:t>
      </w:r>
      <w:r w:rsidR="00A45736" w:rsidRPr="00A45736">
        <w:t>roactively seek</w:t>
      </w:r>
      <w:r w:rsidR="00A45736">
        <w:t>s consumer</w:t>
      </w:r>
      <w:r w:rsidR="00A45736" w:rsidRPr="00A45736">
        <w:t xml:space="preserve"> feedback </w:t>
      </w:r>
      <w:r w:rsidR="00A45736">
        <w:t xml:space="preserve">about staff </w:t>
      </w:r>
      <w:r w:rsidR="00A45736" w:rsidRPr="00A45736">
        <w:t>performance</w:t>
      </w:r>
      <w:r w:rsidR="00A45736">
        <w:t xml:space="preserve"> via</w:t>
      </w:r>
      <w:r w:rsidR="00A45736" w:rsidRPr="00A45736">
        <w:t xml:space="preserve"> monitoring calls </w:t>
      </w:r>
      <w:r w:rsidR="00091C83">
        <w:t>undertaken by</w:t>
      </w:r>
      <w:r w:rsidR="00A45736" w:rsidRPr="00A45736">
        <w:t xml:space="preserve"> </w:t>
      </w:r>
      <w:r w:rsidR="007F71BD">
        <w:t>c</w:t>
      </w:r>
      <w:r w:rsidR="00A45736" w:rsidRPr="00A45736">
        <w:t xml:space="preserve">ase </w:t>
      </w:r>
      <w:r w:rsidR="007F71BD">
        <w:t>m</w:t>
      </w:r>
      <w:r w:rsidR="00A45736" w:rsidRPr="00A45736">
        <w:t>anagers, program</w:t>
      </w:r>
      <w:r w:rsidR="00A45736">
        <w:t xml:space="preserve"> </w:t>
      </w:r>
      <w:r w:rsidR="00A45736" w:rsidRPr="00A45736">
        <w:t xml:space="preserve">specific surveys </w:t>
      </w:r>
      <w:r w:rsidR="00A45736">
        <w:t xml:space="preserve">related to consumer </w:t>
      </w:r>
      <w:r w:rsidR="00A45736" w:rsidRPr="00A45736">
        <w:t xml:space="preserve">experience and as part of </w:t>
      </w:r>
      <w:r w:rsidR="00A45736">
        <w:t>the service’s</w:t>
      </w:r>
      <w:r w:rsidR="00A45736" w:rsidRPr="00A45736">
        <w:t xml:space="preserve"> routine internal audit</w:t>
      </w:r>
      <w:r w:rsidR="007F71BD">
        <w:t>ing processes</w:t>
      </w:r>
      <w:r w:rsidR="00A45736" w:rsidRPr="00A45736">
        <w:t>.</w:t>
      </w:r>
      <w:r w:rsidR="00A45736">
        <w:t xml:space="preserve"> </w:t>
      </w:r>
      <w:r w:rsidR="00091C83">
        <w:t>As part of the service’s c</w:t>
      </w:r>
      <w:r w:rsidR="00A45736">
        <w:t xml:space="preserve">ontinuous improvement to expand proactive consumer input </w:t>
      </w:r>
      <w:r w:rsidR="00091C83">
        <w:t xml:space="preserve">to </w:t>
      </w:r>
      <w:r w:rsidR="00A45736">
        <w:t>enhance the organisation’s visibility of staff performance gaps</w:t>
      </w:r>
      <w:r w:rsidR="00091C83">
        <w:t>, t</w:t>
      </w:r>
      <w:r w:rsidR="00A45736">
        <w:t xml:space="preserve">he organisation has </w:t>
      </w:r>
      <w:r w:rsidR="00A45736" w:rsidRPr="00A45736">
        <w:t xml:space="preserve">made changes to how </w:t>
      </w:r>
      <w:r w:rsidR="00A45736">
        <w:t>they</w:t>
      </w:r>
      <w:r w:rsidR="00A45736" w:rsidRPr="00A45736">
        <w:t xml:space="preserve"> monitor </w:t>
      </w:r>
      <w:r w:rsidR="00A45736">
        <w:t>e</w:t>
      </w:r>
      <w:r w:rsidR="00A45736" w:rsidRPr="00A45736">
        <w:t xml:space="preserve">mployee </w:t>
      </w:r>
      <w:r w:rsidR="00A45736">
        <w:t>ex</w:t>
      </w:r>
      <w:r w:rsidR="00A45736" w:rsidRPr="00A45736">
        <w:t xml:space="preserve">clusions and </w:t>
      </w:r>
      <w:r w:rsidR="00A45736">
        <w:t>to better</w:t>
      </w:r>
      <w:r w:rsidR="00A45736" w:rsidRPr="00A45736">
        <w:t xml:space="preserve"> categorise the cause of </w:t>
      </w:r>
      <w:r w:rsidR="007F71BD">
        <w:t xml:space="preserve">the </w:t>
      </w:r>
      <w:r w:rsidR="00A45736" w:rsidRPr="00A45736">
        <w:t>exclusion</w:t>
      </w:r>
      <w:r w:rsidR="007F71BD">
        <w:t xml:space="preserve">. To improve monitoring </w:t>
      </w:r>
      <w:r w:rsidR="006E4760">
        <w:t xml:space="preserve">of </w:t>
      </w:r>
      <w:r w:rsidR="007F71BD">
        <w:t>subcontracted workers, t</w:t>
      </w:r>
      <w:r w:rsidR="007F71BD" w:rsidRPr="007F71BD">
        <w:t xml:space="preserve">he </w:t>
      </w:r>
      <w:r w:rsidR="007F71BD">
        <w:t xml:space="preserve">organisation has developed an </w:t>
      </w:r>
      <w:r w:rsidR="007F71BD" w:rsidRPr="007F71BD">
        <w:t xml:space="preserve">enhanced supplier audit program </w:t>
      </w:r>
      <w:r w:rsidR="007F71BD">
        <w:t xml:space="preserve">that uses </w:t>
      </w:r>
      <w:r w:rsidR="007F71BD" w:rsidRPr="007F71BD">
        <w:t>a risk-based approach to review elements of supplier performance</w:t>
      </w:r>
      <w:r w:rsidR="007F71BD">
        <w:t xml:space="preserve">, including, </w:t>
      </w:r>
      <w:r w:rsidR="007F71BD" w:rsidRPr="007F71BD">
        <w:t>compliance at onboarding, supervision, procedures for raising incidents and risks, performance management and management of feedback and complaints.</w:t>
      </w:r>
      <w:r w:rsidR="007F71BD">
        <w:t xml:space="preserve"> </w:t>
      </w:r>
      <w:r w:rsidR="005C7BD6">
        <w:t xml:space="preserve">In their response, the Provider </w:t>
      </w:r>
      <w:r w:rsidR="00091C83">
        <w:t xml:space="preserve">also </w:t>
      </w:r>
      <w:r w:rsidR="005C7BD6">
        <w:t xml:space="preserve">highlighted that the organisation’s performance management framework is scheduled for review and the organisation’s performance and development framework is approved for redesign as part of the organisation’s strategic initiative plan. </w:t>
      </w:r>
      <w:r w:rsidR="005C7BD6" w:rsidRPr="005C7BD6">
        <w:t xml:space="preserve">I acknowledge the efforts made by the organisation to ensure compliance with the Aged Care Quality Standards, </w:t>
      </w:r>
      <w:proofErr w:type="gramStart"/>
      <w:r w:rsidR="005C7BD6" w:rsidRPr="005C7BD6">
        <w:t>however</w:t>
      </w:r>
      <w:proofErr w:type="gramEnd"/>
      <w:r w:rsidR="005C7BD6" w:rsidRPr="005C7BD6">
        <w:t xml:space="preserve"> note that time to embed and evaluate th</w:t>
      </w:r>
      <w:r w:rsidR="005C7BD6">
        <w:t>e organisational change</w:t>
      </w:r>
      <w:r w:rsidR="000A538C">
        <w:t xml:space="preserve"> related to</w:t>
      </w:r>
      <w:r w:rsidR="000A538C" w:rsidRPr="000A538C">
        <w:t xml:space="preserve"> monitoring and review</w:t>
      </w:r>
      <w:r w:rsidR="000A538C">
        <w:t xml:space="preserve"> of workforce performance </w:t>
      </w:r>
      <w:r w:rsidR="005C7BD6" w:rsidRPr="005C7BD6">
        <w:t xml:space="preserve">is required. As such, </w:t>
      </w:r>
      <w:proofErr w:type="gramStart"/>
      <w:r w:rsidR="005C7BD6" w:rsidRPr="005C7BD6">
        <w:t>at this time</w:t>
      </w:r>
      <w:proofErr w:type="gramEnd"/>
      <w:r w:rsidR="005C7BD6" w:rsidRPr="005C7BD6">
        <w:t xml:space="preserve">, I find the service non-compliant in Requirement </w:t>
      </w:r>
      <w:r w:rsidR="005C7BD6">
        <w:t>7</w:t>
      </w:r>
      <w:r w:rsidR="005C7BD6" w:rsidRPr="005C7BD6">
        <w:t>(3)(</w:t>
      </w:r>
      <w:r w:rsidR="005C7BD6">
        <w:t>e</w:t>
      </w:r>
      <w:r w:rsidR="005C7BD6" w:rsidRPr="005C7BD6">
        <w:t>)</w:t>
      </w:r>
      <w:r w:rsidR="005C7BD6">
        <w:t xml:space="preserve">. </w:t>
      </w:r>
      <w:r w:rsidR="005C7BD6" w:rsidRPr="005C7BD6">
        <w:t xml:space="preserve"> </w:t>
      </w:r>
      <w:r w:rsidR="00CF259E" w:rsidRPr="00A36AA9">
        <w:br w:type="page"/>
      </w:r>
    </w:p>
    <w:p w14:paraId="54E80492" w14:textId="77777777" w:rsidR="004D1BA4" w:rsidRPr="00A36AA9" w:rsidRDefault="000F06B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8A15BB" w14:paraId="084F7AF0" w14:textId="77777777" w:rsidTr="00943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640427D5" w14:textId="77777777" w:rsidR="004D1BA4" w:rsidRPr="003217D3" w:rsidRDefault="000F06B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E790B92" w14:textId="77777777" w:rsidR="004D1BA4" w:rsidRPr="003217D3" w:rsidRDefault="000F06B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54BD96D0" w14:textId="77777777" w:rsidR="004D1BA4" w:rsidRPr="003217D3" w:rsidRDefault="000F06B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A15BB" w14:paraId="71280948" w14:textId="77777777" w:rsidTr="008A15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F86794" w14:textId="77777777" w:rsidR="004D1BA4" w:rsidRPr="00244176" w:rsidRDefault="000F06BE" w:rsidP="007E513C">
            <w:pPr>
              <w:spacing w:line="22" w:lineRule="atLeast"/>
              <w:rPr>
                <w:rFonts w:ascii="Arial" w:hAnsi="Arial" w:cs="Arial"/>
              </w:rPr>
            </w:pPr>
            <w:bookmarkStart w:id="3" w:name="_Hlk165898150"/>
            <w:r w:rsidRPr="00184D80">
              <w:rPr>
                <w:rFonts w:ascii="Arial" w:hAnsi="Arial" w:cs="Arial"/>
              </w:rPr>
              <w:t>Requirement</w:t>
            </w:r>
            <w:r w:rsidRPr="00244176">
              <w:rPr>
                <w:rFonts w:ascii="Arial" w:hAnsi="Arial" w:cs="Arial"/>
              </w:rPr>
              <w:t xml:space="preserve"> 8(3)(d)</w:t>
            </w:r>
            <w:bookmarkEnd w:id="3"/>
          </w:p>
        </w:tc>
        <w:tc>
          <w:tcPr>
            <w:tcW w:w="4776" w:type="dxa"/>
            <w:shd w:val="clear" w:color="auto" w:fill="auto"/>
          </w:tcPr>
          <w:p w14:paraId="32AA8DE1" w14:textId="77777777" w:rsidR="004D1BA4" w:rsidRPr="00244176" w:rsidRDefault="000F06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411C6FB" w14:textId="77777777" w:rsidR="004D1BA4" w:rsidRPr="00244176" w:rsidRDefault="000F06BE"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90B67A5" w14:textId="77777777" w:rsidR="004D1BA4" w:rsidRPr="00244176" w:rsidRDefault="000F06BE"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5940453" w14:textId="77777777" w:rsidR="004D1BA4" w:rsidRPr="00244176" w:rsidRDefault="000F06BE"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2A76C6C2" w14:textId="77777777" w:rsidR="004D1BA4" w:rsidRPr="00244176" w:rsidRDefault="000F06BE"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9B3DBD1" w14:textId="4CB8FCE0" w:rsidR="004D1BA4" w:rsidRPr="00D3335D" w:rsidRDefault="000F06BE" w:rsidP="007E513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1951564"/>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943617" w:rsidRPr="00D3335D">
                  <w:rPr>
                    <w:rFonts w:ascii="Arial" w:hAnsi="Arial" w:cs="Arial"/>
                    <w:color w:val="auto"/>
                  </w:rPr>
                  <w:t>Not Compliant</w:t>
                </w:r>
              </w:sdtContent>
            </w:sdt>
            <w:r w:rsidRPr="00D3335D">
              <w:rPr>
                <w:rFonts w:ascii="Arial" w:hAnsi="Arial" w:cs="Arial"/>
              </w:rPr>
              <w:t xml:space="preserve"> </w:t>
            </w:r>
          </w:p>
        </w:tc>
        <w:tc>
          <w:tcPr>
            <w:tcW w:w="1944" w:type="dxa"/>
            <w:shd w:val="clear" w:color="auto" w:fill="auto"/>
          </w:tcPr>
          <w:p w14:paraId="7404A482" w14:textId="3414D405" w:rsidR="004D1BA4" w:rsidRPr="00D3335D" w:rsidRDefault="000F06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7838206"/>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943617" w:rsidRPr="00D3335D">
                  <w:rPr>
                    <w:rFonts w:ascii="Arial" w:hAnsi="Arial" w:cs="Arial"/>
                    <w:color w:val="auto"/>
                  </w:rPr>
                  <w:t>Not Compliant</w:t>
                </w:r>
              </w:sdtContent>
            </w:sdt>
            <w:r w:rsidRPr="00D3335D">
              <w:rPr>
                <w:rFonts w:ascii="Arial" w:hAnsi="Arial" w:cs="Arial"/>
              </w:rPr>
              <w:t xml:space="preserve"> </w:t>
            </w:r>
          </w:p>
        </w:tc>
      </w:tr>
      <w:tr w:rsidR="008A15BB" w14:paraId="0CE21A43" w14:textId="77777777" w:rsidTr="008A1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F90B50" w14:textId="77777777" w:rsidR="004D1BA4" w:rsidRPr="00244176" w:rsidRDefault="000F06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833D528" w14:textId="77777777" w:rsidR="004D1BA4" w:rsidRPr="00244176" w:rsidRDefault="000F06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78511E3" w14:textId="77777777" w:rsidR="004D1BA4" w:rsidRPr="00244176" w:rsidRDefault="000F06BE"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70BE756" w14:textId="77777777" w:rsidR="004D1BA4" w:rsidRPr="00244176" w:rsidRDefault="000F06BE"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EB6BF15" w14:textId="77777777" w:rsidR="004D1BA4" w:rsidRPr="00244176" w:rsidRDefault="000F06BE"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3CD7799" w14:textId="77777777" w:rsidR="004D1BA4" w:rsidRPr="00CC646C" w:rsidRDefault="000F06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729749"/>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0C7202CD" w14:textId="77777777" w:rsidR="004D1BA4" w:rsidRPr="00CC646C" w:rsidRDefault="000F06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7753300"/>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5916411F" w14:textId="77777777" w:rsidR="004D1BA4" w:rsidRDefault="000F06BE" w:rsidP="003217D3">
      <w:pPr>
        <w:pStyle w:val="Heading20"/>
      </w:pPr>
      <w:r w:rsidRPr="00A36AA9">
        <w:t>Findings</w:t>
      </w:r>
    </w:p>
    <w:p w14:paraId="630D3EA7" w14:textId="25B3CC1C" w:rsidR="00016D63" w:rsidRDefault="00596D2C" w:rsidP="00485DF4">
      <w:pPr>
        <w:pStyle w:val="NormalArial"/>
      </w:pPr>
      <w:r>
        <w:t>The organisation demonstrated appropriate risk management systems and processes, including management of high impact or high prevalence consumer risks, identifying and responding to abuse and neglect, supporting consumers to live the best life they can, and managing and preventing incidents. The organisation demonstrated effective consumer incident trending at the national level where trends are discussed at national operational governance committee meetings and at clients, care and clinical governance board subcommittee meetings. The organisation administers an organisational risk framework however, the organisation was unable to demonstrate effective implementation of their risk and incident management systems resulting in consumer risk not consistently</w:t>
      </w:r>
      <w:r w:rsidR="00D14BD1">
        <w:t xml:space="preserve"> being</w:t>
      </w:r>
      <w:r>
        <w:t xml:space="preserve"> captured, assessed, and responded to. Consumer incident action plans contain</w:t>
      </w:r>
      <w:r w:rsidR="00D14BD1">
        <w:t>ed</w:t>
      </w:r>
      <w:r>
        <w:t xml:space="preserve"> limited actions or </w:t>
      </w:r>
      <w:r w:rsidR="00D14BD1">
        <w:t xml:space="preserve">were finalised </w:t>
      </w:r>
      <w:r>
        <w:t xml:space="preserve">as complete without </w:t>
      </w:r>
      <w:r w:rsidR="009063E8">
        <w:t xml:space="preserve">relevant </w:t>
      </w:r>
      <w:r>
        <w:t xml:space="preserve">information to </w:t>
      </w:r>
      <w:r w:rsidR="009063E8">
        <w:t>record the</w:t>
      </w:r>
      <w:r>
        <w:t xml:space="preserve"> measures </w:t>
      </w:r>
      <w:r w:rsidR="009063E8">
        <w:t xml:space="preserve">that </w:t>
      </w:r>
      <w:r>
        <w:t>were undertaken.</w:t>
      </w:r>
      <w:r w:rsidR="001B5636">
        <w:t xml:space="preserve"> In their response to the Assessment Contact Report, the Provider highlighted that the organisation is </w:t>
      </w:r>
      <w:r w:rsidR="001B5636" w:rsidRPr="001B5636">
        <w:t xml:space="preserve">exploring </w:t>
      </w:r>
      <w:r w:rsidR="001B5636">
        <w:t xml:space="preserve">ways to </w:t>
      </w:r>
      <w:r w:rsidR="001B5636" w:rsidRPr="001B5636">
        <w:t xml:space="preserve">review and respond to </w:t>
      </w:r>
      <w:r w:rsidR="001B5636">
        <w:t>consumer</w:t>
      </w:r>
      <w:r w:rsidR="001B5636" w:rsidRPr="001B5636">
        <w:t xml:space="preserve"> risks and hazards to allow for a timely response and adequate clinical input and review.</w:t>
      </w:r>
      <w:r w:rsidR="00E566D7">
        <w:t xml:space="preserve"> The </w:t>
      </w:r>
      <w:r w:rsidR="00915145">
        <w:t>P</w:t>
      </w:r>
      <w:r w:rsidR="00E566D7">
        <w:t xml:space="preserve">rovider highlighted that consumer </w:t>
      </w:r>
      <w:r w:rsidR="00E566D7" w:rsidRPr="00E566D7">
        <w:t xml:space="preserve">data is gathered and systems allow for local area and state level trending of </w:t>
      </w:r>
      <w:r w:rsidR="00E566D7">
        <w:t>consumer</w:t>
      </w:r>
      <w:r w:rsidR="00E566D7" w:rsidRPr="00E566D7">
        <w:t xml:space="preserve"> incidents and complaints</w:t>
      </w:r>
      <w:r w:rsidR="00E566D7">
        <w:t>. The Provider advised that</w:t>
      </w:r>
      <w:r w:rsidR="00E566D7" w:rsidRPr="00E566D7">
        <w:t xml:space="preserve"> trending of incidents is predominantly monitored and reported at an organisation-wide level due to </w:t>
      </w:r>
      <w:r w:rsidR="00AB13EA">
        <w:t xml:space="preserve">their </w:t>
      </w:r>
      <w:r w:rsidR="00E566D7" w:rsidRPr="00E566D7">
        <w:t>systems and processes all being organisation-wide rather than area or state-specific.</w:t>
      </w:r>
      <w:r w:rsidR="00E566D7">
        <w:t xml:space="preserve"> The organisation is testing a process of collating consumer data to provide the </w:t>
      </w:r>
      <w:r w:rsidR="00E566D7" w:rsidRPr="00E566D7">
        <w:t>primary case manager a holistic view of what is happening for individual</w:t>
      </w:r>
      <w:r w:rsidR="00E566D7">
        <w:t xml:space="preserve"> consumers</w:t>
      </w:r>
      <w:r w:rsidR="00E566D7" w:rsidRPr="00E566D7">
        <w:t xml:space="preserve"> to inform immediate actions, possible reassessments, referrals, or care plan changes</w:t>
      </w:r>
      <w:r w:rsidR="00E566D7">
        <w:t>. This data is then trended at a regional and state level by senior managers and</w:t>
      </w:r>
      <w:r w:rsidR="00AB13EA">
        <w:t xml:space="preserve"> will</w:t>
      </w:r>
      <w:r w:rsidR="00E566D7">
        <w:t xml:space="preserve"> feed into the organisation’s national governance framework. The organisation is implementing a</w:t>
      </w:r>
      <w:r w:rsidR="00915145">
        <w:t>n action</w:t>
      </w:r>
      <w:r w:rsidR="00E566D7">
        <w:t xml:space="preserve"> plan for continuous improvement to develop a resource guide for staff to ensure appropriate recording, escalation and management of consumer risk or incidents. </w:t>
      </w:r>
      <w:r w:rsidR="00675D3C">
        <w:t xml:space="preserve">The Provider also noted that their various </w:t>
      </w:r>
      <w:r w:rsidR="00675D3C">
        <w:lastRenderedPageBreak/>
        <w:t xml:space="preserve">internal </w:t>
      </w:r>
      <w:r w:rsidR="00675D3C" w:rsidRPr="00675D3C">
        <w:t>audits</w:t>
      </w:r>
      <w:r w:rsidR="00915145">
        <w:t xml:space="preserve"> </w:t>
      </w:r>
      <w:r w:rsidR="00675D3C" w:rsidRPr="00675D3C">
        <w:t>provide</w:t>
      </w:r>
      <w:r w:rsidR="00915145">
        <w:t xml:space="preserve"> an</w:t>
      </w:r>
      <w:r w:rsidR="00675D3C" w:rsidRPr="00675D3C">
        <w:t xml:space="preserve"> opportunit</w:t>
      </w:r>
      <w:r w:rsidR="00675D3C">
        <w:t>y</w:t>
      </w:r>
      <w:r w:rsidR="00675D3C" w:rsidRPr="00675D3C">
        <w:t xml:space="preserve"> to cross-check aspects which support personal care delivery.</w:t>
      </w:r>
      <w:r w:rsidR="00675D3C">
        <w:t xml:space="preserve"> The organisation’s master internal audit checklist template includes checking complaints and incidents and evaluating follow up actions in consumer files, checking the files of a sample of staff who deliver care to those consumers identified through incidents and complaints, and checking whether previously identified audit findings have been closed and are effective. Clinical audits are also </w:t>
      </w:r>
      <w:proofErr w:type="gramStart"/>
      <w:r w:rsidR="00675D3C">
        <w:t>undertaken</w:t>
      </w:r>
      <w:proofErr w:type="gramEnd"/>
      <w:r w:rsidR="00675D3C">
        <w:t xml:space="preserve"> and </w:t>
      </w:r>
      <w:r w:rsidR="00675D3C" w:rsidRPr="00675D3C">
        <w:t xml:space="preserve">key findings are discussed at </w:t>
      </w:r>
      <w:r w:rsidR="00675D3C">
        <w:t>regular registered nurse m</w:t>
      </w:r>
      <w:r w:rsidR="00675D3C" w:rsidRPr="00675D3C">
        <w:t>eetings,</w:t>
      </w:r>
      <w:r w:rsidR="00675D3C">
        <w:t xml:space="preserve"> and senior management have commenced a program of random consumer file audits at regular staff support sessions to </w:t>
      </w:r>
      <w:r w:rsidR="00675D3C" w:rsidRPr="00675D3C">
        <w:t xml:space="preserve">identify appropriate clinical care or any </w:t>
      </w:r>
      <w:r w:rsidR="00675D3C">
        <w:t>actions required</w:t>
      </w:r>
      <w:r w:rsidR="00675D3C" w:rsidRPr="00675D3C">
        <w:t xml:space="preserve"> to support improvement </w:t>
      </w:r>
      <w:r w:rsidR="00675D3C">
        <w:t>or staff</w:t>
      </w:r>
      <w:r w:rsidR="00675D3C" w:rsidRPr="00675D3C">
        <w:t xml:space="preserve"> education.</w:t>
      </w:r>
      <w:r w:rsidR="00675D3C">
        <w:t xml:space="preserve"> </w:t>
      </w:r>
      <w:r w:rsidR="00675D3C" w:rsidRPr="00675D3C">
        <w:t>I acknowledge the efforts made by the organisation to ensure compliance with the Aged Care Quality Standards, however</w:t>
      </w:r>
      <w:r w:rsidR="00915145">
        <w:t xml:space="preserve">, at this time, </w:t>
      </w:r>
      <w:r w:rsidR="00AB13EA">
        <w:t xml:space="preserve">I </w:t>
      </w:r>
      <w:r w:rsidR="00CC6E74">
        <w:t>provide greater weight to the Assessment Team’s findings</w:t>
      </w:r>
      <w:r w:rsidR="00675D3C" w:rsidRPr="00675D3C">
        <w:t xml:space="preserve">. As such, I find the service non-compliant in Requirement </w:t>
      </w:r>
      <w:r w:rsidR="00CC6E74">
        <w:t>8</w:t>
      </w:r>
      <w:r w:rsidR="00675D3C" w:rsidRPr="00675D3C">
        <w:t>(3)(</w:t>
      </w:r>
      <w:r w:rsidR="00CC6E74">
        <w:t>d</w:t>
      </w:r>
      <w:r w:rsidR="00675D3C" w:rsidRPr="00675D3C">
        <w:t xml:space="preserve">).  </w:t>
      </w:r>
    </w:p>
    <w:p w14:paraId="45CD38B9" w14:textId="067AB14B" w:rsidR="004D1BA4" w:rsidRPr="006B4042" w:rsidRDefault="00016D63" w:rsidP="00485DF4">
      <w:pPr>
        <w:pStyle w:val="NormalArial"/>
      </w:pPr>
      <w:r>
        <w:t xml:space="preserve">The organisation </w:t>
      </w:r>
      <w:r w:rsidR="006579C5">
        <w:t>implements</w:t>
      </w:r>
      <w:r>
        <w:t xml:space="preserve"> a clinical governance</w:t>
      </w:r>
      <w:r w:rsidR="006579C5">
        <w:t xml:space="preserve"> </w:t>
      </w:r>
      <w:r>
        <w:t>framework which covers both HCP and CHSP services.</w:t>
      </w:r>
      <w:r w:rsidR="006579C5">
        <w:t xml:space="preserve"> The organisation </w:t>
      </w:r>
      <w:r w:rsidR="00C03269">
        <w:t>has established</w:t>
      </w:r>
      <w:r w:rsidR="006579C5">
        <w:t xml:space="preserve"> a </w:t>
      </w:r>
      <w:r>
        <w:t xml:space="preserve">clinical governance unit </w:t>
      </w:r>
      <w:r w:rsidR="00CF405E">
        <w:t>which</w:t>
      </w:r>
      <w:r w:rsidR="006579C5">
        <w:t xml:space="preserve"> support</w:t>
      </w:r>
      <w:r w:rsidR="00CF405E">
        <w:t>s delivery of</w:t>
      </w:r>
      <w:r w:rsidR="006579C5">
        <w:t xml:space="preserve"> </w:t>
      </w:r>
      <w:r w:rsidR="00CF405E">
        <w:t>a</w:t>
      </w:r>
      <w:r w:rsidR="006579C5">
        <w:t xml:space="preserve"> </w:t>
      </w:r>
      <w:r>
        <w:t>formal clinical governance framework</w:t>
      </w:r>
      <w:r w:rsidR="006579C5">
        <w:t xml:space="preserve">. </w:t>
      </w:r>
      <w:r>
        <w:t>Th</w:t>
      </w:r>
      <w:r w:rsidR="00CF405E">
        <w:t>e organisation’s</w:t>
      </w:r>
      <w:r w:rsidR="006579C5">
        <w:t xml:space="preserve"> </w:t>
      </w:r>
      <w:r w:rsidR="00CF405E">
        <w:t xml:space="preserve">comprehensive clinical governance </w:t>
      </w:r>
      <w:r w:rsidR="006579C5">
        <w:t xml:space="preserve">framework </w:t>
      </w:r>
      <w:r w:rsidR="00CF405E">
        <w:t>continues to be</w:t>
      </w:r>
      <w:r w:rsidR="006579C5">
        <w:t xml:space="preserve"> embedded throughout the organisation</w:t>
      </w:r>
      <w:r w:rsidR="00CF405E">
        <w:t xml:space="preserve"> and</w:t>
      </w:r>
      <w:r>
        <w:t xml:space="preserve"> reflects a person-centred approach to delivery of clinical</w:t>
      </w:r>
      <w:r w:rsidR="006579C5">
        <w:t xml:space="preserve"> </w:t>
      </w:r>
      <w:r>
        <w:t>care.</w:t>
      </w:r>
      <w:r w:rsidR="006579C5">
        <w:t xml:space="preserve"> The organisation’s action plan for </w:t>
      </w:r>
      <w:r w:rsidR="00915145">
        <w:t xml:space="preserve">ongoing </w:t>
      </w:r>
      <w:r w:rsidR="006579C5">
        <w:t xml:space="preserve">implementation </w:t>
      </w:r>
      <w:r>
        <w:t>includes</w:t>
      </w:r>
      <w:r w:rsidR="00CF405E">
        <w:t xml:space="preserve"> relevant</w:t>
      </w:r>
      <w:r>
        <w:t xml:space="preserve"> actions to achieve the outcomes of the</w:t>
      </w:r>
      <w:r w:rsidR="006579C5">
        <w:t xml:space="preserve"> </w:t>
      </w:r>
      <w:r>
        <w:t>framework, monitoring</w:t>
      </w:r>
      <w:r w:rsidR="006579C5">
        <w:t xml:space="preserve"> clinical related </w:t>
      </w:r>
      <w:r>
        <w:t xml:space="preserve">systems and </w:t>
      </w:r>
      <w:r w:rsidR="006579C5">
        <w:t xml:space="preserve">staff </w:t>
      </w:r>
      <w:r>
        <w:t>roles and responsibilities.</w:t>
      </w:r>
      <w:r w:rsidR="006579C5">
        <w:t xml:space="preserve"> The organisation’s </w:t>
      </w:r>
      <w:r>
        <w:t>clinical indicator reports and minutes of operational governance</w:t>
      </w:r>
      <w:r w:rsidR="006579C5">
        <w:t xml:space="preserve"> </w:t>
      </w:r>
      <w:r>
        <w:t>committee</w:t>
      </w:r>
      <w:r w:rsidR="006579C5">
        <w:t xml:space="preserve"> meetings</w:t>
      </w:r>
      <w:r w:rsidR="00CF405E">
        <w:t>,</w:t>
      </w:r>
      <w:r w:rsidR="006579C5">
        <w:t xml:space="preserve"> as well as their </w:t>
      </w:r>
      <w:r>
        <w:t>clients, care and clinical</w:t>
      </w:r>
      <w:r w:rsidR="006579C5">
        <w:t xml:space="preserve"> </w:t>
      </w:r>
      <w:r>
        <w:t>governance board sub-committee meetings</w:t>
      </w:r>
      <w:r w:rsidR="00CF405E">
        <w:t>,</w:t>
      </w:r>
      <w:r>
        <w:t xml:space="preserve"> demonstrate that clinical indicators</w:t>
      </w:r>
      <w:r w:rsidR="006579C5">
        <w:t xml:space="preserve"> are</w:t>
      </w:r>
      <w:r>
        <w:t xml:space="preserve"> </w:t>
      </w:r>
      <w:r w:rsidR="006579C5">
        <w:t>appropriately</w:t>
      </w:r>
      <w:r>
        <w:t xml:space="preserve"> analysed and discussed at the</w:t>
      </w:r>
      <w:r w:rsidR="006579C5">
        <w:t>se</w:t>
      </w:r>
      <w:r>
        <w:t xml:space="preserve"> various meetings.</w:t>
      </w:r>
      <w:r w:rsidR="006579C5">
        <w:t xml:space="preserve"> </w:t>
      </w:r>
      <w:r>
        <w:t xml:space="preserve">The clinical governance unit is </w:t>
      </w:r>
      <w:r w:rsidR="006579C5">
        <w:t>developing</w:t>
      </w:r>
      <w:r>
        <w:t xml:space="preserve"> a deterioration framework to</w:t>
      </w:r>
      <w:r w:rsidR="006579C5">
        <w:t xml:space="preserve"> </w:t>
      </w:r>
      <w:r>
        <w:t>further improve clinical governance</w:t>
      </w:r>
      <w:r w:rsidR="006579C5">
        <w:t xml:space="preserve"> throughout the organisation</w:t>
      </w:r>
      <w:r w:rsidR="00CF405E">
        <w:t xml:space="preserve">. </w:t>
      </w:r>
      <w:r>
        <w:t>The organisation identifie</w:t>
      </w:r>
      <w:r w:rsidR="00CF405E">
        <w:t>s</w:t>
      </w:r>
      <w:r>
        <w:t xml:space="preserve"> medication management as an area requiring</w:t>
      </w:r>
      <w:r w:rsidR="00CF405E">
        <w:t xml:space="preserve"> </w:t>
      </w:r>
      <w:r>
        <w:t>improvement</w:t>
      </w:r>
      <w:r w:rsidR="00CF405E">
        <w:t xml:space="preserve"> and have developed better </w:t>
      </w:r>
      <w:r>
        <w:t xml:space="preserve">medication management systems </w:t>
      </w:r>
      <w:r w:rsidR="00CF405E">
        <w:t>which includes</w:t>
      </w:r>
      <w:r>
        <w:t xml:space="preserve"> a ‘client authorised medication support plan</w:t>
      </w:r>
      <w:r w:rsidR="00CF405E">
        <w:t>’</w:t>
      </w:r>
      <w:r>
        <w:t xml:space="preserve"> and a ‘client</w:t>
      </w:r>
      <w:r w:rsidR="00CF405E">
        <w:t>-</w:t>
      </w:r>
      <w:r>
        <w:t>led screening tool for medication support</w:t>
      </w:r>
      <w:r w:rsidR="00CF405E">
        <w:t>’</w:t>
      </w:r>
      <w:r>
        <w:t>.</w:t>
      </w:r>
      <w:r w:rsidR="00CF405E">
        <w:t xml:space="preserve"> </w:t>
      </w:r>
      <w:r>
        <w:t xml:space="preserve">The organisation </w:t>
      </w:r>
      <w:r w:rsidR="00CF405E">
        <w:t>administers relevant</w:t>
      </w:r>
      <w:r>
        <w:t xml:space="preserve"> policies and procedures </w:t>
      </w:r>
      <w:r w:rsidR="00CF405E">
        <w:t>related to</w:t>
      </w:r>
      <w:r>
        <w:t xml:space="preserve"> antimicrobial stewardship and</w:t>
      </w:r>
      <w:r w:rsidR="00CF405E">
        <w:t xml:space="preserve"> </w:t>
      </w:r>
      <w:r>
        <w:t xml:space="preserve">clinical staff </w:t>
      </w:r>
      <w:r w:rsidR="00CF405E">
        <w:t xml:space="preserve">demonstrated appropriate knowledge and education on the topic. </w:t>
      </w:r>
      <w:r>
        <w:t xml:space="preserve"> The organisation </w:t>
      </w:r>
      <w:r w:rsidR="00CF405E">
        <w:t>also administers</w:t>
      </w:r>
      <w:r>
        <w:t xml:space="preserve"> an open disclosure policy</w:t>
      </w:r>
      <w:r w:rsidR="00CF405E">
        <w:t xml:space="preserve"> that is appropriately </w:t>
      </w:r>
      <w:r>
        <w:t>reinforced through</w:t>
      </w:r>
      <w:r w:rsidR="00CF405E">
        <w:t xml:space="preserve"> staff </w:t>
      </w:r>
      <w:r>
        <w:t>education</w:t>
      </w:r>
      <w:r w:rsidR="00CF405E">
        <w:t xml:space="preserve"> and relevant </w:t>
      </w:r>
      <w:r>
        <w:t xml:space="preserve">prompts in </w:t>
      </w:r>
      <w:r w:rsidR="00CF405E">
        <w:t xml:space="preserve">consumer </w:t>
      </w:r>
      <w:r>
        <w:t xml:space="preserve">incident reports and </w:t>
      </w:r>
      <w:r w:rsidR="00CF405E">
        <w:t xml:space="preserve">staff </w:t>
      </w:r>
      <w:r>
        <w:t>checklist</w:t>
      </w:r>
      <w:r w:rsidR="00CF405E">
        <w:t xml:space="preserve">s are routinely </w:t>
      </w:r>
      <w:r>
        <w:t>followed when providing open disclosure.</w:t>
      </w:r>
      <w:r w:rsidR="00CF405E">
        <w:t xml:space="preserve"> With these considerations, I find the service compliant in Requirement 8(3)(</w:t>
      </w:r>
      <w:r w:rsidR="001226A6">
        <w:t>e).</w:t>
      </w:r>
    </w:p>
    <w:sectPr w:rsidR="004D1BA4" w:rsidRPr="006B4042" w:rsidSect="00C05BA1">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3173EF" w14:textId="77777777" w:rsidR="00C05BA1" w:rsidRDefault="00C05BA1">
      <w:pPr>
        <w:spacing w:after="0"/>
      </w:pPr>
      <w:r>
        <w:separator/>
      </w:r>
    </w:p>
  </w:endnote>
  <w:endnote w:type="continuationSeparator" w:id="0">
    <w:p w14:paraId="352FA1F2" w14:textId="77777777" w:rsidR="00C05BA1" w:rsidRDefault="00C05B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E334E" w14:textId="77777777" w:rsidR="004D1BA4" w:rsidRPr="00DF37F2" w:rsidRDefault="000F06BE"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proofErr w:type="spellStart"/>
    <w:r w:rsidRPr="00D3376F">
      <w:rPr>
        <w:rFonts w:cs="Times New Roman"/>
        <w:color w:val="auto"/>
        <w:szCs w:val="18"/>
      </w:rPr>
      <w:t>integratedliving</w:t>
    </w:r>
    <w:proofErr w:type="spellEnd"/>
    <w:r w:rsidRPr="00D3376F">
      <w:rPr>
        <w:rFonts w:cs="Times New Roman"/>
        <w:color w:val="auto"/>
        <w:szCs w:val="18"/>
      </w:rPr>
      <w:t xml:space="preserve"> - NSW/ACT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5C2E2CC" w14:textId="77777777" w:rsidR="004D1BA4" w:rsidRPr="00DF37F2" w:rsidRDefault="000F06B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200940</w:t>
    </w:r>
    <w:bookmarkEnd w:id="4"/>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0836D13" w14:textId="77777777" w:rsidR="004D1BA4" w:rsidRPr="00DF37F2" w:rsidRDefault="000F06B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6149FB" w14:textId="77777777" w:rsidR="00C05BA1" w:rsidRDefault="00C05BA1" w:rsidP="00D71F88">
      <w:pPr>
        <w:spacing w:after="0"/>
      </w:pPr>
      <w:r>
        <w:separator/>
      </w:r>
    </w:p>
  </w:footnote>
  <w:footnote w:type="continuationSeparator" w:id="0">
    <w:p w14:paraId="28E34F6C" w14:textId="77777777" w:rsidR="00C05BA1" w:rsidRDefault="00C05BA1" w:rsidP="00D71F88">
      <w:pPr>
        <w:spacing w:after="0"/>
      </w:pPr>
      <w:r>
        <w:continuationSeparator/>
      </w:r>
    </w:p>
  </w:footnote>
  <w:footnote w:id="1">
    <w:p w14:paraId="1782D67F" w14:textId="6F1D8E44" w:rsidR="004D1BA4" w:rsidRDefault="000F06B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93143">
        <w:rPr>
          <w:rFonts w:ascii="Arial" w:hAnsi="Arial" w:cs="Arial"/>
          <w:color w:val="auto"/>
          <w:sz w:val="20"/>
          <w:szCs w:val="20"/>
        </w:rPr>
        <w:t>section 68A</w:t>
      </w:r>
      <w:r w:rsidR="00F93143">
        <w:rPr>
          <w:rFonts w:ascii="Arial" w:hAnsi="Arial" w:cs="Arial"/>
          <w:b/>
          <w:color w:val="auto"/>
          <w:sz w:val="20"/>
          <w:szCs w:val="20"/>
        </w:rPr>
        <w:t xml:space="preserve"> </w:t>
      </w:r>
      <w:r w:rsidRPr="00F93143">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116B7678" w14:textId="77777777" w:rsidR="004D1BA4" w:rsidRDefault="004D1BA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8ABB0" w14:textId="77777777" w:rsidR="004D1BA4" w:rsidRDefault="000F06BE">
    <w:pPr>
      <w:pStyle w:val="Header"/>
    </w:pPr>
    <w:r>
      <w:rPr>
        <w:noProof/>
        <w:color w:val="2B579A"/>
        <w:shd w:val="clear" w:color="auto" w:fill="E6E6E6"/>
        <w:lang w:val="en-US"/>
      </w:rPr>
      <w:drawing>
        <wp:anchor distT="0" distB="0" distL="114300" distR="114300" simplePos="0" relativeHeight="251663360" behindDoc="1" locked="0" layoutInCell="1" allowOverlap="1" wp14:anchorId="0708A609" wp14:editId="71D659B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8CBF7" w14:textId="77777777" w:rsidR="004D1BA4" w:rsidRDefault="000F06BE">
    <w:pPr>
      <w:pStyle w:val="Header"/>
    </w:pPr>
    <w:r>
      <w:rPr>
        <w:noProof/>
      </w:rPr>
      <w:drawing>
        <wp:anchor distT="0" distB="0" distL="114300" distR="114300" simplePos="0" relativeHeight="251661312" behindDoc="0" locked="0" layoutInCell="1" allowOverlap="1" wp14:anchorId="473BE4DE" wp14:editId="5FC8055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8CE7088">
      <w:start w:val="1"/>
      <w:numFmt w:val="lowerRoman"/>
      <w:lvlText w:val="(%1)"/>
      <w:lvlJc w:val="left"/>
      <w:pPr>
        <w:ind w:left="1080" w:hanging="720"/>
      </w:pPr>
      <w:rPr>
        <w:rFonts w:hint="default"/>
      </w:rPr>
    </w:lvl>
    <w:lvl w:ilvl="1" w:tplc="9C82BA56" w:tentative="1">
      <w:start w:val="1"/>
      <w:numFmt w:val="lowerLetter"/>
      <w:lvlText w:val="%2."/>
      <w:lvlJc w:val="left"/>
      <w:pPr>
        <w:ind w:left="1440" w:hanging="360"/>
      </w:pPr>
    </w:lvl>
    <w:lvl w:ilvl="2" w:tplc="E9FAC36C" w:tentative="1">
      <w:start w:val="1"/>
      <w:numFmt w:val="lowerRoman"/>
      <w:lvlText w:val="%3."/>
      <w:lvlJc w:val="right"/>
      <w:pPr>
        <w:ind w:left="2160" w:hanging="180"/>
      </w:pPr>
    </w:lvl>
    <w:lvl w:ilvl="3" w:tplc="B96290DA" w:tentative="1">
      <w:start w:val="1"/>
      <w:numFmt w:val="decimal"/>
      <w:lvlText w:val="%4."/>
      <w:lvlJc w:val="left"/>
      <w:pPr>
        <w:ind w:left="2880" w:hanging="360"/>
      </w:pPr>
    </w:lvl>
    <w:lvl w:ilvl="4" w:tplc="8B5AA3B4" w:tentative="1">
      <w:start w:val="1"/>
      <w:numFmt w:val="lowerLetter"/>
      <w:lvlText w:val="%5."/>
      <w:lvlJc w:val="left"/>
      <w:pPr>
        <w:ind w:left="3600" w:hanging="360"/>
      </w:pPr>
    </w:lvl>
    <w:lvl w:ilvl="5" w:tplc="A036C810" w:tentative="1">
      <w:start w:val="1"/>
      <w:numFmt w:val="lowerRoman"/>
      <w:lvlText w:val="%6."/>
      <w:lvlJc w:val="right"/>
      <w:pPr>
        <w:ind w:left="4320" w:hanging="180"/>
      </w:pPr>
    </w:lvl>
    <w:lvl w:ilvl="6" w:tplc="8B08463A" w:tentative="1">
      <w:start w:val="1"/>
      <w:numFmt w:val="decimal"/>
      <w:lvlText w:val="%7."/>
      <w:lvlJc w:val="left"/>
      <w:pPr>
        <w:ind w:left="5040" w:hanging="360"/>
      </w:pPr>
    </w:lvl>
    <w:lvl w:ilvl="7" w:tplc="7C24D5CA" w:tentative="1">
      <w:start w:val="1"/>
      <w:numFmt w:val="lowerLetter"/>
      <w:lvlText w:val="%8."/>
      <w:lvlJc w:val="left"/>
      <w:pPr>
        <w:ind w:left="5760" w:hanging="360"/>
      </w:pPr>
    </w:lvl>
    <w:lvl w:ilvl="8" w:tplc="668A595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F9E0504">
      <w:start w:val="1"/>
      <w:numFmt w:val="lowerRoman"/>
      <w:lvlText w:val="(%1)"/>
      <w:lvlJc w:val="left"/>
      <w:pPr>
        <w:ind w:left="1080" w:hanging="720"/>
      </w:pPr>
      <w:rPr>
        <w:rFonts w:hint="default"/>
      </w:rPr>
    </w:lvl>
    <w:lvl w:ilvl="1" w:tplc="AF9C6BB8" w:tentative="1">
      <w:start w:val="1"/>
      <w:numFmt w:val="lowerLetter"/>
      <w:lvlText w:val="%2."/>
      <w:lvlJc w:val="left"/>
      <w:pPr>
        <w:ind w:left="1440" w:hanging="360"/>
      </w:pPr>
    </w:lvl>
    <w:lvl w:ilvl="2" w:tplc="E25A1A76" w:tentative="1">
      <w:start w:val="1"/>
      <w:numFmt w:val="lowerRoman"/>
      <w:lvlText w:val="%3."/>
      <w:lvlJc w:val="right"/>
      <w:pPr>
        <w:ind w:left="2160" w:hanging="180"/>
      </w:pPr>
    </w:lvl>
    <w:lvl w:ilvl="3" w:tplc="6FE2920C" w:tentative="1">
      <w:start w:val="1"/>
      <w:numFmt w:val="decimal"/>
      <w:lvlText w:val="%4."/>
      <w:lvlJc w:val="left"/>
      <w:pPr>
        <w:ind w:left="2880" w:hanging="360"/>
      </w:pPr>
    </w:lvl>
    <w:lvl w:ilvl="4" w:tplc="55563320" w:tentative="1">
      <w:start w:val="1"/>
      <w:numFmt w:val="lowerLetter"/>
      <w:lvlText w:val="%5."/>
      <w:lvlJc w:val="left"/>
      <w:pPr>
        <w:ind w:left="3600" w:hanging="360"/>
      </w:pPr>
    </w:lvl>
    <w:lvl w:ilvl="5" w:tplc="AF2CB4A0" w:tentative="1">
      <w:start w:val="1"/>
      <w:numFmt w:val="lowerRoman"/>
      <w:lvlText w:val="%6."/>
      <w:lvlJc w:val="right"/>
      <w:pPr>
        <w:ind w:left="4320" w:hanging="180"/>
      </w:pPr>
    </w:lvl>
    <w:lvl w:ilvl="6" w:tplc="E96C6A7C" w:tentative="1">
      <w:start w:val="1"/>
      <w:numFmt w:val="decimal"/>
      <w:lvlText w:val="%7."/>
      <w:lvlJc w:val="left"/>
      <w:pPr>
        <w:ind w:left="5040" w:hanging="360"/>
      </w:pPr>
    </w:lvl>
    <w:lvl w:ilvl="7" w:tplc="AAD074B4" w:tentative="1">
      <w:start w:val="1"/>
      <w:numFmt w:val="lowerLetter"/>
      <w:lvlText w:val="%8."/>
      <w:lvlJc w:val="left"/>
      <w:pPr>
        <w:ind w:left="5760" w:hanging="360"/>
      </w:pPr>
    </w:lvl>
    <w:lvl w:ilvl="8" w:tplc="B9AA668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828235C">
      <w:start w:val="1"/>
      <w:numFmt w:val="lowerRoman"/>
      <w:lvlText w:val="(%1)"/>
      <w:lvlJc w:val="left"/>
      <w:pPr>
        <w:ind w:left="1080" w:hanging="720"/>
      </w:pPr>
      <w:rPr>
        <w:rFonts w:hint="default"/>
      </w:rPr>
    </w:lvl>
    <w:lvl w:ilvl="1" w:tplc="D368F998" w:tentative="1">
      <w:start w:val="1"/>
      <w:numFmt w:val="lowerLetter"/>
      <w:lvlText w:val="%2."/>
      <w:lvlJc w:val="left"/>
      <w:pPr>
        <w:ind w:left="1440" w:hanging="360"/>
      </w:pPr>
    </w:lvl>
    <w:lvl w:ilvl="2" w:tplc="EB5A6C28" w:tentative="1">
      <w:start w:val="1"/>
      <w:numFmt w:val="lowerRoman"/>
      <w:lvlText w:val="%3."/>
      <w:lvlJc w:val="right"/>
      <w:pPr>
        <w:ind w:left="2160" w:hanging="180"/>
      </w:pPr>
    </w:lvl>
    <w:lvl w:ilvl="3" w:tplc="CD88566E" w:tentative="1">
      <w:start w:val="1"/>
      <w:numFmt w:val="decimal"/>
      <w:lvlText w:val="%4."/>
      <w:lvlJc w:val="left"/>
      <w:pPr>
        <w:ind w:left="2880" w:hanging="360"/>
      </w:pPr>
    </w:lvl>
    <w:lvl w:ilvl="4" w:tplc="3B36EDC0" w:tentative="1">
      <w:start w:val="1"/>
      <w:numFmt w:val="lowerLetter"/>
      <w:lvlText w:val="%5."/>
      <w:lvlJc w:val="left"/>
      <w:pPr>
        <w:ind w:left="3600" w:hanging="360"/>
      </w:pPr>
    </w:lvl>
    <w:lvl w:ilvl="5" w:tplc="94425314" w:tentative="1">
      <w:start w:val="1"/>
      <w:numFmt w:val="lowerRoman"/>
      <w:lvlText w:val="%6."/>
      <w:lvlJc w:val="right"/>
      <w:pPr>
        <w:ind w:left="4320" w:hanging="180"/>
      </w:pPr>
    </w:lvl>
    <w:lvl w:ilvl="6" w:tplc="9208A4DA" w:tentative="1">
      <w:start w:val="1"/>
      <w:numFmt w:val="decimal"/>
      <w:lvlText w:val="%7."/>
      <w:lvlJc w:val="left"/>
      <w:pPr>
        <w:ind w:left="5040" w:hanging="360"/>
      </w:pPr>
    </w:lvl>
    <w:lvl w:ilvl="7" w:tplc="C25E3B8A" w:tentative="1">
      <w:start w:val="1"/>
      <w:numFmt w:val="lowerLetter"/>
      <w:lvlText w:val="%8."/>
      <w:lvlJc w:val="left"/>
      <w:pPr>
        <w:ind w:left="5760" w:hanging="360"/>
      </w:pPr>
    </w:lvl>
    <w:lvl w:ilvl="8" w:tplc="ABE059A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B7E0290">
      <w:start w:val="1"/>
      <w:numFmt w:val="lowerRoman"/>
      <w:lvlText w:val="(%1)"/>
      <w:lvlJc w:val="left"/>
      <w:pPr>
        <w:ind w:left="1080" w:hanging="720"/>
      </w:pPr>
      <w:rPr>
        <w:rFonts w:hint="default"/>
      </w:rPr>
    </w:lvl>
    <w:lvl w:ilvl="1" w:tplc="C7C69F96" w:tentative="1">
      <w:start w:val="1"/>
      <w:numFmt w:val="lowerLetter"/>
      <w:lvlText w:val="%2."/>
      <w:lvlJc w:val="left"/>
      <w:pPr>
        <w:ind w:left="1440" w:hanging="360"/>
      </w:pPr>
    </w:lvl>
    <w:lvl w:ilvl="2" w:tplc="CA3857B4" w:tentative="1">
      <w:start w:val="1"/>
      <w:numFmt w:val="lowerRoman"/>
      <w:lvlText w:val="%3."/>
      <w:lvlJc w:val="right"/>
      <w:pPr>
        <w:ind w:left="2160" w:hanging="180"/>
      </w:pPr>
    </w:lvl>
    <w:lvl w:ilvl="3" w:tplc="1534C4F6" w:tentative="1">
      <w:start w:val="1"/>
      <w:numFmt w:val="decimal"/>
      <w:lvlText w:val="%4."/>
      <w:lvlJc w:val="left"/>
      <w:pPr>
        <w:ind w:left="2880" w:hanging="360"/>
      </w:pPr>
    </w:lvl>
    <w:lvl w:ilvl="4" w:tplc="9E628384" w:tentative="1">
      <w:start w:val="1"/>
      <w:numFmt w:val="lowerLetter"/>
      <w:lvlText w:val="%5."/>
      <w:lvlJc w:val="left"/>
      <w:pPr>
        <w:ind w:left="3600" w:hanging="360"/>
      </w:pPr>
    </w:lvl>
    <w:lvl w:ilvl="5" w:tplc="012E7B42" w:tentative="1">
      <w:start w:val="1"/>
      <w:numFmt w:val="lowerRoman"/>
      <w:lvlText w:val="%6."/>
      <w:lvlJc w:val="right"/>
      <w:pPr>
        <w:ind w:left="4320" w:hanging="180"/>
      </w:pPr>
    </w:lvl>
    <w:lvl w:ilvl="6" w:tplc="29C0FF78" w:tentative="1">
      <w:start w:val="1"/>
      <w:numFmt w:val="decimal"/>
      <w:lvlText w:val="%7."/>
      <w:lvlJc w:val="left"/>
      <w:pPr>
        <w:ind w:left="5040" w:hanging="360"/>
      </w:pPr>
    </w:lvl>
    <w:lvl w:ilvl="7" w:tplc="5B289CCE" w:tentative="1">
      <w:start w:val="1"/>
      <w:numFmt w:val="lowerLetter"/>
      <w:lvlText w:val="%8."/>
      <w:lvlJc w:val="left"/>
      <w:pPr>
        <w:ind w:left="5760" w:hanging="360"/>
      </w:pPr>
    </w:lvl>
    <w:lvl w:ilvl="8" w:tplc="042E95B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7D225D4">
      <w:start w:val="1"/>
      <w:numFmt w:val="lowerRoman"/>
      <w:lvlText w:val="(%1)"/>
      <w:lvlJc w:val="left"/>
      <w:pPr>
        <w:ind w:left="1080" w:hanging="720"/>
      </w:pPr>
      <w:rPr>
        <w:rFonts w:hint="default"/>
      </w:rPr>
    </w:lvl>
    <w:lvl w:ilvl="1" w:tplc="9FC4BFD0" w:tentative="1">
      <w:start w:val="1"/>
      <w:numFmt w:val="lowerLetter"/>
      <w:lvlText w:val="%2."/>
      <w:lvlJc w:val="left"/>
      <w:pPr>
        <w:ind w:left="1440" w:hanging="360"/>
      </w:pPr>
    </w:lvl>
    <w:lvl w:ilvl="2" w:tplc="49547B28" w:tentative="1">
      <w:start w:val="1"/>
      <w:numFmt w:val="lowerRoman"/>
      <w:lvlText w:val="%3."/>
      <w:lvlJc w:val="right"/>
      <w:pPr>
        <w:ind w:left="2160" w:hanging="180"/>
      </w:pPr>
    </w:lvl>
    <w:lvl w:ilvl="3" w:tplc="4782AC32" w:tentative="1">
      <w:start w:val="1"/>
      <w:numFmt w:val="decimal"/>
      <w:lvlText w:val="%4."/>
      <w:lvlJc w:val="left"/>
      <w:pPr>
        <w:ind w:left="2880" w:hanging="360"/>
      </w:pPr>
    </w:lvl>
    <w:lvl w:ilvl="4" w:tplc="7638C474" w:tentative="1">
      <w:start w:val="1"/>
      <w:numFmt w:val="lowerLetter"/>
      <w:lvlText w:val="%5."/>
      <w:lvlJc w:val="left"/>
      <w:pPr>
        <w:ind w:left="3600" w:hanging="360"/>
      </w:pPr>
    </w:lvl>
    <w:lvl w:ilvl="5" w:tplc="464AE3F0" w:tentative="1">
      <w:start w:val="1"/>
      <w:numFmt w:val="lowerRoman"/>
      <w:lvlText w:val="%6."/>
      <w:lvlJc w:val="right"/>
      <w:pPr>
        <w:ind w:left="4320" w:hanging="180"/>
      </w:pPr>
    </w:lvl>
    <w:lvl w:ilvl="6" w:tplc="FFC845C4" w:tentative="1">
      <w:start w:val="1"/>
      <w:numFmt w:val="decimal"/>
      <w:lvlText w:val="%7."/>
      <w:lvlJc w:val="left"/>
      <w:pPr>
        <w:ind w:left="5040" w:hanging="360"/>
      </w:pPr>
    </w:lvl>
    <w:lvl w:ilvl="7" w:tplc="D60AE5A4" w:tentative="1">
      <w:start w:val="1"/>
      <w:numFmt w:val="lowerLetter"/>
      <w:lvlText w:val="%8."/>
      <w:lvlJc w:val="left"/>
      <w:pPr>
        <w:ind w:left="5760" w:hanging="360"/>
      </w:pPr>
    </w:lvl>
    <w:lvl w:ilvl="8" w:tplc="4506449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2A82084">
      <w:start w:val="1"/>
      <w:numFmt w:val="bullet"/>
      <w:lvlText w:val=""/>
      <w:lvlJc w:val="left"/>
      <w:pPr>
        <w:ind w:left="720" w:hanging="360"/>
      </w:pPr>
      <w:rPr>
        <w:rFonts w:ascii="Symbol" w:hAnsi="Symbol" w:hint="default"/>
        <w:color w:val="auto"/>
        <w:sz w:val="24"/>
        <w:szCs w:val="24"/>
      </w:rPr>
    </w:lvl>
    <w:lvl w:ilvl="1" w:tplc="C3AC5898" w:tentative="1">
      <w:start w:val="1"/>
      <w:numFmt w:val="bullet"/>
      <w:lvlText w:val="o"/>
      <w:lvlJc w:val="left"/>
      <w:pPr>
        <w:ind w:left="1440" w:hanging="360"/>
      </w:pPr>
      <w:rPr>
        <w:rFonts w:ascii="Courier New" w:hAnsi="Courier New" w:cs="Courier New" w:hint="default"/>
      </w:rPr>
    </w:lvl>
    <w:lvl w:ilvl="2" w:tplc="21B0A9A0" w:tentative="1">
      <w:start w:val="1"/>
      <w:numFmt w:val="bullet"/>
      <w:lvlText w:val=""/>
      <w:lvlJc w:val="left"/>
      <w:pPr>
        <w:ind w:left="2160" w:hanging="360"/>
      </w:pPr>
      <w:rPr>
        <w:rFonts w:ascii="Wingdings" w:hAnsi="Wingdings" w:hint="default"/>
      </w:rPr>
    </w:lvl>
    <w:lvl w:ilvl="3" w:tplc="0C50BBC4" w:tentative="1">
      <w:start w:val="1"/>
      <w:numFmt w:val="bullet"/>
      <w:lvlText w:val=""/>
      <w:lvlJc w:val="left"/>
      <w:pPr>
        <w:ind w:left="2880" w:hanging="360"/>
      </w:pPr>
      <w:rPr>
        <w:rFonts w:ascii="Symbol" w:hAnsi="Symbol" w:hint="default"/>
      </w:rPr>
    </w:lvl>
    <w:lvl w:ilvl="4" w:tplc="EEC4925E" w:tentative="1">
      <w:start w:val="1"/>
      <w:numFmt w:val="bullet"/>
      <w:lvlText w:val="o"/>
      <w:lvlJc w:val="left"/>
      <w:pPr>
        <w:ind w:left="3600" w:hanging="360"/>
      </w:pPr>
      <w:rPr>
        <w:rFonts w:ascii="Courier New" w:hAnsi="Courier New" w:cs="Courier New" w:hint="default"/>
      </w:rPr>
    </w:lvl>
    <w:lvl w:ilvl="5" w:tplc="BAD88D9C" w:tentative="1">
      <w:start w:val="1"/>
      <w:numFmt w:val="bullet"/>
      <w:lvlText w:val=""/>
      <w:lvlJc w:val="left"/>
      <w:pPr>
        <w:ind w:left="4320" w:hanging="360"/>
      </w:pPr>
      <w:rPr>
        <w:rFonts w:ascii="Wingdings" w:hAnsi="Wingdings" w:hint="default"/>
      </w:rPr>
    </w:lvl>
    <w:lvl w:ilvl="6" w:tplc="1338D366" w:tentative="1">
      <w:start w:val="1"/>
      <w:numFmt w:val="bullet"/>
      <w:lvlText w:val=""/>
      <w:lvlJc w:val="left"/>
      <w:pPr>
        <w:ind w:left="5040" w:hanging="360"/>
      </w:pPr>
      <w:rPr>
        <w:rFonts w:ascii="Symbol" w:hAnsi="Symbol" w:hint="default"/>
      </w:rPr>
    </w:lvl>
    <w:lvl w:ilvl="7" w:tplc="995AA448" w:tentative="1">
      <w:start w:val="1"/>
      <w:numFmt w:val="bullet"/>
      <w:lvlText w:val="o"/>
      <w:lvlJc w:val="left"/>
      <w:pPr>
        <w:ind w:left="5760" w:hanging="360"/>
      </w:pPr>
      <w:rPr>
        <w:rFonts w:ascii="Courier New" w:hAnsi="Courier New" w:cs="Courier New" w:hint="default"/>
      </w:rPr>
    </w:lvl>
    <w:lvl w:ilvl="8" w:tplc="CC5C999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F8691B4">
      <w:start w:val="1"/>
      <w:numFmt w:val="lowerRoman"/>
      <w:lvlText w:val="(%1)"/>
      <w:lvlJc w:val="left"/>
      <w:pPr>
        <w:ind w:left="1080" w:hanging="720"/>
      </w:pPr>
      <w:rPr>
        <w:rFonts w:hint="default"/>
      </w:rPr>
    </w:lvl>
    <w:lvl w:ilvl="1" w:tplc="31364FAE" w:tentative="1">
      <w:start w:val="1"/>
      <w:numFmt w:val="lowerLetter"/>
      <w:lvlText w:val="%2."/>
      <w:lvlJc w:val="left"/>
      <w:pPr>
        <w:ind w:left="1440" w:hanging="360"/>
      </w:pPr>
    </w:lvl>
    <w:lvl w:ilvl="2" w:tplc="21006438" w:tentative="1">
      <w:start w:val="1"/>
      <w:numFmt w:val="lowerRoman"/>
      <w:lvlText w:val="%3."/>
      <w:lvlJc w:val="right"/>
      <w:pPr>
        <w:ind w:left="2160" w:hanging="180"/>
      </w:pPr>
    </w:lvl>
    <w:lvl w:ilvl="3" w:tplc="26BED47C" w:tentative="1">
      <w:start w:val="1"/>
      <w:numFmt w:val="decimal"/>
      <w:lvlText w:val="%4."/>
      <w:lvlJc w:val="left"/>
      <w:pPr>
        <w:ind w:left="2880" w:hanging="360"/>
      </w:pPr>
    </w:lvl>
    <w:lvl w:ilvl="4" w:tplc="38A80A84" w:tentative="1">
      <w:start w:val="1"/>
      <w:numFmt w:val="lowerLetter"/>
      <w:lvlText w:val="%5."/>
      <w:lvlJc w:val="left"/>
      <w:pPr>
        <w:ind w:left="3600" w:hanging="360"/>
      </w:pPr>
    </w:lvl>
    <w:lvl w:ilvl="5" w:tplc="B406C92C" w:tentative="1">
      <w:start w:val="1"/>
      <w:numFmt w:val="lowerRoman"/>
      <w:lvlText w:val="%6."/>
      <w:lvlJc w:val="right"/>
      <w:pPr>
        <w:ind w:left="4320" w:hanging="180"/>
      </w:pPr>
    </w:lvl>
    <w:lvl w:ilvl="6" w:tplc="25DE18F6" w:tentative="1">
      <w:start w:val="1"/>
      <w:numFmt w:val="decimal"/>
      <w:lvlText w:val="%7."/>
      <w:lvlJc w:val="left"/>
      <w:pPr>
        <w:ind w:left="5040" w:hanging="360"/>
      </w:pPr>
    </w:lvl>
    <w:lvl w:ilvl="7" w:tplc="EDF0C324" w:tentative="1">
      <w:start w:val="1"/>
      <w:numFmt w:val="lowerLetter"/>
      <w:lvlText w:val="%8."/>
      <w:lvlJc w:val="left"/>
      <w:pPr>
        <w:ind w:left="5760" w:hanging="360"/>
      </w:pPr>
    </w:lvl>
    <w:lvl w:ilvl="8" w:tplc="BC0A83C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436AD05A">
      <w:start w:val="1"/>
      <w:numFmt w:val="lowerRoman"/>
      <w:lvlText w:val="(%1)"/>
      <w:lvlJc w:val="left"/>
      <w:pPr>
        <w:ind w:left="1080" w:hanging="720"/>
      </w:pPr>
      <w:rPr>
        <w:rFonts w:hint="default"/>
      </w:rPr>
    </w:lvl>
    <w:lvl w:ilvl="1" w:tplc="84F64A8C" w:tentative="1">
      <w:start w:val="1"/>
      <w:numFmt w:val="lowerLetter"/>
      <w:lvlText w:val="%2."/>
      <w:lvlJc w:val="left"/>
      <w:pPr>
        <w:ind w:left="1440" w:hanging="360"/>
      </w:pPr>
    </w:lvl>
    <w:lvl w:ilvl="2" w:tplc="618E037E" w:tentative="1">
      <w:start w:val="1"/>
      <w:numFmt w:val="lowerRoman"/>
      <w:lvlText w:val="%3."/>
      <w:lvlJc w:val="right"/>
      <w:pPr>
        <w:ind w:left="2160" w:hanging="180"/>
      </w:pPr>
    </w:lvl>
    <w:lvl w:ilvl="3" w:tplc="5BEAB9C8" w:tentative="1">
      <w:start w:val="1"/>
      <w:numFmt w:val="decimal"/>
      <w:lvlText w:val="%4."/>
      <w:lvlJc w:val="left"/>
      <w:pPr>
        <w:ind w:left="2880" w:hanging="360"/>
      </w:pPr>
    </w:lvl>
    <w:lvl w:ilvl="4" w:tplc="A7782422" w:tentative="1">
      <w:start w:val="1"/>
      <w:numFmt w:val="lowerLetter"/>
      <w:lvlText w:val="%5."/>
      <w:lvlJc w:val="left"/>
      <w:pPr>
        <w:ind w:left="3600" w:hanging="360"/>
      </w:pPr>
    </w:lvl>
    <w:lvl w:ilvl="5" w:tplc="B35679E0" w:tentative="1">
      <w:start w:val="1"/>
      <w:numFmt w:val="lowerRoman"/>
      <w:lvlText w:val="%6."/>
      <w:lvlJc w:val="right"/>
      <w:pPr>
        <w:ind w:left="4320" w:hanging="180"/>
      </w:pPr>
    </w:lvl>
    <w:lvl w:ilvl="6" w:tplc="2584B95A" w:tentative="1">
      <w:start w:val="1"/>
      <w:numFmt w:val="decimal"/>
      <w:lvlText w:val="%7."/>
      <w:lvlJc w:val="left"/>
      <w:pPr>
        <w:ind w:left="5040" w:hanging="360"/>
      </w:pPr>
    </w:lvl>
    <w:lvl w:ilvl="7" w:tplc="690436F4" w:tentative="1">
      <w:start w:val="1"/>
      <w:numFmt w:val="lowerLetter"/>
      <w:lvlText w:val="%8."/>
      <w:lvlJc w:val="left"/>
      <w:pPr>
        <w:ind w:left="5760" w:hanging="360"/>
      </w:pPr>
    </w:lvl>
    <w:lvl w:ilvl="8" w:tplc="971CAC6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28617FA">
      <w:start w:val="1"/>
      <w:numFmt w:val="lowerRoman"/>
      <w:lvlText w:val="(%1)"/>
      <w:lvlJc w:val="left"/>
      <w:pPr>
        <w:ind w:left="1080" w:hanging="720"/>
      </w:pPr>
      <w:rPr>
        <w:rFonts w:hint="default"/>
      </w:rPr>
    </w:lvl>
    <w:lvl w:ilvl="1" w:tplc="45E01C1C" w:tentative="1">
      <w:start w:val="1"/>
      <w:numFmt w:val="lowerLetter"/>
      <w:lvlText w:val="%2."/>
      <w:lvlJc w:val="left"/>
      <w:pPr>
        <w:ind w:left="1440" w:hanging="360"/>
      </w:pPr>
    </w:lvl>
    <w:lvl w:ilvl="2" w:tplc="C9DC7388" w:tentative="1">
      <w:start w:val="1"/>
      <w:numFmt w:val="lowerRoman"/>
      <w:lvlText w:val="%3."/>
      <w:lvlJc w:val="right"/>
      <w:pPr>
        <w:ind w:left="2160" w:hanging="180"/>
      </w:pPr>
    </w:lvl>
    <w:lvl w:ilvl="3" w:tplc="AFCE10B4" w:tentative="1">
      <w:start w:val="1"/>
      <w:numFmt w:val="decimal"/>
      <w:lvlText w:val="%4."/>
      <w:lvlJc w:val="left"/>
      <w:pPr>
        <w:ind w:left="2880" w:hanging="360"/>
      </w:pPr>
    </w:lvl>
    <w:lvl w:ilvl="4" w:tplc="3CC6D550" w:tentative="1">
      <w:start w:val="1"/>
      <w:numFmt w:val="lowerLetter"/>
      <w:lvlText w:val="%5."/>
      <w:lvlJc w:val="left"/>
      <w:pPr>
        <w:ind w:left="3600" w:hanging="360"/>
      </w:pPr>
    </w:lvl>
    <w:lvl w:ilvl="5" w:tplc="E28EF16E" w:tentative="1">
      <w:start w:val="1"/>
      <w:numFmt w:val="lowerRoman"/>
      <w:lvlText w:val="%6."/>
      <w:lvlJc w:val="right"/>
      <w:pPr>
        <w:ind w:left="4320" w:hanging="180"/>
      </w:pPr>
    </w:lvl>
    <w:lvl w:ilvl="6" w:tplc="C2027280" w:tentative="1">
      <w:start w:val="1"/>
      <w:numFmt w:val="decimal"/>
      <w:lvlText w:val="%7."/>
      <w:lvlJc w:val="left"/>
      <w:pPr>
        <w:ind w:left="5040" w:hanging="360"/>
      </w:pPr>
    </w:lvl>
    <w:lvl w:ilvl="7" w:tplc="1FCE98BC" w:tentative="1">
      <w:start w:val="1"/>
      <w:numFmt w:val="lowerLetter"/>
      <w:lvlText w:val="%8."/>
      <w:lvlJc w:val="left"/>
      <w:pPr>
        <w:ind w:left="5760" w:hanging="360"/>
      </w:pPr>
    </w:lvl>
    <w:lvl w:ilvl="8" w:tplc="D69A830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4B8F38E">
      <w:start w:val="1"/>
      <w:numFmt w:val="lowerRoman"/>
      <w:lvlText w:val="(%1)"/>
      <w:lvlJc w:val="left"/>
      <w:pPr>
        <w:ind w:left="1080" w:hanging="720"/>
      </w:pPr>
      <w:rPr>
        <w:rFonts w:hint="default"/>
      </w:rPr>
    </w:lvl>
    <w:lvl w:ilvl="1" w:tplc="4510DD0C" w:tentative="1">
      <w:start w:val="1"/>
      <w:numFmt w:val="lowerLetter"/>
      <w:lvlText w:val="%2."/>
      <w:lvlJc w:val="left"/>
      <w:pPr>
        <w:ind w:left="1440" w:hanging="360"/>
      </w:pPr>
    </w:lvl>
    <w:lvl w:ilvl="2" w:tplc="A97467F8" w:tentative="1">
      <w:start w:val="1"/>
      <w:numFmt w:val="lowerRoman"/>
      <w:lvlText w:val="%3."/>
      <w:lvlJc w:val="right"/>
      <w:pPr>
        <w:ind w:left="2160" w:hanging="180"/>
      </w:pPr>
    </w:lvl>
    <w:lvl w:ilvl="3" w:tplc="2272BEAE" w:tentative="1">
      <w:start w:val="1"/>
      <w:numFmt w:val="decimal"/>
      <w:lvlText w:val="%4."/>
      <w:lvlJc w:val="left"/>
      <w:pPr>
        <w:ind w:left="2880" w:hanging="360"/>
      </w:pPr>
    </w:lvl>
    <w:lvl w:ilvl="4" w:tplc="AFAAA3DA" w:tentative="1">
      <w:start w:val="1"/>
      <w:numFmt w:val="lowerLetter"/>
      <w:lvlText w:val="%5."/>
      <w:lvlJc w:val="left"/>
      <w:pPr>
        <w:ind w:left="3600" w:hanging="360"/>
      </w:pPr>
    </w:lvl>
    <w:lvl w:ilvl="5" w:tplc="937A1438" w:tentative="1">
      <w:start w:val="1"/>
      <w:numFmt w:val="lowerRoman"/>
      <w:lvlText w:val="%6."/>
      <w:lvlJc w:val="right"/>
      <w:pPr>
        <w:ind w:left="4320" w:hanging="180"/>
      </w:pPr>
    </w:lvl>
    <w:lvl w:ilvl="6" w:tplc="FE6C3F82" w:tentative="1">
      <w:start w:val="1"/>
      <w:numFmt w:val="decimal"/>
      <w:lvlText w:val="%7."/>
      <w:lvlJc w:val="left"/>
      <w:pPr>
        <w:ind w:left="5040" w:hanging="360"/>
      </w:pPr>
    </w:lvl>
    <w:lvl w:ilvl="7" w:tplc="ECFC46C2" w:tentative="1">
      <w:start w:val="1"/>
      <w:numFmt w:val="lowerLetter"/>
      <w:lvlText w:val="%8."/>
      <w:lvlJc w:val="left"/>
      <w:pPr>
        <w:ind w:left="5760" w:hanging="360"/>
      </w:pPr>
    </w:lvl>
    <w:lvl w:ilvl="8" w:tplc="F064C63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2F123C6E">
      <w:start w:val="1"/>
      <w:numFmt w:val="lowerRoman"/>
      <w:lvlText w:val="(%1)"/>
      <w:lvlJc w:val="left"/>
      <w:pPr>
        <w:ind w:left="1080" w:hanging="720"/>
      </w:pPr>
      <w:rPr>
        <w:rFonts w:hint="default"/>
      </w:rPr>
    </w:lvl>
    <w:lvl w:ilvl="1" w:tplc="CE62088E" w:tentative="1">
      <w:start w:val="1"/>
      <w:numFmt w:val="lowerLetter"/>
      <w:lvlText w:val="%2."/>
      <w:lvlJc w:val="left"/>
      <w:pPr>
        <w:ind w:left="1440" w:hanging="360"/>
      </w:pPr>
    </w:lvl>
    <w:lvl w:ilvl="2" w:tplc="ACBC2CEE" w:tentative="1">
      <w:start w:val="1"/>
      <w:numFmt w:val="lowerRoman"/>
      <w:lvlText w:val="%3."/>
      <w:lvlJc w:val="right"/>
      <w:pPr>
        <w:ind w:left="2160" w:hanging="180"/>
      </w:pPr>
    </w:lvl>
    <w:lvl w:ilvl="3" w:tplc="FAD8E170" w:tentative="1">
      <w:start w:val="1"/>
      <w:numFmt w:val="decimal"/>
      <w:lvlText w:val="%4."/>
      <w:lvlJc w:val="left"/>
      <w:pPr>
        <w:ind w:left="2880" w:hanging="360"/>
      </w:pPr>
    </w:lvl>
    <w:lvl w:ilvl="4" w:tplc="2680615C" w:tentative="1">
      <w:start w:val="1"/>
      <w:numFmt w:val="lowerLetter"/>
      <w:lvlText w:val="%5."/>
      <w:lvlJc w:val="left"/>
      <w:pPr>
        <w:ind w:left="3600" w:hanging="360"/>
      </w:pPr>
    </w:lvl>
    <w:lvl w:ilvl="5" w:tplc="97E82030" w:tentative="1">
      <w:start w:val="1"/>
      <w:numFmt w:val="lowerRoman"/>
      <w:lvlText w:val="%6."/>
      <w:lvlJc w:val="right"/>
      <w:pPr>
        <w:ind w:left="4320" w:hanging="180"/>
      </w:pPr>
    </w:lvl>
    <w:lvl w:ilvl="6" w:tplc="5AFE24E6" w:tentative="1">
      <w:start w:val="1"/>
      <w:numFmt w:val="decimal"/>
      <w:lvlText w:val="%7."/>
      <w:lvlJc w:val="left"/>
      <w:pPr>
        <w:ind w:left="5040" w:hanging="360"/>
      </w:pPr>
    </w:lvl>
    <w:lvl w:ilvl="7" w:tplc="E0AA8078" w:tentative="1">
      <w:start w:val="1"/>
      <w:numFmt w:val="lowerLetter"/>
      <w:lvlText w:val="%8."/>
      <w:lvlJc w:val="left"/>
      <w:pPr>
        <w:ind w:left="5760" w:hanging="360"/>
      </w:pPr>
    </w:lvl>
    <w:lvl w:ilvl="8" w:tplc="0FFEF28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7868E4A">
      <w:start w:val="1"/>
      <w:numFmt w:val="lowerRoman"/>
      <w:lvlText w:val="(%1)"/>
      <w:lvlJc w:val="left"/>
      <w:pPr>
        <w:ind w:left="1080" w:hanging="720"/>
      </w:pPr>
      <w:rPr>
        <w:rFonts w:hint="default"/>
      </w:rPr>
    </w:lvl>
    <w:lvl w:ilvl="1" w:tplc="2BA843A4" w:tentative="1">
      <w:start w:val="1"/>
      <w:numFmt w:val="lowerLetter"/>
      <w:lvlText w:val="%2."/>
      <w:lvlJc w:val="left"/>
      <w:pPr>
        <w:ind w:left="1440" w:hanging="360"/>
      </w:pPr>
    </w:lvl>
    <w:lvl w:ilvl="2" w:tplc="4B50B9BC" w:tentative="1">
      <w:start w:val="1"/>
      <w:numFmt w:val="lowerRoman"/>
      <w:lvlText w:val="%3."/>
      <w:lvlJc w:val="right"/>
      <w:pPr>
        <w:ind w:left="2160" w:hanging="180"/>
      </w:pPr>
    </w:lvl>
    <w:lvl w:ilvl="3" w:tplc="13C839F2" w:tentative="1">
      <w:start w:val="1"/>
      <w:numFmt w:val="decimal"/>
      <w:lvlText w:val="%4."/>
      <w:lvlJc w:val="left"/>
      <w:pPr>
        <w:ind w:left="2880" w:hanging="360"/>
      </w:pPr>
    </w:lvl>
    <w:lvl w:ilvl="4" w:tplc="4A0C068E" w:tentative="1">
      <w:start w:val="1"/>
      <w:numFmt w:val="lowerLetter"/>
      <w:lvlText w:val="%5."/>
      <w:lvlJc w:val="left"/>
      <w:pPr>
        <w:ind w:left="3600" w:hanging="360"/>
      </w:pPr>
    </w:lvl>
    <w:lvl w:ilvl="5" w:tplc="E74CD398" w:tentative="1">
      <w:start w:val="1"/>
      <w:numFmt w:val="lowerRoman"/>
      <w:lvlText w:val="%6."/>
      <w:lvlJc w:val="right"/>
      <w:pPr>
        <w:ind w:left="4320" w:hanging="180"/>
      </w:pPr>
    </w:lvl>
    <w:lvl w:ilvl="6" w:tplc="FA2AAB56" w:tentative="1">
      <w:start w:val="1"/>
      <w:numFmt w:val="decimal"/>
      <w:lvlText w:val="%7."/>
      <w:lvlJc w:val="left"/>
      <w:pPr>
        <w:ind w:left="5040" w:hanging="360"/>
      </w:pPr>
    </w:lvl>
    <w:lvl w:ilvl="7" w:tplc="A386ECB8" w:tentative="1">
      <w:start w:val="1"/>
      <w:numFmt w:val="lowerLetter"/>
      <w:lvlText w:val="%8."/>
      <w:lvlJc w:val="left"/>
      <w:pPr>
        <w:ind w:left="5760" w:hanging="360"/>
      </w:pPr>
    </w:lvl>
    <w:lvl w:ilvl="8" w:tplc="0D4EB25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38249E0">
      <w:start w:val="1"/>
      <w:numFmt w:val="lowerRoman"/>
      <w:lvlText w:val="(%1)"/>
      <w:lvlJc w:val="left"/>
      <w:pPr>
        <w:ind w:left="1080" w:hanging="720"/>
      </w:pPr>
      <w:rPr>
        <w:rFonts w:hint="default"/>
      </w:rPr>
    </w:lvl>
    <w:lvl w:ilvl="1" w:tplc="AE2AF702" w:tentative="1">
      <w:start w:val="1"/>
      <w:numFmt w:val="lowerLetter"/>
      <w:lvlText w:val="%2."/>
      <w:lvlJc w:val="left"/>
      <w:pPr>
        <w:ind w:left="1440" w:hanging="360"/>
      </w:pPr>
    </w:lvl>
    <w:lvl w:ilvl="2" w:tplc="D43A4E92" w:tentative="1">
      <w:start w:val="1"/>
      <w:numFmt w:val="lowerRoman"/>
      <w:lvlText w:val="%3."/>
      <w:lvlJc w:val="right"/>
      <w:pPr>
        <w:ind w:left="2160" w:hanging="180"/>
      </w:pPr>
    </w:lvl>
    <w:lvl w:ilvl="3" w:tplc="9C643B5E" w:tentative="1">
      <w:start w:val="1"/>
      <w:numFmt w:val="decimal"/>
      <w:lvlText w:val="%4."/>
      <w:lvlJc w:val="left"/>
      <w:pPr>
        <w:ind w:left="2880" w:hanging="360"/>
      </w:pPr>
    </w:lvl>
    <w:lvl w:ilvl="4" w:tplc="FABA33F8" w:tentative="1">
      <w:start w:val="1"/>
      <w:numFmt w:val="lowerLetter"/>
      <w:lvlText w:val="%5."/>
      <w:lvlJc w:val="left"/>
      <w:pPr>
        <w:ind w:left="3600" w:hanging="360"/>
      </w:pPr>
    </w:lvl>
    <w:lvl w:ilvl="5" w:tplc="387A0D3A" w:tentative="1">
      <w:start w:val="1"/>
      <w:numFmt w:val="lowerRoman"/>
      <w:lvlText w:val="%6."/>
      <w:lvlJc w:val="right"/>
      <w:pPr>
        <w:ind w:left="4320" w:hanging="180"/>
      </w:pPr>
    </w:lvl>
    <w:lvl w:ilvl="6" w:tplc="D0169C64" w:tentative="1">
      <w:start w:val="1"/>
      <w:numFmt w:val="decimal"/>
      <w:lvlText w:val="%7."/>
      <w:lvlJc w:val="left"/>
      <w:pPr>
        <w:ind w:left="5040" w:hanging="360"/>
      </w:pPr>
    </w:lvl>
    <w:lvl w:ilvl="7" w:tplc="3C3657CA" w:tentative="1">
      <w:start w:val="1"/>
      <w:numFmt w:val="lowerLetter"/>
      <w:lvlText w:val="%8."/>
      <w:lvlJc w:val="left"/>
      <w:pPr>
        <w:ind w:left="5760" w:hanging="360"/>
      </w:pPr>
    </w:lvl>
    <w:lvl w:ilvl="8" w:tplc="32C637A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2B036F0">
      <w:start w:val="1"/>
      <w:numFmt w:val="lowerRoman"/>
      <w:lvlText w:val="(%1)"/>
      <w:lvlJc w:val="left"/>
      <w:pPr>
        <w:ind w:left="1080" w:hanging="720"/>
      </w:pPr>
      <w:rPr>
        <w:rFonts w:hint="default"/>
      </w:rPr>
    </w:lvl>
    <w:lvl w:ilvl="1" w:tplc="1B306098" w:tentative="1">
      <w:start w:val="1"/>
      <w:numFmt w:val="lowerLetter"/>
      <w:lvlText w:val="%2."/>
      <w:lvlJc w:val="left"/>
      <w:pPr>
        <w:ind w:left="1440" w:hanging="360"/>
      </w:pPr>
    </w:lvl>
    <w:lvl w:ilvl="2" w:tplc="102842E2" w:tentative="1">
      <w:start w:val="1"/>
      <w:numFmt w:val="lowerRoman"/>
      <w:lvlText w:val="%3."/>
      <w:lvlJc w:val="right"/>
      <w:pPr>
        <w:ind w:left="2160" w:hanging="180"/>
      </w:pPr>
    </w:lvl>
    <w:lvl w:ilvl="3" w:tplc="40E87CDC" w:tentative="1">
      <w:start w:val="1"/>
      <w:numFmt w:val="decimal"/>
      <w:lvlText w:val="%4."/>
      <w:lvlJc w:val="left"/>
      <w:pPr>
        <w:ind w:left="2880" w:hanging="360"/>
      </w:pPr>
    </w:lvl>
    <w:lvl w:ilvl="4" w:tplc="6C7C4902" w:tentative="1">
      <w:start w:val="1"/>
      <w:numFmt w:val="lowerLetter"/>
      <w:lvlText w:val="%5."/>
      <w:lvlJc w:val="left"/>
      <w:pPr>
        <w:ind w:left="3600" w:hanging="360"/>
      </w:pPr>
    </w:lvl>
    <w:lvl w:ilvl="5" w:tplc="4EFC75BE" w:tentative="1">
      <w:start w:val="1"/>
      <w:numFmt w:val="lowerRoman"/>
      <w:lvlText w:val="%6."/>
      <w:lvlJc w:val="right"/>
      <w:pPr>
        <w:ind w:left="4320" w:hanging="180"/>
      </w:pPr>
    </w:lvl>
    <w:lvl w:ilvl="6" w:tplc="879E4050" w:tentative="1">
      <w:start w:val="1"/>
      <w:numFmt w:val="decimal"/>
      <w:lvlText w:val="%7."/>
      <w:lvlJc w:val="left"/>
      <w:pPr>
        <w:ind w:left="5040" w:hanging="360"/>
      </w:pPr>
    </w:lvl>
    <w:lvl w:ilvl="7" w:tplc="B46E9462" w:tentative="1">
      <w:start w:val="1"/>
      <w:numFmt w:val="lowerLetter"/>
      <w:lvlText w:val="%8."/>
      <w:lvlJc w:val="left"/>
      <w:pPr>
        <w:ind w:left="5760" w:hanging="360"/>
      </w:pPr>
    </w:lvl>
    <w:lvl w:ilvl="8" w:tplc="FABC84B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CFE291BA">
      <w:start w:val="1"/>
      <w:numFmt w:val="lowerRoman"/>
      <w:lvlText w:val="(%1)"/>
      <w:lvlJc w:val="left"/>
      <w:pPr>
        <w:ind w:left="1080" w:hanging="720"/>
      </w:pPr>
      <w:rPr>
        <w:rFonts w:hint="default"/>
      </w:rPr>
    </w:lvl>
    <w:lvl w:ilvl="1" w:tplc="FBF229E8" w:tentative="1">
      <w:start w:val="1"/>
      <w:numFmt w:val="lowerLetter"/>
      <w:lvlText w:val="%2."/>
      <w:lvlJc w:val="left"/>
      <w:pPr>
        <w:ind w:left="1440" w:hanging="360"/>
      </w:pPr>
    </w:lvl>
    <w:lvl w:ilvl="2" w:tplc="EE16531A" w:tentative="1">
      <w:start w:val="1"/>
      <w:numFmt w:val="lowerRoman"/>
      <w:lvlText w:val="%3."/>
      <w:lvlJc w:val="right"/>
      <w:pPr>
        <w:ind w:left="2160" w:hanging="180"/>
      </w:pPr>
    </w:lvl>
    <w:lvl w:ilvl="3" w:tplc="7B7E2D84" w:tentative="1">
      <w:start w:val="1"/>
      <w:numFmt w:val="decimal"/>
      <w:lvlText w:val="%4."/>
      <w:lvlJc w:val="left"/>
      <w:pPr>
        <w:ind w:left="2880" w:hanging="360"/>
      </w:pPr>
    </w:lvl>
    <w:lvl w:ilvl="4" w:tplc="7F404CF4" w:tentative="1">
      <w:start w:val="1"/>
      <w:numFmt w:val="lowerLetter"/>
      <w:lvlText w:val="%5."/>
      <w:lvlJc w:val="left"/>
      <w:pPr>
        <w:ind w:left="3600" w:hanging="360"/>
      </w:pPr>
    </w:lvl>
    <w:lvl w:ilvl="5" w:tplc="B20CF7BC" w:tentative="1">
      <w:start w:val="1"/>
      <w:numFmt w:val="lowerRoman"/>
      <w:lvlText w:val="%6."/>
      <w:lvlJc w:val="right"/>
      <w:pPr>
        <w:ind w:left="4320" w:hanging="180"/>
      </w:pPr>
    </w:lvl>
    <w:lvl w:ilvl="6" w:tplc="AAA06CA8" w:tentative="1">
      <w:start w:val="1"/>
      <w:numFmt w:val="decimal"/>
      <w:lvlText w:val="%7."/>
      <w:lvlJc w:val="left"/>
      <w:pPr>
        <w:ind w:left="5040" w:hanging="360"/>
      </w:pPr>
    </w:lvl>
    <w:lvl w:ilvl="7" w:tplc="023AA5DA" w:tentative="1">
      <w:start w:val="1"/>
      <w:numFmt w:val="lowerLetter"/>
      <w:lvlText w:val="%8."/>
      <w:lvlJc w:val="left"/>
      <w:pPr>
        <w:ind w:left="5760" w:hanging="360"/>
      </w:pPr>
    </w:lvl>
    <w:lvl w:ilvl="8" w:tplc="3A78889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6BF89262">
      <w:start w:val="1"/>
      <w:numFmt w:val="lowerRoman"/>
      <w:lvlText w:val="(%1)"/>
      <w:lvlJc w:val="left"/>
      <w:pPr>
        <w:ind w:left="1080" w:hanging="720"/>
      </w:pPr>
      <w:rPr>
        <w:rFonts w:hint="default"/>
      </w:rPr>
    </w:lvl>
    <w:lvl w:ilvl="1" w:tplc="639A793C" w:tentative="1">
      <w:start w:val="1"/>
      <w:numFmt w:val="lowerLetter"/>
      <w:lvlText w:val="%2."/>
      <w:lvlJc w:val="left"/>
      <w:pPr>
        <w:ind w:left="1440" w:hanging="360"/>
      </w:pPr>
    </w:lvl>
    <w:lvl w:ilvl="2" w:tplc="98C6490C" w:tentative="1">
      <w:start w:val="1"/>
      <w:numFmt w:val="lowerRoman"/>
      <w:lvlText w:val="%3."/>
      <w:lvlJc w:val="right"/>
      <w:pPr>
        <w:ind w:left="2160" w:hanging="180"/>
      </w:pPr>
    </w:lvl>
    <w:lvl w:ilvl="3" w:tplc="9EA6B04A" w:tentative="1">
      <w:start w:val="1"/>
      <w:numFmt w:val="decimal"/>
      <w:lvlText w:val="%4."/>
      <w:lvlJc w:val="left"/>
      <w:pPr>
        <w:ind w:left="2880" w:hanging="360"/>
      </w:pPr>
    </w:lvl>
    <w:lvl w:ilvl="4" w:tplc="AB928F88" w:tentative="1">
      <w:start w:val="1"/>
      <w:numFmt w:val="lowerLetter"/>
      <w:lvlText w:val="%5."/>
      <w:lvlJc w:val="left"/>
      <w:pPr>
        <w:ind w:left="3600" w:hanging="360"/>
      </w:pPr>
    </w:lvl>
    <w:lvl w:ilvl="5" w:tplc="BB785DEA" w:tentative="1">
      <w:start w:val="1"/>
      <w:numFmt w:val="lowerRoman"/>
      <w:lvlText w:val="%6."/>
      <w:lvlJc w:val="right"/>
      <w:pPr>
        <w:ind w:left="4320" w:hanging="180"/>
      </w:pPr>
    </w:lvl>
    <w:lvl w:ilvl="6" w:tplc="43BE26E2" w:tentative="1">
      <w:start w:val="1"/>
      <w:numFmt w:val="decimal"/>
      <w:lvlText w:val="%7."/>
      <w:lvlJc w:val="left"/>
      <w:pPr>
        <w:ind w:left="5040" w:hanging="360"/>
      </w:pPr>
    </w:lvl>
    <w:lvl w:ilvl="7" w:tplc="1D7EDEAE" w:tentative="1">
      <w:start w:val="1"/>
      <w:numFmt w:val="lowerLetter"/>
      <w:lvlText w:val="%8."/>
      <w:lvlJc w:val="left"/>
      <w:pPr>
        <w:ind w:left="5760" w:hanging="360"/>
      </w:pPr>
    </w:lvl>
    <w:lvl w:ilvl="8" w:tplc="5A40DDF4" w:tentative="1">
      <w:start w:val="1"/>
      <w:numFmt w:val="lowerRoman"/>
      <w:lvlText w:val="%9."/>
      <w:lvlJc w:val="right"/>
      <w:pPr>
        <w:ind w:left="6480" w:hanging="180"/>
      </w:pPr>
    </w:lvl>
  </w:abstractNum>
  <w:abstractNum w:abstractNumId="17" w15:restartNumberingAfterBreak="0">
    <w:nsid w:val="62965305"/>
    <w:multiLevelType w:val="hybridMultilevel"/>
    <w:tmpl w:val="6F94E770"/>
    <w:lvl w:ilvl="0" w:tplc="AF1E96E6">
      <w:numFmt w:val="bullet"/>
      <w:lvlText w:val="-"/>
      <w:lvlJc w:val="left"/>
      <w:pPr>
        <w:ind w:left="1080" w:hanging="360"/>
      </w:pPr>
      <w:rPr>
        <w:rFonts w:ascii="Arial" w:eastAsia="Calibr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6F0D259A"/>
    <w:multiLevelType w:val="hybridMultilevel"/>
    <w:tmpl w:val="9A4E0DB6"/>
    <w:lvl w:ilvl="0" w:tplc="55D681E0">
      <w:start w:val="1"/>
      <w:numFmt w:val="lowerRoman"/>
      <w:lvlText w:val="(%1)"/>
      <w:lvlJc w:val="left"/>
      <w:pPr>
        <w:ind w:left="1080" w:hanging="720"/>
      </w:pPr>
      <w:rPr>
        <w:rFonts w:hint="default"/>
      </w:rPr>
    </w:lvl>
    <w:lvl w:ilvl="1" w:tplc="D8C6A644" w:tentative="1">
      <w:start w:val="1"/>
      <w:numFmt w:val="lowerLetter"/>
      <w:lvlText w:val="%2."/>
      <w:lvlJc w:val="left"/>
      <w:pPr>
        <w:ind w:left="1440" w:hanging="360"/>
      </w:pPr>
    </w:lvl>
    <w:lvl w:ilvl="2" w:tplc="EB48EF1E" w:tentative="1">
      <w:start w:val="1"/>
      <w:numFmt w:val="lowerRoman"/>
      <w:lvlText w:val="%3."/>
      <w:lvlJc w:val="right"/>
      <w:pPr>
        <w:ind w:left="2160" w:hanging="180"/>
      </w:pPr>
    </w:lvl>
    <w:lvl w:ilvl="3" w:tplc="E8C0D082" w:tentative="1">
      <w:start w:val="1"/>
      <w:numFmt w:val="decimal"/>
      <w:lvlText w:val="%4."/>
      <w:lvlJc w:val="left"/>
      <w:pPr>
        <w:ind w:left="2880" w:hanging="360"/>
      </w:pPr>
    </w:lvl>
    <w:lvl w:ilvl="4" w:tplc="C5805AE0" w:tentative="1">
      <w:start w:val="1"/>
      <w:numFmt w:val="lowerLetter"/>
      <w:lvlText w:val="%5."/>
      <w:lvlJc w:val="left"/>
      <w:pPr>
        <w:ind w:left="3600" w:hanging="360"/>
      </w:pPr>
    </w:lvl>
    <w:lvl w:ilvl="5" w:tplc="C2085842" w:tentative="1">
      <w:start w:val="1"/>
      <w:numFmt w:val="lowerRoman"/>
      <w:lvlText w:val="%6."/>
      <w:lvlJc w:val="right"/>
      <w:pPr>
        <w:ind w:left="4320" w:hanging="180"/>
      </w:pPr>
    </w:lvl>
    <w:lvl w:ilvl="6" w:tplc="3148F74E" w:tentative="1">
      <w:start w:val="1"/>
      <w:numFmt w:val="decimal"/>
      <w:lvlText w:val="%7."/>
      <w:lvlJc w:val="left"/>
      <w:pPr>
        <w:ind w:left="5040" w:hanging="360"/>
      </w:pPr>
    </w:lvl>
    <w:lvl w:ilvl="7" w:tplc="17B4C59A" w:tentative="1">
      <w:start w:val="1"/>
      <w:numFmt w:val="lowerLetter"/>
      <w:lvlText w:val="%8."/>
      <w:lvlJc w:val="left"/>
      <w:pPr>
        <w:ind w:left="5760" w:hanging="360"/>
      </w:pPr>
    </w:lvl>
    <w:lvl w:ilvl="8" w:tplc="47B2FD66"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E46A418A">
      <w:start w:val="1"/>
      <w:numFmt w:val="lowerRoman"/>
      <w:lvlText w:val="(%1)"/>
      <w:lvlJc w:val="left"/>
      <w:pPr>
        <w:ind w:left="1080" w:hanging="720"/>
      </w:pPr>
      <w:rPr>
        <w:rFonts w:hint="default"/>
      </w:rPr>
    </w:lvl>
    <w:lvl w:ilvl="1" w:tplc="BEF8A3DE" w:tentative="1">
      <w:start w:val="1"/>
      <w:numFmt w:val="lowerLetter"/>
      <w:lvlText w:val="%2."/>
      <w:lvlJc w:val="left"/>
      <w:pPr>
        <w:ind w:left="1440" w:hanging="360"/>
      </w:pPr>
    </w:lvl>
    <w:lvl w:ilvl="2" w:tplc="1DF48CDC" w:tentative="1">
      <w:start w:val="1"/>
      <w:numFmt w:val="lowerRoman"/>
      <w:lvlText w:val="%3."/>
      <w:lvlJc w:val="right"/>
      <w:pPr>
        <w:ind w:left="2160" w:hanging="180"/>
      </w:pPr>
    </w:lvl>
    <w:lvl w:ilvl="3" w:tplc="531E1FAE" w:tentative="1">
      <w:start w:val="1"/>
      <w:numFmt w:val="decimal"/>
      <w:lvlText w:val="%4."/>
      <w:lvlJc w:val="left"/>
      <w:pPr>
        <w:ind w:left="2880" w:hanging="360"/>
      </w:pPr>
    </w:lvl>
    <w:lvl w:ilvl="4" w:tplc="99FA98D6" w:tentative="1">
      <w:start w:val="1"/>
      <w:numFmt w:val="lowerLetter"/>
      <w:lvlText w:val="%5."/>
      <w:lvlJc w:val="left"/>
      <w:pPr>
        <w:ind w:left="3600" w:hanging="360"/>
      </w:pPr>
    </w:lvl>
    <w:lvl w:ilvl="5" w:tplc="D76E58A6" w:tentative="1">
      <w:start w:val="1"/>
      <w:numFmt w:val="lowerRoman"/>
      <w:lvlText w:val="%6."/>
      <w:lvlJc w:val="right"/>
      <w:pPr>
        <w:ind w:left="4320" w:hanging="180"/>
      </w:pPr>
    </w:lvl>
    <w:lvl w:ilvl="6" w:tplc="7526948A" w:tentative="1">
      <w:start w:val="1"/>
      <w:numFmt w:val="decimal"/>
      <w:lvlText w:val="%7."/>
      <w:lvlJc w:val="left"/>
      <w:pPr>
        <w:ind w:left="5040" w:hanging="360"/>
      </w:pPr>
    </w:lvl>
    <w:lvl w:ilvl="7" w:tplc="2070B9A2" w:tentative="1">
      <w:start w:val="1"/>
      <w:numFmt w:val="lowerLetter"/>
      <w:lvlText w:val="%8."/>
      <w:lvlJc w:val="left"/>
      <w:pPr>
        <w:ind w:left="5760" w:hanging="360"/>
      </w:pPr>
    </w:lvl>
    <w:lvl w:ilvl="8" w:tplc="05F6EA74"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482E8544">
      <w:start w:val="1"/>
      <w:numFmt w:val="lowerRoman"/>
      <w:lvlText w:val="(%1)"/>
      <w:lvlJc w:val="left"/>
      <w:pPr>
        <w:ind w:left="1080" w:hanging="720"/>
      </w:pPr>
      <w:rPr>
        <w:rFonts w:hint="default"/>
      </w:rPr>
    </w:lvl>
    <w:lvl w:ilvl="1" w:tplc="EB44438A" w:tentative="1">
      <w:start w:val="1"/>
      <w:numFmt w:val="lowerLetter"/>
      <w:lvlText w:val="%2."/>
      <w:lvlJc w:val="left"/>
      <w:pPr>
        <w:ind w:left="1440" w:hanging="360"/>
      </w:pPr>
    </w:lvl>
    <w:lvl w:ilvl="2" w:tplc="76EE2640" w:tentative="1">
      <w:start w:val="1"/>
      <w:numFmt w:val="lowerRoman"/>
      <w:lvlText w:val="%3."/>
      <w:lvlJc w:val="right"/>
      <w:pPr>
        <w:ind w:left="2160" w:hanging="180"/>
      </w:pPr>
    </w:lvl>
    <w:lvl w:ilvl="3" w:tplc="D10EA546" w:tentative="1">
      <w:start w:val="1"/>
      <w:numFmt w:val="decimal"/>
      <w:lvlText w:val="%4."/>
      <w:lvlJc w:val="left"/>
      <w:pPr>
        <w:ind w:left="2880" w:hanging="360"/>
      </w:pPr>
    </w:lvl>
    <w:lvl w:ilvl="4" w:tplc="04F8E3F2" w:tentative="1">
      <w:start w:val="1"/>
      <w:numFmt w:val="lowerLetter"/>
      <w:lvlText w:val="%5."/>
      <w:lvlJc w:val="left"/>
      <w:pPr>
        <w:ind w:left="3600" w:hanging="360"/>
      </w:pPr>
    </w:lvl>
    <w:lvl w:ilvl="5" w:tplc="7CD0A628" w:tentative="1">
      <w:start w:val="1"/>
      <w:numFmt w:val="lowerRoman"/>
      <w:lvlText w:val="%6."/>
      <w:lvlJc w:val="right"/>
      <w:pPr>
        <w:ind w:left="4320" w:hanging="180"/>
      </w:pPr>
    </w:lvl>
    <w:lvl w:ilvl="6" w:tplc="F3861072" w:tentative="1">
      <w:start w:val="1"/>
      <w:numFmt w:val="decimal"/>
      <w:lvlText w:val="%7."/>
      <w:lvlJc w:val="left"/>
      <w:pPr>
        <w:ind w:left="5040" w:hanging="360"/>
      </w:pPr>
    </w:lvl>
    <w:lvl w:ilvl="7" w:tplc="68B20FA2" w:tentative="1">
      <w:start w:val="1"/>
      <w:numFmt w:val="lowerLetter"/>
      <w:lvlText w:val="%8."/>
      <w:lvlJc w:val="left"/>
      <w:pPr>
        <w:ind w:left="5760" w:hanging="360"/>
      </w:pPr>
    </w:lvl>
    <w:lvl w:ilvl="8" w:tplc="286AF83A" w:tentative="1">
      <w:start w:val="1"/>
      <w:numFmt w:val="lowerRoman"/>
      <w:lvlText w:val="%9."/>
      <w:lvlJc w:val="right"/>
      <w:pPr>
        <w:ind w:left="6480" w:hanging="180"/>
      </w:pPr>
    </w:lvl>
  </w:abstractNum>
  <w:abstractNum w:abstractNumId="21" w15:restartNumberingAfterBreak="0">
    <w:nsid w:val="750C22AA"/>
    <w:multiLevelType w:val="hybridMultilevel"/>
    <w:tmpl w:val="7018A616"/>
    <w:lvl w:ilvl="0" w:tplc="4AEA7EF8">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26796856">
    <w:abstractNumId w:val="22"/>
  </w:num>
  <w:num w:numId="2" w16cid:durableId="1560289909">
    <w:abstractNumId w:val="6"/>
  </w:num>
  <w:num w:numId="3" w16cid:durableId="93400494">
    <w:abstractNumId w:val="2"/>
  </w:num>
  <w:num w:numId="4" w16cid:durableId="586034397">
    <w:abstractNumId w:val="10"/>
  </w:num>
  <w:num w:numId="5" w16cid:durableId="1286691360">
    <w:abstractNumId w:val="9"/>
  </w:num>
  <w:num w:numId="6" w16cid:durableId="185992678">
    <w:abstractNumId w:val="1"/>
  </w:num>
  <w:num w:numId="7" w16cid:durableId="1784231001">
    <w:abstractNumId w:val="15"/>
  </w:num>
  <w:num w:numId="8" w16cid:durableId="1677539590">
    <w:abstractNumId w:val="7"/>
  </w:num>
  <w:num w:numId="9" w16cid:durableId="546602544">
    <w:abstractNumId w:val="13"/>
  </w:num>
  <w:num w:numId="10" w16cid:durableId="930091315">
    <w:abstractNumId w:val="5"/>
  </w:num>
  <w:num w:numId="11" w16cid:durableId="913047675">
    <w:abstractNumId w:val="20"/>
  </w:num>
  <w:num w:numId="12" w16cid:durableId="1758090490">
    <w:abstractNumId w:val="11"/>
  </w:num>
  <w:num w:numId="13" w16cid:durableId="1873491565">
    <w:abstractNumId w:val="4"/>
  </w:num>
  <w:num w:numId="14" w16cid:durableId="1215509428">
    <w:abstractNumId w:val="3"/>
  </w:num>
  <w:num w:numId="15" w16cid:durableId="1511607178">
    <w:abstractNumId w:val="18"/>
  </w:num>
  <w:num w:numId="16" w16cid:durableId="22830512">
    <w:abstractNumId w:val="16"/>
  </w:num>
  <w:num w:numId="17" w16cid:durableId="500853133">
    <w:abstractNumId w:val="8"/>
  </w:num>
  <w:num w:numId="18" w16cid:durableId="1499154280">
    <w:abstractNumId w:val="14"/>
  </w:num>
  <w:num w:numId="19" w16cid:durableId="1965229227">
    <w:abstractNumId w:val="19"/>
  </w:num>
  <w:num w:numId="20" w16cid:durableId="1310405573">
    <w:abstractNumId w:val="12"/>
  </w:num>
  <w:num w:numId="21" w16cid:durableId="881867130">
    <w:abstractNumId w:val="0"/>
  </w:num>
  <w:num w:numId="22" w16cid:durableId="426580897">
    <w:abstractNumId w:val="22"/>
  </w:num>
  <w:num w:numId="23" w16cid:durableId="2044476415">
    <w:abstractNumId w:val="17"/>
  </w:num>
  <w:num w:numId="24" w16cid:durableId="172008557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5BB"/>
    <w:rsid w:val="00016D63"/>
    <w:rsid w:val="00091C83"/>
    <w:rsid w:val="000A538C"/>
    <w:rsid w:val="000F06BE"/>
    <w:rsid w:val="001226A6"/>
    <w:rsid w:val="00133CC4"/>
    <w:rsid w:val="00137430"/>
    <w:rsid w:val="001457EC"/>
    <w:rsid w:val="00147824"/>
    <w:rsid w:val="0015550B"/>
    <w:rsid w:val="00181A3F"/>
    <w:rsid w:val="00190E45"/>
    <w:rsid w:val="0019256C"/>
    <w:rsid w:val="001A6FE3"/>
    <w:rsid w:val="001B5636"/>
    <w:rsid w:val="001D392D"/>
    <w:rsid w:val="00221956"/>
    <w:rsid w:val="002547D8"/>
    <w:rsid w:val="00256396"/>
    <w:rsid w:val="0026484A"/>
    <w:rsid w:val="0027241A"/>
    <w:rsid w:val="0027707B"/>
    <w:rsid w:val="002F1984"/>
    <w:rsid w:val="003001F9"/>
    <w:rsid w:val="00327772"/>
    <w:rsid w:val="003334FE"/>
    <w:rsid w:val="00376612"/>
    <w:rsid w:val="00382557"/>
    <w:rsid w:val="00417DCA"/>
    <w:rsid w:val="004319F4"/>
    <w:rsid w:val="00485DF4"/>
    <w:rsid w:val="004C2A32"/>
    <w:rsid w:val="004D1BA4"/>
    <w:rsid w:val="004E0D1D"/>
    <w:rsid w:val="004F0065"/>
    <w:rsid w:val="00501678"/>
    <w:rsid w:val="00543DA3"/>
    <w:rsid w:val="0055048B"/>
    <w:rsid w:val="005556C5"/>
    <w:rsid w:val="00580BAF"/>
    <w:rsid w:val="00596D2C"/>
    <w:rsid w:val="0059778F"/>
    <w:rsid w:val="005C7BD6"/>
    <w:rsid w:val="006476CE"/>
    <w:rsid w:val="006579C5"/>
    <w:rsid w:val="00675D3C"/>
    <w:rsid w:val="006B1B0B"/>
    <w:rsid w:val="006C530B"/>
    <w:rsid w:val="006E4760"/>
    <w:rsid w:val="00725F4A"/>
    <w:rsid w:val="00783D6B"/>
    <w:rsid w:val="00790D65"/>
    <w:rsid w:val="007D3432"/>
    <w:rsid w:val="007F71BD"/>
    <w:rsid w:val="00857572"/>
    <w:rsid w:val="00874165"/>
    <w:rsid w:val="008A15BB"/>
    <w:rsid w:val="008F69FA"/>
    <w:rsid w:val="008F7C10"/>
    <w:rsid w:val="009063E8"/>
    <w:rsid w:val="00915145"/>
    <w:rsid w:val="00943617"/>
    <w:rsid w:val="009C39EE"/>
    <w:rsid w:val="009D7313"/>
    <w:rsid w:val="00A45736"/>
    <w:rsid w:val="00AB13EA"/>
    <w:rsid w:val="00AE5D0B"/>
    <w:rsid w:val="00B05F50"/>
    <w:rsid w:val="00B237D5"/>
    <w:rsid w:val="00B93A78"/>
    <w:rsid w:val="00C03269"/>
    <w:rsid w:val="00C05BA1"/>
    <w:rsid w:val="00C21BED"/>
    <w:rsid w:val="00CC6E74"/>
    <w:rsid w:val="00CD220E"/>
    <w:rsid w:val="00CE76FA"/>
    <w:rsid w:val="00CF259E"/>
    <w:rsid w:val="00CF405E"/>
    <w:rsid w:val="00D02975"/>
    <w:rsid w:val="00D14BD1"/>
    <w:rsid w:val="00D300F8"/>
    <w:rsid w:val="00D3335D"/>
    <w:rsid w:val="00DE6204"/>
    <w:rsid w:val="00E24334"/>
    <w:rsid w:val="00E566D7"/>
    <w:rsid w:val="00E56E09"/>
    <w:rsid w:val="00E86177"/>
    <w:rsid w:val="00E964D3"/>
    <w:rsid w:val="00F93143"/>
    <w:rsid w:val="00F9485B"/>
    <w:rsid w:val="00FC5683"/>
    <w:rsid w:val="00FD75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B1B27"/>
  <w15:docId w15:val="{28134CAA-407A-48A8-9C80-A9D8F9ED6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668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7249E" w:rsidRDefault="001F7711" w:rsidP="009B242A">
          <w:pPr>
            <w:pStyle w:val="4D6CDB0F478A47378458119DA633E90A"/>
          </w:pPr>
          <w:r w:rsidRPr="00925A3E">
            <w:rPr>
              <w:rStyle w:val="PlaceholderText"/>
            </w:rPr>
            <w:t>Click or tap to enter a date.</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841228" w:rsidRDefault="001F7711" w:rsidP="003F0F27">
          <w:pPr>
            <w:pStyle w:val="DD0462EF4AA24C9D821070536843CE45"/>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841228" w:rsidRDefault="001F7711"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841228" w:rsidRDefault="001F7711" w:rsidP="003F0F27">
          <w:pPr>
            <w:pStyle w:val="15C0292866B847DA9326E179CB55CD97"/>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841228" w:rsidRDefault="001F7711"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841228" w:rsidRDefault="001F7711" w:rsidP="003F0F27">
          <w:pPr>
            <w:pStyle w:val="FF11332F9048428FB9777008678CE91E"/>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841228" w:rsidRDefault="001F7711"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841228" w:rsidRDefault="001F7711"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841228" w:rsidRDefault="001F7711"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841228" w:rsidRDefault="001F7711" w:rsidP="003F0F27">
          <w:pPr>
            <w:pStyle w:val="9DCB9E5ADB764F42B7BFD1CB47772C9B"/>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841228" w:rsidRDefault="001F7711"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841228" w:rsidRDefault="001F7711" w:rsidP="003F0F27">
          <w:pPr>
            <w:pStyle w:val="AF9F22903B974DE48BEA5E91F5608393"/>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841228" w:rsidRDefault="001F7711"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841228" w:rsidRDefault="001F7711"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841228" w:rsidRDefault="001F7711" w:rsidP="003F0F27">
          <w:pPr>
            <w:pStyle w:val="F692F83C515E485B91B1FDBFC8526940"/>
          </w:pPr>
          <w:r w:rsidRPr="00D858FE">
            <w:rPr>
              <w:rStyle w:val="PlaceholderText"/>
            </w:rPr>
            <w:t xml:space="preserve">Choose an </w:t>
          </w:r>
          <w:r w:rsidRPr="00D858FE">
            <w:rPr>
              <w:rStyle w:val="PlaceholderText"/>
            </w:rPr>
            <w:t>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841228" w:rsidRDefault="001F7711"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841228" w:rsidRDefault="001F7711"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841228" w:rsidRDefault="001F7711" w:rsidP="003F0F27">
          <w:pPr>
            <w:pStyle w:val="A8376B1EEED148FCB5C2C77BEEA1C88B"/>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841228" w:rsidRDefault="001F7711"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841228" w:rsidRDefault="001F7711"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841228" w:rsidRDefault="001F7711"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841228" w:rsidRDefault="001F7711"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41228"/>
    <w:rsid w:val="00001C3C"/>
    <w:rsid w:val="001A6FE3"/>
    <w:rsid w:val="001F7711"/>
    <w:rsid w:val="00212B17"/>
    <w:rsid w:val="002D07D3"/>
    <w:rsid w:val="0077249E"/>
    <w:rsid w:val="00841228"/>
    <w:rsid w:val="00870757"/>
    <w:rsid w:val="008927BB"/>
    <w:rsid w:val="00B75D92"/>
    <w:rsid w:val="00D03930"/>
    <w:rsid w:val="00D061E0"/>
    <w:rsid w:val="00E514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DD0462EF4AA24C9D821070536843CE45">
    <w:name w:val="DD0462EF4AA24C9D821070536843CE45"/>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3339</Words>
  <Characters>19035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2024-07-10T06:39:00Z</dcterms:created>
  <dcterms:modified xsi:type="dcterms:W3CDTF">2024-07-10T06:40:00Z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