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55CB52" w14:textId="77777777" w:rsidR="008C0FB1" w:rsidRPr="001E694D" w:rsidRDefault="008A537B" w:rsidP="00C53EE5">
      <w:pPr>
        <w:tabs>
          <w:tab w:val="left" w:pos="4569"/>
        </w:tabs>
        <w:rPr>
          <w:rFonts w:ascii="Open Sans" w:hAnsi="Open Sans" w:cs="Open Sans"/>
          <w:b/>
          <w:bCs/>
          <w:color w:val="FFFFFF" w:themeColor="background1"/>
          <w:sz w:val="66"/>
          <w:szCs w:val="66"/>
        </w:rPr>
      </w:pPr>
      <w:bookmarkStart w:id="0" w:name="_Hlk177044597"/>
      <w:r>
        <w:rPr>
          <w:noProof/>
        </w:rPr>
        <w:drawing>
          <wp:anchor distT="360045" distB="180340" distL="114300" distR="114300" simplePos="0" relativeHeight="251658240" behindDoc="1" locked="0" layoutInCell="1" allowOverlap="1" wp14:anchorId="32B7C42C" wp14:editId="4EEDABBE">
            <wp:simplePos x="0" y="0"/>
            <wp:positionH relativeFrom="page">
              <wp:posOffset>9525</wp:posOffset>
            </wp:positionH>
            <wp:positionV relativeFrom="page">
              <wp:posOffset>990600</wp:posOffset>
            </wp:positionV>
            <wp:extent cx="7553325" cy="2555875"/>
            <wp:effectExtent l="0" t="0" r="9525"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53325" cy="2555875"/>
                    </a:xfrm>
                    <a:prstGeom prst="rect">
                      <a:avLst/>
                    </a:prstGeom>
                    <a:noFill/>
                    <a:ln>
                      <a:noFill/>
                    </a:ln>
                    <a:extLst>
                      <a:ext uri="{53640926-AAD7-44D8-BBD7-CCE9431645EC}">
                        <a14:shadowObscured xmlns:a14="http://schemas.microsoft.com/office/drawing/2010/main"/>
                      </a:ext>
                    </a:extLst>
                  </pic:spPr>
                </pic:pic>
              </a:graphicData>
            </a:graphic>
          </wp:anchor>
        </w:drawing>
      </w:r>
      <w:r w:rsidRPr="001E694D">
        <w:rPr>
          <w:rFonts w:ascii="Open Sans" w:hAnsi="Open Sans" w:cs="Open Sans"/>
          <w:b/>
          <w:bCs/>
          <w:color w:val="FFFFFF" w:themeColor="background1"/>
          <w:sz w:val="66"/>
          <w:szCs w:val="66"/>
        </w:rPr>
        <w:t>Performance</w:t>
      </w:r>
    </w:p>
    <w:p w14:paraId="0665EDDF" w14:textId="77777777" w:rsidR="008C0FB1" w:rsidRPr="001E694D" w:rsidRDefault="008A537B" w:rsidP="00C53EE5">
      <w:pPr>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Report</w:t>
      </w:r>
    </w:p>
    <w:p w14:paraId="0F6338C4" w14:textId="77777777" w:rsidR="008C0FB1" w:rsidRPr="001E694D" w:rsidRDefault="008A537B" w:rsidP="00C53EE5">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C8565E2" w14:textId="77777777" w:rsidR="008C0FB1" w:rsidRPr="001E694D" w:rsidRDefault="008A537B" w:rsidP="00C53EE5">
      <w:pPr>
        <w:pStyle w:val="ContactNumber"/>
        <w:framePr w:hRule="auto" w:wrap="auto" w:vAnchor="margin" w:yAlign="inline"/>
        <w:spacing w:after="600"/>
        <w:rPr>
          <w:rFonts w:ascii="Open Sans" w:hAnsi="Open Sans" w:cs="Open Sans"/>
        </w:rPr>
      </w:pPr>
      <w:r w:rsidRPr="001E694D">
        <w:rPr>
          <w:rFonts w:ascii="Open Sans" w:hAnsi="Open Sans" w:cs="Open Sans"/>
        </w:rPr>
        <w:t>Agedcarequality.gov.au</w:t>
      </w:r>
    </w:p>
    <w:p w14:paraId="54A26F29" w14:textId="77777777" w:rsidR="008C0FB1" w:rsidRDefault="008C0FB1" w:rsidP="00127C68">
      <w:pPr>
        <w:spacing w:before="480"/>
        <w:rPr>
          <w:rFonts w:ascii="Arial" w:hAnsi="Arial" w:cs="Arial"/>
          <w:b/>
          <w:color w:val="FFFFFF" w:themeColor="background1"/>
          <w:sz w:val="32"/>
        </w:rPr>
      </w:pPr>
    </w:p>
    <w:p w14:paraId="768F4CA3" w14:textId="77777777" w:rsidR="008C0FB1" w:rsidRPr="00A36AA9" w:rsidRDefault="008A537B" w:rsidP="007027C7">
      <w:pPr>
        <w:pStyle w:val="ContactNumber"/>
        <w:framePr w:hRule="auto" w:wrap="auto" w:vAnchor="margin" w:yAlign="inline"/>
        <w:spacing w:after="600"/>
        <w:rPr>
          <w:rFonts w:ascii="Arial" w:hAnsi="Arial" w:cs="Arial"/>
        </w:rPr>
      </w:pPr>
      <w:r w:rsidRPr="00A36AA9">
        <w:rPr>
          <w:rFonts w:ascii="Arial" w:hAnsi="Arial" w:cs="Arial"/>
        </w:rPr>
        <w:t>edcarequality.gov.au</w:t>
      </w:r>
    </w:p>
    <w:tbl>
      <w:tblPr>
        <w:tblStyle w:val="TableGrid"/>
        <w:tblW w:w="10341" w:type="dxa"/>
        <w:tblInd w:w="-142" w:type="dxa"/>
        <w:tblLook w:val="0480" w:firstRow="0" w:lastRow="0" w:firstColumn="1" w:lastColumn="0" w:noHBand="0" w:noVBand="1"/>
      </w:tblPr>
      <w:tblGrid>
        <w:gridCol w:w="3227"/>
        <w:gridCol w:w="7114"/>
      </w:tblGrid>
      <w:tr w:rsidR="00F11EBB" w14:paraId="6C89264C" w14:textId="77777777" w:rsidTr="00F11EBB">
        <w:tc>
          <w:tcPr>
            <w:cnfStyle w:val="001000000000" w:firstRow="0" w:lastRow="0" w:firstColumn="1" w:lastColumn="0" w:oddVBand="0" w:evenVBand="0" w:oddHBand="0" w:evenHBand="0" w:firstRowFirstColumn="0" w:firstRowLastColumn="0" w:lastRowFirstColumn="0" w:lastRowLastColumn="0"/>
            <w:tcW w:w="3227" w:type="dxa"/>
          </w:tcPr>
          <w:p w14:paraId="727BF3C3" w14:textId="77777777" w:rsidR="008C0FB1" w:rsidRPr="00A36AA9" w:rsidRDefault="008A537B" w:rsidP="00D80913">
            <w:pPr>
              <w:pStyle w:val="CoverHeading"/>
              <w:spacing w:before="0" w:after="120" w:line="22" w:lineRule="atLeast"/>
              <w:rPr>
                <w:rFonts w:ascii="Open Sans" w:eastAsia="Open Sans" w:hAnsi="Open Sans" w:cs="Open Sans"/>
                <w:sz w:val="24"/>
              </w:rPr>
            </w:pPr>
            <w:bookmarkStart w:id="1" w:name="_Hlk112236758"/>
            <w:r w:rsidRPr="7196F993">
              <w:rPr>
                <w:rFonts w:ascii="Open Sans" w:eastAsia="Open Sans" w:hAnsi="Open Sans" w:cs="Open Sans"/>
                <w:sz w:val="24"/>
              </w:rPr>
              <w:t>Name:</w:t>
            </w:r>
          </w:p>
        </w:tc>
        <w:tc>
          <w:tcPr>
            <w:tcW w:w="7114" w:type="dxa"/>
          </w:tcPr>
          <w:p w14:paraId="18436512" w14:textId="77777777" w:rsidR="008C0FB1" w:rsidRPr="00485483" w:rsidRDefault="008A537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5483">
              <w:rPr>
                <w:rFonts w:ascii="Open Sans" w:eastAsia="Open Sans" w:hAnsi="Open Sans" w:cs="Open Sans"/>
              </w:rPr>
              <w:t>integratedliving Australia Ltd</w:t>
            </w:r>
          </w:p>
        </w:tc>
      </w:tr>
      <w:tr w:rsidR="00F11EBB" w14:paraId="57F777C8" w14:textId="77777777" w:rsidTr="00F11E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648F2BBE" w14:textId="77777777" w:rsidR="008C0FB1" w:rsidRPr="00A36AA9" w:rsidRDefault="008A537B" w:rsidP="00126F43">
            <w:pPr>
              <w:pStyle w:val="CoverHeading"/>
              <w:spacing w:after="120" w:line="22" w:lineRule="atLeast"/>
              <w:rPr>
                <w:rFonts w:ascii="Open Sans" w:eastAsia="Open Sans" w:hAnsi="Open Sans" w:cs="Open Sans"/>
                <w:sz w:val="24"/>
              </w:rPr>
            </w:pPr>
            <w:r w:rsidRPr="7196F993">
              <w:rPr>
                <w:rFonts w:ascii="Open Sans" w:eastAsia="Open Sans" w:hAnsi="Open Sans" w:cs="Open Sans"/>
                <w:sz w:val="24"/>
              </w:rPr>
              <w:t>Commission ID:</w:t>
            </w:r>
          </w:p>
        </w:tc>
        <w:tc>
          <w:tcPr>
            <w:tcW w:w="7114" w:type="dxa"/>
            <w:shd w:val="clear" w:color="auto" w:fill="auto"/>
          </w:tcPr>
          <w:p w14:paraId="638DF4DC" w14:textId="77777777" w:rsidR="008C0FB1" w:rsidRPr="00485483" w:rsidRDefault="008A537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5483">
              <w:rPr>
                <w:rFonts w:ascii="Open Sans" w:eastAsia="Open Sans" w:hAnsi="Open Sans" w:cs="Open Sans"/>
              </w:rPr>
              <w:t>200940</w:t>
            </w:r>
          </w:p>
        </w:tc>
      </w:tr>
      <w:tr w:rsidR="00F11EBB" w14:paraId="6EC855E2" w14:textId="77777777" w:rsidTr="00F11EB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BBB2805" w14:textId="77777777" w:rsidR="008C0FB1" w:rsidRPr="00A36AA9" w:rsidRDefault="008A537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Address:</w:t>
            </w:r>
          </w:p>
        </w:tc>
        <w:tc>
          <w:tcPr>
            <w:tcW w:w="7114" w:type="dxa"/>
            <w:shd w:val="clear" w:color="auto" w:fill="auto"/>
          </w:tcPr>
          <w:p w14:paraId="65FB2506" w14:textId="77777777" w:rsidR="008C0FB1" w:rsidRPr="00485483" w:rsidRDefault="008A537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E53679">
              <w:rPr>
                <w:rFonts w:ascii="Open Sans" w:eastAsia="Times New Roman" w:hAnsi="Open Sans" w:cs="Open Sans"/>
                <w:lang w:eastAsia="en-AU"/>
              </w:rPr>
              <w:t>Muswellbrook Wellness Centre, 3 Wilkinson Avenue, MUSWELLBROOK, New South Wales, 2333</w:t>
            </w:r>
          </w:p>
        </w:tc>
      </w:tr>
      <w:tr w:rsidR="00F11EBB" w14:paraId="6030FC33" w14:textId="77777777" w:rsidTr="00F11E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6939EDD" w14:textId="77777777" w:rsidR="008C0FB1" w:rsidRPr="00A36AA9" w:rsidRDefault="008A537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type:</w:t>
            </w:r>
          </w:p>
        </w:tc>
        <w:tc>
          <w:tcPr>
            <w:tcW w:w="7114" w:type="dxa"/>
            <w:shd w:val="clear" w:color="auto" w:fill="auto"/>
          </w:tcPr>
          <w:p w14:paraId="38423D28" w14:textId="77777777" w:rsidR="008C0FB1" w:rsidRPr="00481883" w:rsidRDefault="008A537B"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sidRPr="00481883">
              <w:rPr>
                <w:rFonts w:ascii="Open Sans" w:eastAsia="Open Sans" w:hAnsi="Open Sans" w:cs="Open Sans"/>
              </w:rPr>
              <w:t>Assessment contact (performance assessment) – site</w:t>
            </w:r>
          </w:p>
        </w:tc>
      </w:tr>
      <w:tr w:rsidR="00F11EBB" w14:paraId="31EFDC77" w14:textId="77777777" w:rsidTr="00F11EBB">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248141B" w14:textId="77777777" w:rsidR="008C0FB1" w:rsidRPr="00A36AA9" w:rsidRDefault="008A537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Activity date:</w:t>
            </w:r>
          </w:p>
        </w:tc>
        <w:tc>
          <w:tcPr>
            <w:tcW w:w="7114" w:type="dxa"/>
            <w:shd w:val="clear" w:color="auto" w:fill="auto"/>
          </w:tcPr>
          <w:p w14:paraId="32383902" w14:textId="77777777" w:rsidR="008C0FB1" w:rsidRPr="00481883" w:rsidRDefault="008A537B" w:rsidP="00EF538B">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eastAsia="Open Sans" w:hAnsi="Open Sans" w:cs="Open Sans"/>
              </w:rPr>
            </w:pPr>
            <w:r w:rsidRPr="00481883">
              <w:rPr>
                <w:rFonts w:ascii="Open Sans" w:hAnsi="Open Sans" w:cs="Open Sans"/>
              </w:rPr>
              <w:t>4 February 2025</w:t>
            </w:r>
            <w:r w:rsidRPr="00481883">
              <w:rPr>
                <w:rFonts w:ascii="Open Sans" w:eastAsia="Open Sans" w:hAnsi="Open Sans" w:cs="Open Sans"/>
              </w:rPr>
              <w:t xml:space="preserve"> to 5 February 2025</w:t>
            </w:r>
          </w:p>
        </w:tc>
      </w:tr>
      <w:tr w:rsidR="00F11EBB" w14:paraId="1F7C8FDE" w14:textId="77777777" w:rsidTr="00F11EB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59E999CB" w14:textId="77777777" w:rsidR="008C0FB1" w:rsidRPr="00A36AA9" w:rsidRDefault="008A537B" w:rsidP="00126F43">
            <w:pPr>
              <w:pStyle w:val="CoverHeading"/>
              <w:spacing w:before="0" w:after="120" w:line="22" w:lineRule="atLeast"/>
              <w:rPr>
                <w:rFonts w:ascii="Open Sans" w:eastAsia="Open Sans" w:hAnsi="Open Sans" w:cs="Open Sans"/>
                <w:sz w:val="24"/>
              </w:rPr>
            </w:pPr>
            <w:r w:rsidRPr="7196F993">
              <w:rPr>
                <w:rFonts w:ascii="Open Sans" w:eastAsia="Open Sans" w:hAnsi="Open Sans" w:cs="Open Sans"/>
                <w:sz w:val="24"/>
              </w:rPr>
              <w:t>Performance report date:</w:t>
            </w:r>
          </w:p>
        </w:tc>
        <w:sdt>
          <w:sdtPr>
            <w:rPr>
              <w:rFonts w:ascii="Open Sans" w:hAnsi="Open Sans" w:cs="Open Sans"/>
            </w:rPr>
            <w:id w:val="55668820"/>
            <w:placeholder>
              <w:docPart w:val="A7F4949C78414813B67B25D37262F9D8"/>
            </w:placeholder>
            <w:date w:fullDate="2025-03-20T00:00:00Z">
              <w:dateFormat w:val="d MMMM yyyy"/>
              <w:lid w:val="en-AU"/>
              <w:storeMappedDataAs w:val="dateTime"/>
              <w:calendar w:val="gregorian"/>
            </w:date>
          </w:sdtPr>
          <w:sdtEndPr/>
          <w:sdtContent>
            <w:tc>
              <w:tcPr>
                <w:tcW w:w="7114" w:type="dxa"/>
                <w:shd w:val="clear" w:color="auto" w:fill="auto"/>
              </w:tcPr>
              <w:p w14:paraId="71BDF568" w14:textId="5193E0FA" w:rsidR="008C0FB1" w:rsidRPr="00481883" w:rsidRDefault="00EA4999" w:rsidP="00EF538B">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eastAsia="Open Sans" w:hAnsi="Open Sans" w:cs="Open Sans"/>
                  </w:rPr>
                </w:pPr>
                <w:r>
                  <w:rPr>
                    <w:rFonts w:ascii="Open Sans" w:hAnsi="Open Sans" w:cs="Open Sans"/>
                  </w:rPr>
                  <w:t>20 March 2025</w:t>
                </w:r>
              </w:p>
            </w:tc>
          </w:sdtContent>
        </w:sdt>
      </w:tr>
    </w:tbl>
    <w:bookmarkEnd w:id="1"/>
    <w:p w14:paraId="08A7FF82" w14:textId="77777777" w:rsidR="008C0FB1" w:rsidRPr="00A36AA9" w:rsidRDefault="008A537B" w:rsidP="001D775A">
      <w:pPr>
        <w:pStyle w:val="NormalArial"/>
        <w:spacing w:before="240" w:after="0"/>
        <w:rPr>
          <w:rFonts w:ascii="Open Sans" w:eastAsia="Open Sans" w:hAnsi="Open Sans" w:cs="Open Sans"/>
        </w:rPr>
      </w:pPr>
      <w:r w:rsidRPr="7196F993">
        <w:rPr>
          <w:rFonts w:ascii="Open Sans" w:eastAsia="Open Sans" w:hAnsi="Open Sans" w:cs="Open Sans"/>
        </w:rPr>
        <w:t>This performance report</w:t>
      </w:r>
      <w:r w:rsidRPr="7196F993">
        <w:rPr>
          <w:rFonts w:ascii="Open Sans" w:eastAsia="Open Sans" w:hAnsi="Open Sans" w:cs="Open Sans"/>
          <w:b/>
        </w:rPr>
        <w:t xml:space="preserve"> is published</w:t>
      </w:r>
      <w:r w:rsidRPr="7196F993">
        <w:rPr>
          <w:rFonts w:ascii="Open Sans" w:eastAsia="Open Sans" w:hAnsi="Open Sans" w:cs="Open Sans"/>
        </w:rPr>
        <w:t xml:space="preserve"> on the Aged Care Quality and Safety Commission’s (the </w:t>
      </w:r>
      <w:r w:rsidRPr="7196F993">
        <w:rPr>
          <w:rFonts w:ascii="Open Sans" w:eastAsia="Open Sans" w:hAnsi="Open Sans" w:cs="Open Sans"/>
          <w:b/>
        </w:rPr>
        <w:t>Commission</w:t>
      </w:r>
      <w:r w:rsidRPr="7196F993">
        <w:rPr>
          <w:rFonts w:ascii="Open Sans" w:eastAsia="Open Sans" w:hAnsi="Open Sans" w:cs="Open Sans"/>
        </w:rPr>
        <w:t>) website under the Aged Care Quality and Safety Commission Rules 2018.</w:t>
      </w:r>
      <w:r w:rsidRPr="7196F993">
        <w:rPr>
          <w:rFonts w:ascii="Open Sans" w:eastAsia="Open Sans" w:hAnsi="Open Sans" w:cs="Open Sans"/>
        </w:rPr>
        <w:br w:type="page"/>
      </w:r>
    </w:p>
    <w:bookmarkEnd w:id="0"/>
    <w:p w14:paraId="3001D91F" w14:textId="77777777" w:rsidR="008C0FB1" w:rsidRPr="00B82817" w:rsidRDefault="008A537B" w:rsidP="00126F43">
      <w:pPr>
        <w:pStyle w:val="Heading1"/>
        <w:spacing w:before="0" w:after="240" w:line="22" w:lineRule="atLeast"/>
        <w:rPr>
          <w:rFonts w:ascii="Open Sans" w:eastAsia="Open Sans" w:hAnsi="Open Sans" w:cs="Open Sans"/>
          <w:color w:val="781E77"/>
        </w:rPr>
      </w:pPr>
      <w:r w:rsidRPr="0924680F">
        <w:rPr>
          <w:rFonts w:ascii="Open Sans" w:eastAsia="Open Sans" w:hAnsi="Open Sans" w:cs="Open Sans"/>
          <w:color w:val="781E77"/>
        </w:rPr>
        <w:lastRenderedPageBreak/>
        <w:t>Service</w:t>
      </w:r>
      <w:r>
        <w:rPr>
          <w:rFonts w:ascii="Open Sans" w:eastAsia="Open Sans" w:hAnsi="Open Sans" w:cs="Open Sans"/>
          <w:color w:val="781E77"/>
        </w:rPr>
        <w:t>s</w:t>
      </w:r>
      <w:r w:rsidRPr="0924680F">
        <w:rPr>
          <w:rFonts w:ascii="Open Sans" w:eastAsia="Open Sans" w:hAnsi="Open Sans" w:cs="Open Sans"/>
          <w:color w:val="781E77"/>
        </w:rPr>
        <w:t xml:space="preserve"> included in this assessment</w:t>
      </w:r>
    </w:p>
    <w:p w14:paraId="51F34B42" w14:textId="6172F638" w:rsidR="008C0FB1" w:rsidRPr="00E0699D" w:rsidRDefault="008A537B" w:rsidP="00A7215C">
      <w:pPr>
        <w:rPr>
          <w:rFonts w:ascii="Arial" w:eastAsia="Arial" w:hAnsi="Arial" w:cs="Arial"/>
        </w:rPr>
      </w:pPr>
      <w:bookmarkStart w:id="2" w:name="SERVICEALLOCATIONLIST"/>
      <w:r>
        <w:rPr>
          <w:rFonts w:ascii="Arial" w:eastAsia="Arial" w:hAnsi="Arial" w:cs="Arial"/>
        </w:rPr>
        <w:t>Home Care Packages (</w:t>
      </w:r>
      <w:r>
        <w:rPr>
          <w:rFonts w:ascii="Arial" w:eastAsia="Arial" w:hAnsi="Arial" w:cs="Arial"/>
          <w:b/>
          <w:bCs/>
        </w:rPr>
        <w:t>HCP</w:t>
      </w:r>
      <w:r>
        <w:rPr>
          <w:rFonts w:ascii="Arial" w:eastAsia="Arial" w:hAnsi="Arial" w:cs="Arial"/>
        </w:rPr>
        <w:t>) included:</w:t>
      </w:r>
      <w:r>
        <w:rPr>
          <w:rFonts w:ascii="Arial" w:eastAsia="Arial" w:hAnsi="Arial" w:cs="Arial"/>
        </w:rPr>
        <w:br/>
        <w:t>Provider: 1589 Integratedliving Australia Ltd</w:t>
      </w:r>
      <w:r>
        <w:rPr>
          <w:rFonts w:ascii="Arial" w:eastAsia="Arial" w:hAnsi="Arial" w:cs="Arial"/>
        </w:rPr>
        <w:br/>
        <w:t>Service: 22796 integratedliving Home Care Packages NSW</w:t>
      </w:r>
      <w:r>
        <w:rPr>
          <w:rFonts w:ascii="Arial" w:eastAsia="Arial" w:hAnsi="Arial" w:cs="Arial"/>
        </w:rPr>
        <w:br/>
      </w:r>
      <w:r>
        <w:rPr>
          <w:rFonts w:ascii="Arial" w:eastAsia="Arial" w:hAnsi="Arial" w:cs="Arial"/>
        </w:rPr>
        <w:br/>
        <w:t>Commonwealth Home Support Programme (</w:t>
      </w:r>
      <w:r>
        <w:rPr>
          <w:rFonts w:ascii="Arial" w:eastAsia="Arial" w:hAnsi="Arial" w:cs="Arial"/>
          <w:b/>
          <w:bCs/>
        </w:rPr>
        <w:t>CHSP</w:t>
      </w:r>
      <w:r>
        <w:rPr>
          <w:rFonts w:ascii="Arial" w:eastAsia="Arial" w:hAnsi="Arial" w:cs="Arial"/>
        </w:rPr>
        <w:t>) included:</w:t>
      </w:r>
      <w:r>
        <w:rPr>
          <w:rFonts w:ascii="Arial" w:eastAsia="Arial" w:hAnsi="Arial" w:cs="Arial"/>
        </w:rPr>
        <w:br/>
        <w:t>Provider: 7297 integratedliving Australia Ltd</w:t>
      </w:r>
      <w:r>
        <w:rPr>
          <w:rFonts w:ascii="Arial" w:eastAsia="Arial" w:hAnsi="Arial" w:cs="Arial"/>
        </w:rPr>
        <w:br/>
        <w:t>Service: 25065 integratedliving Australia Ltd - Care Relationships and Carer Support</w:t>
      </w:r>
      <w:r>
        <w:rPr>
          <w:rFonts w:ascii="Arial" w:eastAsia="Arial" w:hAnsi="Arial" w:cs="Arial"/>
        </w:rPr>
        <w:br/>
        <w:t>Service: 25067 integratedliving Australia Ltd - Community and Home Support</w:t>
      </w:r>
      <w:r>
        <w:br/>
      </w:r>
      <w:bookmarkEnd w:id="2"/>
    </w:p>
    <w:p w14:paraId="7D9B0A60" w14:textId="77777777" w:rsidR="008C0FB1" w:rsidRPr="00785136" w:rsidRDefault="008A537B" w:rsidP="00B82817">
      <w:pPr>
        <w:pStyle w:val="Heading1"/>
        <w:spacing w:before="0" w:after="240" w:line="22" w:lineRule="atLeast"/>
        <w:rPr>
          <w:rFonts w:ascii="Open Sans" w:eastAsia="Open Sans" w:hAnsi="Open Sans" w:cs="Open Sans"/>
          <w:color w:val="781E77"/>
        </w:rPr>
      </w:pPr>
      <w:r w:rsidRPr="00785136">
        <w:rPr>
          <w:rFonts w:ascii="Open Sans" w:eastAsia="Open Sans" w:hAnsi="Open Sans" w:cs="Open Sans"/>
          <w:color w:val="781E77"/>
        </w:rPr>
        <w:t>This performance report</w:t>
      </w:r>
    </w:p>
    <w:p w14:paraId="3FE9F831" w14:textId="492F89D6" w:rsidR="008C0FB1" w:rsidRPr="00785136" w:rsidRDefault="008A537B" w:rsidP="00F87E39">
      <w:pPr>
        <w:pStyle w:val="NormalArial"/>
        <w:rPr>
          <w:rFonts w:ascii="Open Sans" w:eastAsia="Open Sans" w:hAnsi="Open Sans" w:cs="Open Sans"/>
        </w:rPr>
      </w:pPr>
      <w:r w:rsidRPr="00785136">
        <w:rPr>
          <w:rFonts w:ascii="Open Sans" w:eastAsia="Open Sans" w:hAnsi="Open Sans" w:cs="Open Sans"/>
        </w:rPr>
        <w:t>This performance report</w:t>
      </w:r>
      <w:r w:rsidRPr="00785136">
        <w:rPr>
          <w:rFonts w:ascii="Open Sans" w:eastAsia="Open Sans" w:hAnsi="Open Sans" w:cs="Open Sans"/>
          <w:color w:val="auto"/>
        </w:rPr>
        <w:t xml:space="preserve"> has been prepared </w:t>
      </w:r>
      <w:r w:rsidRPr="00403A2A">
        <w:rPr>
          <w:rFonts w:ascii="Open Sans" w:eastAsia="Open Sans" w:hAnsi="Open Sans" w:cs="Open Sans"/>
          <w:color w:val="auto"/>
        </w:rPr>
        <w:t xml:space="preserve">by </w:t>
      </w:r>
      <w:r w:rsidR="004D72EB" w:rsidRPr="00403A2A">
        <w:rPr>
          <w:rFonts w:ascii="Open Sans" w:eastAsia="Open Sans" w:hAnsi="Open Sans" w:cs="Open Sans"/>
          <w:color w:val="auto"/>
        </w:rPr>
        <w:t>Beck Franks</w:t>
      </w:r>
      <w:r w:rsidRPr="00785136">
        <w:rPr>
          <w:rFonts w:ascii="Open Sans" w:eastAsia="Open Sans" w:hAnsi="Open Sans" w:cs="Open Sans"/>
        </w:rPr>
        <w:t>, delegate of the Aged Care Quality and Safety Commissioner (Commissioner)</w:t>
      </w:r>
      <w:r>
        <w:rPr>
          <w:rStyle w:val="FootnoteReference"/>
          <w:rFonts w:ascii="Open Sans" w:eastAsia="Open Sans" w:hAnsi="Open Sans" w:cs="Open Sans"/>
        </w:rPr>
        <w:footnoteReference w:id="1"/>
      </w:r>
      <w:r w:rsidRPr="00785136">
        <w:rPr>
          <w:rFonts w:ascii="Open Sans" w:eastAsia="Open Sans" w:hAnsi="Open Sans" w:cs="Open Sans"/>
        </w:rPr>
        <w:t xml:space="preserve">. </w:t>
      </w:r>
    </w:p>
    <w:p w14:paraId="0DE33843" w14:textId="77777777" w:rsidR="008C0FB1" w:rsidRPr="00785136" w:rsidRDefault="008A537B" w:rsidP="00F87E39">
      <w:pPr>
        <w:pStyle w:val="NormalArial"/>
        <w:rPr>
          <w:rFonts w:ascii="Open Sans" w:eastAsia="Open Sans" w:hAnsi="Open Sans" w:cs="Open Sans"/>
        </w:rPr>
      </w:pPr>
      <w:r w:rsidRPr="00785136">
        <w:rPr>
          <w:rFonts w:ascii="Open Sans" w:eastAsia="Open Sans" w:hAnsi="Open Sans" w:cs="Open Sans"/>
        </w:rPr>
        <w:t>This performance report details the Commissioner’s assessment of the provider’s performance, in relation to the service</w:t>
      </w:r>
      <w:r>
        <w:rPr>
          <w:rFonts w:ascii="Open Sans" w:eastAsia="Open Sans" w:hAnsi="Open Sans" w:cs="Open Sans"/>
        </w:rPr>
        <w:t>s it operates</w:t>
      </w:r>
      <w:r w:rsidRPr="00785136">
        <w:rPr>
          <w:rFonts w:ascii="Open Sans" w:eastAsia="Open Sans" w:hAnsi="Open Sans" w:cs="Open Sans"/>
        </w:rPr>
        <w:t>, against the Aged Care Quality Standards (Quality Standards). The Quality Standards and requirements are assessed as either compliant or non-compliant at the Standard and requirement level where applicable.</w:t>
      </w:r>
    </w:p>
    <w:p w14:paraId="60F20840" w14:textId="77777777" w:rsidR="008C0FB1" w:rsidRPr="00785136" w:rsidRDefault="008A537B" w:rsidP="00F87E39">
      <w:pPr>
        <w:pStyle w:val="NormalArial"/>
        <w:rPr>
          <w:rFonts w:ascii="Open Sans" w:eastAsia="Open Sans" w:hAnsi="Open Sans" w:cs="Open Sans"/>
        </w:rPr>
      </w:pPr>
      <w:r w:rsidRPr="00785136">
        <w:rPr>
          <w:rFonts w:ascii="Open Sans" w:eastAsia="Open Sans" w:hAnsi="Open Sans" w:cs="Open Sans"/>
        </w:rPr>
        <w:t>The report also specifies any areas in which improvements must be made to ensure the Quality Standards are complied with.</w:t>
      </w:r>
    </w:p>
    <w:p w14:paraId="40337C02" w14:textId="77777777" w:rsidR="008C0FB1" w:rsidRPr="00785136" w:rsidRDefault="008A537B" w:rsidP="00223966">
      <w:pPr>
        <w:pStyle w:val="Heading1"/>
        <w:spacing w:before="240" w:after="240" w:line="22" w:lineRule="atLeast"/>
        <w:rPr>
          <w:rFonts w:ascii="Open Sans" w:hAnsi="Open Sans" w:cs="Open Sans"/>
          <w:color w:val="781E77"/>
        </w:rPr>
      </w:pPr>
      <w:r w:rsidRPr="00785136">
        <w:rPr>
          <w:rFonts w:ascii="Open Sans" w:hAnsi="Open Sans" w:cs="Open Sans"/>
          <w:color w:val="781E77"/>
        </w:rPr>
        <w:t>Material relied on</w:t>
      </w:r>
    </w:p>
    <w:p w14:paraId="12291CC4" w14:textId="77777777" w:rsidR="008C0FB1" w:rsidRPr="00785136" w:rsidRDefault="008A537B" w:rsidP="00F87E39">
      <w:pPr>
        <w:pStyle w:val="NormalArial"/>
        <w:rPr>
          <w:rFonts w:ascii="Open Sans" w:eastAsia="Open Sans" w:hAnsi="Open Sans" w:cs="Open Sans"/>
        </w:rPr>
      </w:pPr>
      <w:r w:rsidRPr="00785136">
        <w:rPr>
          <w:rFonts w:ascii="Open Sans" w:eastAsia="Open Sans" w:hAnsi="Open Sans" w:cs="Open Sans"/>
        </w:rPr>
        <w:t>The following information has been considered in preparing the performance report:</w:t>
      </w:r>
    </w:p>
    <w:p w14:paraId="4E413BFB" w14:textId="68738172" w:rsidR="008C0FB1" w:rsidRPr="00403A2A" w:rsidRDefault="008A537B" w:rsidP="0924680F">
      <w:pPr>
        <w:pStyle w:val="ListParagraph"/>
        <w:numPr>
          <w:ilvl w:val="0"/>
          <w:numId w:val="2"/>
        </w:numPr>
        <w:spacing w:line="22" w:lineRule="atLeast"/>
        <w:ind w:left="714" w:hanging="357"/>
        <w:rPr>
          <w:rFonts w:ascii="Open Sans" w:eastAsia="Open Sans" w:hAnsi="Open Sans" w:cs="Open Sans"/>
          <w:color w:val="auto"/>
        </w:rPr>
      </w:pPr>
      <w:r w:rsidRPr="00785136">
        <w:rPr>
          <w:rFonts w:ascii="Open Sans" w:eastAsia="Open Sans" w:hAnsi="Open Sans" w:cs="Open Sans"/>
        </w:rPr>
        <w:t xml:space="preserve">the assessment team’s report for </w:t>
      </w:r>
      <w:r w:rsidRPr="00785136">
        <w:rPr>
          <w:rFonts w:ascii="Open Sans" w:eastAsia="Open Sans" w:hAnsi="Open Sans" w:cs="Open Sans"/>
          <w:color w:val="auto"/>
        </w:rPr>
        <w:t xml:space="preserve">the Assessment contact (performance assessment) – site report was informed by </w:t>
      </w:r>
      <w:r w:rsidRPr="00403A2A">
        <w:rPr>
          <w:rFonts w:ascii="Open Sans" w:eastAsia="Open Sans" w:hAnsi="Open Sans" w:cs="Open Sans"/>
          <w:color w:val="auto"/>
        </w:rPr>
        <w:t>a site assessment, observations, review of documents and interviews with staff, older people/representatives and others</w:t>
      </w:r>
    </w:p>
    <w:p w14:paraId="50098F18" w14:textId="61AD4057" w:rsidR="00AE2D02" w:rsidRPr="00785136" w:rsidRDefault="006A70B9" w:rsidP="0924680F">
      <w:pPr>
        <w:pStyle w:val="ListParagraph"/>
        <w:numPr>
          <w:ilvl w:val="0"/>
          <w:numId w:val="2"/>
        </w:numPr>
        <w:spacing w:line="22" w:lineRule="atLeast"/>
        <w:ind w:left="714" w:hanging="357"/>
        <w:rPr>
          <w:rFonts w:ascii="Open Sans" w:eastAsia="Open Sans" w:hAnsi="Open Sans" w:cs="Open Sans"/>
          <w:color w:val="0000FF"/>
        </w:rPr>
      </w:pPr>
      <w:r>
        <w:rPr>
          <w:rFonts w:ascii="Open Sans" w:eastAsia="Open Sans" w:hAnsi="Open Sans" w:cs="Open Sans"/>
        </w:rPr>
        <w:t>the performance assessment report</w:t>
      </w:r>
      <w:r w:rsidR="007E1D17">
        <w:rPr>
          <w:rFonts w:ascii="Open Sans" w:eastAsia="Open Sans" w:hAnsi="Open Sans" w:cs="Open Sans"/>
        </w:rPr>
        <w:t xml:space="preserve">, decision date </w:t>
      </w:r>
      <w:r w:rsidR="007F7FA6">
        <w:rPr>
          <w:rFonts w:ascii="Open Sans" w:eastAsia="Open Sans" w:hAnsi="Open Sans" w:cs="Open Sans"/>
        </w:rPr>
        <w:t xml:space="preserve">6 May 2024 for </w:t>
      </w:r>
      <w:r w:rsidR="00FB5A4F">
        <w:rPr>
          <w:rFonts w:ascii="Open Sans" w:eastAsia="Open Sans" w:hAnsi="Open Sans" w:cs="Open Sans"/>
        </w:rPr>
        <w:t xml:space="preserve">the Assessment contact (performance assessment) </w:t>
      </w:r>
      <w:r w:rsidR="00EA470B">
        <w:rPr>
          <w:rFonts w:ascii="Open Sans" w:eastAsia="Open Sans" w:hAnsi="Open Sans" w:cs="Open Sans"/>
        </w:rPr>
        <w:t>–</w:t>
      </w:r>
      <w:r w:rsidR="00FB5A4F">
        <w:rPr>
          <w:rFonts w:ascii="Open Sans" w:eastAsia="Open Sans" w:hAnsi="Open Sans" w:cs="Open Sans"/>
        </w:rPr>
        <w:t xml:space="preserve"> </w:t>
      </w:r>
      <w:r w:rsidR="00EA470B">
        <w:rPr>
          <w:rFonts w:ascii="Open Sans" w:eastAsia="Open Sans" w:hAnsi="Open Sans" w:cs="Open Sans"/>
        </w:rPr>
        <w:t>site undertaken 26 March 2024 to 28 March 2024</w:t>
      </w:r>
    </w:p>
    <w:p w14:paraId="37A6EF8A" w14:textId="2AD0EA4E" w:rsidR="00AE2D02" w:rsidRPr="00785136" w:rsidRDefault="008A537B" w:rsidP="00AE2D02">
      <w:pPr>
        <w:pStyle w:val="ListParagraph"/>
        <w:numPr>
          <w:ilvl w:val="0"/>
          <w:numId w:val="2"/>
        </w:numPr>
        <w:spacing w:line="22" w:lineRule="atLeast"/>
        <w:ind w:left="714" w:hanging="357"/>
        <w:rPr>
          <w:rFonts w:ascii="Open Sans" w:eastAsia="Open Sans" w:hAnsi="Open Sans" w:cs="Open Sans"/>
          <w:color w:val="0000FF"/>
        </w:rPr>
      </w:pPr>
      <w:r w:rsidRPr="00785136">
        <w:rPr>
          <w:rFonts w:ascii="Open Sans" w:eastAsia="Open Sans" w:hAnsi="Open Sans" w:cs="Open Sans"/>
        </w:rPr>
        <w:t>the provider’s response to the assessment team’s report received</w:t>
      </w:r>
      <w:r w:rsidR="00AE2D02">
        <w:rPr>
          <w:rFonts w:ascii="Open Sans" w:eastAsia="Open Sans" w:hAnsi="Open Sans" w:cs="Open Sans"/>
        </w:rPr>
        <w:t xml:space="preserve"> 17 February</w:t>
      </w:r>
      <w:r w:rsidR="00EA470B">
        <w:rPr>
          <w:rFonts w:ascii="Open Sans" w:eastAsia="Open Sans" w:hAnsi="Open Sans" w:cs="Open Sans"/>
        </w:rPr>
        <w:t xml:space="preserve"> </w:t>
      </w:r>
      <w:r w:rsidR="00AE2D02">
        <w:rPr>
          <w:rFonts w:ascii="Open Sans" w:eastAsia="Open Sans" w:hAnsi="Open Sans" w:cs="Open Sans"/>
        </w:rPr>
        <w:t>2025</w:t>
      </w:r>
      <w:r w:rsidR="00403A2A">
        <w:rPr>
          <w:rFonts w:ascii="Open Sans" w:eastAsia="Open Sans" w:hAnsi="Open Sans" w:cs="Open Sans"/>
        </w:rPr>
        <w:t>.</w:t>
      </w:r>
      <w:r w:rsidRPr="00785136">
        <w:rPr>
          <w:rFonts w:ascii="Open Sans" w:eastAsia="Open Sans" w:hAnsi="Open Sans" w:cs="Open Sans"/>
        </w:rPr>
        <w:t xml:space="preserve"> </w:t>
      </w:r>
    </w:p>
    <w:p w14:paraId="53AD5B75" w14:textId="2BB98356" w:rsidR="008C0FB1" w:rsidRPr="005E2F9B" w:rsidRDefault="008A537B" w:rsidP="005E2F9B">
      <w:pPr>
        <w:pStyle w:val="Heading1"/>
        <w:spacing w:before="0" w:after="240" w:line="22" w:lineRule="atLeast"/>
        <w:rPr>
          <w:rFonts w:ascii="Open Sans" w:eastAsia="Open Sans" w:hAnsi="Open Sans" w:cs="Open Sans"/>
          <w:color w:val="781E77"/>
          <w:szCs w:val="30"/>
        </w:rPr>
      </w:pPr>
      <w:r w:rsidRPr="005E2F9B">
        <w:rPr>
          <w:rFonts w:ascii="Open Sans" w:eastAsia="Open Sans" w:hAnsi="Open Sans" w:cs="Open Sans"/>
          <w:color w:val="781E77"/>
          <w:szCs w:val="30"/>
        </w:rPr>
        <w:lastRenderedPageBreak/>
        <w:t>Assessment summary for Home Care Packages (HCP)</w:t>
      </w:r>
      <w:r w:rsidRPr="005E2F9B">
        <w:rPr>
          <w:rFonts w:ascii="Open Sans" w:hAnsi="Open Sans" w:cs="Open Sans"/>
          <w:szCs w:val="30"/>
        </w:rPr>
        <w:t xml:space="preserve">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400"/>
        <w:gridCol w:w="3014"/>
      </w:tblGrid>
      <w:tr w:rsidR="00F11EBB" w14:paraId="2984DC91" w14:textId="77777777" w:rsidTr="00F11EB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65633B82" w14:textId="77777777" w:rsidR="008C0FB1" w:rsidRPr="008E245C" w:rsidRDefault="008A537B" w:rsidP="00E466CC">
            <w:pPr>
              <w:keepNext/>
              <w:spacing w:before="0" w:line="22" w:lineRule="atLeast"/>
              <w:rPr>
                <w:rFonts w:ascii="Open Sans" w:hAnsi="Open Sans" w:cs="Open Sans"/>
              </w:rPr>
            </w:pPr>
            <w:bookmarkStart w:id="3" w:name="_Hlk177044633"/>
            <w:r w:rsidRPr="008E245C">
              <w:rPr>
                <w:rFonts w:ascii="Open Sans" w:hAnsi="Open Sans" w:cs="Open Sans"/>
              </w:rPr>
              <w:t xml:space="preserve">Standard 3 </w:t>
            </w:r>
            <w:r w:rsidRPr="00D004D2">
              <w:rPr>
                <w:rFonts w:ascii="Open Sans" w:hAnsi="Open Sans" w:cs="Open Sans"/>
                <w:b w:val="0"/>
                <w:bCs/>
              </w:rPr>
              <w:t>Personal care and clinical care</w:t>
            </w:r>
          </w:p>
        </w:tc>
        <w:tc>
          <w:tcPr>
            <w:tcW w:w="1447" w:type="pct"/>
            <w:shd w:val="clear" w:color="auto" w:fill="auto"/>
          </w:tcPr>
          <w:p w14:paraId="2AEEE2F0" w14:textId="4475F76D" w:rsidR="008C0FB1" w:rsidRPr="00B245AC" w:rsidRDefault="00B245AC"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rPr>
            </w:pPr>
            <w:r w:rsidRPr="00B245AC">
              <w:rPr>
                <w:rFonts w:ascii="Open Sans" w:hAnsi="Open Sans" w:cs="Open Sans"/>
              </w:rPr>
              <w:t>Not applicable as not all requirements were assessed</w:t>
            </w:r>
          </w:p>
        </w:tc>
      </w:tr>
      <w:tr w:rsidR="00F11EBB" w14:paraId="56C98271" w14:textId="77777777" w:rsidTr="00F11EBB">
        <w:trPr>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9C5FBAE" w14:textId="77777777" w:rsidR="008C0FB1" w:rsidRPr="008E245C" w:rsidRDefault="008A537B" w:rsidP="00E466CC">
            <w:pPr>
              <w:keepNext/>
              <w:spacing w:before="0" w:line="22" w:lineRule="atLeast"/>
              <w:rPr>
                <w:rFonts w:ascii="Open Sans" w:hAnsi="Open Sans" w:cs="Open Sans"/>
              </w:rPr>
            </w:pPr>
            <w:r w:rsidRPr="008E245C">
              <w:rPr>
                <w:rFonts w:ascii="Open Sans" w:hAnsi="Open Sans" w:cs="Open Sans"/>
                <w:b/>
              </w:rPr>
              <w:t>Standard 7</w:t>
            </w:r>
            <w:r w:rsidRPr="008E245C">
              <w:rPr>
                <w:rFonts w:ascii="Open Sans" w:hAnsi="Open Sans" w:cs="Open Sans"/>
              </w:rPr>
              <w:t xml:space="preserve"> Human resources</w:t>
            </w:r>
          </w:p>
        </w:tc>
        <w:tc>
          <w:tcPr>
            <w:tcW w:w="1447" w:type="pct"/>
            <w:shd w:val="clear" w:color="auto" w:fill="auto"/>
          </w:tcPr>
          <w:p w14:paraId="0B54FF0E" w14:textId="00995B42" w:rsidR="008C0FB1" w:rsidRPr="00B245AC" w:rsidRDefault="00B245A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B245AC">
              <w:rPr>
                <w:rFonts w:ascii="Open Sans" w:hAnsi="Open Sans" w:cs="Open Sans"/>
                <w:b/>
                <w:bCs/>
              </w:rPr>
              <w:t>Not applicable as not all requirements were assessed</w:t>
            </w:r>
          </w:p>
        </w:tc>
      </w:tr>
      <w:tr w:rsidR="00F11EBB" w14:paraId="5A13DC82" w14:textId="77777777" w:rsidTr="00F11EBB">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553" w:type="pct"/>
            <w:shd w:val="clear" w:color="auto" w:fill="auto"/>
          </w:tcPr>
          <w:p w14:paraId="0B9E1866" w14:textId="77777777" w:rsidR="008C0FB1" w:rsidRPr="008E245C" w:rsidRDefault="008A537B"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447" w:type="pct"/>
            <w:shd w:val="clear" w:color="auto" w:fill="auto"/>
          </w:tcPr>
          <w:p w14:paraId="4B1AB162" w14:textId="164EACF9" w:rsidR="008C0FB1" w:rsidRPr="00B245AC" w:rsidRDefault="00B245AC" w:rsidP="00E466CC">
            <w:pPr>
              <w:pStyle w:val="ListBullet"/>
              <w:numPr>
                <w:ilvl w:val="0"/>
                <w:numId w:val="0"/>
              </w:numPr>
              <w:tabs>
                <w:tab w:val="num" w:pos="360"/>
              </w:tabs>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r w:rsidRPr="00B245AC">
              <w:rPr>
                <w:rFonts w:ascii="Open Sans" w:hAnsi="Open Sans" w:cs="Open Sans"/>
                <w:b/>
                <w:bCs/>
              </w:rPr>
              <w:t>Not applicable as not all requirements were assessed</w:t>
            </w:r>
          </w:p>
        </w:tc>
      </w:tr>
      <w:bookmarkEnd w:id="3"/>
    </w:tbl>
    <w:p w14:paraId="46FF543F" w14:textId="77777777" w:rsidR="008C0FB1" w:rsidRPr="00D00B68" w:rsidRDefault="008C0FB1" w:rsidP="00EF538B">
      <w:pPr>
        <w:rPr>
          <w:color w:val="auto"/>
        </w:rPr>
      </w:pPr>
    </w:p>
    <w:p w14:paraId="4C4FD9BD" w14:textId="77777777" w:rsidR="008C0FB1" w:rsidRPr="005E2F9B" w:rsidRDefault="008A537B" w:rsidP="005E2F9B">
      <w:pPr>
        <w:pStyle w:val="Heading1"/>
        <w:spacing w:before="240" w:after="240" w:line="22" w:lineRule="atLeast"/>
        <w:rPr>
          <w:rFonts w:ascii="Open Sans" w:hAnsi="Open Sans" w:cs="Open Sans"/>
          <w:color w:val="781E77"/>
          <w:szCs w:val="30"/>
        </w:rPr>
      </w:pPr>
      <w:r w:rsidRPr="005E2F9B">
        <w:rPr>
          <w:rFonts w:ascii="Open Sans" w:hAnsi="Open Sans" w:cs="Open Sans"/>
          <w:color w:val="781E77"/>
          <w:szCs w:val="30"/>
        </w:rPr>
        <w:t>Assessment summary for Commonwealth Home Support Programme (CHSP)</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9"/>
        <w:gridCol w:w="3155"/>
      </w:tblGrid>
      <w:tr w:rsidR="00F11EBB" w14:paraId="7440AE6F" w14:textId="77777777" w:rsidTr="00F11EBB">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435790B9" w14:textId="77777777" w:rsidR="008C0FB1" w:rsidRPr="008E245C" w:rsidRDefault="008A537B" w:rsidP="00E466CC">
            <w:pPr>
              <w:keepNext/>
              <w:spacing w:before="0" w:line="22" w:lineRule="atLeast"/>
              <w:rPr>
                <w:rFonts w:ascii="Open Sans" w:hAnsi="Open Sans" w:cs="Open Sans"/>
              </w:rPr>
            </w:pPr>
            <w:r w:rsidRPr="008E245C">
              <w:rPr>
                <w:rFonts w:ascii="Open Sans" w:hAnsi="Open Sans" w:cs="Open Sans"/>
              </w:rPr>
              <w:t xml:space="preserve">Standard 7 </w:t>
            </w:r>
            <w:r w:rsidRPr="002D2597">
              <w:rPr>
                <w:rFonts w:ascii="Open Sans" w:hAnsi="Open Sans" w:cs="Open Sans"/>
                <w:b w:val="0"/>
                <w:bCs/>
              </w:rPr>
              <w:t>Human resources</w:t>
            </w:r>
          </w:p>
        </w:tc>
        <w:tc>
          <w:tcPr>
            <w:tcW w:w="1515" w:type="pct"/>
            <w:shd w:val="clear" w:color="auto" w:fill="auto"/>
          </w:tcPr>
          <w:p w14:paraId="1157E6DF" w14:textId="58F2E9F1" w:rsidR="008C0FB1" w:rsidRPr="00B245AC" w:rsidRDefault="00B245AC" w:rsidP="00E466CC">
            <w:pPr>
              <w:pStyle w:val="ListBullet"/>
              <w:numPr>
                <w:ilvl w:val="0"/>
                <w:numId w:val="0"/>
              </w:numPr>
              <w:tabs>
                <w:tab w:val="num" w:pos="360"/>
              </w:tabs>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bCs/>
              </w:rPr>
            </w:pPr>
            <w:r w:rsidRPr="00B245AC">
              <w:rPr>
                <w:rFonts w:ascii="Open Sans" w:hAnsi="Open Sans" w:cs="Open Sans"/>
                <w:bCs/>
              </w:rPr>
              <w:t>Not applicable as not all requirements were assessed</w:t>
            </w:r>
          </w:p>
        </w:tc>
      </w:tr>
      <w:tr w:rsidR="00F11EBB" w14:paraId="7EF96763" w14:textId="77777777" w:rsidTr="00F11EBB">
        <w:trPr>
          <w:trHeight w:val="227"/>
        </w:trPr>
        <w:tc>
          <w:tcPr>
            <w:cnfStyle w:val="001000000000" w:firstRow="0" w:lastRow="0" w:firstColumn="1" w:lastColumn="0" w:oddVBand="0" w:evenVBand="0" w:oddHBand="0" w:evenHBand="0" w:firstRowFirstColumn="0" w:firstRowLastColumn="0" w:lastRowFirstColumn="0" w:lastRowLastColumn="0"/>
            <w:tcW w:w="3485" w:type="pct"/>
            <w:shd w:val="clear" w:color="auto" w:fill="auto"/>
          </w:tcPr>
          <w:p w14:paraId="7070C5B8" w14:textId="77777777" w:rsidR="008C0FB1" w:rsidRPr="008E245C" w:rsidRDefault="008A537B" w:rsidP="00E466CC">
            <w:pPr>
              <w:keepNext/>
              <w:spacing w:before="0" w:line="22" w:lineRule="atLeast"/>
              <w:rPr>
                <w:rFonts w:ascii="Open Sans" w:hAnsi="Open Sans" w:cs="Open Sans"/>
              </w:rPr>
            </w:pPr>
            <w:r w:rsidRPr="008E245C">
              <w:rPr>
                <w:rFonts w:ascii="Open Sans" w:hAnsi="Open Sans" w:cs="Open Sans"/>
                <w:b/>
              </w:rPr>
              <w:t>Standard 8</w:t>
            </w:r>
            <w:r w:rsidRPr="008E245C">
              <w:rPr>
                <w:rFonts w:ascii="Open Sans" w:hAnsi="Open Sans" w:cs="Open Sans"/>
              </w:rPr>
              <w:t xml:space="preserve"> Organisational governance</w:t>
            </w:r>
          </w:p>
        </w:tc>
        <w:tc>
          <w:tcPr>
            <w:tcW w:w="1515" w:type="pct"/>
            <w:shd w:val="clear" w:color="auto" w:fill="auto"/>
          </w:tcPr>
          <w:p w14:paraId="315E052D" w14:textId="7A05999D" w:rsidR="008C0FB1" w:rsidRPr="00B245AC" w:rsidRDefault="00B245AC" w:rsidP="00E466CC">
            <w:pPr>
              <w:pStyle w:val="ListBullet"/>
              <w:numPr>
                <w:ilvl w:val="0"/>
                <w:numId w:val="0"/>
              </w:numPr>
              <w:tabs>
                <w:tab w:val="num" w:pos="360"/>
              </w:tabs>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B245AC">
              <w:rPr>
                <w:rFonts w:ascii="Open Sans" w:hAnsi="Open Sans" w:cs="Open Sans"/>
                <w:b/>
                <w:bCs/>
              </w:rPr>
              <w:t>Not applicable as not all requirements were assessed</w:t>
            </w:r>
          </w:p>
        </w:tc>
      </w:tr>
    </w:tbl>
    <w:p w14:paraId="41002B37" w14:textId="77777777" w:rsidR="008C0FB1" w:rsidRDefault="008C0FB1" w:rsidP="008E245C"/>
    <w:p w14:paraId="4EA80469" w14:textId="77777777" w:rsidR="008C0FB1" w:rsidRPr="00D00B68" w:rsidRDefault="008A537B" w:rsidP="00F87E39">
      <w:pPr>
        <w:pStyle w:val="NormalArial"/>
        <w:spacing w:before="120"/>
        <w:rPr>
          <w:rFonts w:ascii="Open Sans" w:hAnsi="Open Sans" w:cs="Open Sans"/>
          <w:color w:val="auto"/>
        </w:rPr>
      </w:pPr>
      <w:r w:rsidRPr="00D00B68">
        <w:rPr>
          <w:rFonts w:ascii="Open Sans" w:hAnsi="Open Sans" w:cs="Open Sans"/>
          <w:color w:val="auto"/>
        </w:rPr>
        <w:t>A detailed assessment is provided later in this report for each assessed Standard.</w:t>
      </w:r>
    </w:p>
    <w:p w14:paraId="1EBE21D0" w14:textId="77777777" w:rsidR="008C0FB1" w:rsidRPr="00785136" w:rsidRDefault="008A537B" w:rsidP="00FC045E">
      <w:pPr>
        <w:pStyle w:val="Heading1"/>
        <w:spacing w:before="0" w:after="240" w:line="22" w:lineRule="atLeast"/>
        <w:rPr>
          <w:rFonts w:ascii="Open Sans" w:hAnsi="Open Sans" w:cs="Open Sans"/>
          <w:color w:val="781E77"/>
        </w:rPr>
      </w:pPr>
      <w:r w:rsidRPr="00785136">
        <w:rPr>
          <w:rFonts w:ascii="Open Sans" w:hAnsi="Open Sans" w:cs="Open Sans"/>
          <w:color w:val="781E77"/>
        </w:rPr>
        <w:t>Areas for improvement</w:t>
      </w:r>
    </w:p>
    <w:p w14:paraId="4E903DB4" w14:textId="7F261DC0" w:rsidR="008C0FB1" w:rsidRPr="00785136" w:rsidRDefault="008A537B" w:rsidP="00F87E39">
      <w:pPr>
        <w:pStyle w:val="NormalArial"/>
        <w:rPr>
          <w:rFonts w:ascii="Open Sans" w:hAnsi="Open Sans" w:cs="Open Sans"/>
        </w:rPr>
      </w:pPr>
      <w:r w:rsidRPr="00785136">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477BE927" w14:textId="77777777" w:rsidR="00C14259" w:rsidRDefault="00C14259">
      <w:pPr>
        <w:spacing w:after="160" w:line="259" w:lineRule="auto"/>
        <w:rPr>
          <w:rFonts w:ascii="Open Sans" w:hAnsi="Open Sans" w:cs="Open Sans"/>
          <w:b/>
          <w:bCs/>
          <w:sz w:val="30"/>
          <w:szCs w:val="28"/>
        </w:rPr>
      </w:pPr>
      <w:r>
        <w:rPr>
          <w:rFonts w:ascii="Open Sans" w:hAnsi="Open Sans" w:cs="Open Sans"/>
        </w:rPr>
        <w:br w:type="page"/>
      </w:r>
    </w:p>
    <w:p w14:paraId="0E9BF20B" w14:textId="74504BE1" w:rsidR="008C0FB1" w:rsidRPr="00785136" w:rsidRDefault="008A537B" w:rsidP="003217D3">
      <w:pPr>
        <w:pStyle w:val="Heading1"/>
        <w:spacing w:before="120" w:after="240" w:line="22" w:lineRule="atLeast"/>
        <w:rPr>
          <w:rFonts w:ascii="Open Sans" w:hAnsi="Open Sans" w:cs="Open Sans"/>
        </w:rPr>
      </w:pPr>
      <w:r w:rsidRPr="00785136">
        <w:rPr>
          <w:rFonts w:ascii="Open Sans" w:hAnsi="Open Sans" w:cs="Open Sans"/>
        </w:rPr>
        <w:lastRenderedPageBreak/>
        <w:t>Standard 3</w:t>
      </w:r>
    </w:p>
    <w:tbl>
      <w:tblPr>
        <w:tblStyle w:val="TableGrid"/>
        <w:tblW w:w="0" w:type="auto"/>
        <w:tblLook w:val="04A0" w:firstRow="1" w:lastRow="0" w:firstColumn="1" w:lastColumn="0" w:noHBand="0" w:noVBand="1"/>
      </w:tblPr>
      <w:tblGrid>
        <w:gridCol w:w="1692"/>
        <w:gridCol w:w="4535"/>
        <w:gridCol w:w="1985"/>
        <w:gridCol w:w="1982"/>
      </w:tblGrid>
      <w:tr w:rsidR="00F11EBB" w14:paraId="77968DAE" w14:textId="77777777" w:rsidTr="00F11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2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0FA146B2" w14:textId="77777777" w:rsidR="008C0FB1" w:rsidRPr="00785136" w:rsidRDefault="008A537B" w:rsidP="00223966">
            <w:pPr>
              <w:spacing w:before="0" w:line="22" w:lineRule="atLeast"/>
              <w:rPr>
                <w:rFonts w:ascii="Open Sans" w:hAnsi="Open Sans" w:cs="Open Sans"/>
                <w:b w:val="0"/>
                <w:color w:val="FFFFFF" w:themeColor="background1"/>
              </w:rPr>
            </w:pPr>
            <w:bookmarkStart w:id="4" w:name="_Hlk106614299"/>
            <w:r w:rsidRPr="00785136">
              <w:rPr>
                <w:rFonts w:ascii="Open Sans" w:hAnsi="Open Sans" w:cs="Open Sans"/>
                <w:color w:val="FFFFFF" w:themeColor="background1"/>
              </w:rPr>
              <w:t>Personal care and clinical care</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3921E512" w14:textId="77777777" w:rsidR="008C0FB1" w:rsidRPr="00785136" w:rsidRDefault="008A537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HCP</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781E77"/>
          </w:tcPr>
          <w:p w14:paraId="645DA52D" w14:textId="77777777" w:rsidR="008C0FB1" w:rsidRPr="00785136" w:rsidRDefault="008A537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785136">
              <w:rPr>
                <w:rFonts w:ascii="Open Sans" w:hAnsi="Open Sans" w:cs="Open Sans"/>
                <w:color w:val="FFFFFF" w:themeColor="background1"/>
              </w:rPr>
              <w:t>CHSP</w:t>
            </w:r>
          </w:p>
        </w:tc>
      </w:tr>
      <w:tr w:rsidR="00F11EBB" w14:paraId="13FB59E8" w14:textId="77777777" w:rsidTr="00F11EBB">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4341F37" w14:textId="77777777" w:rsidR="008C0FB1" w:rsidRPr="00785136" w:rsidRDefault="008A537B" w:rsidP="007E513C">
            <w:pPr>
              <w:spacing w:line="22" w:lineRule="atLeast"/>
              <w:rPr>
                <w:rFonts w:ascii="Open Sans" w:hAnsi="Open Sans" w:cs="Open Sans"/>
              </w:rPr>
            </w:pPr>
            <w:r w:rsidRPr="00785136">
              <w:rPr>
                <w:rFonts w:ascii="Open Sans" w:hAnsi="Open Sans" w:cs="Open Sans"/>
              </w:rPr>
              <w:t>Requirement 3(3)(b)</w:t>
            </w:r>
          </w:p>
        </w:tc>
        <w:tc>
          <w:tcPr>
            <w:tcW w:w="453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3E9E7B6A" w14:textId="77777777" w:rsidR="008C0FB1" w:rsidRPr="00785136" w:rsidRDefault="008A537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785136">
              <w:rPr>
                <w:rFonts w:ascii="Open Sans" w:hAnsi="Open Sans" w:cs="Open Sans"/>
              </w:rPr>
              <w:t>Effective management of high impact or high prevalence risks associated with the care of each consumer.</w:t>
            </w:r>
          </w:p>
        </w:tc>
        <w:tc>
          <w:tcPr>
            <w:tcW w:w="19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60F163B4" w14:textId="77777777" w:rsidR="008C0FB1" w:rsidRPr="00785136" w:rsidRDefault="001212E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498612457"/>
                <w:placeholder>
                  <w:docPart w:val="4364B6041EB948C385EE82940607A783"/>
                </w:placeholder>
                <w:dropDownList>
                  <w:listItem w:displayText="choose a rating" w:value="choose a rating"/>
                  <w:listItem w:displayText="Compliant" w:value="Compliant"/>
                  <w:listItem w:displayText="Not Compliant" w:value="Not Compliant"/>
                </w:dropDownList>
              </w:sdtPr>
              <w:sdtEndPr/>
              <w:sdtContent>
                <w:r w:rsidR="008A537B" w:rsidRPr="00785136">
                  <w:rPr>
                    <w:rFonts w:ascii="Open Sans" w:hAnsi="Open Sans" w:cs="Open Sans"/>
                  </w:rPr>
                  <w:t>Compliant</w:t>
                </w:r>
              </w:sdtContent>
            </w:sdt>
            <w:r w:rsidR="008A537B" w:rsidRPr="00785136">
              <w:rPr>
                <w:rFonts w:ascii="Open Sans" w:eastAsia="Open Sans" w:hAnsi="Open Sans" w:cs="Open Sans"/>
              </w:rPr>
              <w:t xml:space="preserve"> </w:t>
            </w:r>
          </w:p>
        </w:tc>
        <w:tc>
          <w:tcPr>
            <w:tcW w:w="198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14:paraId="278AD432" w14:textId="45A1CBED" w:rsidR="008C0FB1" w:rsidRPr="00785136" w:rsidRDefault="00BC704F"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Not assessed</w:t>
            </w:r>
          </w:p>
        </w:tc>
      </w:tr>
    </w:tbl>
    <w:bookmarkEnd w:id="4"/>
    <w:p w14:paraId="37CA0CEB" w14:textId="77777777" w:rsidR="008C0FB1" w:rsidRPr="00785136" w:rsidRDefault="008A537B" w:rsidP="007B3959">
      <w:pPr>
        <w:pStyle w:val="Heading20"/>
        <w:rPr>
          <w:rFonts w:ascii="Open Sans" w:hAnsi="Open Sans" w:cs="Open Sans"/>
          <w:color w:val="781E77"/>
        </w:rPr>
      </w:pPr>
      <w:r w:rsidRPr="00785136">
        <w:rPr>
          <w:rFonts w:ascii="Open Sans" w:hAnsi="Open Sans" w:cs="Open Sans"/>
          <w:color w:val="781E77"/>
        </w:rPr>
        <w:t>Findings</w:t>
      </w:r>
    </w:p>
    <w:p w14:paraId="7FE01DD4" w14:textId="6B159EDC" w:rsidR="002C660E" w:rsidRDefault="002B51A7" w:rsidP="00F87E39">
      <w:pPr>
        <w:pStyle w:val="NormalArial"/>
        <w:rPr>
          <w:rFonts w:ascii="Open Sans" w:hAnsi="Open Sans" w:cs="Open Sans"/>
        </w:rPr>
      </w:pPr>
      <w:r>
        <w:rPr>
          <w:rFonts w:ascii="Open Sans" w:hAnsi="Open Sans" w:cs="Open Sans"/>
        </w:rPr>
        <w:t xml:space="preserve">Requirement </w:t>
      </w:r>
      <w:r w:rsidR="00E03550">
        <w:rPr>
          <w:rFonts w:ascii="Open Sans" w:hAnsi="Open Sans" w:cs="Open Sans"/>
        </w:rPr>
        <w:t>(3)(b) was found non-compliant</w:t>
      </w:r>
      <w:r w:rsidR="00704E6D">
        <w:rPr>
          <w:rFonts w:ascii="Open Sans" w:hAnsi="Open Sans" w:cs="Open Sans"/>
        </w:rPr>
        <w:t xml:space="preserve"> for HCP</w:t>
      </w:r>
      <w:r w:rsidR="009D5CBE">
        <w:rPr>
          <w:rFonts w:ascii="Open Sans" w:hAnsi="Open Sans" w:cs="Open Sans"/>
        </w:rPr>
        <w:t>,</w:t>
      </w:r>
      <w:r w:rsidR="00E03550">
        <w:rPr>
          <w:rFonts w:ascii="Open Sans" w:hAnsi="Open Sans" w:cs="Open Sans"/>
        </w:rPr>
        <w:t xml:space="preserve"> following an assessment contact in March 2024</w:t>
      </w:r>
      <w:r w:rsidR="006331EF">
        <w:rPr>
          <w:rFonts w:ascii="Open Sans" w:hAnsi="Open Sans" w:cs="Open Sans"/>
        </w:rPr>
        <w:t xml:space="preserve"> as it was found the provider did not </w:t>
      </w:r>
      <w:r w:rsidR="00BB4095">
        <w:rPr>
          <w:rFonts w:ascii="Open Sans" w:hAnsi="Open Sans" w:cs="Open Sans"/>
        </w:rPr>
        <w:t xml:space="preserve">effectively </w:t>
      </w:r>
      <w:r w:rsidR="00E72B36">
        <w:rPr>
          <w:rFonts w:ascii="Open Sans" w:hAnsi="Open Sans" w:cs="Open Sans"/>
        </w:rPr>
        <w:t>document high impact or high prevalence risks to each consumer receiving HCP services</w:t>
      </w:r>
      <w:r w:rsidR="00256BF9">
        <w:rPr>
          <w:rFonts w:ascii="Open Sans" w:hAnsi="Open Sans" w:cs="Open Sans"/>
        </w:rPr>
        <w:t xml:space="preserve"> and incident management </w:t>
      </w:r>
      <w:r w:rsidR="00106DE3">
        <w:rPr>
          <w:rFonts w:ascii="Open Sans" w:hAnsi="Open Sans" w:cs="Open Sans"/>
        </w:rPr>
        <w:t xml:space="preserve">of high impact or high prevalence risks did not </w:t>
      </w:r>
      <w:r w:rsidR="001C5B39">
        <w:rPr>
          <w:rFonts w:ascii="Open Sans" w:hAnsi="Open Sans" w:cs="Open Sans"/>
        </w:rPr>
        <w:t xml:space="preserve">result in the identification and development of preventative measures. </w:t>
      </w:r>
    </w:p>
    <w:p w14:paraId="2B0E86C4" w14:textId="420E1073" w:rsidR="000E7227" w:rsidRDefault="000E7227" w:rsidP="00F87E39">
      <w:pPr>
        <w:pStyle w:val="NormalArial"/>
        <w:rPr>
          <w:rFonts w:ascii="Open Sans" w:hAnsi="Open Sans" w:cs="Open Sans"/>
        </w:rPr>
      </w:pPr>
      <w:r>
        <w:rPr>
          <w:rFonts w:ascii="Open Sans" w:hAnsi="Open Sans" w:cs="Open Sans"/>
        </w:rPr>
        <w:t>The assessment team’s report provided evidence of actions taken to address deficiencies identified</w:t>
      </w:r>
      <w:r w:rsidR="00FA54AD">
        <w:rPr>
          <w:rFonts w:ascii="Open Sans" w:hAnsi="Open Sans" w:cs="Open Sans"/>
        </w:rPr>
        <w:t xml:space="preserve">, including staff training, implementing a high impact, high prevalence risk </w:t>
      </w:r>
      <w:r w:rsidR="00D50729">
        <w:rPr>
          <w:rFonts w:ascii="Open Sans" w:hAnsi="Open Sans" w:cs="Open Sans"/>
        </w:rPr>
        <w:t>registers</w:t>
      </w:r>
      <w:r w:rsidR="004267BF">
        <w:rPr>
          <w:rFonts w:ascii="Open Sans" w:hAnsi="Open Sans" w:cs="Open Sans"/>
        </w:rPr>
        <w:t xml:space="preserve"> and </w:t>
      </w:r>
      <w:r w:rsidR="00D50729">
        <w:rPr>
          <w:rFonts w:ascii="Open Sans" w:hAnsi="Open Sans" w:cs="Open Sans"/>
        </w:rPr>
        <w:t>amending</w:t>
      </w:r>
      <w:r w:rsidR="004267BF">
        <w:rPr>
          <w:rFonts w:ascii="Open Sans" w:hAnsi="Open Sans" w:cs="Open Sans"/>
        </w:rPr>
        <w:t xml:space="preserve"> policies to </w:t>
      </w:r>
      <w:r w:rsidR="00D50729">
        <w:rPr>
          <w:rFonts w:ascii="Open Sans" w:hAnsi="Open Sans" w:cs="Open Sans"/>
        </w:rPr>
        <w:t>reflect improved processes.</w:t>
      </w:r>
      <w:r>
        <w:rPr>
          <w:rFonts w:ascii="Open Sans" w:hAnsi="Open Sans" w:cs="Open Sans"/>
        </w:rPr>
        <w:t xml:space="preserve"> </w:t>
      </w:r>
    </w:p>
    <w:p w14:paraId="17E2F46A" w14:textId="1DDA6979" w:rsidR="00D50729" w:rsidRDefault="000B5927" w:rsidP="00F87E39">
      <w:pPr>
        <w:pStyle w:val="NormalArial"/>
        <w:rPr>
          <w:rFonts w:ascii="Open Sans" w:hAnsi="Open Sans" w:cs="Open Sans"/>
        </w:rPr>
      </w:pPr>
      <w:r>
        <w:rPr>
          <w:rFonts w:ascii="Open Sans" w:hAnsi="Open Sans" w:cs="Open Sans"/>
        </w:rPr>
        <w:t xml:space="preserve">At the assessment contact undertaken between </w:t>
      </w:r>
      <w:r w:rsidR="000B4E16">
        <w:rPr>
          <w:rFonts w:ascii="Open Sans" w:hAnsi="Open Sans" w:cs="Open Sans"/>
        </w:rPr>
        <w:t xml:space="preserve">4 February 2025 and 5 February 2025, </w:t>
      </w:r>
      <w:r w:rsidR="006B667E">
        <w:rPr>
          <w:rFonts w:ascii="Open Sans" w:hAnsi="Open Sans" w:cs="Open Sans"/>
        </w:rPr>
        <w:t xml:space="preserve">the assessment team was </w:t>
      </w:r>
      <w:r w:rsidR="00E74F11">
        <w:rPr>
          <w:rFonts w:ascii="Open Sans" w:hAnsi="Open Sans" w:cs="Open Sans"/>
        </w:rPr>
        <w:t xml:space="preserve">satisfied the provider demonstrated effective management of high impact or high prevalence risks </w:t>
      </w:r>
      <w:r w:rsidR="00392C65">
        <w:rPr>
          <w:rFonts w:ascii="Open Sans" w:hAnsi="Open Sans" w:cs="Open Sans"/>
        </w:rPr>
        <w:t xml:space="preserve">associated with the care of each consumer for HCP consumers. </w:t>
      </w:r>
    </w:p>
    <w:p w14:paraId="12C78548" w14:textId="6CEFC883" w:rsidR="00392C65" w:rsidRDefault="007045FD" w:rsidP="00F87E39">
      <w:pPr>
        <w:pStyle w:val="NormalArial"/>
        <w:rPr>
          <w:rFonts w:ascii="Open Sans" w:hAnsi="Open Sans" w:cs="Open Sans"/>
        </w:rPr>
      </w:pPr>
      <w:r>
        <w:rPr>
          <w:rFonts w:ascii="Open Sans" w:hAnsi="Open Sans" w:cs="Open Sans"/>
        </w:rPr>
        <w:t xml:space="preserve">Consumers confirmed </w:t>
      </w:r>
      <w:r w:rsidR="00027C7D">
        <w:rPr>
          <w:rFonts w:ascii="Open Sans" w:hAnsi="Open Sans" w:cs="Open Sans"/>
        </w:rPr>
        <w:t>assessment</w:t>
      </w:r>
      <w:r w:rsidR="00356587">
        <w:rPr>
          <w:rFonts w:ascii="Open Sans" w:hAnsi="Open Sans" w:cs="Open Sans"/>
        </w:rPr>
        <w:t>s</w:t>
      </w:r>
      <w:r w:rsidR="00027C7D">
        <w:rPr>
          <w:rFonts w:ascii="Open Sans" w:hAnsi="Open Sans" w:cs="Open Sans"/>
        </w:rPr>
        <w:t xml:space="preserve"> and</w:t>
      </w:r>
      <w:r w:rsidR="00356587">
        <w:rPr>
          <w:rFonts w:ascii="Open Sans" w:hAnsi="Open Sans" w:cs="Open Sans"/>
        </w:rPr>
        <w:t xml:space="preserve"> </w:t>
      </w:r>
      <w:r w:rsidR="00027C7D">
        <w:rPr>
          <w:rFonts w:ascii="Open Sans" w:hAnsi="Open Sans" w:cs="Open Sans"/>
        </w:rPr>
        <w:t xml:space="preserve">reviews </w:t>
      </w:r>
      <w:r w:rsidR="00356587">
        <w:rPr>
          <w:rFonts w:ascii="Open Sans" w:hAnsi="Open Sans" w:cs="Open Sans"/>
        </w:rPr>
        <w:t xml:space="preserve">include supports and strategies to minimise risk and they </w:t>
      </w:r>
      <w:r w:rsidR="00303CCF">
        <w:rPr>
          <w:rFonts w:ascii="Open Sans" w:hAnsi="Open Sans" w:cs="Open Sans"/>
        </w:rPr>
        <w:t xml:space="preserve">feel safe when receiving care and services. </w:t>
      </w:r>
      <w:r w:rsidR="00027C7D">
        <w:rPr>
          <w:rFonts w:ascii="Open Sans" w:hAnsi="Open Sans" w:cs="Open Sans"/>
        </w:rPr>
        <w:t xml:space="preserve"> </w:t>
      </w:r>
      <w:r w:rsidR="00EA4C9E">
        <w:rPr>
          <w:rFonts w:ascii="Open Sans" w:hAnsi="Open Sans" w:cs="Open Sans"/>
        </w:rPr>
        <w:t>One consumer described how the provid</w:t>
      </w:r>
      <w:r w:rsidR="00701DB0">
        <w:rPr>
          <w:rFonts w:ascii="Open Sans" w:hAnsi="Open Sans" w:cs="Open Sans"/>
        </w:rPr>
        <w:t xml:space="preserve">er implements supports following an incident and confirmed </w:t>
      </w:r>
      <w:r w:rsidR="00DB45F9">
        <w:rPr>
          <w:rFonts w:ascii="Open Sans" w:hAnsi="Open Sans" w:cs="Open Sans"/>
        </w:rPr>
        <w:t xml:space="preserve">ongoing and regular reviews to prevent further incidents. </w:t>
      </w:r>
      <w:r w:rsidR="00084E16">
        <w:rPr>
          <w:rFonts w:ascii="Open Sans" w:hAnsi="Open Sans" w:cs="Open Sans"/>
        </w:rPr>
        <w:t xml:space="preserve">Documentation showed </w:t>
      </w:r>
      <w:r w:rsidR="00C46A78">
        <w:rPr>
          <w:rFonts w:ascii="Open Sans" w:hAnsi="Open Sans" w:cs="Open Sans"/>
        </w:rPr>
        <w:t xml:space="preserve">assessments </w:t>
      </w:r>
      <w:r w:rsidR="00CC6DF7">
        <w:rPr>
          <w:rFonts w:ascii="Open Sans" w:hAnsi="Open Sans" w:cs="Open Sans"/>
        </w:rPr>
        <w:t>identified risk</w:t>
      </w:r>
      <w:r w:rsidR="000B7C13">
        <w:rPr>
          <w:rFonts w:ascii="Open Sans" w:hAnsi="Open Sans" w:cs="Open Sans"/>
        </w:rPr>
        <w:t xml:space="preserve"> to consumers during the provision of care</w:t>
      </w:r>
      <w:r w:rsidR="001F68CD">
        <w:rPr>
          <w:rFonts w:ascii="Open Sans" w:hAnsi="Open Sans" w:cs="Open Sans"/>
        </w:rPr>
        <w:t xml:space="preserve">, mitigation </w:t>
      </w:r>
      <w:r w:rsidR="00640EBD">
        <w:rPr>
          <w:rFonts w:ascii="Open Sans" w:hAnsi="Open Sans" w:cs="Open Sans"/>
        </w:rPr>
        <w:t>strategies</w:t>
      </w:r>
      <w:r w:rsidR="001F68CD">
        <w:rPr>
          <w:rFonts w:ascii="Open Sans" w:hAnsi="Open Sans" w:cs="Open Sans"/>
        </w:rPr>
        <w:t xml:space="preserve"> and supports are </w:t>
      </w:r>
      <w:r w:rsidR="00A54421">
        <w:rPr>
          <w:rFonts w:ascii="Open Sans" w:hAnsi="Open Sans" w:cs="Open Sans"/>
        </w:rPr>
        <w:t xml:space="preserve">recorded </w:t>
      </w:r>
      <w:r w:rsidR="001F68CD">
        <w:rPr>
          <w:rFonts w:ascii="Open Sans" w:hAnsi="Open Sans" w:cs="Open Sans"/>
        </w:rPr>
        <w:t>to inform safe care practices</w:t>
      </w:r>
      <w:r w:rsidR="00640EBD">
        <w:rPr>
          <w:rFonts w:ascii="Open Sans" w:hAnsi="Open Sans" w:cs="Open Sans"/>
        </w:rPr>
        <w:t xml:space="preserve">. </w:t>
      </w:r>
      <w:r w:rsidR="002C30BB">
        <w:rPr>
          <w:rFonts w:ascii="Open Sans" w:hAnsi="Open Sans" w:cs="Open Sans"/>
        </w:rPr>
        <w:t xml:space="preserve"> </w:t>
      </w:r>
      <w:r w:rsidR="00A54421">
        <w:rPr>
          <w:rFonts w:ascii="Open Sans" w:hAnsi="Open Sans" w:cs="Open Sans"/>
        </w:rPr>
        <w:t>St</w:t>
      </w:r>
      <w:r w:rsidR="006C15C1">
        <w:rPr>
          <w:rFonts w:ascii="Open Sans" w:hAnsi="Open Sans" w:cs="Open Sans"/>
        </w:rPr>
        <w:t>aff</w:t>
      </w:r>
      <w:r w:rsidR="005573E3">
        <w:rPr>
          <w:rFonts w:ascii="Open Sans" w:hAnsi="Open Sans" w:cs="Open Sans"/>
        </w:rPr>
        <w:t xml:space="preserve"> described individual </w:t>
      </w:r>
      <w:r w:rsidR="00524900">
        <w:rPr>
          <w:rFonts w:ascii="Open Sans" w:hAnsi="Open Sans" w:cs="Open Sans"/>
        </w:rPr>
        <w:t xml:space="preserve">support strategies </w:t>
      </w:r>
      <w:r w:rsidR="007817FF">
        <w:rPr>
          <w:rFonts w:ascii="Open Sans" w:hAnsi="Open Sans" w:cs="Open Sans"/>
        </w:rPr>
        <w:t xml:space="preserve">executed for consumers, </w:t>
      </w:r>
      <w:r w:rsidR="001936E4">
        <w:rPr>
          <w:rFonts w:ascii="Open Sans" w:hAnsi="Open Sans" w:cs="Open Sans"/>
        </w:rPr>
        <w:t xml:space="preserve">supported by care records to reduce high prevalence or high impact risk to consumers. </w:t>
      </w:r>
      <w:r w:rsidR="0089463B">
        <w:rPr>
          <w:rFonts w:ascii="Open Sans" w:hAnsi="Open Sans" w:cs="Open Sans"/>
        </w:rPr>
        <w:t xml:space="preserve"> Staff and management </w:t>
      </w:r>
      <w:r w:rsidR="00A42631">
        <w:rPr>
          <w:rFonts w:ascii="Open Sans" w:hAnsi="Open Sans" w:cs="Open Sans"/>
        </w:rPr>
        <w:t>detailed risk identification, incident management and escalation process in accordance with organisational policy and procedures</w:t>
      </w:r>
      <w:r w:rsidR="00D31A86">
        <w:rPr>
          <w:rFonts w:ascii="Open Sans" w:hAnsi="Open Sans" w:cs="Open Sans"/>
        </w:rPr>
        <w:t xml:space="preserve">. Risk and incident management registers </w:t>
      </w:r>
      <w:r w:rsidR="00A61DA0">
        <w:rPr>
          <w:rFonts w:ascii="Open Sans" w:hAnsi="Open Sans" w:cs="Open Sans"/>
        </w:rPr>
        <w:t xml:space="preserve">are supportive of the providers </w:t>
      </w:r>
      <w:r w:rsidR="00F65C2C">
        <w:rPr>
          <w:rFonts w:ascii="Open Sans" w:hAnsi="Open Sans" w:cs="Open Sans"/>
        </w:rPr>
        <w:t xml:space="preserve">governance for quality review and oversight on effectively managing high impact and high prevalence risks to consumers. </w:t>
      </w:r>
    </w:p>
    <w:p w14:paraId="74FE0D80" w14:textId="42209273" w:rsidR="008C0FB1" w:rsidRPr="00395939" w:rsidRDefault="00B123A9" w:rsidP="00F87E39">
      <w:pPr>
        <w:pStyle w:val="NormalArial"/>
        <w:rPr>
          <w:rFonts w:ascii="Open Sans" w:hAnsi="Open Sans" w:cs="Open Sans"/>
        </w:rPr>
      </w:pPr>
      <w:r>
        <w:rPr>
          <w:rFonts w:ascii="Open Sans" w:hAnsi="Open Sans" w:cs="Open Sans"/>
        </w:rPr>
        <w:t xml:space="preserve">Based on the information </w:t>
      </w:r>
      <w:r w:rsidR="00997E72">
        <w:rPr>
          <w:rFonts w:ascii="Open Sans" w:hAnsi="Open Sans" w:cs="Open Sans"/>
        </w:rPr>
        <w:t xml:space="preserve">in the assessment team’s report I find Requirement </w:t>
      </w:r>
      <w:r w:rsidR="005D71B3">
        <w:rPr>
          <w:rFonts w:ascii="Open Sans" w:hAnsi="Open Sans" w:cs="Open Sans"/>
        </w:rPr>
        <w:t>(3)(b) in Standard 3 Personal care and clinical care compliant for HCP.</w:t>
      </w:r>
    </w:p>
    <w:p w14:paraId="4EDDC0FB" w14:textId="77777777" w:rsidR="00C14259" w:rsidRDefault="00C14259">
      <w:pPr>
        <w:spacing w:after="160" w:line="259" w:lineRule="auto"/>
        <w:rPr>
          <w:rFonts w:ascii="Open Sans" w:hAnsi="Open Sans" w:cs="Open Sans"/>
          <w:b/>
          <w:bCs/>
          <w:sz w:val="30"/>
          <w:szCs w:val="28"/>
        </w:rPr>
      </w:pPr>
      <w:r>
        <w:rPr>
          <w:rFonts w:ascii="Open Sans" w:hAnsi="Open Sans" w:cs="Open Sans"/>
        </w:rPr>
        <w:br w:type="page"/>
      </w:r>
    </w:p>
    <w:p w14:paraId="5158D8F1" w14:textId="769F0DB5" w:rsidR="008C0FB1" w:rsidRPr="00395939" w:rsidRDefault="008A537B" w:rsidP="003217D3">
      <w:pPr>
        <w:pStyle w:val="Heading1"/>
        <w:spacing w:before="120" w:after="240" w:line="22" w:lineRule="atLeast"/>
        <w:rPr>
          <w:rFonts w:ascii="Open Sans" w:hAnsi="Open Sans" w:cs="Open Sans"/>
        </w:rPr>
      </w:pPr>
      <w:r w:rsidRPr="00395939">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774"/>
        <w:gridCol w:w="4600"/>
        <w:gridCol w:w="1985"/>
        <w:gridCol w:w="1835"/>
      </w:tblGrid>
      <w:tr w:rsidR="00F11EBB" w14:paraId="6C75C95D" w14:textId="77777777" w:rsidTr="00F11EB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74" w:type="dxa"/>
            <w:gridSpan w:val="2"/>
            <w:shd w:val="clear" w:color="auto" w:fill="781E77"/>
          </w:tcPr>
          <w:p w14:paraId="58876FB0" w14:textId="77777777" w:rsidR="008C0FB1" w:rsidRPr="00395939" w:rsidRDefault="008A537B"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Human resources</w:t>
            </w:r>
          </w:p>
        </w:tc>
        <w:tc>
          <w:tcPr>
            <w:tcW w:w="1985" w:type="dxa"/>
            <w:shd w:val="clear" w:color="auto" w:fill="781E77"/>
          </w:tcPr>
          <w:p w14:paraId="5ED4A07B" w14:textId="77777777" w:rsidR="008C0FB1" w:rsidRPr="00395939" w:rsidRDefault="008A537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HCP</w:t>
            </w:r>
          </w:p>
        </w:tc>
        <w:tc>
          <w:tcPr>
            <w:tcW w:w="1835" w:type="dxa"/>
            <w:shd w:val="clear" w:color="auto" w:fill="781E77"/>
          </w:tcPr>
          <w:p w14:paraId="1E1D7DF4" w14:textId="77777777" w:rsidR="008C0FB1" w:rsidRPr="00395939" w:rsidRDefault="008A537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F11EBB" w14:paraId="2C1AB135" w14:textId="77777777" w:rsidTr="00F11EBB">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D878C19" w14:textId="77777777" w:rsidR="008C0FB1" w:rsidRPr="00395939" w:rsidRDefault="008A537B" w:rsidP="007E513C">
            <w:pPr>
              <w:spacing w:line="22" w:lineRule="atLeast"/>
              <w:rPr>
                <w:rFonts w:ascii="Open Sans" w:hAnsi="Open Sans" w:cs="Open Sans"/>
              </w:rPr>
            </w:pPr>
            <w:r w:rsidRPr="00395939">
              <w:rPr>
                <w:rFonts w:ascii="Open Sans" w:hAnsi="Open Sans" w:cs="Open Sans"/>
              </w:rPr>
              <w:t>Requirement 7(3)(e)</w:t>
            </w:r>
          </w:p>
        </w:tc>
        <w:tc>
          <w:tcPr>
            <w:tcW w:w="4600" w:type="dxa"/>
            <w:shd w:val="clear" w:color="auto" w:fill="auto"/>
          </w:tcPr>
          <w:p w14:paraId="34167FA3" w14:textId="77777777" w:rsidR="008C0FB1" w:rsidRPr="00395939" w:rsidRDefault="008A537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Regular assessment, monitoring and review of the performance of each member of the workforce is undertaken.</w:t>
            </w:r>
          </w:p>
        </w:tc>
        <w:tc>
          <w:tcPr>
            <w:tcW w:w="1985" w:type="dxa"/>
            <w:shd w:val="clear" w:color="auto" w:fill="auto"/>
          </w:tcPr>
          <w:p w14:paraId="5E2B60E9" w14:textId="77777777" w:rsidR="008C0FB1" w:rsidRPr="00395939" w:rsidRDefault="001212E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587893491"/>
                <w:placeholder>
                  <w:docPart w:val="981AA2D85B67438CBEDA800AC2F7B845"/>
                </w:placeholder>
                <w:dropDownList>
                  <w:listItem w:displayText="choose a rating" w:value="choose a rating"/>
                  <w:listItem w:displayText="Compliant" w:value="Compliant"/>
                  <w:listItem w:displayText="Not Compliant" w:value="Not Compliant"/>
                </w:dropDownList>
              </w:sdtPr>
              <w:sdtEndPr/>
              <w:sdtContent>
                <w:r w:rsidR="008A537B" w:rsidRPr="00395939">
                  <w:rPr>
                    <w:rFonts w:ascii="Open Sans" w:hAnsi="Open Sans" w:cs="Open Sans"/>
                  </w:rPr>
                  <w:t>Compliant</w:t>
                </w:r>
              </w:sdtContent>
            </w:sdt>
            <w:r w:rsidR="008A537B" w:rsidRPr="00395939">
              <w:rPr>
                <w:rFonts w:ascii="Open Sans" w:eastAsia="Open Sans" w:hAnsi="Open Sans" w:cs="Open Sans"/>
              </w:rPr>
              <w:t xml:space="preserve"> </w:t>
            </w:r>
          </w:p>
        </w:tc>
        <w:tc>
          <w:tcPr>
            <w:tcW w:w="1835" w:type="dxa"/>
            <w:shd w:val="clear" w:color="auto" w:fill="auto"/>
          </w:tcPr>
          <w:p w14:paraId="4131BC89" w14:textId="77777777" w:rsidR="008C0FB1" w:rsidRPr="00395939" w:rsidRDefault="001212E2" w:rsidP="007E513C">
            <w:pPr>
              <w:spacing w:before="0" w:line="22" w:lineRule="atLeast"/>
              <w:ind w:right="-117"/>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277198320"/>
                <w:placeholder>
                  <w:docPart w:val="A8376B1EEED148FCB5C2C77BEEA1C88B"/>
                </w:placeholder>
                <w:dropDownList>
                  <w:listItem w:displayText="choose a rating" w:value="choose a rating"/>
                  <w:listItem w:displayText="Compliant" w:value="Compliant"/>
                  <w:listItem w:displayText="Not Compliant" w:value="Not Compliant"/>
                </w:dropDownList>
              </w:sdtPr>
              <w:sdtEndPr/>
              <w:sdtContent>
                <w:r w:rsidR="008A537B" w:rsidRPr="00395939">
                  <w:rPr>
                    <w:rFonts w:ascii="Open Sans" w:hAnsi="Open Sans" w:cs="Open Sans"/>
                  </w:rPr>
                  <w:t>Compliant</w:t>
                </w:r>
              </w:sdtContent>
            </w:sdt>
            <w:r w:rsidR="008A537B" w:rsidRPr="00395939">
              <w:rPr>
                <w:rFonts w:ascii="Open Sans" w:eastAsia="Open Sans" w:hAnsi="Open Sans" w:cs="Open Sans"/>
              </w:rPr>
              <w:t xml:space="preserve"> </w:t>
            </w:r>
          </w:p>
        </w:tc>
      </w:tr>
    </w:tbl>
    <w:p w14:paraId="170D0524" w14:textId="77777777" w:rsidR="008C0FB1" w:rsidRPr="00395939" w:rsidRDefault="008A537B" w:rsidP="007B3959">
      <w:pPr>
        <w:pStyle w:val="Heading20"/>
        <w:rPr>
          <w:rFonts w:ascii="Open Sans" w:hAnsi="Open Sans" w:cs="Open Sans"/>
          <w:color w:val="781E77"/>
        </w:rPr>
      </w:pPr>
      <w:r w:rsidRPr="00395939">
        <w:rPr>
          <w:rFonts w:ascii="Open Sans" w:hAnsi="Open Sans" w:cs="Open Sans"/>
          <w:color w:val="781E77"/>
        </w:rPr>
        <w:t>Findings</w:t>
      </w:r>
    </w:p>
    <w:p w14:paraId="063BE311" w14:textId="53A524D1" w:rsidR="00712FF4" w:rsidRDefault="00712FF4" w:rsidP="00712FF4">
      <w:pPr>
        <w:pStyle w:val="NormalArial"/>
        <w:rPr>
          <w:rFonts w:ascii="Open Sans" w:hAnsi="Open Sans" w:cs="Open Sans"/>
        </w:rPr>
      </w:pPr>
      <w:r>
        <w:rPr>
          <w:rFonts w:ascii="Open Sans" w:hAnsi="Open Sans" w:cs="Open Sans"/>
        </w:rPr>
        <w:t xml:space="preserve">Requirement (3)(e) was found non-compliant, following an assessment contact in March 2024 as it was found the provider did not effectively </w:t>
      </w:r>
      <w:r w:rsidR="006B1F7F">
        <w:rPr>
          <w:rFonts w:ascii="Open Sans" w:hAnsi="Open Sans" w:cs="Open Sans"/>
        </w:rPr>
        <w:t xml:space="preserve">demonstrate staff performance </w:t>
      </w:r>
      <w:r w:rsidR="00BE7E13">
        <w:rPr>
          <w:rFonts w:ascii="Open Sans" w:hAnsi="Open Sans" w:cs="Open Sans"/>
        </w:rPr>
        <w:t>was reviewed</w:t>
      </w:r>
      <w:r w:rsidR="00CD1BF9">
        <w:rPr>
          <w:rFonts w:ascii="Open Sans" w:hAnsi="Open Sans" w:cs="Open Sans"/>
        </w:rPr>
        <w:t xml:space="preserve"> in a timely manner</w:t>
      </w:r>
      <w:r w:rsidR="00BE7E13">
        <w:rPr>
          <w:rFonts w:ascii="Open Sans" w:hAnsi="Open Sans" w:cs="Open Sans"/>
        </w:rPr>
        <w:t xml:space="preserve"> following </w:t>
      </w:r>
      <w:r w:rsidR="00645494">
        <w:rPr>
          <w:rFonts w:ascii="Open Sans" w:hAnsi="Open Sans" w:cs="Open Sans"/>
        </w:rPr>
        <w:t>recurring complaints or incidents</w:t>
      </w:r>
      <w:r w:rsidR="00CD1BF9">
        <w:rPr>
          <w:rFonts w:ascii="Open Sans" w:hAnsi="Open Sans" w:cs="Open Sans"/>
        </w:rPr>
        <w:t>. Further the provider did not demonstrate</w:t>
      </w:r>
      <w:r w:rsidR="000407BC">
        <w:rPr>
          <w:rFonts w:ascii="Open Sans" w:hAnsi="Open Sans" w:cs="Open Sans"/>
        </w:rPr>
        <w:t xml:space="preserve"> effective systems to monitor and review </w:t>
      </w:r>
      <w:r w:rsidR="009069A2">
        <w:rPr>
          <w:rFonts w:ascii="Open Sans" w:hAnsi="Open Sans" w:cs="Open Sans"/>
        </w:rPr>
        <w:t>sub-contractor</w:t>
      </w:r>
      <w:r w:rsidR="000407BC">
        <w:rPr>
          <w:rFonts w:ascii="Open Sans" w:hAnsi="Open Sans" w:cs="Open Sans"/>
        </w:rPr>
        <w:t xml:space="preserve"> </w:t>
      </w:r>
      <w:r w:rsidR="009069A2">
        <w:rPr>
          <w:rFonts w:ascii="Open Sans" w:hAnsi="Open Sans" w:cs="Open Sans"/>
        </w:rPr>
        <w:t xml:space="preserve">performance. </w:t>
      </w:r>
    </w:p>
    <w:p w14:paraId="4282ADA9" w14:textId="0488EA76" w:rsidR="00712FF4" w:rsidRDefault="00712FF4" w:rsidP="00712FF4">
      <w:pPr>
        <w:pStyle w:val="NormalArial"/>
        <w:rPr>
          <w:rFonts w:ascii="Open Sans" w:hAnsi="Open Sans" w:cs="Open Sans"/>
        </w:rPr>
      </w:pPr>
      <w:r>
        <w:rPr>
          <w:rFonts w:ascii="Open Sans" w:hAnsi="Open Sans" w:cs="Open Sans"/>
        </w:rPr>
        <w:t xml:space="preserve">The assessment team’s report provided evidence of actions taken to address deficiencies identified, including staff training, implementing </w:t>
      </w:r>
      <w:r w:rsidR="0090033B">
        <w:rPr>
          <w:rFonts w:ascii="Open Sans" w:hAnsi="Open Sans" w:cs="Open Sans"/>
        </w:rPr>
        <w:t>brokered surveys, desktop audits</w:t>
      </w:r>
      <w:r w:rsidR="009943FB">
        <w:rPr>
          <w:rFonts w:ascii="Open Sans" w:hAnsi="Open Sans" w:cs="Open Sans"/>
        </w:rPr>
        <w:t xml:space="preserve">, seeking internal stakeholder feedback on </w:t>
      </w:r>
      <w:r w:rsidR="00271106">
        <w:rPr>
          <w:rFonts w:ascii="Open Sans" w:hAnsi="Open Sans" w:cs="Open Sans"/>
        </w:rPr>
        <w:t>brokered</w:t>
      </w:r>
      <w:r w:rsidR="009943FB">
        <w:rPr>
          <w:rFonts w:ascii="Open Sans" w:hAnsi="Open Sans" w:cs="Open Sans"/>
        </w:rPr>
        <w:t xml:space="preserve"> and subcontracted services</w:t>
      </w:r>
      <w:r w:rsidR="00291A23">
        <w:rPr>
          <w:rFonts w:ascii="Open Sans" w:hAnsi="Open Sans" w:cs="Open Sans"/>
        </w:rPr>
        <w:t>. R</w:t>
      </w:r>
      <w:r w:rsidR="00271106">
        <w:rPr>
          <w:rFonts w:ascii="Open Sans" w:hAnsi="Open Sans" w:cs="Open Sans"/>
        </w:rPr>
        <w:t>eviewing and amending processes</w:t>
      </w:r>
      <w:r w:rsidR="00A07E8C">
        <w:rPr>
          <w:rFonts w:ascii="Open Sans" w:hAnsi="Open Sans" w:cs="Open Sans"/>
        </w:rPr>
        <w:t xml:space="preserve"> to include</w:t>
      </w:r>
      <w:r w:rsidR="0046663A">
        <w:rPr>
          <w:rFonts w:ascii="Open Sans" w:hAnsi="Open Sans" w:cs="Open Sans"/>
        </w:rPr>
        <w:t xml:space="preserve"> regular</w:t>
      </w:r>
      <w:r w:rsidR="00A07E8C">
        <w:rPr>
          <w:rFonts w:ascii="Open Sans" w:hAnsi="Open Sans" w:cs="Open Sans"/>
        </w:rPr>
        <w:t xml:space="preserve"> </w:t>
      </w:r>
      <w:r w:rsidR="00D83281">
        <w:rPr>
          <w:rFonts w:ascii="Open Sans" w:hAnsi="Open Sans" w:cs="Open Sans"/>
        </w:rPr>
        <w:t xml:space="preserve">routine review of staff exclusion requests, incidents and complaints for staff performance trends. </w:t>
      </w:r>
    </w:p>
    <w:p w14:paraId="2A4D05DC" w14:textId="11DEF15A" w:rsidR="00712FF4" w:rsidRDefault="00712FF4" w:rsidP="00712FF4">
      <w:pPr>
        <w:pStyle w:val="NormalArial"/>
        <w:rPr>
          <w:rFonts w:ascii="Open Sans" w:hAnsi="Open Sans" w:cs="Open Sans"/>
        </w:rPr>
      </w:pPr>
      <w:r>
        <w:rPr>
          <w:rFonts w:ascii="Open Sans" w:hAnsi="Open Sans" w:cs="Open Sans"/>
        </w:rPr>
        <w:t xml:space="preserve">At the assessment contact undertaken between 4 February 2025 and 5 February 2025, the assessment team was satisfied the provider demonstrated effective </w:t>
      </w:r>
      <w:r w:rsidR="00E5570D">
        <w:rPr>
          <w:rFonts w:ascii="Open Sans" w:hAnsi="Open Sans" w:cs="Open Sans"/>
        </w:rPr>
        <w:t xml:space="preserve">processes for timely review of staff performance including following complaints and incidents and </w:t>
      </w:r>
      <w:r w:rsidR="00F015A6">
        <w:rPr>
          <w:rFonts w:ascii="Open Sans" w:hAnsi="Open Sans" w:cs="Open Sans"/>
        </w:rPr>
        <w:t>the assessment and monitoring of brokered and sub</w:t>
      </w:r>
      <w:r w:rsidR="002917DE">
        <w:rPr>
          <w:rFonts w:ascii="Open Sans" w:hAnsi="Open Sans" w:cs="Open Sans"/>
        </w:rPr>
        <w:t xml:space="preserve">-contracted workforce. </w:t>
      </w:r>
    </w:p>
    <w:p w14:paraId="595051AC" w14:textId="4D2CE6FC" w:rsidR="00861B22" w:rsidRDefault="00861B22" w:rsidP="00712FF4">
      <w:pPr>
        <w:pStyle w:val="NormalArial"/>
        <w:rPr>
          <w:rFonts w:ascii="Open Sans" w:hAnsi="Open Sans" w:cs="Open Sans"/>
        </w:rPr>
      </w:pPr>
      <w:r>
        <w:rPr>
          <w:rFonts w:ascii="Open Sans" w:hAnsi="Open Sans" w:cs="Open Sans"/>
        </w:rPr>
        <w:t xml:space="preserve">Staff confirmed </w:t>
      </w:r>
      <w:r w:rsidR="00452A8D">
        <w:rPr>
          <w:rFonts w:ascii="Open Sans" w:hAnsi="Open Sans" w:cs="Open Sans"/>
        </w:rPr>
        <w:t xml:space="preserve">regular </w:t>
      </w:r>
      <w:r w:rsidR="00A41FB3">
        <w:rPr>
          <w:rFonts w:ascii="Open Sans" w:hAnsi="Open Sans" w:cs="Open Sans"/>
        </w:rPr>
        <w:t xml:space="preserve">review, assessment and monitoring of their performance occurred and addressed learning and development needs. </w:t>
      </w:r>
      <w:r w:rsidR="009C55E6">
        <w:rPr>
          <w:rFonts w:ascii="Open Sans" w:hAnsi="Open Sans" w:cs="Open Sans"/>
        </w:rPr>
        <w:t xml:space="preserve">Documentation showed </w:t>
      </w:r>
      <w:r w:rsidR="004027D3">
        <w:rPr>
          <w:rFonts w:ascii="Open Sans" w:hAnsi="Open Sans" w:cs="Open Sans"/>
        </w:rPr>
        <w:t xml:space="preserve">roles and responsibilities for staff performance </w:t>
      </w:r>
      <w:r w:rsidR="00C42704">
        <w:rPr>
          <w:rFonts w:ascii="Open Sans" w:hAnsi="Open Sans" w:cs="Open Sans"/>
        </w:rPr>
        <w:t xml:space="preserve">were identified and those with line management </w:t>
      </w:r>
      <w:r w:rsidR="00FB219F">
        <w:rPr>
          <w:rFonts w:ascii="Open Sans" w:hAnsi="Open Sans" w:cs="Open Sans"/>
        </w:rPr>
        <w:t>and oversight responsibilities reviewed</w:t>
      </w:r>
      <w:r w:rsidR="0010578E">
        <w:rPr>
          <w:rFonts w:ascii="Open Sans" w:hAnsi="Open Sans" w:cs="Open Sans"/>
        </w:rPr>
        <w:t xml:space="preserve"> and addressed</w:t>
      </w:r>
      <w:r w:rsidR="00FB219F">
        <w:rPr>
          <w:rFonts w:ascii="Open Sans" w:hAnsi="Open Sans" w:cs="Open Sans"/>
        </w:rPr>
        <w:t xml:space="preserve"> performance in accordance with </w:t>
      </w:r>
      <w:r w:rsidR="00096A50">
        <w:rPr>
          <w:rFonts w:ascii="Open Sans" w:hAnsi="Open Sans" w:cs="Open Sans"/>
        </w:rPr>
        <w:t>the providers human resources policies and guidelines</w:t>
      </w:r>
      <w:r w:rsidR="0010578E">
        <w:rPr>
          <w:rFonts w:ascii="Open Sans" w:hAnsi="Open Sans" w:cs="Open Sans"/>
        </w:rPr>
        <w:t>.</w:t>
      </w:r>
      <w:r w:rsidR="008E7334">
        <w:rPr>
          <w:rFonts w:ascii="Open Sans" w:hAnsi="Open Sans" w:cs="Open Sans"/>
        </w:rPr>
        <w:t xml:space="preserve"> </w:t>
      </w:r>
      <w:r w:rsidR="00C676A9">
        <w:rPr>
          <w:rFonts w:ascii="Open Sans" w:hAnsi="Open Sans" w:cs="Open Sans"/>
        </w:rPr>
        <w:t>Management described</w:t>
      </w:r>
      <w:r w:rsidR="00670467">
        <w:rPr>
          <w:rFonts w:ascii="Open Sans" w:hAnsi="Open Sans" w:cs="Open Sans"/>
        </w:rPr>
        <w:t xml:space="preserve"> the services improved</w:t>
      </w:r>
      <w:r w:rsidR="00C676A9">
        <w:rPr>
          <w:rFonts w:ascii="Open Sans" w:hAnsi="Open Sans" w:cs="Open Sans"/>
        </w:rPr>
        <w:t xml:space="preserve"> </w:t>
      </w:r>
      <w:r w:rsidR="00A600D2">
        <w:rPr>
          <w:rFonts w:ascii="Open Sans" w:hAnsi="Open Sans" w:cs="Open Sans"/>
        </w:rPr>
        <w:t xml:space="preserve">processes to identify and review </w:t>
      </w:r>
      <w:r w:rsidR="0079098F">
        <w:rPr>
          <w:rFonts w:ascii="Open Sans" w:hAnsi="Open Sans" w:cs="Open Sans"/>
        </w:rPr>
        <w:t xml:space="preserve">trends or staff performance concerns from </w:t>
      </w:r>
      <w:r w:rsidR="00B445CC">
        <w:rPr>
          <w:rFonts w:ascii="Open Sans" w:hAnsi="Open Sans" w:cs="Open Sans"/>
        </w:rPr>
        <w:t>feedback, complaints and incident management, with</w:t>
      </w:r>
      <w:r w:rsidR="00AF707D">
        <w:rPr>
          <w:rFonts w:ascii="Open Sans" w:hAnsi="Open Sans" w:cs="Open Sans"/>
        </w:rPr>
        <w:t xml:space="preserve"> staff and</w:t>
      </w:r>
      <w:r w:rsidR="00525491">
        <w:rPr>
          <w:rFonts w:ascii="Open Sans" w:hAnsi="Open Sans" w:cs="Open Sans"/>
        </w:rPr>
        <w:t xml:space="preserve"> supportive</w:t>
      </w:r>
      <w:r w:rsidR="00AF707D">
        <w:rPr>
          <w:rFonts w:ascii="Open Sans" w:hAnsi="Open Sans" w:cs="Open Sans"/>
        </w:rPr>
        <w:t xml:space="preserve"> </w:t>
      </w:r>
      <w:r w:rsidR="0085761F">
        <w:rPr>
          <w:rFonts w:ascii="Open Sans" w:hAnsi="Open Sans" w:cs="Open Sans"/>
        </w:rPr>
        <w:t>documentation confirming</w:t>
      </w:r>
      <w:r w:rsidR="00AF707D">
        <w:rPr>
          <w:rFonts w:ascii="Open Sans" w:hAnsi="Open Sans" w:cs="Open Sans"/>
        </w:rPr>
        <w:t xml:space="preserve"> improved processes are now embedded and have been reviewed for </w:t>
      </w:r>
      <w:r w:rsidR="00525491">
        <w:rPr>
          <w:rFonts w:ascii="Open Sans" w:hAnsi="Open Sans" w:cs="Open Sans"/>
        </w:rPr>
        <w:t>efficacy</w:t>
      </w:r>
      <w:r w:rsidR="00AF707D">
        <w:rPr>
          <w:rFonts w:ascii="Open Sans" w:hAnsi="Open Sans" w:cs="Open Sans"/>
        </w:rPr>
        <w:t xml:space="preserve">. </w:t>
      </w:r>
    </w:p>
    <w:p w14:paraId="597D28D1" w14:textId="002B7C6D" w:rsidR="00AD5588" w:rsidRDefault="00AD5588" w:rsidP="00712FF4">
      <w:pPr>
        <w:pStyle w:val="NormalArial"/>
        <w:rPr>
          <w:rFonts w:ascii="Open Sans" w:hAnsi="Open Sans" w:cs="Open Sans"/>
        </w:rPr>
      </w:pPr>
      <w:r>
        <w:rPr>
          <w:rFonts w:ascii="Open Sans" w:hAnsi="Open Sans" w:cs="Open Sans"/>
        </w:rPr>
        <w:t xml:space="preserve">Consumers confirmed, input on staff performance whilst undertaking care and services is regularly sought </w:t>
      </w:r>
      <w:r w:rsidR="00261F66">
        <w:rPr>
          <w:rFonts w:ascii="Open Sans" w:hAnsi="Open Sans" w:cs="Open Sans"/>
        </w:rPr>
        <w:t>by</w:t>
      </w:r>
      <w:r>
        <w:rPr>
          <w:rFonts w:ascii="Open Sans" w:hAnsi="Open Sans" w:cs="Open Sans"/>
        </w:rPr>
        <w:t xml:space="preserve"> the provider including where services are brokered</w:t>
      </w:r>
      <w:r w:rsidR="00261F66">
        <w:rPr>
          <w:rFonts w:ascii="Open Sans" w:hAnsi="Open Sans" w:cs="Open Sans"/>
        </w:rPr>
        <w:t xml:space="preserve">. Documentation showed the </w:t>
      </w:r>
      <w:r w:rsidR="00827B2A">
        <w:rPr>
          <w:rFonts w:ascii="Open Sans" w:hAnsi="Open Sans" w:cs="Open Sans"/>
        </w:rPr>
        <w:t>service has</w:t>
      </w:r>
      <w:r w:rsidR="00261F66">
        <w:rPr>
          <w:rFonts w:ascii="Open Sans" w:hAnsi="Open Sans" w:cs="Open Sans"/>
        </w:rPr>
        <w:t xml:space="preserve"> embedded processes</w:t>
      </w:r>
      <w:r w:rsidR="0053784E">
        <w:rPr>
          <w:rFonts w:ascii="Open Sans" w:hAnsi="Open Sans" w:cs="Open Sans"/>
        </w:rPr>
        <w:t>, supported by policies for evid</w:t>
      </w:r>
      <w:r w:rsidR="00871522">
        <w:rPr>
          <w:rFonts w:ascii="Open Sans" w:hAnsi="Open Sans" w:cs="Open Sans"/>
        </w:rPr>
        <w:t xml:space="preserve">ence gathering on the staff performance and capability for brokered and sub-contracted service providers. </w:t>
      </w:r>
      <w:r w:rsidR="00B449C3">
        <w:rPr>
          <w:rFonts w:ascii="Open Sans" w:hAnsi="Open Sans" w:cs="Open Sans"/>
        </w:rPr>
        <w:t xml:space="preserve">Management and staff described the regular and ongoing review process for </w:t>
      </w:r>
      <w:r w:rsidR="00935744">
        <w:rPr>
          <w:rFonts w:ascii="Open Sans" w:hAnsi="Open Sans" w:cs="Open Sans"/>
        </w:rPr>
        <w:t xml:space="preserve">brokered services and actions taken to address any underperformance or concerns. </w:t>
      </w:r>
    </w:p>
    <w:p w14:paraId="4C4C4FA8" w14:textId="7E2D7570" w:rsidR="00935744" w:rsidRDefault="00935744" w:rsidP="00712FF4">
      <w:pPr>
        <w:pStyle w:val="NormalArial"/>
        <w:rPr>
          <w:rFonts w:ascii="Open Sans" w:hAnsi="Open Sans" w:cs="Open Sans"/>
        </w:rPr>
      </w:pPr>
      <w:r>
        <w:rPr>
          <w:rFonts w:ascii="Open Sans" w:hAnsi="Open Sans" w:cs="Open Sans"/>
        </w:rPr>
        <w:t xml:space="preserve">Based on the information in the assessment team’s report, I find Requirement (3)(e) in </w:t>
      </w:r>
      <w:r w:rsidR="00F77723">
        <w:rPr>
          <w:rFonts w:ascii="Open Sans" w:hAnsi="Open Sans" w:cs="Open Sans"/>
        </w:rPr>
        <w:t xml:space="preserve">Standard 7 Human resources complaint for HCP and CHSP. </w:t>
      </w:r>
    </w:p>
    <w:p w14:paraId="698AE31C" w14:textId="7DD3B642" w:rsidR="008C0FB1" w:rsidRPr="00395939" w:rsidRDefault="00BB3E5D" w:rsidP="00F87E39">
      <w:pPr>
        <w:pStyle w:val="NormalArial"/>
        <w:rPr>
          <w:rFonts w:ascii="Open Sans" w:hAnsi="Open Sans" w:cs="Open Sans"/>
        </w:rPr>
      </w:pPr>
      <w:r w:rsidRPr="00395939">
        <w:rPr>
          <w:rFonts w:ascii="Open Sans" w:hAnsi="Open Sans" w:cs="Open Sans"/>
        </w:rPr>
        <w:br w:type="page"/>
      </w:r>
    </w:p>
    <w:p w14:paraId="10378962" w14:textId="77777777" w:rsidR="008C0FB1" w:rsidRPr="00395939" w:rsidRDefault="008A537B" w:rsidP="00FC045E">
      <w:pPr>
        <w:pStyle w:val="Heading1"/>
        <w:spacing w:before="120" w:after="240" w:line="22" w:lineRule="atLeast"/>
        <w:rPr>
          <w:rFonts w:ascii="Open Sans" w:hAnsi="Open Sans" w:cs="Open Sans"/>
        </w:rPr>
      </w:pPr>
      <w:r w:rsidRPr="00395939">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8"/>
        <w:gridCol w:w="4712"/>
        <w:gridCol w:w="1878"/>
        <w:gridCol w:w="1926"/>
      </w:tblGrid>
      <w:tr w:rsidR="00F11EBB" w14:paraId="10A3FB97" w14:textId="77777777" w:rsidTr="008251E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90" w:type="dxa"/>
            <w:gridSpan w:val="2"/>
            <w:shd w:val="clear" w:color="auto" w:fill="781E77"/>
          </w:tcPr>
          <w:p w14:paraId="3D9E30C5" w14:textId="77777777" w:rsidR="008C0FB1" w:rsidRPr="00395939" w:rsidRDefault="008A537B" w:rsidP="00223966">
            <w:pPr>
              <w:spacing w:before="0" w:line="22" w:lineRule="atLeast"/>
              <w:rPr>
                <w:rFonts w:ascii="Open Sans" w:hAnsi="Open Sans" w:cs="Open Sans"/>
                <w:b w:val="0"/>
                <w:color w:val="FFFFFF" w:themeColor="background1"/>
              </w:rPr>
            </w:pPr>
            <w:r w:rsidRPr="00395939">
              <w:rPr>
                <w:rFonts w:ascii="Open Sans" w:hAnsi="Open Sans" w:cs="Open Sans"/>
                <w:color w:val="FFFFFF" w:themeColor="background1"/>
              </w:rPr>
              <w:t>Organisational governance</w:t>
            </w:r>
          </w:p>
        </w:tc>
        <w:tc>
          <w:tcPr>
            <w:tcW w:w="1878" w:type="dxa"/>
            <w:shd w:val="clear" w:color="auto" w:fill="781E77"/>
          </w:tcPr>
          <w:p w14:paraId="78C1C9EF" w14:textId="77777777" w:rsidR="008C0FB1" w:rsidRPr="00395939" w:rsidRDefault="008A537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 xml:space="preserve">HCP </w:t>
            </w:r>
          </w:p>
        </w:tc>
        <w:tc>
          <w:tcPr>
            <w:tcW w:w="1926" w:type="dxa"/>
            <w:shd w:val="clear" w:color="auto" w:fill="781E77"/>
          </w:tcPr>
          <w:p w14:paraId="3D6CC3E5" w14:textId="77777777" w:rsidR="008C0FB1" w:rsidRPr="00395939" w:rsidRDefault="008A537B" w:rsidP="00CF2A49">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color w:val="FFFFFF" w:themeColor="background1"/>
              </w:rPr>
            </w:pPr>
            <w:r w:rsidRPr="00395939">
              <w:rPr>
                <w:rFonts w:ascii="Open Sans" w:hAnsi="Open Sans" w:cs="Open Sans"/>
                <w:color w:val="FFFFFF" w:themeColor="background1"/>
              </w:rPr>
              <w:t>CHSP</w:t>
            </w:r>
          </w:p>
        </w:tc>
      </w:tr>
      <w:tr w:rsidR="00F11EBB" w14:paraId="73934867" w14:textId="77777777" w:rsidTr="008251E8">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BA916F" w14:textId="77777777" w:rsidR="008C0FB1" w:rsidRPr="00395939" w:rsidRDefault="008A537B" w:rsidP="007E513C">
            <w:pPr>
              <w:spacing w:line="22" w:lineRule="atLeast"/>
              <w:rPr>
                <w:rFonts w:ascii="Open Sans" w:hAnsi="Open Sans" w:cs="Open Sans"/>
              </w:rPr>
            </w:pPr>
            <w:r w:rsidRPr="00395939">
              <w:rPr>
                <w:rFonts w:ascii="Open Sans" w:hAnsi="Open Sans" w:cs="Open Sans"/>
              </w:rPr>
              <w:t>Requirement 8(3)(d)</w:t>
            </w:r>
          </w:p>
        </w:tc>
        <w:tc>
          <w:tcPr>
            <w:tcW w:w="4712" w:type="dxa"/>
            <w:shd w:val="clear" w:color="auto" w:fill="auto"/>
          </w:tcPr>
          <w:p w14:paraId="236A23D8" w14:textId="77777777" w:rsidR="008C0FB1" w:rsidRPr="00395939" w:rsidRDefault="008A537B"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Effective risk management systems and practices, including but not limited to the following:</w:t>
            </w:r>
          </w:p>
          <w:p w14:paraId="39EDEB1D" w14:textId="77777777" w:rsidR="008C0FB1" w:rsidRPr="00395939" w:rsidRDefault="008A537B"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high impact or high prevalence risks associated with the care of consumers;</w:t>
            </w:r>
          </w:p>
          <w:p w14:paraId="7761829C" w14:textId="77777777" w:rsidR="008C0FB1" w:rsidRPr="00395939" w:rsidRDefault="008A537B"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identifying and responding to abuse and neglect of consumers;</w:t>
            </w:r>
          </w:p>
          <w:p w14:paraId="72DC9B05" w14:textId="77777777" w:rsidR="008C0FB1" w:rsidRPr="00395939" w:rsidRDefault="008A537B"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supporting consumers to live the best life they can</w:t>
            </w:r>
          </w:p>
          <w:p w14:paraId="143414DE" w14:textId="77777777" w:rsidR="008C0FB1" w:rsidRPr="00395939" w:rsidRDefault="008A537B" w:rsidP="007E513C">
            <w:pPr>
              <w:numPr>
                <w:ilvl w:val="0"/>
                <w:numId w:val="19"/>
              </w:numPr>
              <w:tabs>
                <w:tab w:val="right" w:pos="9026"/>
              </w:tabs>
              <w:spacing w:before="60" w:after="60" w:line="0" w:lineRule="atLeast"/>
              <w:ind w:left="675" w:right="-108" w:hanging="675"/>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395939">
              <w:rPr>
                <w:rFonts w:ascii="Open Sans" w:hAnsi="Open Sans" w:cs="Open Sans"/>
              </w:rPr>
              <w:t>managing and preventing incidents, including the use of an incident management system.</w:t>
            </w:r>
          </w:p>
        </w:tc>
        <w:tc>
          <w:tcPr>
            <w:tcW w:w="1878" w:type="dxa"/>
            <w:shd w:val="clear" w:color="auto" w:fill="auto"/>
          </w:tcPr>
          <w:p w14:paraId="2D113A7A" w14:textId="77777777" w:rsidR="008C0FB1" w:rsidRPr="00395939" w:rsidRDefault="001212E2" w:rsidP="000D5B55">
            <w:pPr>
              <w:pStyle w:val="ListBullet"/>
              <w:numPr>
                <w:ilvl w:val="0"/>
                <w:numId w:val="0"/>
              </w:numPr>
              <w:tabs>
                <w:tab w:val="num" w:pos="360"/>
              </w:tabs>
              <w:spacing w:before="0" w:after="120" w:line="22" w:lineRule="atLeast"/>
              <w:ind w:left="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1936998268"/>
                <w:placeholder>
                  <w:docPart w:val="FFBB8611F9244E37B5C1AB8A9D2ABDCE"/>
                </w:placeholder>
                <w:dropDownList>
                  <w:listItem w:displayText="choose a rating" w:value="choose a rating"/>
                  <w:listItem w:displayText="Compliant" w:value="Compliant"/>
                  <w:listItem w:displayText="Not Compliant" w:value="Not Compliant"/>
                </w:dropDownList>
              </w:sdtPr>
              <w:sdtEndPr/>
              <w:sdtContent>
                <w:r w:rsidR="008A537B" w:rsidRPr="00395939">
                  <w:rPr>
                    <w:rFonts w:ascii="Open Sans" w:hAnsi="Open Sans" w:cs="Open Sans"/>
                  </w:rPr>
                  <w:t>Compliant</w:t>
                </w:r>
              </w:sdtContent>
            </w:sdt>
          </w:p>
        </w:tc>
        <w:tc>
          <w:tcPr>
            <w:tcW w:w="1926" w:type="dxa"/>
            <w:shd w:val="clear" w:color="auto" w:fill="auto"/>
          </w:tcPr>
          <w:p w14:paraId="08FD2C25" w14:textId="77777777" w:rsidR="008C0FB1" w:rsidRPr="00395939" w:rsidRDefault="001212E2" w:rsidP="007E513C">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eastAsia="Open Sans" w:hAnsi="Open Sans" w:cs="Open Sans"/>
                  <w:color w:val="auto"/>
                </w:rPr>
                <w:id w:val="-621215675"/>
                <w:placeholder>
                  <w:docPart w:val="93B9B64AC6204CA2992C874278104BC5"/>
                </w:placeholder>
                <w:dropDownList>
                  <w:listItem w:displayText="choose a rating" w:value="choose a rating"/>
                  <w:listItem w:displayText="Compliant" w:value="Compliant"/>
                  <w:listItem w:displayText="Not Compliant" w:value="Not Compliant"/>
                </w:dropDownList>
              </w:sdtPr>
              <w:sdtEndPr/>
              <w:sdtContent>
                <w:r w:rsidR="008A537B" w:rsidRPr="00395939">
                  <w:rPr>
                    <w:rFonts w:ascii="Open Sans" w:hAnsi="Open Sans" w:cs="Open Sans"/>
                  </w:rPr>
                  <w:t>Compliant</w:t>
                </w:r>
              </w:sdtContent>
            </w:sdt>
            <w:r w:rsidR="008A537B" w:rsidRPr="00395939">
              <w:rPr>
                <w:rFonts w:ascii="Open Sans" w:eastAsia="Open Sans" w:hAnsi="Open Sans" w:cs="Open Sans"/>
              </w:rPr>
              <w:t xml:space="preserve"> </w:t>
            </w:r>
          </w:p>
        </w:tc>
      </w:tr>
    </w:tbl>
    <w:p w14:paraId="5B1680FF" w14:textId="77777777" w:rsidR="008C0FB1" w:rsidRPr="00395939" w:rsidRDefault="008A537B" w:rsidP="003217D3">
      <w:pPr>
        <w:pStyle w:val="Heading20"/>
        <w:rPr>
          <w:rFonts w:ascii="Open Sans" w:hAnsi="Open Sans" w:cs="Open Sans"/>
          <w:color w:val="781E77"/>
        </w:rPr>
      </w:pPr>
      <w:r w:rsidRPr="00395939">
        <w:rPr>
          <w:rFonts w:ascii="Open Sans" w:hAnsi="Open Sans" w:cs="Open Sans"/>
          <w:color w:val="781E77"/>
        </w:rPr>
        <w:t>Findings</w:t>
      </w:r>
    </w:p>
    <w:p w14:paraId="7A576B0A" w14:textId="347CA6BE" w:rsidR="00FA4B46" w:rsidRDefault="00FA4B46" w:rsidP="00FA4B46">
      <w:pPr>
        <w:pStyle w:val="NormalArial"/>
        <w:rPr>
          <w:rFonts w:ascii="Open Sans" w:hAnsi="Open Sans" w:cs="Open Sans"/>
        </w:rPr>
      </w:pPr>
      <w:r>
        <w:rPr>
          <w:rFonts w:ascii="Open Sans" w:hAnsi="Open Sans" w:cs="Open Sans"/>
        </w:rPr>
        <w:t xml:space="preserve">Requirement (3)(d) was found non-compliant, following an assessment contact in March 2024 as it was found the provider did not </w:t>
      </w:r>
      <w:r w:rsidR="00007E30">
        <w:rPr>
          <w:rFonts w:ascii="Open Sans" w:hAnsi="Open Sans" w:cs="Open Sans"/>
        </w:rPr>
        <w:t>evidence effective</w:t>
      </w:r>
      <w:r w:rsidR="00E0128E">
        <w:rPr>
          <w:rFonts w:ascii="Open Sans" w:hAnsi="Open Sans" w:cs="Open Sans"/>
        </w:rPr>
        <w:t xml:space="preserve"> </w:t>
      </w:r>
      <w:r w:rsidR="00616A06">
        <w:rPr>
          <w:rFonts w:ascii="Open Sans" w:hAnsi="Open Sans" w:cs="Open Sans"/>
        </w:rPr>
        <w:t xml:space="preserve">identification of </w:t>
      </w:r>
      <w:r w:rsidR="00E0128E">
        <w:rPr>
          <w:rFonts w:ascii="Open Sans" w:hAnsi="Open Sans" w:cs="Open Sans"/>
        </w:rPr>
        <w:t xml:space="preserve">risk </w:t>
      </w:r>
      <w:r w:rsidR="007E17A5">
        <w:rPr>
          <w:rFonts w:ascii="Open Sans" w:hAnsi="Open Sans" w:cs="Open Sans"/>
        </w:rPr>
        <w:t xml:space="preserve">to consumers and its </w:t>
      </w:r>
      <w:r w:rsidR="00E0128E">
        <w:rPr>
          <w:rFonts w:ascii="Open Sans" w:hAnsi="Open Sans" w:cs="Open Sans"/>
        </w:rPr>
        <w:t>management</w:t>
      </w:r>
      <w:r w:rsidR="001E187E">
        <w:rPr>
          <w:rFonts w:ascii="Open Sans" w:hAnsi="Open Sans" w:cs="Open Sans"/>
        </w:rPr>
        <w:t xml:space="preserve"> </w:t>
      </w:r>
      <w:r w:rsidR="007E17A5">
        <w:rPr>
          <w:rFonts w:ascii="Open Sans" w:hAnsi="Open Sans" w:cs="Open Sans"/>
        </w:rPr>
        <w:t xml:space="preserve">or document the </w:t>
      </w:r>
      <w:r w:rsidR="00007E30">
        <w:rPr>
          <w:rFonts w:ascii="Open Sans" w:hAnsi="Open Sans" w:cs="Open Sans"/>
        </w:rPr>
        <w:t>incident management processes</w:t>
      </w:r>
      <w:r w:rsidR="00746676">
        <w:rPr>
          <w:rFonts w:ascii="Open Sans" w:hAnsi="Open Sans" w:cs="Open Sans"/>
        </w:rPr>
        <w:t xml:space="preserve">, including analysis to prevent </w:t>
      </w:r>
      <w:r w:rsidR="00134D28">
        <w:rPr>
          <w:rFonts w:ascii="Open Sans" w:hAnsi="Open Sans" w:cs="Open Sans"/>
        </w:rPr>
        <w:t>recurrence</w:t>
      </w:r>
      <w:r w:rsidR="00E76C84">
        <w:rPr>
          <w:rFonts w:ascii="Open Sans" w:hAnsi="Open Sans" w:cs="Open Sans"/>
        </w:rPr>
        <w:t>.</w:t>
      </w:r>
    </w:p>
    <w:p w14:paraId="0285B9BC" w14:textId="5D36BEEC" w:rsidR="00FA4B46" w:rsidRDefault="00FA4B46" w:rsidP="00FA4B46">
      <w:pPr>
        <w:pStyle w:val="NormalArial"/>
        <w:rPr>
          <w:rFonts w:ascii="Open Sans" w:hAnsi="Open Sans" w:cs="Open Sans"/>
        </w:rPr>
      </w:pPr>
      <w:r>
        <w:rPr>
          <w:rFonts w:ascii="Open Sans" w:hAnsi="Open Sans" w:cs="Open Sans"/>
        </w:rPr>
        <w:t>The assessment team’s report provided evidence of actions taken to address deficiencies identified</w:t>
      </w:r>
      <w:r w:rsidR="00624895">
        <w:rPr>
          <w:rFonts w:ascii="Open Sans" w:hAnsi="Open Sans" w:cs="Open Sans"/>
        </w:rPr>
        <w:t xml:space="preserve"> and a</w:t>
      </w:r>
      <w:r>
        <w:rPr>
          <w:rFonts w:ascii="Open Sans" w:hAnsi="Open Sans" w:cs="Open Sans"/>
        </w:rPr>
        <w:t xml:space="preserve">t the assessment contact undertaken between 4 February 2025 and 5 February 2025, the assessment team was satisfied the provider demonstrated effective processes </w:t>
      </w:r>
      <w:r w:rsidR="00624895">
        <w:rPr>
          <w:rFonts w:ascii="Open Sans" w:hAnsi="Open Sans" w:cs="Open Sans"/>
        </w:rPr>
        <w:t xml:space="preserve">to manage high impact or high prevalence risks, </w:t>
      </w:r>
      <w:r w:rsidR="00A939AA">
        <w:rPr>
          <w:rFonts w:ascii="Open Sans" w:hAnsi="Open Sans" w:cs="Open Sans"/>
        </w:rPr>
        <w:t>manage and prevent incidents, identify and respond to consumer neglect and enable consumers to live their best lives.</w:t>
      </w:r>
      <w:r w:rsidR="000A3F26">
        <w:rPr>
          <w:rFonts w:ascii="Open Sans" w:hAnsi="Open Sans" w:cs="Open Sans"/>
        </w:rPr>
        <w:t xml:space="preserve"> </w:t>
      </w:r>
    </w:p>
    <w:p w14:paraId="45E6FAE9" w14:textId="36C0DACD" w:rsidR="005040D6" w:rsidRDefault="00F26DA9" w:rsidP="00FA4B46">
      <w:pPr>
        <w:pStyle w:val="NormalArial"/>
        <w:rPr>
          <w:rFonts w:ascii="Open Sans" w:hAnsi="Open Sans" w:cs="Open Sans"/>
        </w:rPr>
      </w:pPr>
      <w:r>
        <w:rPr>
          <w:rFonts w:ascii="Open Sans" w:hAnsi="Open Sans" w:cs="Open Sans"/>
        </w:rPr>
        <w:t>Embedded p</w:t>
      </w:r>
      <w:r w:rsidR="00006229">
        <w:rPr>
          <w:rFonts w:ascii="Open Sans" w:hAnsi="Open Sans" w:cs="Open Sans"/>
        </w:rPr>
        <w:t xml:space="preserve">rocedures show </w:t>
      </w:r>
      <w:r w:rsidR="00343677">
        <w:rPr>
          <w:rFonts w:ascii="Open Sans" w:hAnsi="Open Sans" w:cs="Open Sans"/>
        </w:rPr>
        <w:t xml:space="preserve">staff </w:t>
      </w:r>
      <w:r>
        <w:rPr>
          <w:rFonts w:ascii="Open Sans" w:hAnsi="Open Sans" w:cs="Open Sans"/>
        </w:rPr>
        <w:t xml:space="preserve">are trained and supported </w:t>
      </w:r>
      <w:r w:rsidR="00343677">
        <w:rPr>
          <w:rFonts w:ascii="Open Sans" w:hAnsi="Open Sans" w:cs="Open Sans"/>
        </w:rPr>
        <w:t xml:space="preserve">in identifying risks to consumers </w:t>
      </w:r>
      <w:r w:rsidR="007C085B">
        <w:rPr>
          <w:rFonts w:ascii="Open Sans" w:hAnsi="Open Sans" w:cs="Open Sans"/>
        </w:rPr>
        <w:t xml:space="preserve">and </w:t>
      </w:r>
      <w:r>
        <w:rPr>
          <w:rFonts w:ascii="Open Sans" w:hAnsi="Open Sans" w:cs="Open Sans"/>
        </w:rPr>
        <w:t xml:space="preserve">developing appropriate </w:t>
      </w:r>
      <w:r w:rsidR="000E1C65">
        <w:rPr>
          <w:rFonts w:ascii="Open Sans" w:hAnsi="Open Sans" w:cs="Open Sans"/>
        </w:rPr>
        <w:t>mitigation</w:t>
      </w:r>
      <w:r>
        <w:rPr>
          <w:rFonts w:ascii="Open Sans" w:hAnsi="Open Sans" w:cs="Open Sans"/>
        </w:rPr>
        <w:t xml:space="preserve"> and support strategies. </w:t>
      </w:r>
      <w:r w:rsidR="000E1C65">
        <w:rPr>
          <w:rFonts w:ascii="Open Sans" w:hAnsi="Open Sans" w:cs="Open Sans"/>
        </w:rPr>
        <w:t xml:space="preserve"> Policies </w:t>
      </w:r>
      <w:r w:rsidR="00216070">
        <w:rPr>
          <w:rFonts w:ascii="Open Sans" w:hAnsi="Open Sans" w:cs="Open Sans"/>
        </w:rPr>
        <w:t xml:space="preserve">ensure effective </w:t>
      </w:r>
      <w:r w:rsidR="00B7403F">
        <w:rPr>
          <w:rFonts w:ascii="Open Sans" w:hAnsi="Open Sans" w:cs="Open Sans"/>
        </w:rPr>
        <w:t xml:space="preserve">oversight of risk, including incidents </w:t>
      </w:r>
      <w:r w:rsidR="007C60D1">
        <w:rPr>
          <w:rFonts w:ascii="Open Sans" w:hAnsi="Open Sans" w:cs="Open Sans"/>
        </w:rPr>
        <w:t>and</w:t>
      </w:r>
      <w:r w:rsidR="00377224">
        <w:rPr>
          <w:rFonts w:ascii="Open Sans" w:hAnsi="Open Sans" w:cs="Open Sans"/>
        </w:rPr>
        <w:t>,</w:t>
      </w:r>
      <w:r w:rsidR="007C60D1">
        <w:rPr>
          <w:rFonts w:ascii="Open Sans" w:hAnsi="Open Sans" w:cs="Open Sans"/>
        </w:rPr>
        <w:t xml:space="preserve"> support investigative practices to reduce recurrence or similar impacts on consumers health</w:t>
      </w:r>
      <w:r w:rsidR="00FD116F">
        <w:rPr>
          <w:rFonts w:ascii="Open Sans" w:hAnsi="Open Sans" w:cs="Open Sans"/>
        </w:rPr>
        <w:t xml:space="preserve">, safety and </w:t>
      </w:r>
      <w:r w:rsidR="007C60D1">
        <w:rPr>
          <w:rFonts w:ascii="Open Sans" w:hAnsi="Open Sans" w:cs="Open Sans"/>
        </w:rPr>
        <w:t>wellb</w:t>
      </w:r>
      <w:r w:rsidR="00FD116F">
        <w:rPr>
          <w:rFonts w:ascii="Open Sans" w:hAnsi="Open Sans" w:cs="Open Sans"/>
        </w:rPr>
        <w:t>e</w:t>
      </w:r>
      <w:r w:rsidR="007C60D1">
        <w:rPr>
          <w:rFonts w:ascii="Open Sans" w:hAnsi="Open Sans" w:cs="Open Sans"/>
        </w:rPr>
        <w:t>ing</w:t>
      </w:r>
      <w:r w:rsidR="00FD116F">
        <w:rPr>
          <w:rFonts w:ascii="Open Sans" w:hAnsi="Open Sans" w:cs="Open Sans"/>
        </w:rPr>
        <w:t>.</w:t>
      </w:r>
      <w:r w:rsidR="00235495">
        <w:rPr>
          <w:rFonts w:ascii="Open Sans" w:hAnsi="Open Sans" w:cs="Open Sans"/>
        </w:rPr>
        <w:t xml:space="preserve"> Staff and management confirmed </w:t>
      </w:r>
      <w:r w:rsidR="00C563EB">
        <w:rPr>
          <w:rFonts w:ascii="Open Sans" w:hAnsi="Open Sans" w:cs="Open Sans"/>
        </w:rPr>
        <w:t xml:space="preserve">processes supportive of organisational procedures to identify, record and mitigate risk to consumers. </w:t>
      </w:r>
      <w:r w:rsidR="00E932C8">
        <w:rPr>
          <w:rFonts w:ascii="Open Sans" w:hAnsi="Open Sans" w:cs="Open Sans"/>
        </w:rPr>
        <w:t xml:space="preserve">Clinicians </w:t>
      </w:r>
      <w:r w:rsidR="006C4A00">
        <w:rPr>
          <w:rFonts w:ascii="Open Sans" w:hAnsi="Open Sans" w:cs="Open Sans"/>
        </w:rPr>
        <w:t xml:space="preserve">discuss and document consumer care risks including high impact or high prevalence risks in registers and </w:t>
      </w:r>
      <w:r w:rsidR="00193EE1">
        <w:rPr>
          <w:rFonts w:ascii="Open Sans" w:hAnsi="Open Sans" w:cs="Open Sans"/>
        </w:rPr>
        <w:t xml:space="preserve">consult on incidents to inform improved care practices. </w:t>
      </w:r>
      <w:r w:rsidR="00A2559E">
        <w:rPr>
          <w:rFonts w:ascii="Open Sans" w:hAnsi="Open Sans" w:cs="Open Sans"/>
        </w:rPr>
        <w:t xml:space="preserve">Consumers are confident the provider has </w:t>
      </w:r>
      <w:r w:rsidR="00D917D2">
        <w:rPr>
          <w:rFonts w:ascii="Open Sans" w:hAnsi="Open Sans" w:cs="Open Sans"/>
        </w:rPr>
        <w:t xml:space="preserve">safe and effective processes embedded in operational services to minimise harm during the provision of care. </w:t>
      </w:r>
    </w:p>
    <w:p w14:paraId="727DCAB1" w14:textId="263D5EC0" w:rsidR="00D917D2" w:rsidRDefault="00D917D2" w:rsidP="00FA4B46">
      <w:pPr>
        <w:pStyle w:val="NormalArial"/>
        <w:rPr>
          <w:rFonts w:ascii="Open Sans" w:hAnsi="Open Sans" w:cs="Open Sans"/>
        </w:rPr>
      </w:pPr>
      <w:r>
        <w:rPr>
          <w:rFonts w:ascii="Open Sans" w:hAnsi="Open Sans" w:cs="Open Sans"/>
        </w:rPr>
        <w:t xml:space="preserve">Based on the information in the assessment team’s report, I </w:t>
      </w:r>
      <w:r w:rsidR="00A914F4">
        <w:rPr>
          <w:rFonts w:ascii="Open Sans" w:hAnsi="Open Sans" w:cs="Open Sans"/>
        </w:rPr>
        <w:t xml:space="preserve">find Requirement (3)(d) in Standard 8, Organisational governance compliant for CHSP and HCP. </w:t>
      </w:r>
    </w:p>
    <w:sectPr w:rsidR="00D917D2" w:rsidSect="00F33647">
      <w:headerReference w:type="even" r:id="rId12"/>
      <w:headerReference w:type="default" r:id="rId13"/>
      <w:footerReference w:type="even" r:id="rId14"/>
      <w:footerReference w:type="default" r:id="rId15"/>
      <w:headerReference w:type="first" r:id="rId16"/>
      <w:footerReference w:type="first" r:id="rId17"/>
      <w:pgSz w:w="11906" w:h="16838" w:code="9"/>
      <w:pgMar w:top="1701" w:right="851" w:bottom="851" w:left="851"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8777A" w14:textId="77777777" w:rsidR="00DA4D0C" w:rsidRDefault="00DA4D0C">
      <w:pPr>
        <w:spacing w:after="0"/>
      </w:pPr>
      <w:r>
        <w:separator/>
      </w:r>
    </w:p>
  </w:endnote>
  <w:endnote w:type="continuationSeparator" w:id="0">
    <w:p w14:paraId="5DE356C9" w14:textId="77777777" w:rsidR="00DA4D0C" w:rsidRDefault="00DA4D0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Fira Sans Light"/>
    <w:panose1 w:val="020B0403050000020004"/>
    <w:charset w:val="00"/>
    <w:family w:val="swiss"/>
    <w:pitch w:val="variable"/>
    <w:sig w:usb0="600002FF" w:usb1="00000001" w:usb2="00000000" w:usb3="00000000" w:csb0="0000019F" w:csb1="00000000"/>
  </w:font>
  <w:font w:name="Fira Sans">
    <w:altName w:val="Calibri"/>
    <w:panose1 w:val="020B08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279D" w14:textId="77777777" w:rsidR="008C0FB1" w:rsidRDefault="008C0F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0E094F" w14:textId="77777777" w:rsidR="008C0FB1" w:rsidRPr="00DF37F2" w:rsidRDefault="008A537B" w:rsidP="00825B37">
    <w:pPr>
      <w:pStyle w:val="FooterArial9"/>
      <w:rPr>
        <w:rStyle w:val="FooterBold"/>
        <w:rFonts w:ascii="Arial" w:hAnsi="Arial"/>
        <w:b w:val="0"/>
      </w:rPr>
    </w:pPr>
    <w:bookmarkStart w:id="5" w:name="_Hlk144301213"/>
    <w:r w:rsidRPr="00DF37F2">
      <w:rPr>
        <w:rStyle w:val="FooterBold"/>
        <w:rFonts w:ascii="Arial" w:hAnsi="Arial"/>
        <w:b w:val="0"/>
      </w:rPr>
      <w:t xml:space="preserve">Name: </w:t>
    </w:r>
    <w:r w:rsidRPr="00D3376F">
      <w:rPr>
        <w:rFonts w:cs="Times New Roman"/>
        <w:color w:val="auto"/>
        <w:szCs w:val="18"/>
      </w:rPr>
      <w:t>integratedliving Australia Ltd</w:t>
    </w:r>
    <w:r w:rsidRPr="00DF37F2">
      <w:rPr>
        <w:rStyle w:val="FooterBold"/>
        <w:rFonts w:ascii="Arial" w:hAnsi="Arial"/>
        <w:b w:val="0"/>
      </w:rPr>
      <w:tab/>
    </w:r>
    <w:r w:rsidRPr="00825B37">
      <w:rPr>
        <w:rStyle w:val="FooterBold"/>
        <w:rFonts w:ascii="Arial" w:hAnsi="Arial"/>
        <w:b w:val="0"/>
      </w:rPr>
      <w:t>RPT-</w:t>
    </w:r>
    <w:r>
      <w:rPr>
        <w:rStyle w:val="FooterBold"/>
        <w:rFonts w:ascii="Arial" w:hAnsi="Arial"/>
        <w:b w:val="0"/>
      </w:rPr>
      <w:t>OPS-0044</w:t>
    </w:r>
    <w:r w:rsidRPr="00825B37">
      <w:rPr>
        <w:rStyle w:val="FooterBold"/>
        <w:rFonts w:ascii="Arial" w:hAnsi="Arial"/>
        <w:b w:val="0"/>
      </w:rPr>
      <w:t xml:space="preserve"> v</w:t>
    </w:r>
    <w:r>
      <w:rPr>
        <w:rStyle w:val="FooterBold"/>
        <w:rFonts w:ascii="Arial" w:hAnsi="Arial"/>
        <w:b w:val="0"/>
      </w:rPr>
      <w:t>1.3</w:t>
    </w:r>
  </w:p>
  <w:p w14:paraId="6C87D611" w14:textId="77777777" w:rsidR="008C0FB1" w:rsidRPr="00DF37F2" w:rsidRDefault="008A537B" w:rsidP="00825B37">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200940</w:t>
    </w:r>
    <w:bookmarkEnd w:id="5"/>
    <w:r w:rsidRPr="00DF37F2">
      <w:rPr>
        <w:rStyle w:val="FooterBold"/>
        <w:rFonts w:ascii="Arial" w:hAnsi="Arial"/>
        <w:b w:val="0"/>
      </w:rPr>
      <w:tab/>
      <w:t xml:space="preserve">OFFICIAL: Sensitive </w:t>
    </w:r>
  </w:p>
  <w:p w14:paraId="322C371F" w14:textId="77777777" w:rsidR="008C0FB1" w:rsidRPr="00DF37F2" w:rsidRDefault="008A537B" w:rsidP="00F33647">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15</w:t>
    </w:r>
    <w:r w:rsidRPr="00DF37F2">
      <w:rPr>
        <w:rStyle w:val="FooterBold"/>
        <w:rFonts w:ascii="Arial" w:hAnsi="Arial"/>
        <w:b w:val="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A7976" w14:textId="77777777" w:rsidR="008C0FB1" w:rsidRDefault="008C0F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FD33B7" w14:textId="77777777" w:rsidR="00DA4D0C" w:rsidRDefault="00DA4D0C" w:rsidP="00D71F88">
      <w:pPr>
        <w:spacing w:after="0"/>
      </w:pPr>
      <w:r>
        <w:separator/>
      </w:r>
    </w:p>
  </w:footnote>
  <w:footnote w:type="continuationSeparator" w:id="0">
    <w:p w14:paraId="316D8D2A" w14:textId="77777777" w:rsidR="00DA4D0C" w:rsidRDefault="00DA4D0C" w:rsidP="00D71F88">
      <w:pPr>
        <w:spacing w:after="0"/>
      </w:pPr>
      <w:r>
        <w:continuationSeparator/>
      </w:r>
    </w:p>
  </w:footnote>
  <w:footnote w:id="1">
    <w:p w14:paraId="27BD3FF1" w14:textId="49F5A411" w:rsidR="008C0FB1" w:rsidRDefault="008A537B" w:rsidP="000078F8">
      <w:pPr>
        <w:pStyle w:val="FootnoteText"/>
        <w:rPr>
          <w:rFonts w:ascii="Arial" w:hAnsi="Arial" w:cs="Arial"/>
          <w:sz w:val="20"/>
          <w:szCs w:val="20"/>
        </w:rPr>
      </w:pPr>
      <w:r>
        <w:rPr>
          <w:rStyle w:val="FootnoteReference"/>
        </w:rPr>
        <w:footnoteRef/>
      </w:r>
      <w:r>
        <w:t xml:space="preserve"> </w:t>
      </w:r>
      <w:r w:rsidRPr="002C3CB4">
        <w:rPr>
          <w:rFonts w:ascii="Arial" w:hAnsi="Arial" w:cs="Arial"/>
          <w:sz w:val="20"/>
          <w:szCs w:val="20"/>
        </w:rPr>
        <w:t>The preparation of the performance report is in accordance with section</w:t>
      </w:r>
      <w:r w:rsidRPr="002C3CB4">
        <w:rPr>
          <w:rFonts w:ascii="Arial" w:hAnsi="Arial" w:cs="Arial"/>
          <w:b/>
          <w:sz w:val="20"/>
          <w:szCs w:val="20"/>
        </w:rPr>
        <w:t xml:space="preserve"> </w:t>
      </w:r>
      <w:r w:rsidR="00961F4F" w:rsidRPr="00961F4F">
        <w:rPr>
          <w:rFonts w:ascii="Arial" w:hAnsi="Arial" w:cs="Arial"/>
          <w:bCs/>
          <w:sz w:val="20"/>
          <w:szCs w:val="20"/>
        </w:rPr>
        <w:t>68A</w:t>
      </w:r>
      <w:r w:rsidR="00961F4F">
        <w:rPr>
          <w:rFonts w:ascii="Arial" w:hAnsi="Arial" w:cs="Arial"/>
          <w:b/>
          <w:sz w:val="20"/>
          <w:szCs w:val="20"/>
        </w:rPr>
        <w:t xml:space="preserve"> </w:t>
      </w:r>
      <w:r w:rsidRPr="002C3CB4">
        <w:rPr>
          <w:rFonts w:ascii="Arial" w:hAnsi="Arial" w:cs="Arial"/>
          <w:sz w:val="20"/>
          <w:szCs w:val="20"/>
        </w:rPr>
        <w:t>of the Aged Care Quality and Safety Commission Rules 2018.</w:t>
      </w:r>
    </w:p>
    <w:p w14:paraId="224AB873" w14:textId="77777777" w:rsidR="008C0FB1" w:rsidRDefault="008C0FB1"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40EDE" w14:textId="77777777" w:rsidR="008C0FB1" w:rsidRDefault="008C0F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9B80" w14:textId="77777777" w:rsidR="008C0FB1" w:rsidRDefault="008A537B">
    <w:pPr>
      <w:pStyle w:val="Header"/>
    </w:pPr>
    <w:r>
      <w:rPr>
        <w:noProof/>
        <w:color w:val="2B579A"/>
        <w:shd w:val="clear" w:color="auto" w:fill="E6E6E6"/>
        <w:lang w:val="en-US"/>
      </w:rPr>
      <w:drawing>
        <wp:anchor distT="0" distB="0" distL="114300" distR="114300" simplePos="0" relativeHeight="251658241" behindDoc="1" locked="0" layoutInCell="1" allowOverlap="1" wp14:anchorId="77731D6E" wp14:editId="163D0B4F">
          <wp:simplePos x="0" y="0"/>
          <wp:positionH relativeFrom="page">
            <wp:posOffset>0</wp:posOffset>
          </wp:positionH>
          <wp:positionV relativeFrom="page">
            <wp:posOffset>141605</wp:posOffset>
          </wp:positionV>
          <wp:extent cx="7559675" cy="655320"/>
          <wp:effectExtent l="0" t="0" r="3175"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901E1" w14:textId="77777777" w:rsidR="008C0FB1" w:rsidRDefault="008A537B">
    <w:pPr>
      <w:pStyle w:val="Header"/>
    </w:pPr>
    <w:r>
      <w:rPr>
        <w:noProof/>
      </w:rPr>
      <w:drawing>
        <wp:anchor distT="0" distB="0" distL="114300" distR="114300" simplePos="0" relativeHeight="251658240" behindDoc="0" locked="0" layoutInCell="1" allowOverlap="1" wp14:anchorId="3EE7A366" wp14:editId="577467C1">
          <wp:simplePos x="0" y="0"/>
          <wp:positionH relativeFrom="page">
            <wp:posOffset>17585</wp:posOffset>
          </wp:positionH>
          <wp:positionV relativeFrom="page">
            <wp:posOffset>224302</wp:posOffset>
          </wp:positionV>
          <wp:extent cx="7560000" cy="651600"/>
          <wp:effectExtent l="0" t="0" r="3175" b="0"/>
          <wp:wrapTopAndBottom/>
          <wp:docPr id="11" name="Picture 11"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08E774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8E40AE8">
      <w:start w:val="1"/>
      <w:numFmt w:val="lowerRoman"/>
      <w:lvlText w:val="(%1)"/>
      <w:lvlJc w:val="left"/>
      <w:pPr>
        <w:ind w:left="1080" w:hanging="720"/>
      </w:pPr>
      <w:rPr>
        <w:rFonts w:hint="default"/>
      </w:rPr>
    </w:lvl>
    <w:lvl w:ilvl="1" w:tplc="D968F80E" w:tentative="1">
      <w:start w:val="1"/>
      <w:numFmt w:val="lowerLetter"/>
      <w:lvlText w:val="%2."/>
      <w:lvlJc w:val="left"/>
      <w:pPr>
        <w:ind w:left="1440" w:hanging="360"/>
      </w:pPr>
    </w:lvl>
    <w:lvl w:ilvl="2" w:tplc="EF88FB82" w:tentative="1">
      <w:start w:val="1"/>
      <w:numFmt w:val="lowerRoman"/>
      <w:lvlText w:val="%3."/>
      <w:lvlJc w:val="right"/>
      <w:pPr>
        <w:ind w:left="2160" w:hanging="180"/>
      </w:pPr>
    </w:lvl>
    <w:lvl w:ilvl="3" w:tplc="68F4E090" w:tentative="1">
      <w:start w:val="1"/>
      <w:numFmt w:val="decimal"/>
      <w:lvlText w:val="%4."/>
      <w:lvlJc w:val="left"/>
      <w:pPr>
        <w:ind w:left="2880" w:hanging="360"/>
      </w:pPr>
    </w:lvl>
    <w:lvl w:ilvl="4" w:tplc="7C3813A8" w:tentative="1">
      <w:start w:val="1"/>
      <w:numFmt w:val="lowerLetter"/>
      <w:lvlText w:val="%5."/>
      <w:lvlJc w:val="left"/>
      <w:pPr>
        <w:ind w:left="3600" w:hanging="360"/>
      </w:pPr>
    </w:lvl>
    <w:lvl w:ilvl="5" w:tplc="8E0010F6" w:tentative="1">
      <w:start w:val="1"/>
      <w:numFmt w:val="lowerRoman"/>
      <w:lvlText w:val="%6."/>
      <w:lvlJc w:val="right"/>
      <w:pPr>
        <w:ind w:left="4320" w:hanging="180"/>
      </w:pPr>
    </w:lvl>
    <w:lvl w:ilvl="6" w:tplc="0756AE90" w:tentative="1">
      <w:start w:val="1"/>
      <w:numFmt w:val="decimal"/>
      <w:lvlText w:val="%7."/>
      <w:lvlJc w:val="left"/>
      <w:pPr>
        <w:ind w:left="5040" w:hanging="360"/>
      </w:pPr>
    </w:lvl>
    <w:lvl w:ilvl="7" w:tplc="5D8073F0" w:tentative="1">
      <w:start w:val="1"/>
      <w:numFmt w:val="lowerLetter"/>
      <w:lvlText w:val="%8."/>
      <w:lvlJc w:val="left"/>
      <w:pPr>
        <w:ind w:left="5760" w:hanging="360"/>
      </w:pPr>
    </w:lvl>
    <w:lvl w:ilvl="8" w:tplc="61544500"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9D72CEB2">
      <w:start w:val="1"/>
      <w:numFmt w:val="lowerRoman"/>
      <w:lvlText w:val="(%1)"/>
      <w:lvlJc w:val="left"/>
      <w:pPr>
        <w:ind w:left="1080" w:hanging="720"/>
      </w:pPr>
      <w:rPr>
        <w:rFonts w:hint="default"/>
      </w:rPr>
    </w:lvl>
    <w:lvl w:ilvl="1" w:tplc="FF88CE92" w:tentative="1">
      <w:start w:val="1"/>
      <w:numFmt w:val="lowerLetter"/>
      <w:lvlText w:val="%2."/>
      <w:lvlJc w:val="left"/>
      <w:pPr>
        <w:ind w:left="1440" w:hanging="360"/>
      </w:pPr>
    </w:lvl>
    <w:lvl w:ilvl="2" w:tplc="673AB62A" w:tentative="1">
      <w:start w:val="1"/>
      <w:numFmt w:val="lowerRoman"/>
      <w:lvlText w:val="%3."/>
      <w:lvlJc w:val="right"/>
      <w:pPr>
        <w:ind w:left="2160" w:hanging="180"/>
      </w:pPr>
    </w:lvl>
    <w:lvl w:ilvl="3" w:tplc="FE128280" w:tentative="1">
      <w:start w:val="1"/>
      <w:numFmt w:val="decimal"/>
      <w:lvlText w:val="%4."/>
      <w:lvlJc w:val="left"/>
      <w:pPr>
        <w:ind w:left="2880" w:hanging="360"/>
      </w:pPr>
    </w:lvl>
    <w:lvl w:ilvl="4" w:tplc="FD5AEA3E" w:tentative="1">
      <w:start w:val="1"/>
      <w:numFmt w:val="lowerLetter"/>
      <w:lvlText w:val="%5."/>
      <w:lvlJc w:val="left"/>
      <w:pPr>
        <w:ind w:left="3600" w:hanging="360"/>
      </w:pPr>
    </w:lvl>
    <w:lvl w:ilvl="5" w:tplc="F3EC4BAA" w:tentative="1">
      <w:start w:val="1"/>
      <w:numFmt w:val="lowerRoman"/>
      <w:lvlText w:val="%6."/>
      <w:lvlJc w:val="right"/>
      <w:pPr>
        <w:ind w:left="4320" w:hanging="180"/>
      </w:pPr>
    </w:lvl>
    <w:lvl w:ilvl="6" w:tplc="23DC3924" w:tentative="1">
      <w:start w:val="1"/>
      <w:numFmt w:val="decimal"/>
      <w:lvlText w:val="%7."/>
      <w:lvlJc w:val="left"/>
      <w:pPr>
        <w:ind w:left="5040" w:hanging="360"/>
      </w:pPr>
    </w:lvl>
    <w:lvl w:ilvl="7" w:tplc="7BC60176" w:tentative="1">
      <w:start w:val="1"/>
      <w:numFmt w:val="lowerLetter"/>
      <w:lvlText w:val="%8."/>
      <w:lvlJc w:val="left"/>
      <w:pPr>
        <w:ind w:left="5760" w:hanging="360"/>
      </w:pPr>
    </w:lvl>
    <w:lvl w:ilvl="8" w:tplc="7DCA2532" w:tentative="1">
      <w:start w:val="1"/>
      <w:numFmt w:val="lowerRoman"/>
      <w:lvlText w:val="%9."/>
      <w:lvlJc w:val="right"/>
      <w:pPr>
        <w:ind w:left="6480" w:hanging="180"/>
      </w:pPr>
    </w:lvl>
  </w:abstractNum>
  <w:abstractNum w:abstractNumId="3" w15:restartNumberingAfterBreak="0">
    <w:nsid w:val="0C361FB3"/>
    <w:multiLevelType w:val="hybridMultilevel"/>
    <w:tmpl w:val="9A4E0DB6"/>
    <w:lvl w:ilvl="0" w:tplc="C220BFE4">
      <w:start w:val="1"/>
      <w:numFmt w:val="lowerRoman"/>
      <w:lvlText w:val="(%1)"/>
      <w:lvlJc w:val="left"/>
      <w:pPr>
        <w:ind w:left="1080" w:hanging="720"/>
      </w:pPr>
      <w:rPr>
        <w:rFonts w:hint="default"/>
      </w:rPr>
    </w:lvl>
    <w:lvl w:ilvl="1" w:tplc="32DA52E8" w:tentative="1">
      <w:start w:val="1"/>
      <w:numFmt w:val="lowerLetter"/>
      <w:lvlText w:val="%2."/>
      <w:lvlJc w:val="left"/>
      <w:pPr>
        <w:ind w:left="1440" w:hanging="360"/>
      </w:pPr>
    </w:lvl>
    <w:lvl w:ilvl="2" w:tplc="F0241A3A" w:tentative="1">
      <w:start w:val="1"/>
      <w:numFmt w:val="lowerRoman"/>
      <w:lvlText w:val="%3."/>
      <w:lvlJc w:val="right"/>
      <w:pPr>
        <w:ind w:left="2160" w:hanging="180"/>
      </w:pPr>
    </w:lvl>
    <w:lvl w:ilvl="3" w:tplc="8234704A" w:tentative="1">
      <w:start w:val="1"/>
      <w:numFmt w:val="decimal"/>
      <w:lvlText w:val="%4."/>
      <w:lvlJc w:val="left"/>
      <w:pPr>
        <w:ind w:left="2880" w:hanging="360"/>
      </w:pPr>
    </w:lvl>
    <w:lvl w:ilvl="4" w:tplc="48AAEE82" w:tentative="1">
      <w:start w:val="1"/>
      <w:numFmt w:val="lowerLetter"/>
      <w:lvlText w:val="%5."/>
      <w:lvlJc w:val="left"/>
      <w:pPr>
        <w:ind w:left="3600" w:hanging="360"/>
      </w:pPr>
    </w:lvl>
    <w:lvl w:ilvl="5" w:tplc="A4E2F524" w:tentative="1">
      <w:start w:val="1"/>
      <w:numFmt w:val="lowerRoman"/>
      <w:lvlText w:val="%6."/>
      <w:lvlJc w:val="right"/>
      <w:pPr>
        <w:ind w:left="4320" w:hanging="180"/>
      </w:pPr>
    </w:lvl>
    <w:lvl w:ilvl="6" w:tplc="087A6C28" w:tentative="1">
      <w:start w:val="1"/>
      <w:numFmt w:val="decimal"/>
      <w:lvlText w:val="%7."/>
      <w:lvlJc w:val="left"/>
      <w:pPr>
        <w:ind w:left="5040" w:hanging="360"/>
      </w:pPr>
    </w:lvl>
    <w:lvl w:ilvl="7" w:tplc="B2C83834" w:tentative="1">
      <w:start w:val="1"/>
      <w:numFmt w:val="lowerLetter"/>
      <w:lvlText w:val="%8."/>
      <w:lvlJc w:val="left"/>
      <w:pPr>
        <w:ind w:left="5760" w:hanging="360"/>
      </w:pPr>
    </w:lvl>
    <w:lvl w:ilvl="8" w:tplc="AC7C93D8" w:tentative="1">
      <w:start w:val="1"/>
      <w:numFmt w:val="lowerRoman"/>
      <w:lvlText w:val="%9."/>
      <w:lvlJc w:val="right"/>
      <w:pPr>
        <w:ind w:left="6480" w:hanging="180"/>
      </w:pPr>
    </w:lvl>
  </w:abstractNum>
  <w:abstractNum w:abstractNumId="4" w15:restartNumberingAfterBreak="0">
    <w:nsid w:val="0DFE0571"/>
    <w:multiLevelType w:val="hybridMultilevel"/>
    <w:tmpl w:val="9A4E0DB6"/>
    <w:lvl w:ilvl="0" w:tplc="6F8A99A8">
      <w:start w:val="1"/>
      <w:numFmt w:val="lowerRoman"/>
      <w:lvlText w:val="(%1)"/>
      <w:lvlJc w:val="left"/>
      <w:pPr>
        <w:ind w:left="1080" w:hanging="720"/>
      </w:pPr>
      <w:rPr>
        <w:rFonts w:hint="default"/>
      </w:rPr>
    </w:lvl>
    <w:lvl w:ilvl="1" w:tplc="58181C5E" w:tentative="1">
      <w:start w:val="1"/>
      <w:numFmt w:val="lowerLetter"/>
      <w:lvlText w:val="%2."/>
      <w:lvlJc w:val="left"/>
      <w:pPr>
        <w:ind w:left="1440" w:hanging="360"/>
      </w:pPr>
    </w:lvl>
    <w:lvl w:ilvl="2" w:tplc="AB1A9FD2" w:tentative="1">
      <w:start w:val="1"/>
      <w:numFmt w:val="lowerRoman"/>
      <w:lvlText w:val="%3."/>
      <w:lvlJc w:val="right"/>
      <w:pPr>
        <w:ind w:left="2160" w:hanging="180"/>
      </w:pPr>
    </w:lvl>
    <w:lvl w:ilvl="3" w:tplc="BABC4B84" w:tentative="1">
      <w:start w:val="1"/>
      <w:numFmt w:val="decimal"/>
      <w:lvlText w:val="%4."/>
      <w:lvlJc w:val="left"/>
      <w:pPr>
        <w:ind w:left="2880" w:hanging="360"/>
      </w:pPr>
    </w:lvl>
    <w:lvl w:ilvl="4" w:tplc="80E06EDC" w:tentative="1">
      <w:start w:val="1"/>
      <w:numFmt w:val="lowerLetter"/>
      <w:lvlText w:val="%5."/>
      <w:lvlJc w:val="left"/>
      <w:pPr>
        <w:ind w:left="3600" w:hanging="360"/>
      </w:pPr>
    </w:lvl>
    <w:lvl w:ilvl="5" w:tplc="6FB4C8E8" w:tentative="1">
      <w:start w:val="1"/>
      <w:numFmt w:val="lowerRoman"/>
      <w:lvlText w:val="%6."/>
      <w:lvlJc w:val="right"/>
      <w:pPr>
        <w:ind w:left="4320" w:hanging="180"/>
      </w:pPr>
    </w:lvl>
    <w:lvl w:ilvl="6" w:tplc="23D05674" w:tentative="1">
      <w:start w:val="1"/>
      <w:numFmt w:val="decimal"/>
      <w:lvlText w:val="%7."/>
      <w:lvlJc w:val="left"/>
      <w:pPr>
        <w:ind w:left="5040" w:hanging="360"/>
      </w:pPr>
    </w:lvl>
    <w:lvl w:ilvl="7" w:tplc="12581F2A" w:tentative="1">
      <w:start w:val="1"/>
      <w:numFmt w:val="lowerLetter"/>
      <w:lvlText w:val="%8."/>
      <w:lvlJc w:val="left"/>
      <w:pPr>
        <w:ind w:left="5760" w:hanging="360"/>
      </w:pPr>
    </w:lvl>
    <w:lvl w:ilvl="8" w:tplc="DEEE0A28" w:tentative="1">
      <w:start w:val="1"/>
      <w:numFmt w:val="lowerRoman"/>
      <w:lvlText w:val="%9."/>
      <w:lvlJc w:val="right"/>
      <w:pPr>
        <w:ind w:left="6480" w:hanging="180"/>
      </w:pPr>
    </w:lvl>
  </w:abstractNum>
  <w:abstractNum w:abstractNumId="5" w15:restartNumberingAfterBreak="0">
    <w:nsid w:val="120E603E"/>
    <w:multiLevelType w:val="hybridMultilevel"/>
    <w:tmpl w:val="C68EC94A"/>
    <w:lvl w:ilvl="0" w:tplc="FE6E7DFA">
      <w:start w:val="1"/>
      <w:numFmt w:val="lowerRoman"/>
      <w:lvlText w:val="(%1)"/>
      <w:lvlJc w:val="left"/>
      <w:pPr>
        <w:ind w:left="1080" w:hanging="720"/>
      </w:pPr>
      <w:rPr>
        <w:rFonts w:hint="default"/>
      </w:rPr>
    </w:lvl>
    <w:lvl w:ilvl="1" w:tplc="44EC794C" w:tentative="1">
      <w:start w:val="1"/>
      <w:numFmt w:val="lowerLetter"/>
      <w:lvlText w:val="%2."/>
      <w:lvlJc w:val="left"/>
      <w:pPr>
        <w:ind w:left="1440" w:hanging="360"/>
      </w:pPr>
    </w:lvl>
    <w:lvl w:ilvl="2" w:tplc="FB0ECCC2" w:tentative="1">
      <w:start w:val="1"/>
      <w:numFmt w:val="lowerRoman"/>
      <w:lvlText w:val="%3."/>
      <w:lvlJc w:val="right"/>
      <w:pPr>
        <w:ind w:left="2160" w:hanging="180"/>
      </w:pPr>
    </w:lvl>
    <w:lvl w:ilvl="3" w:tplc="B0B24148" w:tentative="1">
      <w:start w:val="1"/>
      <w:numFmt w:val="decimal"/>
      <w:lvlText w:val="%4."/>
      <w:lvlJc w:val="left"/>
      <w:pPr>
        <w:ind w:left="2880" w:hanging="360"/>
      </w:pPr>
    </w:lvl>
    <w:lvl w:ilvl="4" w:tplc="D72069EC" w:tentative="1">
      <w:start w:val="1"/>
      <w:numFmt w:val="lowerLetter"/>
      <w:lvlText w:val="%5."/>
      <w:lvlJc w:val="left"/>
      <w:pPr>
        <w:ind w:left="3600" w:hanging="360"/>
      </w:pPr>
    </w:lvl>
    <w:lvl w:ilvl="5" w:tplc="13480572" w:tentative="1">
      <w:start w:val="1"/>
      <w:numFmt w:val="lowerRoman"/>
      <w:lvlText w:val="%6."/>
      <w:lvlJc w:val="right"/>
      <w:pPr>
        <w:ind w:left="4320" w:hanging="180"/>
      </w:pPr>
    </w:lvl>
    <w:lvl w:ilvl="6" w:tplc="4978DB90" w:tentative="1">
      <w:start w:val="1"/>
      <w:numFmt w:val="decimal"/>
      <w:lvlText w:val="%7."/>
      <w:lvlJc w:val="left"/>
      <w:pPr>
        <w:ind w:left="5040" w:hanging="360"/>
      </w:pPr>
    </w:lvl>
    <w:lvl w:ilvl="7" w:tplc="D87A7C7A" w:tentative="1">
      <w:start w:val="1"/>
      <w:numFmt w:val="lowerLetter"/>
      <w:lvlText w:val="%8."/>
      <w:lvlJc w:val="left"/>
      <w:pPr>
        <w:ind w:left="5760" w:hanging="360"/>
      </w:pPr>
    </w:lvl>
    <w:lvl w:ilvl="8" w:tplc="BB20705E" w:tentative="1">
      <w:start w:val="1"/>
      <w:numFmt w:val="lowerRoman"/>
      <w:lvlText w:val="%9."/>
      <w:lvlJc w:val="right"/>
      <w:pPr>
        <w:ind w:left="6480" w:hanging="180"/>
      </w:pPr>
    </w:lvl>
  </w:abstractNum>
  <w:abstractNum w:abstractNumId="6" w15:restartNumberingAfterBreak="0">
    <w:nsid w:val="172342AC"/>
    <w:multiLevelType w:val="hybridMultilevel"/>
    <w:tmpl w:val="12548ADC"/>
    <w:lvl w:ilvl="0" w:tplc="9D9878CC">
      <w:start w:val="1"/>
      <w:numFmt w:val="bullet"/>
      <w:lvlText w:val=""/>
      <w:lvlJc w:val="left"/>
      <w:pPr>
        <w:ind w:left="720" w:hanging="360"/>
      </w:pPr>
      <w:rPr>
        <w:rFonts w:ascii="Symbol" w:hAnsi="Symbol" w:hint="default"/>
        <w:color w:val="auto"/>
        <w:sz w:val="24"/>
        <w:szCs w:val="24"/>
      </w:rPr>
    </w:lvl>
    <w:lvl w:ilvl="1" w:tplc="C13CA120" w:tentative="1">
      <w:start w:val="1"/>
      <w:numFmt w:val="bullet"/>
      <w:lvlText w:val="o"/>
      <w:lvlJc w:val="left"/>
      <w:pPr>
        <w:ind w:left="1440" w:hanging="360"/>
      </w:pPr>
      <w:rPr>
        <w:rFonts w:ascii="Courier New" w:hAnsi="Courier New" w:cs="Courier New" w:hint="default"/>
      </w:rPr>
    </w:lvl>
    <w:lvl w:ilvl="2" w:tplc="EBD4BCE4" w:tentative="1">
      <w:start w:val="1"/>
      <w:numFmt w:val="bullet"/>
      <w:lvlText w:val=""/>
      <w:lvlJc w:val="left"/>
      <w:pPr>
        <w:ind w:left="2160" w:hanging="360"/>
      </w:pPr>
      <w:rPr>
        <w:rFonts w:ascii="Wingdings" w:hAnsi="Wingdings" w:hint="default"/>
      </w:rPr>
    </w:lvl>
    <w:lvl w:ilvl="3" w:tplc="15BE7FD4" w:tentative="1">
      <w:start w:val="1"/>
      <w:numFmt w:val="bullet"/>
      <w:lvlText w:val=""/>
      <w:lvlJc w:val="left"/>
      <w:pPr>
        <w:ind w:left="2880" w:hanging="360"/>
      </w:pPr>
      <w:rPr>
        <w:rFonts w:ascii="Symbol" w:hAnsi="Symbol" w:hint="default"/>
      </w:rPr>
    </w:lvl>
    <w:lvl w:ilvl="4" w:tplc="4B1E0AE0" w:tentative="1">
      <w:start w:val="1"/>
      <w:numFmt w:val="bullet"/>
      <w:lvlText w:val="o"/>
      <w:lvlJc w:val="left"/>
      <w:pPr>
        <w:ind w:left="3600" w:hanging="360"/>
      </w:pPr>
      <w:rPr>
        <w:rFonts w:ascii="Courier New" w:hAnsi="Courier New" w:cs="Courier New" w:hint="default"/>
      </w:rPr>
    </w:lvl>
    <w:lvl w:ilvl="5" w:tplc="7250EF9C" w:tentative="1">
      <w:start w:val="1"/>
      <w:numFmt w:val="bullet"/>
      <w:lvlText w:val=""/>
      <w:lvlJc w:val="left"/>
      <w:pPr>
        <w:ind w:left="4320" w:hanging="360"/>
      </w:pPr>
      <w:rPr>
        <w:rFonts w:ascii="Wingdings" w:hAnsi="Wingdings" w:hint="default"/>
      </w:rPr>
    </w:lvl>
    <w:lvl w:ilvl="6" w:tplc="C290A90E" w:tentative="1">
      <w:start w:val="1"/>
      <w:numFmt w:val="bullet"/>
      <w:lvlText w:val=""/>
      <w:lvlJc w:val="left"/>
      <w:pPr>
        <w:ind w:left="5040" w:hanging="360"/>
      </w:pPr>
      <w:rPr>
        <w:rFonts w:ascii="Symbol" w:hAnsi="Symbol" w:hint="default"/>
      </w:rPr>
    </w:lvl>
    <w:lvl w:ilvl="7" w:tplc="E70069D6" w:tentative="1">
      <w:start w:val="1"/>
      <w:numFmt w:val="bullet"/>
      <w:lvlText w:val="o"/>
      <w:lvlJc w:val="left"/>
      <w:pPr>
        <w:ind w:left="5760" w:hanging="360"/>
      </w:pPr>
      <w:rPr>
        <w:rFonts w:ascii="Courier New" w:hAnsi="Courier New" w:cs="Courier New" w:hint="default"/>
      </w:rPr>
    </w:lvl>
    <w:lvl w:ilvl="8" w:tplc="91840C9E" w:tentative="1">
      <w:start w:val="1"/>
      <w:numFmt w:val="bullet"/>
      <w:lvlText w:val=""/>
      <w:lvlJc w:val="left"/>
      <w:pPr>
        <w:ind w:left="6480" w:hanging="360"/>
      </w:pPr>
      <w:rPr>
        <w:rFonts w:ascii="Wingdings" w:hAnsi="Wingdings" w:hint="default"/>
      </w:rPr>
    </w:lvl>
  </w:abstractNum>
  <w:abstractNum w:abstractNumId="7" w15:restartNumberingAfterBreak="0">
    <w:nsid w:val="1B1F247B"/>
    <w:multiLevelType w:val="hybridMultilevel"/>
    <w:tmpl w:val="0716342C"/>
    <w:lvl w:ilvl="0" w:tplc="E342E7AE">
      <w:start w:val="1"/>
      <w:numFmt w:val="lowerRoman"/>
      <w:lvlText w:val="(%1)"/>
      <w:lvlJc w:val="left"/>
      <w:pPr>
        <w:ind w:left="1080" w:hanging="720"/>
      </w:pPr>
      <w:rPr>
        <w:rFonts w:hint="default"/>
      </w:rPr>
    </w:lvl>
    <w:lvl w:ilvl="1" w:tplc="A9BAD5D6" w:tentative="1">
      <w:start w:val="1"/>
      <w:numFmt w:val="lowerLetter"/>
      <w:lvlText w:val="%2."/>
      <w:lvlJc w:val="left"/>
      <w:pPr>
        <w:ind w:left="1440" w:hanging="360"/>
      </w:pPr>
    </w:lvl>
    <w:lvl w:ilvl="2" w:tplc="21F4FD34" w:tentative="1">
      <w:start w:val="1"/>
      <w:numFmt w:val="lowerRoman"/>
      <w:lvlText w:val="%3."/>
      <w:lvlJc w:val="right"/>
      <w:pPr>
        <w:ind w:left="2160" w:hanging="180"/>
      </w:pPr>
    </w:lvl>
    <w:lvl w:ilvl="3" w:tplc="3BCC89D4" w:tentative="1">
      <w:start w:val="1"/>
      <w:numFmt w:val="decimal"/>
      <w:lvlText w:val="%4."/>
      <w:lvlJc w:val="left"/>
      <w:pPr>
        <w:ind w:left="2880" w:hanging="360"/>
      </w:pPr>
    </w:lvl>
    <w:lvl w:ilvl="4" w:tplc="31E0ECF2" w:tentative="1">
      <w:start w:val="1"/>
      <w:numFmt w:val="lowerLetter"/>
      <w:lvlText w:val="%5."/>
      <w:lvlJc w:val="left"/>
      <w:pPr>
        <w:ind w:left="3600" w:hanging="360"/>
      </w:pPr>
    </w:lvl>
    <w:lvl w:ilvl="5" w:tplc="AB6008AA" w:tentative="1">
      <w:start w:val="1"/>
      <w:numFmt w:val="lowerRoman"/>
      <w:lvlText w:val="%6."/>
      <w:lvlJc w:val="right"/>
      <w:pPr>
        <w:ind w:left="4320" w:hanging="180"/>
      </w:pPr>
    </w:lvl>
    <w:lvl w:ilvl="6" w:tplc="D3028616" w:tentative="1">
      <w:start w:val="1"/>
      <w:numFmt w:val="decimal"/>
      <w:lvlText w:val="%7."/>
      <w:lvlJc w:val="left"/>
      <w:pPr>
        <w:ind w:left="5040" w:hanging="360"/>
      </w:pPr>
    </w:lvl>
    <w:lvl w:ilvl="7" w:tplc="621AFF20" w:tentative="1">
      <w:start w:val="1"/>
      <w:numFmt w:val="lowerLetter"/>
      <w:lvlText w:val="%8."/>
      <w:lvlJc w:val="left"/>
      <w:pPr>
        <w:ind w:left="5760" w:hanging="360"/>
      </w:pPr>
    </w:lvl>
    <w:lvl w:ilvl="8" w:tplc="03983EE2" w:tentative="1">
      <w:start w:val="1"/>
      <w:numFmt w:val="lowerRoman"/>
      <w:lvlText w:val="%9."/>
      <w:lvlJc w:val="right"/>
      <w:pPr>
        <w:ind w:left="6480" w:hanging="180"/>
      </w:pPr>
    </w:lvl>
  </w:abstractNum>
  <w:abstractNum w:abstractNumId="8" w15:restartNumberingAfterBreak="0">
    <w:nsid w:val="21090626"/>
    <w:multiLevelType w:val="hybridMultilevel"/>
    <w:tmpl w:val="9A4E0DB6"/>
    <w:lvl w:ilvl="0" w:tplc="1500213A">
      <w:start w:val="1"/>
      <w:numFmt w:val="lowerRoman"/>
      <w:lvlText w:val="(%1)"/>
      <w:lvlJc w:val="left"/>
      <w:pPr>
        <w:ind w:left="1080" w:hanging="720"/>
      </w:pPr>
      <w:rPr>
        <w:rFonts w:hint="default"/>
      </w:rPr>
    </w:lvl>
    <w:lvl w:ilvl="1" w:tplc="F1E4826A" w:tentative="1">
      <w:start w:val="1"/>
      <w:numFmt w:val="lowerLetter"/>
      <w:lvlText w:val="%2."/>
      <w:lvlJc w:val="left"/>
      <w:pPr>
        <w:ind w:left="1440" w:hanging="360"/>
      </w:pPr>
    </w:lvl>
    <w:lvl w:ilvl="2" w:tplc="BFE8D16E" w:tentative="1">
      <w:start w:val="1"/>
      <w:numFmt w:val="lowerRoman"/>
      <w:lvlText w:val="%3."/>
      <w:lvlJc w:val="right"/>
      <w:pPr>
        <w:ind w:left="2160" w:hanging="180"/>
      </w:pPr>
    </w:lvl>
    <w:lvl w:ilvl="3" w:tplc="DE90D9E2" w:tentative="1">
      <w:start w:val="1"/>
      <w:numFmt w:val="decimal"/>
      <w:lvlText w:val="%4."/>
      <w:lvlJc w:val="left"/>
      <w:pPr>
        <w:ind w:left="2880" w:hanging="360"/>
      </w:pPr>
    </w:lvl>
    <w:lvl w:ilvl="4" w:tplc="63F893C0" w:tentative="1">
      <w:start w:val="1"/>
      <w:numFmt w:val="lowerLetter"/>
      <w:lvlText w:val="%5."/>
      <w:lvlJc w:val="left"/>
      <w:pPr>
        <w:ind w:left="3600" w:hanging="360"/>
      </w:pPr>
    </w:lvl>
    <w:lvl w:ilvl="5" w:tplc="AC88749A" w:tentative="1">
      <w:start w:val="1"/>
      <w:numFmt w:val="lowerRoman"/>
      <w:lvlText w:val="%6."/>
      <w:lvlJc w:val="right"/>
      <w:pPr>
        <w:ind w:left="4320" w:hanging="180"/>
      </w:pPr>
    </w:lvl>
    <w:lvl w:ilvl="6" w:tplc="A31E38A6" w:tentative="1">
      <w:start w:val="1"/>
      <w:numFmt w:val="decimal"/>
      <w:lvlText w:val="%7."/>
      <w:lvlJc w:val="left"/>
      <w:pPr>
        <w:ind w:left="5040" w:hanging="360"/>
      </w:pPr>
    </w:lvl>
    <w:lvl w:ilvl="7" w:tplc="C10EB9F0" w:tentative="1">
      <w:start w:val="1"/>
      <w:numFmt w:val="lowerLetter"/>
      <w:lvlText w:val="%8."/>
      <w:lvlJc w:val="left"/>
      <w:pPr>
        <w:ind w:left="5760" w:hanging="360"/>
      </w:pPr>
    </w:lvl>
    <w:lvl w:ilvl="8" w:tplc="BD24A148" w:tentative="1">
      <w:start w:val="1"/>
      <w:numFmt w:val="lowerRoman"/>
      <w:lvlText w:val="%9."/>
      <w:lvlJc w:val="right"/>
      <w:pPr>
        <w:ind w:left="6480" w:hanging="180"/>
      </w:pPr>
    </w:lvl>
  </w:abstractNum>
  <w:abstractNum w:abstractNumId="9" w15:restartNumberingAfterBreak="0">
    <w:nsid w:val="2DB65746"/>
    <w:multiLevelType w:val="hybridMultilevel"/>
    <w:tmpl w:val="0C58F3FE"/>
    <w:lvl w:ilvl="0" w:tplc="C50011EA">
      <w:start w:val="1"/>
      <w:numFmt w:val="lowerRoman"/>
      <w:lvlText w:val="(%1)"/>
      <w:lvlJc w:val="left"/>
      <w:pPr>
        <w:ind w:left="1080" w:hanging="720"/>
      </w:pPr>
      <w:rPr>
        <w:rFonts w:hint="default"/>
      </w:rPr>
    </w:lvl>
    <w:lvl w:ilvl="1" w:tplc="BEC4E26E" w:tentative="1">
      <w:start w:val="1"/>
      <w:numFmt w:val="lowerLetter"/>
      <w:lvlText w:val="%2."/>
      <w:lvlJc w:val="left"/>
      <w:pPr>
        <w:ind w:left="1440" w:hanging="360"/>
      </w:pPr>
    </w:lvl>
    <w:lvl w:ilvl="2" w:tplc="4AC284D2" w:tentative="1">
      <w:start w:val="1"/>
      <w:numFmt w:val="lowerRoman"/>
      <w:lvlText w:val="%3."/>
      <w:lvlJc w:val="right"/>
      <w:pPr>
        <w:ind w:left="2160" w:hanging="180"/>
      </w:pPr>
    </w:lvl>
    <w:lvl w:ilvl="3" w:tplc="F814AA72" w:tentative="1">
      <w:start w:val="1"/>
      <w:numFmt w:val="decimal"/>
      <w:lvlText w:val="%4."/>
      <w:lvlJc w:val="left"/>
      <w:pPr>
        <w:ind w:left="2880" w:hanging="360"/>
      </w:pPr>
    </w:lvl>
    <w:lvl w:ilvl="4" w:tplc="54A82106" w:tentative="1">
      <w:start w:val="1"/>
      <w:numFmt w:val="lowerLetter"/>
      <w:lvlText w:val="%5."/>
      <w:lvlJc w:val="left"/>
      <w:pPr>
        <w:ind w:left="3600" w:hanging="360"/>
      </w:pPr>
    </w:lvl>
    <w:lvl w:ilvl="5" w:tplc="2492802E" w:tentative="1">
      <w:start w:val="1"/>
      <w:numFmt w:val="lowerRoman"/>
      <w:lvlText w:val="%6."/>
      <w:lvlJc w:val="right"/>
      <w:pPr>
        <w:ind w:left="4320" w:hanging="180"/>
      </w:pPr>
    </w:lvl>
    <w:lvl w:ilvl="6" w:tplc="F200852A" w:tentative="1">
      <w:start w:val="1"/>
      <w:numFmt w:val="decimal"/>
      <w:lvlText w:val="%7."/>
      <w:lvlJc w:val="left"/>
      <w:pPr>
        <w:ind w:left="5040" w:hanging="360"/>
      </w:pPr>
    </w:lvl>
    <w:lvl w:ilvl="7" w:tplc="4406F338" w:tentative="1">
      <w:start w:val="1"/>
      <w:numFmt w:val="lowerLetter"/>
      <w:lvlText w:val="%8."/>
      <w:lvlJc w:val="left"/>
      <w:pPr>
        <w:ind w:left="5760" w:hanging="360"/>
      </w:pPr>
    </w:lvl>
    <w:lvl w:ilvl="8" w:tplc="46CA010A" w:tentative="1">
      <w:start w:val="1"/>
      <w:numFmt w:val="lowerRoman"/>
      <w:lvlText w:val="%9."/>
      <w:lvlJc w:val="right"/>
      <w:pPr>
        <w:ind w:left="6480" w:hanging="180"/>
      </w:pPr>
    </w:lvl>
  </w:abstractNum>
  <w:abstractNum w:abstractNumId="10" w15:restartNumberingAfterBreak="0">
    <w:nsid w:val="303A55B1"/>
    <w:multiLevelType w:val="hybridMultilevel"/>
    <w:tmpl w:val="59A452EE"/>
    <w:lvl w:ilvl="0" w:tplc="4E0A693E">
      <w:start w:val="1"/>
      <w:numFmt w:val="lowerRoman"/>
      <w:lvlText w:val="(%1)"/>
      <w:lvlJc w:val="left"/>
      <w:pPr>
        <w:ind w:left="1080" w:hanging="720"/>
      </w:pPr>
      <w:rPr>
        <w:rFonts w:hint="default"/>
      </w:rPr>
    </w:lvl>
    <w:lvl w:ilvl="1" w:tplc="064837E4" w:tentative="1">
      <w:start w:val="1"/>
      <w:numFmt w:val="lowerLetter"/>
      <w:lvlText w:val="%2."/>
      <w:lvlJc w:val="left"/>
      <w:pPr>
        <w:ind w:left="1440" w:hanging="360"/>
      </w:pPr>
    </w:lvl>
    <w:lvl w:ilvl="2" w:tplc="8C6A541C" w:tentative="1">
      <w:start w:val="1"/>
      <w:numFmt w:val="lowerRoman"/>
      <w:lvlText w:val="%3."/>
      <w:lvlJc w:val="right"/>
      <w:pPr>
        <w:ind w:left="2160" w:hanging="180"/>
      </w:pPr>
    </w:lvl>
    <w:lvl w:ilvl="3" w:tplc="3B1865F0" w:tentative="1">
      <w:start w:val="1"/>
      <w:numFmt w:val="decimal"/>
      <w:lvlText w:val="%4."/>
      <w:lvlJc w:val="left"/>
      <w:pPr>
        <w:ind w:left="2880" w:hanging="360"/>
      </w:pPr>
    </w:lvl>
    <w:lvl w:ilvl="4" w:tplc="2C6EF0BA" w:tentative="1">
      <w:start w:val="1"/>
      <w:numFmt w:val="lowerLetter"/>
      <w:lvlText w:val="%5."/>
      <w:lvlJc w:val="left"/>
      <w:pPr>
        <w:ind w:left="3600" w:hanging="360"/>
      </w:pPr>
    </w:lvl>
    <w:lvl w:ilvl="5" w:tplc="ABEE575C" w:tentative="1">
      <w:start w:val="1"/>
      <w:numFmt w:val="lowerRoman"/>
      <w:lvlText w:val="%6."/>
      <w:lvlJc w:val="right"/>
      <w:pPr>
        <w:ind w:left="4320" w:hanging="180"/>
      </w:pPr>
    </w:lvl>
    <w:lvl w:ilvl="6" w:tplc="BDD08426" w:tentative="1">
      <w:start w:val="1"/>
      <w:numFmt w:val="decimal"/>
      <w:lvlText w:val="%7."/>
      <w:lvlJc w:val="left"/>
      <w:pPr>
        <w:ind w:left="5040" w:hanging="360"/>
      </w:pPr>
    </w:lvl>
    <w:lvl w:ilvl="7" w:tplc="10642556" w:tentative="1">
      <w:start w:val="1"/>
      <w:numFmt w:val="lowerLetter"/>
      <w:lvlText w:val="%8."/>
      <w:lvlJc w:val="left"/>
      <w:pPr>
        <w:ind w:left="5760" w:hanging="360"/>
      </w:pPr>
    </w:lvl>
    <w:lvl w:ilvl="8" w:tplc="AE185640" w:tentative="1">
      <w:start w:val="1"/>
      <w:numFmt w:val="lowerRoman"/>
      <w:lvlText w:val="%9."/>
      <w:lvlJc w:val="right"/>
      <w:pPr>
        <w:ind w:left="6480" w:hanging="180"/>
      </w:pPr>
    </w:lvl>
  </w:abstractNum>
  <w:abstractNum w:abstractNumId="11" w15:restartNumberingAfterBreak="0">
    <w:nsid w:val="323F5661"/>
    <w:multiLevelType w:val="hybridMultilevel"/>
    <w:tmpl w:val="9A4E0DB6"/>
    <w:lvl w:ilvl="0" w:tplc="74A6A99C">
      <w:start w:val="1"/>
      <w:numFmt w:val="lowerRoman"/>
      <w:lvlText w:val="(%1)"/>
      <w:lvlJc w:val="left"/>
      <w:pPr>
        <w:ind w:left="1080" w:hanging="720"/>
      </w:pPr>
      <w:rPr>
        <w:rFonts w:hint="default"/>
      </w:rPr>
    </w:lvl>
    <w:lvl w:ilvl="1" w:tplc="557E2152" w:tentative="1">
      <w:start w:val="1"/>
      <w:numFmt w:val="lowerLetter"/>
      <w:lvlText w:val="%2."/>
      <w:lvlJc w:val="left"/>
      <w:pPr>
        <w:ind w:left="1440" w:hanging="360"/>
      </w:pPr>
    </w:lvl>
    <w:lvl w:ilvl="2" w:tplc="B6405282" w:tentative="1">
      <w:start w:val="1"/>
      <w:numFmt w:val="lowerRoman"/>
      <w:lvlText w:val="%3."/>
      <w:lvlJc w:val="right"/>
      <w:pPr>
        <w:ind w:left="2160" w:hanging="180"/>
      </w:pPr>
    </w:lvl>
    <w:lvl w:ilvl="3" w:tplc="D4488FD8" w:tentative="1">
      <w:start w:val="1"/>
      <w:numFmt w:val="decimal"/>
      <w:lvlText w:val="%4."/>
      <w:lvlJc w:val="left"/>
      <w:pPr>
        <w:ind w:left="2880" w:hanging="360"/>
      </w:pPr>
    </w:lvl>
    <w:lvl w:ilvl="4" w:tplc="E0F23972" w:tentative="1">
      <w:start w:val="1"/>
      <w:numFmt w:val="lowerLetter"/>
      <w:lvlText w:val="%5."/>
      <w:lvlJc w:val="left"/>
      <w:pPr>
        <w:ind w:left="3600" w:hanging="360"/>
      </w:pPr>
    </w:lvl>
    <w:lvl w:ilvl="5" w:tplc="36920AA0" w:tentative="1">
      <w:start w:val="1"/>
      <w:numFmt w:val="lowerRoman"/>
      <w:lvlText w:val="%6."/>
      <w:lvlJc w:val="right"/>
      <w:pPr>
        <w:ind w:left="4320" w:hanging="180"/>
      </w:pPr>
    </w:lvl>
    <w:lvl w:ilvl="6" w:tplc="0DEEB0E2" w:tentative="1">
      <w:start w:val="1"/>
      <w:numFmt w:val="decimal"/>
      <w:lvlText w:val="%7."/>
      <w:lvlJc w:val="left"/>
      <w:pPr>
        <w:ind w:left="5040" w:hanging="360"/>
      </w:pPr>
    </w:lvl>
    <w:lvl w:ilvl="7" w:tplc="5360DBA6" w:tentative="1">
      <w:start w:val="1"/>
      <w:numFmt w:val="lowerLetter"/>
      <w:lvlText w:val="%8."/>
      <w:lvlJc w:val="left"/>
      <w:pPr>
        <w:ind w:left="5760" w:hanging="360"/>
      </w:pPr>
    </w:lvl>
    <w:lvl w:ilvl="8" w:tplc="18C493AC" w:tentative="1">
      <w:start w:val="1"/>
      <w:numFmt w:val="lowerRoman"/>
      <w:lvlText w:val="%9."/>
      <w:lvlJc w:val="right"/>
      <w:pPr>
        <w:ind w:left="6480" w:hanging="180"/>
      </w:pPr>
    </w:lvl>
  </w:abstractNum>
  <w:abstractNum w:abstractNumId="12" w15:restartNumberingAfterBreak="0">
    <w:nsid w:val="33D52C88"/>
    <w:multiLevelType w:val="hybridMultilevel"/>
    <w:tmpl w:val="9A4E0DB6"/>
    <w:lvl w:ilvl="0" w:tplc="7BA8644A">
      <w:start w:val="1"/>
      <w:numFmt w:val="lowerRoman"/>
      <w:lvlText w:val="(%1)"/>
      <w:lvlJc w:val="left"/>
      <w:pPr>
        <w:ind w:left="1080" w:hanging="720"/>
      </w:pPr>
      <w:rPr>
        <w:rFonts w:hint="default"/>
      </w:rPr>
    </w:lvl>
    <w:lvl w:ilvl="1" w:tplc="0AC8170A" w:tentative="1">
      <w:start w:val="1"/>
      <w:numFmt w:val="lowerLetter"/>
      <w:lvlText w:val="%2."/>
      <w:lvlJc w:val="left"/>
      <w:pPr>
        <w:ind w:left="1440" w:hanging="360"/>
      </w:pPr>
    </w:lvl>
    <w:lvl w:ilvl="2" w:tplc="356CDE9C" w:tentative="1">
      <w:start w:val="1"/>
      <w:numFmt w:val="lowerRoman"/>
      <w:lvlText w:val="%3."/>
      <w:lvlJc w:val="right"/>
      <w:pPr>
        <w:ind w:left="2160" w:hanging="180"/>
      </w:pPr>
    </w:lvl>
    <w:lvl w:ilvl="3" w:tplc="BF06D2C8" w:tentative="1">
      <w:start w:val="1"/>
      <w:numFmt w:val="decimal"/>
      <w:lvlText w:val="%4."/>
      <w:lvlJc w:val="left"/>
      <w:pPr>
        <w:ind w:left="2880" w:hanging="360"/>
      </w:pPr>
    </w:lvl>
    <w:lvl w:ilvl="4" w:tplc="DDACB158" w:tentative="1">
      <w:start w:val="1"/>
      <w:numFmt w:val="lowerLetter"/>
      <w:lvlText w:val="%5."/>
      <w:lvlJc w:val="left"/>
      <w:pPr>
        <w:ind w:left="3600" w:hanging="360"/>
      </w:pPr>
    </w:lvl>
    <w:lvl w:ilvl="5" w:tplc="304ADB1E" w:tentative="1">
      <w:start w:val="1"/>
      <w:numFmt w:val="lowerRoman"/>
      <w:lvlText w:val="%6."/>
      <w:lvlJc w:val="right"/>
      <w:pPr>
        <w:ind w:left="4320" w:hanging="180"/>
      </w:pPr>
    </w:lvl>
    <w:lvl w:ilvl="6" w:tplc="B1DA9610" w:tentative="1">
      <w:start w:val="1"/>
      <w:numFmt w:val="decimal"/>
      <w:lvlText w:val="%7."/>
      <w:lvlJc w:val="left"/>
      <w:pPr>
        <w:ind w:left="5040" w:hanging="360"/>
      </w:pPr>
    </w:lvl>
    <w:lvl w:ilvl="7" w:tplc="917CD848" w:tentative="1">
      <w:start w:val="1"/>
      <w:numFmt w:val="lowerLetter"/>
      <w:lvlText w:val="%8."/>
      <w:lvlJc w:val="left"/>
      <w:pPr>
        <w:ind w:left="5760" w:hanging="360"/>
      </w:pPr>
    </w:lvl>
    <w:lvl w:ilvl="8" w:tplc="FBF8DE04" w:tentative="1">
      <w:start w:val="1"/>
      <w:numFmt w:val="lowerRoman"/>
      <w:lvlText w:val="%9."/>
      <w:lvlJc w:val="right"/>
      <w:pPr>
        <w:ind w:left="6480" w:hanging="180"/>
      </w:pPr>
    </w:lvl>
  </w:abstractNum>
  <w:abstractNum w:abstractNumId="13" w15:restartNumberingAfterBreak="0">
    <w:nsid w:val="34F1448E"/>
    <w:multiLevelType w:val="hybridMultilevel"/>
    <w:tmpl w:val="D0AE350E"/>
    <w:lvl w:ilvl="0" w:tplc="BA70D300">
      <w:start w:val="1"/>
      <w:numFmt w:val="lowerRoman"/>
      <w:lvlText w:val="(%1)"/>
      <w:lvlJc w:val="left"/>
      <w:pPr>
        <w:ind w:left="1080" w:hanging="720"/>
      </w:pPr>
      <w:rPr>
        <w:rFonts w:hint="default"/>
      </w:rPr>
    </w:lvl>
    <w:lvl w:ilvl="1" w:tplc="5742D606" w:tentative="1">
      <w:start w:val="1"/>
      <w:numFmt w:val="lowerLetter"/>
      <w:lvlText w:val="%2."/>
      <w:lvlJc w:val="left"/>
      <w:pPr>
        <w:ind w:left="1440" w:hanging="360"/>
      </w:pPr>
    </w:lvl>
    <w:lvl w:ilvl="2" w:tplc="5D60C322" w:tentative="1">
      <w:start w:val="1"/>
      <w:numFmt w:val="lowerRoman"/>
      <w:lvlText w:val="%3."/>
      <w:lvlJc w:val="right"/>
      <w:pPr>
        <w:ind w:left="2160" w:hanging="180"/>
      </w:pPr>
    </w:lvl>
    <w:lvl w:ilvl="3" w:tplc="96B07AAA" w:tentative="1">
      <w:start w:val="1"/>
      <w:numFmt w:val="decimal"/>
      <w:lvlText w:val="%4."/>
      <w:lvlJc w:val="left"/>
      <w:pPr>
        <w:ind w:left="2880" w:hanging="360"/>
      </w:pPr>
    </w:lvl>
    <w:lvl w:ilvl="4" w:tplc="567C322A" w:tentative="1">
      <w:start w:val="1"/>
      <w:numFmt w:val="lowerLetter"/>
      <w:lvlText w:val="%5."/>
      <w:lvlJc w:val="left"/>
      <w:pPr>
        <w:ind w:left="3600" w:hanging="360"/>
      </w:pPr>
    </w:lvl>
    <w:lvl w:ilvl="5" w:tplc="EB54745E" w:tentative="1">
      <w:start w:val="1"/>
      <w:numFmt w:val="lowerRoman"/>
      <w:lvlText w:val="%6."/>
      <w:lvlJc w:val="right"/>
      <w:pPr>
        <w:ind w:left="4320" w:hanging="180"/>
      </w:pPr>
    </w:lvl>
    <w:lvl w:ilvl="6" w:tplc="DBC4A8B8" w:tentative="1">
      <w:start w:val="1"/>
      <w:numFmt w:val="decimal"/>
      <w:lvlText w:val="%7."/>
      <w:lvlJc w:val="left"/>
      <w:pPr>
        <w:ind w:left="5040" w:hanging="360"/>
      </w:pPr>
    </w:lvl>
    <w:lvl w:ilvl="7" w:tplc="1CA2B3C8" w:tentative="1">
      <w:start w:val="1"/>
      <w:numFmt w:val="lowerLetter"/>
      <w:lvlText w:val="%8."/>
      <w:lvlJc w:val="left"/>
      <w:pPr>
        <w:ind w:left="5760" w:hanging="360"/>
      </w:pPr>
    </w:lvl>
    <w:lvl w:ilvl="8" w:tplc="7CD6BFF6" w:tentative="1">
      <w:start w:val="1"/>
      <w:numFmt w:val="lowerRoman"/>
      <w:lvlText w:val="%9."/>
      <w:lvlJc w:val="right"/>
      <w:pPr>
        <w:ind w:left="6480" w:hanging="180"/>
      </w:pPr>
    </w:lvl>
  </w:abstractNum>
  <w:abstractNum w:abstractNumId="14" w15:restartNumberingAfterBreak="0">
    <w:nsid w:val="3A422BD3"/>
    <w:multiLevelType w:val="hybridMultilevel"/>
    <w:tmpl w:val="9A4E0DB6"/>
    <w:lvl w:ilvl="0" w:tplc="FDA8B0EE">
      <w:start w:val="1"/>
      <w:numFmt w:val="lowerRoman"/>
      <w:lvlText w:val="(%1)"/>
      <w:lvlJc w:val="left"/>
      <w:pPr>
        <w:ind w:left="1080" w:hanging="720"/>
      </w:pPr>
      <w:rPr>
        <w:rFonts w:hint="default"/>
      </w:rPr>
    </w:lvl>
    <w:lvl w:ilvl="1" w:tplc="4008F110" w:tentative="1">
      <w:start w:val="1"/>
      <w:numFmt w:val="lowerLetter"/>
      <w:lvlText w:val="%2."/>
      <w:lvlJc w:val="left"/>
      <w:pPr>
        <w:ind w:left="1440" w:hanging="360"/>
      </w:pPr>
    </w:lvl>
    <w:lvl w:ilvl="2" w:tplc="74EAC51E" w:tentative="1">
      <w:start w:val="1"/>
      <w:numFmt w:val="lowerRoman"/>
      <w:lvlText w:val="%3."/>
      <w:lvlJc w:val="right"/>
      <w:pPr>
        <w:ind w:left="2160" w:hanging="180"/>
      </w:pPr>
    </w:lvl>
    <w:lvl w:ilvl="3" w:tplc="AE04454C" w:tentative="1">
      <w:start w:val="1"/>
      <w:numFmt w:val="decimal"/>
      <w:lvlText w:val="%4."/>
      <w:lvlJc w:val="left"/>
      <w:pPr>
        <w:ind w:left="2880" w:hanging="360"/>
      </w:pPr>
    </w:lvl>
    <w:lvl w:ilvl="4" w:tplc="DCBE1538" w:tentative="1">
      <w:start w:val="1"/>
      <w:numFmt w:val="lowerLetter"/>
      <w:lvlText w:val="%5."/>
      <w:lvlJc w:val="left"/>
      <w:pPr>
        <w:ind w:left="3600" w:hanging="360"/>
      </w:pPr>
    </w:lvl>
    <w:lvl w:ilvl="5" w:tplc="7278D6CE" w:tentative="1">
      <w:start w:val="1"/>
      <w:numFmt w:val="lowerRoman"/>
      <w:lvlText w:val="%6."/>
      <w:lvlJc w:val="right"/>
      <w:pPr>
        <w:ind w:left="4320" w:hanging="180"/>
      </w:pPr>
    </w:lvl>
    <w:lvl w:ilvl="6" w:tplc="1400AB7A" w:tentative="1">
      <w:start w:val="1"/>
      <w:numFmt w:val="decimal"/>
      <w:lvlText w:val="%7."/>
      <w:lvlJc w:val="left"/>
      <w:pPr>
        <w:ind w:left="5040" w:hanging="360"/>
      </w:pPr>
    </w:lvl>
    <w:lvl w:ilvl="7" w:tplc="E37CC81C" w:tentative="1">
      <w:start w:val="1"/>
      <w:numFmt w:val="lowerLetter"/>
      <w:lvlText w:val="%8."/>
      <w:lvlJc w:val="left"/>
      <w:pPr>
        <w:ind w:left="5760" w:hanging="360"/>
      </w:pPr>
    </w:lvl>
    <w:lvl w:ilvl="8" w:tplc="83363BDA" w:tentative="1">
      <w:start w:val="1"/>
      <w:numFmt w:val="lowerRoman"/>
      <w:lvlText w:val="%9."/>
      <w:lvlJc w:val="right"/>
      <w:pPr>
        <w:ind w:left="6480" w:hanging="180"/>
      </w:pPr>
    </w:lvl>
  </w:abstractNum>
  <w:abstractNum w:abstractNumId="15" w15:restartNumberingAfterBreak="0">
    <w:nsid w:val="5695616A"/>
    <w:multiLevelType w:val="hybridMultilevel"/>
    <w:tmpl w:val="790C5C02"/>
    <w:lvl w:ilvl="0" w:tplc="1A14C974">
      <w:start w:val="1"/>
      <w:numFmt w:val="lowerRoman"/>
      <w:lvlText w:val="(%1)"/>
      <w:lvlJc w:val="left"/>
      <w:pPr>
        <w:ind w:left="1080" w:hanging="720"/>
      </w:pPr>
      <w:rPr>
        <w:rFonts w:hint="default"/>
      </w:rPr>
    </w:lvl>
    <w:lvl w:ilvl="1" w:tplc="EB5E11E0" w:tentative="1">
      <w:start w:val="1"/>
      <w:numFmt w:val="lowerLetter"/>
      <w:lvlText w:val="%2."/>
      <w:lvlJc w:val="left"/>
      <w:pPr>
        <w:ind w:left="1440" w:hanging="360"/>
      </w:pPr>
    </w:lvl>
    <w:lvl w:ilvl="2" w:tplc="3F5AE2D6" w:tentative="1">
      <w:start w:val="1"/>
      <w:numFmt w:val="lowerRoman"/>
      <w:lvlText w:val="%3."/>
      <w:lvlJc w:val="right"/>
      <w:pPr>
        <w:ind w:left="2160" w:hanging="180"/>
      </w:pPr>
    </w:lvl>
    <w:lvl w:ilvl="3" w:tplc="BD2E2EB4" w:tentative="1">
      <w:start w:val="1"/>
      <w:numFmt w:val="decimal"/>
      <w:lvlText w:val="%4."/>
      <w:lvlJc w:val="left"/>
      <w:pPr>
        <w:ind w:left="2880" w:hanging="360"/>
      </w:pPr>
    </w:lvl>
    <w:lvl w:ilvl="4" w:tplc="135067F6" w:tentative="1">
      <w:start w:val="1"/>
      <w:numFmt w:val="lowerLetter"/>
      <w:lvlText w:val="%5."/>
      <w:lvlJc w:val="left"/>
      <w:pPr>
        <w:ind w:left="3600" w:hanging="360"/>
      </w:pPr>
    </w:lvl>
    <w:lvl w:ilvl="5" w:tplc="CD1C5E80" w:tentative="1">
      <w:start w:val="1"/>
      <w:numFmt w:val="lowerRoman"/>
      <w:lvlText w:val="%6."/>
      <w:lvlJc w:val="right"/>
      <w:pPr>
        <w:ind w:left="4320" w:hanging="180"/>
      </w:pPr>
    </w:lvl>
    <w:lvl w:ilvl="6" w:tplc="C81EBCE4" w:tentative="1">
      <w:start w:val="1"/>
      <w:numFmt w:val="decimal"/>
      <w:lvlText w:val="%7."/>
      <w:lvlJc w:val="left"/>
      <w:pPr>
        <w:ind w:left="5040" w:hanging="360"/>
      </w:pPr>
    </w:lvl>
    <w:lvl w:ilvl="7" w:tplc="272E7F0E" w:tentative="1">
      <w:start w:val="1"/>
      <w:numFmt w:val="lowerLetter"/>
      <w:lvlText w:val="%8."/>
      <w:lvlJc w:val="left"/>
      <w:pPr>
        <w:ind w:left="5760" w:hanging="360"/>
      </w:pPr>
    </w:lvl>
    <w:lvl w:ilvl="8" w:tplc="D7DCB8DE" w:tentative="1">
      <w:start w:val="1"/>
      <w:numFmt w:val="lowerRoman"/>
      <w:lvlText w:val="%9."/>
      <w:lvlJc w:val="right"/>
      <w:pPr>
        <w:ind w:left="6480" w:hanging="180"/>
      </w:pPr>
    </w:lvl>
  </w:abstractNum>
  <w:abstractNum w:abstractNumId="16" w15:restartNumberingAfterBreak="0">
    <w:nsid w:val="5F6A3824"/>
    <w:multiLevelType w:val="hybridMultilevel"/>
    <w:tmpl w:val="9A4E0DB6"/>
    <w:lvl w:ilvl="0" w:tplc="78F03414">
      <w:start w:val="1"/>
      <w:numFmt w:val="lowerRoman"/>
      <w:lvlText w:val="(%1)"/>
      <w:lvlJc w:val="left"/>
      <w:pPr>
        <w:ind w:left="1080" w:hanging="720"/>
      </w:pPr>
      <w:rPr>
        <w:rFonts w:hint="default"/>
      </w:rPr>
    </w:lvl>
    <w:lvl w:ilvl="1" w:tplc="34B8D5D4" w:tentative="1">
      <w:start w:val="1"/>
      <w:numFmt w:val="lowerLetter"/>
      <w:lvlText w:val="%2."/>
      <w:lvlJc w:val="left"/>
      <w:pPr>
        <w:ind w:left="1440" w:hanging="360"/>
      </w:pPr>
    </w:lvl>
    <w:lvl w:ilvl="2" w:tplc="A790E15C" w:tentative="1">
      <w:start w:val="1"/>
      <w:numFmt w:val="lowerRoman"/>
      <w:lvlText w:val="%3."/>
      <w:lvlJc w:val="right"/>
      <w:pPr>
        <w:ind w:left="2160" w:hanging="180"/>
      </w:pPr>
    </w:lvl>
    <w:lvl w:ilvl="3" w:tplc="091818A8" w:tentative="1">
      <w:start w:val="1"/>
      <w:numFmt w:val="decimal"/>
      <w:lvlText w:val="%4."/>
      <w:lvlJc w:val="left"/>
      <w:pPr>
        <w:ind w:left="2880" w:hanging="360"/>
      </w:pPr>
    </w:lvl>
    <w:lvl w:ilvl="4" w:tplc="6018E23E" w:tentative="1">
      <w:start w:val="1"/>
      <w:numFmt w:val="lowerLetter"/>
      <w:lvlText w:val="%5."/>
      <w:lvlJc w:val="left"/>
      <w:pPr>
        <w:ind w:left="3600" w:hanging="360"/>
      </w:pPr>
    </w:lvl>
    <w:lvl w:ilvl="5" w:tplc="1E9A7488" w:tentative="1">
      <w:start w:val="1"/>
      <w:numFmt w:val="lowerRoman"/>
      <w:lvlText w:val="%6."/>
      <w:lvlJc w:val="right"/>
      <w:pPr>
        <w:ind w:left="4320" w:hanging="180"/>
      </w:pPr>
    </w:lvl>
    <w:lvl w:ilvl="6" w:tplc="18340214" w:tentative="1">
      <w:start w:val="1"/>
      <w:numFmt w:val="decimal"/>
      <w:lvlText w:val="%7."/>
      <w:lvlJc w:val="left"/>
      <w:pPr>
        <w:ind w:left="5040" w:hanging="360"/>
      </w:pPr>
    </w:lvl>
    <w:lvl w:ilvl="7" w:tplc="FB9424C6" w:tentative="1">
      <w:start w:val="1"/>
      <w:numFmt w:val="lowerLetter"/>
      <w:lvlText w:val="%8."/>
      <w:lvlJc w:val="left"/>
      <w:pPr>
        <w:ind w:left="5760" w:hanging="360"/>
      </w:pPr>
    </w:lvl>
    <w:lvl w:ilvl="8" w:tplc="1A78AF32" w:tentative="1">
      <w:start w:val="1"/>
      <w:numFmt w:val="lowerRoman"/>
      <w:lvlText w:val="%9."/>
      <w:lvlJc w:val="right"/>
      <w:pPr>
        <w:ind w:left="6480" w:hanging="180"/>
      </w:pPr>
    </w:lvl>
  </w:abstractNum>
  <w:abstractNum w:abstractNumId="17" w15:restartNumberingAfterBreak="0">
    <w:nsid w:val="6F0D259A"/>
    <w:multiLevelType w:val="hybridMultilevel"/>
    <w:tmpl w:val="9A4E0DB6"/>
    <w:lvl w:ilvl="0" w:tplc="775C5EF4">
      <w:start w:val="1"/>
      <w:numFmt w:val="lowerRoman"/>
      <w:lvlText w:val="(%1)"/>
      <w:lvlJc w:val="left"/>
      <w:pPr>
        <w:ind w:left="1080" w:hanging="720"/>
      </w:pPr>
      <w:rPr>
        <w:rFonts w:hint="default"/>
      </w:rPr>
    </w:lvl>
    <w:lvl w:ilvl="1" w:tplc="1E8E7AC8" w:tentative="1">
      <w:start w:val="1"/>
      <w:numFmt w:val="lowerLetter"/>
      <w:lvlText w:val="%2."/>
      <w:lvlJc w:val="left"/>
      <w:pPr>
        <w:ind w:left="1440" w:hanging="360"/>
      </w:pPr>
    </w:lvl>
    <w:lvl w:ilvl="2" w:tplc="EBF0DBA8" w:tentative="1">
      <w:start w:val="1"/>
      <w:numFmt w:val="lowerRoman"/>
      <w:lvlText w:val="%3."/>
      <w:lvlJc w:val="right"/>
      <w:pPr>
        <w:ind w:left="2160" w:hanging="180"/>
      </w:pPr>
    </w:lvl>
    <w:lvl w:ilvl="3" w:tplc="37004854" w:tentative="1">
      <w:start w:val="1"/>
      <w:numFmt w:val="decimal"/>
      <w:lvlText w:val="%4."/>
      <w:lvlJc w:val="left"/>
      <w:pPr>
        <w:ind w:left="2880" w:hanging="360"/>
      </w:pPr>
    </w:lvl>
    <w:lvl w:ilvl="4" w:tplc="3CE0C1C0" w:tentative="1">
      <w:start w:val="1"/>
      <w:numFmt w:val="lowerLetter"/>
      <w:lvlText w:val="%5."/>
      <w:lvlJc w:val="left"/>
      <w:pPr>
        <w:ind w:left="3600" w:hanging="360"/>
      </w:pPr>
    </w:lvl>
    <w:lvl w:ilvl="5" w:tplc="8954CC18" w:tentative="1">
      <w:start w:val="1"/>
      <w:numFmt w:val="lowerRoman"/>
      <w:lvlText w:val="%6."/>
      <w:lvlJc w:val="right"/>
      <w:pPr>
        <w:ind w:left="4320" w:hanging="180"/>
      </w:pPr>
    </w:lvl>
    <w:lvl w:ilvl="6" w:tplc="5F42BD30" w:tentative="1">
      <w:start w:val="1"/>
      <w:numFmt w:val="decimal"/>
      <w:lvlText w:val="%7."/>
      <w:lvlJc w:val="left"/>
      <w:pPr>
        <w:ind w:left="5040" w:hanging="360"/>
      </w:pPr>
    </w:lvl>
    <w:lvl w:ilvl="7" w:tplc="4C7A4E1C" w:tentative="1">
      <w:start w:val="1"/>
      <w:numFmt w:val="lowerLetter"/>
      <w:lvlText w:val="%8."/>
      <w:lvlJc w:val="left"/>
      <w:pPr>
        <w:ind w:left="5760" w:hanging="360"/>
      </w:pPr>
    </w:lvl>
    <w:lvl w:ilvl="8" w:tplc="E3C81F46" w:tentative="1">
      <w:start w:val="1"/>
      <w:numFmt w:val="lowerRoman"/>
      <w:lvlText w:val="%9."/>
      <w:lvlJc w:val="right"/>
      <w:pPr>
        <w:ind w:left="6480" w:hanging="180"/>
      </w:pPr>
    </w:lvl>
  </w:abstractNum>
  <w:abstractNum w:abstractNumId="18" w15:restartNumberingAfterBreak="0">
    <w:nsid w:val="6FC36552"/>
    <w:multiLevelType w:val="hybridMultilevel"/>
    <w:tmpl w:val="9A4E0DB6"/>
    <w:lvl w:ilvl="0" w:tplc="74405F54">
      <w:start w:val="1"/>
      <w:numFmt w:val="lowerRoman"/>
      <w:lvlText w:val="(%1)"/>
      <w:lvlJc w:val="left"/>
      <w:pPr>
        <w:ind w:left="1080" w:hanging="720"/>
      </w:pPr>
      <w:rPr>
        <w:rFonts w:hint="default"/>
      </w:rPr>
    </w:lvl>
    <w:lvl w:ilvl="1" w:tplc="A5F2C7D0" w:tentative="1">
      <w:start w:val="1"/>
      <w:numFmt w:val="lowerLetter"/>
      <w:lvlText w:val="%2."/>
      <w:lvlJc w:val="left"/>
      <w:pPr>
        <w:ind w:left="1440" w:hanging="360"/>
      </w:pPr>
    </w:lvl>
    <w:lvl w:ilvl="2" w:tplc="34FE414A" w:tentative="1">
      <w:start w:val="1"/>
      <w:numFmt w:val="lowerRoman"/>
      <w:lvlText w:val="%3."/>
      <w:lvlJc w:val="right"/>
      <w:pPr>
        <w:ind w:left="2160" w:hanging="180"/>
      </w:pPr>
    </w:lvl>
    <w:lvl w:ilvl="3" w:tplc="21EA8808" w:tentative="1">
      <w:start w:val="1"/>
      <w:numFmt w:val="decimal"/>
      <w:lvlText w:val="%4."/>
      <w:lvlJc w:val="left"/>
      <w:pPr>
        <w:ind w:left="2880" w:hanging="360"/>
      </w:pPr>
    </w:lvl>
    <w:lvl w:ilvl="4" w:tplc="0584E27C" w:tentative="1">
      <w:start w:val="1"/>
      <w:numFmt w:val="lowerLetter"/>
      <w:lvlText w:val="%5."/>
      <w:lvlJc w:val="left"/>
      <w:pPr>
        <w:ind w:left="3600" w:hanging="360"/>
      </w:pPr>
    </w:lvl>
    <w:lvl w:ilvl="5" w:tplc="5914CA00" w:tentative="1">
      <w:start w:val="1"/>
      <w:numFmt w:val="lowerRoman"/>
      <w:lvlText w:val="%6."/>
      <w:lvlJc w:val="right"/>
      <w:pPr>
        <w:ind w:left="4320" w:hanging="180"/>
      </w:pPr>
    </w:lvl>
    <w:lvl w:ilvl="6" w:tplc="1C924EBA" w:tentative="1">
      <w:start w:val="1"/>
      <w:numFmt w:val="decimal"/>
      <w:lvlText w:val="%7."/>
      <w:lvlJc w:val="left"/>
      <w:pPr>
        <w:ind w:left="5040" w:hanging="360"/>
      </w:pPr>
    </w:lvl>
    <w:lvl w:ilvl="7" w:tplc="A54017D8" w:tentative="1">
      <w:start w:val="1"/>
      <w:numFmt w:val="lowerLetter"/>
      <w:lvlText w:val="%8."/>
      <w:lvlJc w:val="left"/>
      <w:pPr>
        <w:ind w:left="5760" w:hanging="360"/>
      </w:pPr>
    </w:lvl>
    <w:lvl w:ilvl="8" w:tplc="FA3EB9E8" w:tentative="1">
      <w:start w:val="1"/>
      <w:numFmt w:val="lowerRoman"/>
      <w:lvlText w:val="%9."/>
      <w:lvlJc w:val="right"/>
      <w:pPr>
        <w:ind w:left="6480" w:hanging="180"/>
      </w:pPr>
    </w:lvl>
  </w:abstractNum>
  <w:abstractNum w:abstractNumId="19" w15:restartNumberingAfterBreak="0">
    <w:nsid w:val="704C5705"/>
    <w:multiLevelType w:val="hybridMultilevel"/>
    <w:tmpl w:val="C7521458"/>
    <w:lvl w:ilvl="0" w:tplc="A6860EC8">
      <w:start w:val="1"/>
      <w:numFmt w:val="lowerRoman"/>
      <w:lvlText w:val="(%1)"/>
      <w:lvlJc w:val="left"/>
      <w:pPr>
        <w:ind w:left="1080" w:hanging="720"/>
      </w:pPr>
      <w:rPr>
        <w:rFonts w:hint="default"/>
      </w:rPr>
    </w:lvl>
    <w:lvl w:ilvl="1" w:tplc="5862F98E" w:tentative="1">
      <w:start w:val="1"/>
      <w:numFmt w:val="lowerLetter"/>
      <w:lvlText w:val="%2."/>
      <w:lvlJc w:val="left"/>
      <w:pPr>
        <w:ind w:left="1440" w:hanging="360"/>
      </w:pPr>
    </w:lvl>
    <w:lvl w:ilvl="2" w:tplc="422ACA1E" w:tentative="1">
      <w:start w:val="1"/>
      <w:numFmt w:val="lowerRoman"/>
      <w:lvlText w:val="%3."/>
      <w:lvlJc w:val="right"/>
      <w:pPr>
        <w:ind w:left="2160" w:hanging="180"/>
      </w:pPr>
    </w:lvl>
    <w:lvl w:ilvl="3" w:tplc="53B0E288" w:tentative="1">
      <w:start w:val="1"/>
      <w:numFmt w:val="decimal"/>
      <w:lvlText w:val="%4."/>
      <w:lvlJc w:val="left"/>
      <w:pPr>
        <w:ind w:left="2880" w:hanging="360"/>
      </w:pPr>
    </w:lvl>
    <w:lvl w:ilvl="4" w:tplc="40686004" w:tentative="1">
      <w:start w:val="1"/>
      <w:numFmt w:val="lowerLetter"/>
      <w:lvlText w:val="%5."/>
      <w:lvlJc w:val="left"/>
      <w:pPr>
        <w:ind w:left="3600" w:hanging="360"/>
      </w:pPr>
    </w:lvl>
    <w:lvl w:ilvl="5" w:tplc="F5BCC666" w:tentative="1">
      <w:start w:val="1"/>
      <w:numFmt w:val="lowerRoman"/>
      <w:lvlText w:val="%6."/>
      <w:lvlJc w:val="right"/>
      <w:pPr>
        <w:ind w:left="4320" w:hanging="180"/>
      </w:pPr>
    </w:lvl>
    <w:lvl w:ilvl="6" w:tplc="B1CC88C4" w:tentative="1">
      <w:start w:val="1"/>
      <w:numFmt w:val="decimal"/>
      <w:lvlText w:val="%7."/>
      <w:lvlJc w:val="left"/>
      <w:pPr>
        <w:ind w:left="5040" w:hanging="360"/>
      </w:pPr>
    </w:lvl>
    <w:lvl w:ilvl="7" w:tplc="56F2F36E" w:tentative="1">
      <w:start w:val="1"/>
      <w:numFmt w:val="lowerLetter"/>
      <w:lvlText w:val="%8."/>
      <w:lvlJc w:val="left"/>
      <w:pPr>
        <w:ind w:left="5760" w:hanging="360"/>
      </w:pPr>
    </w:lvl>
    <w:lvl w:ilvl="8" w:tplc="7BF00A44" w:tentative="1">
      <w:start w:val="1"/>
      <w:numFmt w:val="lowerRoman"/>
      <w:lvlText w:val="%9."/>
      <w:lvlJc w:val="right"/>
      <w:pPr>
        <w:ind w:left="6480" w:hanging="180"/>
      </w:pPr>
    </w:lvl>
  </w:abstractNum>
  <w:abstractNum w:abstractNumId="20" w15:restartNumberingAfterBreak="0">
    <w:nsid w:val="7A032636"/>
    <w:multiLevelType w:val="multilevel"/>
    <w:tmpl w:val="58B8F352"/>
    <w:lvl w:ilvl="0">
      <w:start w:val="1"/>
      <w:numFmt w:val="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706521230">
    <w:abstractNumId w:val="20"/>
  </w:num>
  <w:num w:numId="2" w16cid:durableId="1062484306">
    <w:abstractNumId w:val="6"/>
  </w:num>
  <w:num w:numId="3" w16cid:durableId="559436769">
    <w:abstractNumId w:val="2"/>
  </w:num>
  <w:num w:numId="4" w16cid:durableId="987591562">
    <w:abstractNumId w:val="10"/>
  </w:num>
  <w:num w:numId="5" w16cid:durableId="1871797933">
    <w:abstractNumId w:val="9"/>
  </w:num>
  <w:num w:numId="6" w16cid:durableId="5835830">
    <w:abstractNumId w:val="1"/>
  </w:num>
  <w:num w:numId="7" w16cid:durableId="2092459604">
    <w:abstractNumId w:val="15"/>
  </w:num>
  <w:num w:numId="8" w16cid:durableId="1419476460">
    <w:abstractNumId w:val="7"/>
  </w:num>
  <w:num w:numId="9" w16cid:durableId="1558860335">
    <w:abstractNumId w:val="13"/>
  </w:num>
  <w:num w:numId="10" w16cid:durableId="409086036">
    <w:abstractNumId w:val="5"/>
  </w:num>
  <w:num w:numId="11" w16cid:durableId="369692730">
    <w:abstractNumId w:val="19"/>
  </w:num>
  <w:num w:numId="12" w16cid:durableId="769787100">
    <w:abstractNumId w:val="11"/>
  </w:num>
  <w:num w:numId="13" w16cid:durableId="2016572290">
    <w:abstractNumId w:val="4"/>
  </w:num>
  <w:num w:numId="14" w16cid:durableId="257715788">
    <w:abstractNumId w:val="3"/>
  </w:num>
  <w:num w:numId="15" w16cid:durableId="987245981">
    <w:abstractNumId w:val="17"/>
  </w:num>
  <w:num w:numId="16" w16cid:durableId="1143548532">
    <w:abstractNumId w:val="16"/>
  </w:num>
  <w:num w:numId="17" w16cid:durableId="1774546532">
    <w:abstractNumId w:val="8"/>
  </w:num>
  <w:num w:numId="18" w16cid:durableId="1186098022">
    <w:abstractNumId w:val="14"/>
  </w:num>
  <w:num w:numId="19" w16cid:durableId="1361782024">
    <w:abstractNumId w:val="18"/>
  </w:num>
  <w:num w:numId="20" w16cid:durableId="1785808788">
    <w:abstractNumId w:val="12"/>
  </w:num>
  <w:num w:numId="21" w16cid:durableId="197201193">
    <w:abstractNumId w:val="0"/>
  </w:num>
  <w:num w:numId="22" w16cid:durableId="9593827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EBB"/>
    <w:rsid w:val="00006229"/>
    <w:rsid w:val="00007E30"/>
    <w:rsid w:val="00027C7D"/>
    <w:rsid w:val="000407BC"/>
    <w:rsid w:val="000550AD"/>
    <w:rsid w:val="00073627"/>
    <w:rsid w:val="00084E16"/>
    <w:rsid w:val="00096A50"/>
    <w:rsid w:val="000A3F26"/>
    <w:rsid w:val="000B4E16"/>
    <w:rsid w:val="000B5927"/>
    <w:rsid w:val="000B7C13"/>
    <w:rsid w:val="000E1C65"/>
    <w:rsid w:val="000E7227"/>
    <w:rsid w:val="0010578E"/>
    <w:rsid w:val="00106DE3"/>
    <w:rsid w:val="00115F6A"/>
    <w:rsid w:val="001212E2"/>
    <w:rsid w:val="00134D28"/>
    <w:rsid w:val="001936E4"/>
    <w:rsid w:val="00193EE1"/>
    <w:rsid w:val="001B6D1E"/>
    <w:rsid w:val="001C5B39"/>
    <w:rsid w:val="001E187E"/>
    <w:rsid w:val="001F68CD"/>
    <w:rsid w:val="00216070"/>
    <w:rsid w:val="00235495"/>
    <w:rsid w:val="002441AB"/>
    <w:rsid w:val="00251C6F"/>
    <w:rsid w:val="00256BF9"/>
    <w:rsid w:val="00261F66"/>
    <w:rsid w:val="00271106"/>
    <w:rsid w:val="002917DE"/>
    <w:rsid w:val="00291A23"/>
    <w:rsid w:val="00293577"/>
    <w:rsid w:val="002B51A7"/>
    <w:rsid w:val="002C30BB"/>
    <w:rsid w:val="002C660E"/>
    <w:rsid w:val="002D2597"/>
    <w:rsid w:val="00303CCF"/>
    <w:rsid w:val="00343677"/>
    <w:rsid w:val="00356587"/>
    <w:rsid w:val="0037201B"/>
    <w:rsid w:val="00377224"/>
    <w:rsid w:val="00377646"/>
    <w:rsid w:val="00382644"/>
    <w:rsid w:val="00387D71"/>
    <w:rsid w:val="00392C65"/>
    <w:rsid w:val="00393D4A"/>
    <w:rsid w:val="004027D3"/>
    <w:rsid w:val="00403A2A"/>
    <w:rsid w:val="0042610F"/>
    <w:rsid w:val="004267BF"/>
    <w:rsid w:val="00452A8D"/>
    <w:rsid w:val="00457C59"/>
    <w:rsid w:val="00462A3F"/>
    <w:rsid w:val="0046663A"/>
    <w:rsid w:val="004924A7"/>
    <w:rsid w:val="004A120E"/>
    <w:rsid w:val="004D19F4"/>
    <w:rsid w:val="004D72EB"/>
    <w:rsid w:val="005040D6"/>
    <w:rsid w:val="00517525"/>
    <w:rsid w:val="00524900"/>
    <w:rsid w:val="00525491"/>
    <w:rsid w:val="005319B8"/>
    <w:rsid w:val="0053784E"/>
    <w:rsid w:val="005573E3"/>
    <w:rsid w:val="005B3416"/>
    <w:rsid w:val="005D0A35"/>
    <w:rsid w:val="005D71B3"/>
    <w:rsid w:val="00616A06"/>
    <w:rsid w:val="00624895"/>
    <w:rsid w:val="006331EF"/>
    <w:rsid w:val="00635D3B"/>
    <w:rsid w:val="00640EBD"/>
    <w:rsid w:val="00645494"/>
    <w:rsid w:val="00646C17"/>
    <w:rsid w:val="00670467"/>
    <w:rsid w:val="006A70B9"/>
    <w:rsid w:val="006B1F7F"/>
    <w:rsid w:val="006B667E"/>
    <w:rsid w:val="006C15C1"/>
    <w:rsid w:val="006C4A00"/>
    <w:rsid w:val="006E6774"/>
    <w:rsid w:val="00701DB0"/>
    <w:rsid w:val="007045FD"/>
    <w:rsid w:val="00704E6D"/>
    <w:rsid w:val="00712FF4"/>
    <w:rsid w:val="00746676"/>
    <w:rsid w:val="00774916"/>
    <w:rsid w:val="007809FC"/>
    <w:rsid w:val="007817FF"/>
    <w:rsid w:val="0079098F"/>
    <w:rsid w:val="007C085B"/>
    <w:rsid w:val="007C0CBF"/>
    <w:rsid w:val="007C60D1"/>
    <w:rsid w:val="007E17A5"/>
    <w:rsid w:val="007E1D17"/>
    <w:rsid w:val="007F7FA6"/>
    <w:rsid w:val="00817D99"/>
    <w:rsid w:val="008251E8"/>
    <w:rsid w:val="00825732"/>
    <w:rsid w:val="00827B2A"/>
    <w:rsid w:val="008332D2"/>
    <w:rsid w:val="008356D9"/>
    <w:rsid w:val="0085761F"/>
    <w:rsid w:val="00861B22"/>
    <w:rsid w:val="00871522"/>
    <w:rsid w:val="00881461"/>
    <w:rsid w:val="0089463B"/>
    <w:rsid w:val="008A0C06"/>
    <w:rsid w:val="008A28CF"/>
    <w:rsid w:val="008A523C"/>
    <w:rsid w:val="008A537B"/>
    <w:rsid w:val="008C0FB1"/>
    <w:rsid w:val="008E2579"/>
    <w:rsid w:val="008E59BC"/>
    <w:rsid w:val="008E7334"/>
    <w:rsid w:val="0090033B"/>
    <w:rsid w:val="009012A5"/>
    <w:rsid w:val="00902C9E"/>
    <w:rsid w:val="009069A2"/>
    <w:rsid w:val="00935744"/>
    <w:rsid w:val="00961F4F"/>
    <w:rsid w:val="00983B21"/>
    <w:rsid w:val="009943FB"/>
    <w:rsid w:val="00997E72"/>
    <w:rsid w:val="009C55E6"/>
    <w:rsid w:val="009D5CBE"/>
    <w:rsid w:val="009D6F13"/>
    <w:rsid w:val="00A07E8C"/>
    <w:rsid w:val="00A2559E"/>
    <w:rsid w:val="00A41FB3"/>
    <w:rsid w:val="00A42631"/>
    <w:rsid w:val="00A54421"/>
    <w:rsid w:val="00A600D2"/>
    <w:rsid w:val="00A61DA0"/>
    <w:rsid w:val="00A914F4"/>
    <w:rsid w:val="00A939AA"/>
    <w:rsid w:val="00AA49B1"/>
    <w:rsid w:val="00AB0E1A"/>
    <w:rsid w:val="00AD0D1A"/>
    <w:rsid w:val="00AD5588"/>
    <w:rsid w:val="00AE2A25"/>
    <w:rsid w:val="00AE2D02"/>
    <w:rsid w:val="00AF707D"/>
    <w:rsid w:val="00B02E83"/>
    <w:rsid w:val="00B123A9"/>
    <w:rsid w:val="00B14A25"/>
    <w:rsid w:val="00B245AC"/>
    <w:rsid w:val="00B445CC"/>
    <w:rsid w:val="00B449C3"/>
    <w:rsid w:val="00B7403F"/>
    <w:rsid w:val="00B82BA6"/>
    <w:rsid w:val="00BB3E5D"/>
    <w:rsid w:val="00BB4095"/>
    <w:rsid w:val="00BC704F"/>
    <w:rsid w:val="00BE7E13"/>
    <w:rsid w:val="00BF5F96"/>
    <w:rsid w:val="00C14259"/>
    <w:rsid w:val="00C2051A"/>
    <w:rsid w:val="00C34AFD"/>
    <w:rsid w:val="00C42704"/>
    <w:rsid w:val="00C46A78"/>
    <w:rsid w:val="00C563EB"/>
    <w:rsid w:val="00C676A9"/>
    <w:rsid w:val="00CC6DF7"/>
    <w:rsid w:val="00CD1BF9"/>
    <w:rsid w:val="00D004D2"/>
    <w:rsid w:val="00D31A86"/>
    <w:rsid w:val="00D50729"/>
    <w:rsid w:val="00D774BD"/>
    <w:rsid w:val="00D83281"/>
    <w:rsid w:val="00D865EF"/>
    <w:rsid w:val="00D917D2"/>
    <w:rsid w:val="00DA4D0C"/>
    <w:rsid w:val="00DB45F9"/>
    <w:rsid w:val="00DF437C"/>
    <w:rsid w:val="00E0128E"/>
    <w:rsid w:val="00E03550"/>
    <w:rsid w:val="00E5570D"/>
    <w:rsid w:val="00E72B36"/>
    <w:rsid w:val="00E74F11"/>
    <w:rsid w:val="00E76C84"/>
    <w:rsid w:val="00E932C8"/>
    <w:rsid w:val="00EA470B"/>
    <w:rsid w:val="00EA4999"/>
    <w:rsid w:val="00EA4C9E"/>
    <w:rsid w:val="00F015A6"/>
    <w:rsid w:val="00F11EBB"/>
    <w:rsid w:val="00F26DA9"/>
    <w:rsid w:val="00F65C2C"/>
    <w:rsid w:val="00F77723"/>
    <w:rsid w:val="00FA4B46"/>
    <w:rsid w:val="00FA54AD"/>
    <w:rsid w:val="00FB219F"/>
    <w:rsid w:val="00FB5A4F"/>
    <w:rsid w:val="00FD116F"/>
    <w:rsid w:val="00FD60A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A3B3B3"/>
  <w15:docId w15:val="{E77886F9-0B40-4F7D-A9B5-F8622B05B0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hAnsi="Fira Sans"/>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hAnsi="Calibri Light"/>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Fira Sans Light" w:hAnsi="Fira Sans Light"/>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21"/>
      </w:numPr>
      <w:spacing w:before="40" w:after="40"/>
    </w:pPr>
  </w:style>
  <w:style w:type="paragraph" w:styleId="ListBullet2">
    <w:name w:val="List Bullet 2"/>
    <w:basedOn w:val="Normal"/>
    <w:uiPriority w:val="16"/>
    <w:unhideWhenUsed/>
    <w:qFormat/>
    <w:rsid w:val="00D2559D"/>
    <w:pPr>
      <w:numPr>
        <w:ilvl w:val="1"/>
        <w:numId w:val="22"/>
      </w:numPr>
    </w:pPr>
  </w:style>
  <w:style w:type="paragraph" w:styleId="ListBullet3">
    <w:name w:val="List Bullet 3"/>
    <w:basedOn w:val="Normal"/>
    <w:uiPriority w:val="16"/>
    <w:unhideWhenUsed/>
    <w:qFormat/>
    <w:rsid w:val="00D2559D"/>
    <w:pPr>
      <w:numPr>
        <w:ilvl w:val="2"/>
        <w:numId w:val="22"/>
      </w:numPr>
    </w:pPr>
  </w:style>
  <w:style w:type="character" w:customStyle="1" w:styleId="Heading1Char">
    <w:name w:val="Heading 1 Char"/>
    <w:basedOn w:val="DefaultParagraphFont"/>
    <w:link w:val="Heading1"/>
    <w:uiPriority w:val="9"/>
    <w:rsid w:val="000078F8"/>
    <w:rPr>
      <w:rFonts w:ascii="Fira Sans" w:hAnsi="Fira Sans"/>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cs="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hAnsi="Calibri Light"/>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cs="Arial"/>
    </w:rPr>
  </w:style>
  <w:style w:type="character" w:customStyle="1" w:styleId="Heading2Char0">
    <w:name w:val="Heading2 Char"/>
    <w:basedOn w:val="Heading2Char"/>
    <w:link w:val="Heading20"/>
    <w:rsid w:val="00FC045E"/>
    <w:rPr>
      <w:rFonts w:ascii="Arial"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CC5C97"/>
    <w:rPr>
      <w:color w:val="808080"/>
    </w:rPr>
  </w:style>
  <w:style w:type="paragraph" w:styleId="Revision">
    <w:name w:val="Revision"/>
    <w:hidden/>
    <w:uiPriority w:val="99"/>
    <w:semiHidden/>
    <w:rsid w:val="0020145A"/>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6224E2"/>
    <w:rPr>
      <w:sz w:val="16"/>
      <w:szCs w:val="16"/>
    </w:rPr>
  </w:style>
  <w:style w:type="paragraph" w:styleId="CommentSubject">
    <w:name w:val="annotation subject"/>
    <w:basedOn w:val="CommentText"/>
    <w:next w:val="CommentText"/>
    <w:link w:val="CommentSubjectChar"/>
    <w:uiPriority w:val="99"/>
    <w:semiHidden/>
    <w:unhideWhenUsed/>
    <w:rsid w:val="006224E2"/>
    <w:rPr>
      <w:b/>
      <w:bCs/>
      <w:sz w:val="20"/>
      <w:szCs w:val="20"/>
    </w:rPr>
  </w:style>
  <w:style w:type="character" w:customStyle="1" w:styleId="CommentSubjectChar">
    <w:name w:val="Comment Subject Char"/>
    <w:basedOn w:val="CommentTextChar"/>
    <w:link w:val="CommentSubject"/>
    <w:uiPriority w:val="99"/>
    <w:semiHidden/>
    <w:rsid w:val="006224E2"/>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28549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7F4949C78414813B67B25D37262F9D8"/>
        <w:category>
          <w:name w:val="General"/>
          <w:gallery w:val="placeholder"/>
        </w:category>
        <w:types>
          <w:type w:val="bbPlcHdr"/>
        </w:types>
        <w:behaviors>
          <w:behavior w:val="content"/>
        </w:behaviors>
        <w:guid w:val="{7F34FA7E-732A-42B1-A9E4-B74A24AD7FDC}"/>
      </w:docPartPr>
      <w:docPartBody>
        <w:p w:rsidR="004B040E" w:rsidRDefault="00CC68AF" w:rsidP="009B242A">
          <w:pPr>
            <w:pStyle w:val="4D6CDB0F478A47378458119DA633E90A"/>
          </w:pPr>
          <w:r w:rsidRPr="00925A3E">
            <w:rPr>
              <w:rStyle w:val="PlaceholderText"/>
            </w:rPr>
            <w:t>Click or tap to enter a date.</w:t>
          </w:r>
        </w:p>
      </w:docPartBody>
    </w:docPart>
    <w:docPart>
      <w:docPartPr>
        <w:name w:val="4364B6041EB948C385EE82940607A783"/>
        <w:category>
          <w:name w:val="General"/>
          <w:gallery w:val="placeholder"/>
        </w:category>
        <w:types>
          <w:type w:val="bbPlcHdr"/>
        </w:types>
        <w:behaviors>
          <w:behavior w:val="content"/>
        </w:behaviors>
        <w:guid w:val="{93D4436A-5DA3-44A0-9C8E-EEA8608AC61D}"/>
      </w:docPartPr>
      <w:docPartBody>
        <w:p w:rsidR="004B040E" w:rsidRDefault="00CC68AF" w:rsidP="003F0F27">
          <w:pPr>
            <w:pStyle w:val="4364B6041EB948C385EE82940607A783"/>
          </w:pPr>
          <w:r w:rsidRPr="00D858FE">
            <w:rPr>
              <w:rStyle w:val="PlaceholderText"/>
            </w:rPr>
            <w:t>Choose an item.</w:t>
          </w:r>
        </w:p>
      </w:docPartBody>
    </w:docPart>
    <w:docPart>
      <w:docPartPr>
        <w:name w:val="981AA2D85B67438CBEDA800AC2F7B845"/>
        <w:category>
          <w:name w:val="General"/>
          <w:gallery w:val="placeholder"/>
        </w:category>
        <w:types>
          <w:type w:val="bbPlcHdr"/>
        </w:types>
        <w:behaviors>
          <w:behavior w:val="content"/>
        </w:behaviors>
        <w:guid w:val="{3BD4C335-7689-4334-B6D7-D8FCFAAE3D67}"/>
      </w:docPartPr>
      <w:docPartBody>
        <w:p w:rsidR="004B040E" w:rsidRDefault="00CC68AF" w:rsidP="003F0F27">
          <w:pPr>
            <w:pStyle w:val="981AA2D85B67438CBEDA800AC2F7B845"/>
          </w:pPr>
          <w:r w:rsidRPr="00D858FE">
            <w:rPr>
              <w:rStyle w:val="PlaceholderText"/>
            </w:rPr>
            <w:t>Choose an item.</w:t>
          </w:r>
        </w:p>
      </w:docPartBody>
    </w:docPart>
    <w:docPart>
      <w:docPartPr>
        <w:name w:val="A8376B1EEED148FCB5C2C77BEEA1C88B"/>
        <w:category>
          <w:name w:val="General"/>
          <w:gallery w:val="placeholder"/>
        </w:category>
        <w:types>
          <w:type w:val="bbPlcHdr"/>
        </w:types>
        <w:behaviors>
          <w:behavior w:val="content"/>
        </w:behaviors>
        <w:guid w:val="{11BF10D5-9F24-4C22-983D-15701D5626F7}"/>
      </w:docPartPr>
      <w:docPartBody>
        <w:p w:rsidR="004B040E" w:rsidRDefault="00CC68AF" w:rsidP="003F0F27">
          <w:pPr>
            <w:pStyle w:val="A8376B1EEED148FCB5C2C77BEEA1C88B"/>
          </w:pPr>
          <w:r w:rsidRPr="00D858FE">
            <w:rPr>
              <w:rStyle w:val="PlaceholderText"/>
            </w:rPr>
            <w:t>Choose an item.</w:t>
          </w:r>
        </w:p>
      </w:docPartBody>
    </w:docPart>
    <w:docPart>
      <w:docPartPr>
        <w:name w:val="93B9B64AC6204CA2992C874278104BC5"/>
        <w:category>
          <w:name w:val="General"/>
          <w:gallery w:val="placeholder"/>
        </w:category>
        <w:types>
          <w:type w:val="bbPlcHdr"/>
        </w:types>
        <w:behaviors>
          <w:behavior w:val="content"/>
        </w:behaviors>
        <w:guid w:val="{100CB894-F0A8-46FA-A412-774BF89AF103}"/>
      </w:docPartPr>
      <w:docPartBody>
        <w:p w:rsidR="004B040E" w:rsidRDefault="00CC68AF" w:rsidP="003F0F27">
          <w:pPr>
            <w:pStyle w:val="93B9B64AC6204CA2992C874278104BC5"/>
          </w:pPr>
          <w:r w:rsidRPr="00D858FE">
            <w:rPr>
              <w:rStyle w:val="PlaceholderText"/>
            </w:rPr>
            <w:t>Choose an item.</w:t>
          </w:r>
        </w:p>
      </w:docPartBody>
    </w:docPart>
    <w:docPart>
      <w:docPartPr>
        <w:name w:val="FFBB8611F9244E37B5C1AB8A9D2ABDCE"/>
        <w:category>
          <w:name w:val="General"/>
          <w:gallery w:val="placeholder"/>
        </w:category>
        <w:types>
          <w:type w:val="bbPlcHdr"/>
        </w:types>
        <w:behaviors>
          <w:behavior w:val="content"/>
        </w:behaviors>
        <w:guid w:val="{ADAD040E-6B4A-4050-B1D4-B219C92D03DB}"/>
      </w:docPartPr>
      <w:docPartBody>
        <w:p w:rsidR="004B040E" w:rsidRDefault="00CC68AF" w:rsidP="00C14041">
          <w:pPr>
            <w:pStyle w:val="FFBB8611F9244E37B5C1AB8A9D2ABDCE"/>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Fira Sans Light">
    <w:altName w:val="Fira Sans Light"/>
    <w:panose1 w:val="020B0403050000020004"/>
    <w:charset w:val="00"/>
    <w:family w:val="swiss"/>
    <w:pitch w:val="variable"/>
    <w:sig w:usb0="600002FF" w:usb1="00000001" w:usb2="00000000" w:usb3="00000000" w:csb0="0000019F" w:csb1="00000000"/>
  </w:font>
  <w:font w:name="Fira Sans">
    <w:altName w:val="Calibri"/>
    <w:panose1 w:val="020B08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B623D"/>
    <w:rsid w:val="004924A7"/>
    <w:rsid w:val="004B040E"/>
    <w:rsid w:val="004D19F4"/>
    <w:rsid w:val="00646C17"/>
    <w:rsid w:val="006E6774"/>
    <w:rsid w:val="0096593A"/>
    <w:rsid w:val="009F256F"/>
    <w:rsid w:val="00A9602F"/>
    <w:rsid w:val="00AD0D1A"/>
    <w:rsid w:val="00AE2A25"/>
    <w:rsid w:val="00BB623D"/>
    <w:rsid w:val="00BD42FE"/>
    <w:rsid w:val="00CC2273"/>
    <w:rsid w:val="00CC68AF"/>
    <w:rsid w:val="00D063D6"/>
    <w:rsid w:val="00D774BD"/>
    <w:rsid w:val="00FE0AE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C14041"/>
    <w:rPr>
      <w:color w:val="808080"/>
    </w:rPr>
  </w:style>
  <w:style w:type="paragraph" w:customStyle="1" w:styleId="4D6CDB0F478A47378458119DA633E90A">
    <w:name w:val="4D6CDB0F478A47378458119DA633E90A"/>
    <w:rsid w:val="00193AC5"/>
  </w:style>
  <w:style w:type="paragraph" w:customStyle="1" w:styleId="4364B6041EB948C385EE82940607A783">
    <w:name w:val="4364B6041EB948C385EE82940607A783"/>
    <w:rsid w:val="003F0F27"/>
  </w:style>
  <w:style w:type="paragraph" w:customStyle="1" w:styleId="981AA2D85B67438CBEDA800AC2F7B845">
    <w:name w:val="981AA2D85B67438CBEDA800AC2F7B845"/>
    <w:rsid w:val="003F0F27"/>
  </w:style>
  <w:style w:type="paragraph" w:customStyle="1" w:styleId="A8376B1EEED148FCB5C2C77BEEA1C88B">
    <w:name w:val="A8376B1EEED148FCB5C2C77BEEA1C88B"/>
    <w:rsid w:val="003F0F27"/>
  </w:style>
  <w:style w:type="paragraph" w:customStyle="1" w:styleId="93B9B64AC6204CA2992C874278104BC5">
    <w:name w:val="93B9B64AC6204CA2992C874278104BC5"/>
    <w:rsid w:val="003F0F27"/>
  </w:style>
  <w:style w:type="paragraph" w:customStyle="1" w:styleId="FFBB8611F9244E37B5C1AB8A9D2ABDCE">
    <w:name w:val="FFBB8611F9244E37B5C1AB8A9D2ABDCE"/>
    <w:rsid w:val="00C14041"/>
    <w:pPr>
      <w:spacing w:line="278" w:lineRule="auto"/>
    </w:pPr>
    <w:rPr>
      <w:kern w:val="2"/>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6D75133A-F0C7-4017-B910-EEECD7BF5746}">
  <ds:schemaRefs>
    <ds:schemaRef ds:uri="http://schemas.openxmlformats.org/officeDocument/2006/bibliography"/>
  </ds:schemaRefs>
</ds:datastoreItem>
</file>

<file path=customXml/itemProps3.xml><?xml version="1.0" encoding="utf-8"?>
<ds:datastoreItem xmlns:ds="http://schemas.openxmlformats.org/officeDocument/2006/customXml" ds:itemID="{B754879D-9916-4689-8A20-782504E0AD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1507</Words>
  <Characters>8594</Characters>
  <Application>Microsoft Office Word</Application>
  <DocSecurity>12</DocSecurity>
  <Lines>71</Lines>
  <Paragraphs>20</Paragraphs>
  <ScaleCrop>false</ScaleCrop>
  <HeadingPairs>
    <vt:vector size="2" baseType="variant">
      <vt:variant>
        <vt:lpstr>Title</vt:lpstr>
      </vt:variant>
      <vt:variant>
        <vt:i4>1</vt:i4>
      </vt:variant>
    </vt:vector>
  </HeadingPairs>
  <TitlesOfParts>
    <vt:vector size="1" baseType="lpstr">
      <vt:lpstr>Performance report - HS</vt:lpstr>
    </vt:vector>
  </TitlesOfParts>
  <Company/>
  <LinksUpToDate>false</LinksUpToDate>
  <CharactersWithSpaces>10081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HS</dc:title>
  <dc:creator>Brenda Leslie</dc:creator>
  <cp:lastModifiedBy>Commission</cp:lastModifiedBy>
  <cp:revision>2</cp:revision>
  <cp:lastPrinted>2025-03-24T05:13:00Z</cp:lastPrinted>
  <dcterms:created xsi:type="dcterms:W3CDTF">2025-03-25T22:22:00Z</dcterms:created>
  <dcterms:modified xsi:type="dcterms:W3CDTF">2025-03-25T22:22:00Z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34600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efdf4de6-d18b-430b-bfc9-0ca07686fbcc</vt:lpwstr>
  </property>
  <property fmtid="{D5CDD505-2E9C-101B-9397-08002B2CF9AE}" pid="14" name="_ExtendedDescription">
    <vt:lpwstr/>
  </property>
</Properties>
</file>