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AC7E2" w14:textId="77777777" w:rsidR="007C788F" w:rsidRPr="002C3EBF" w:rsidRDefault="00BC25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669DC2" wp14:editId="39BF06B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5A2E8A4" w14:textId="77777777" w:rsidR="007C788F" w:rsidRDefault="00BC25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C3B69E" w14:textId="77777777" w:rsidR="007C788F" w:rsidRDefault="00BC25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41997A" w14:textId="77777777" w:rsidR="007C788F" w:rsidRPr="002C3EBF" w:rsidRDefault="00BC25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6856" w14:paraId="1806EDF6" w14:textId="77777777" w:rsidTr="00786856">
        <w:tc>
          <w:tcPr>
            <w:cnfStyle w:val="001000000000" w:firstRow="0" w:lastRow="0" w:firstColumn="1" w:lastColumn="0" w:oddVBand="0" w:evenVBand="0" w:oddHBand="0" w:evenHBand="0" w:firstRowFirstColumn="0" w:firstRowLastColumn="0" w:lastRowFirstColumn="0" w:lastRowLastColumn="0"/>
            <w:tcW w:w="3227" w:type="dxa"/>
          </w:tcPr>
          <w:p w14:paraId="5FA99B22" w14:textId="77777777" w:rsidR="007C788F" w:rsidRPr="00996FAF" w:rsidRDefault="00BC25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8B161F0" w14:textId="77777777" w:rsidR="007C788F" w:rsidRPr="00996FAF" w:rsidRDefault="00BC25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Woonona</w:t>
            </w:r>
          </w:p>
        </w:tc>
      </w:tr>
      <w:tr w:rsidR="00786856" w14:paraId="3174E2F4" w14:textId="77777777" w:rsidTr="00786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E3AB91" w14:textId="77777777" w:rsidR="007C788F" w:rsidRPr="00996FAF" w:rsidRDefault="00BC25C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39B22B" w14:textId="77777777" w:rsidR="007C788F" w:rsidRPr="00C27BE3" w:rsidRDefault="00BC25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2663</w:t>
            </w:r>
          </w:p>
        </w:tc>
      </w:tr>
      <w:tr w:rsidR="00786856" w14:paraId="56DAD4F8" w14:textId="77777777" w:rsidTr="007868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3817B" w14:textId="77777777" w:rsidR="007C788F" w:rsidRPr="00996FAF" w:rsidRDefault="00BC25C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FB3988" w14:textId="77777777" w:rsidR="007C788F" w:rsidRPr="00996FAF" w:rsidRDefault="00BC25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 Popes</w:t>
            </w:r>
            <w:r>
              <w:rPr>
                <w:rFonts w:ascii="Arial" w:eastAsia="Times New Roman" w:hAnsi="Arial" w:cs="Arial"/>
                <w:lang w:eastAsia="en-AU"/>
              </w:rPr>
              <w:t xml:space="preserve"> Road, WOONONA, New South Wales, 2516</w:t>
            </w:r>
          </w:p>
        </w:tc>
      </w:tr>
      <w:tr w:rsidR="00786856" w14:paraId="5B901B06" w14:textId="77777777" w:rsidTr="00786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2921A3" w14:textId="77777777" w:rsidR="007C788F" w:rsidRPr="00996FAF" w:rsidRDefault="00BC25C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FC2123" w14:textId="77777777" w:rsidR="007C788F" w:rsidRPr="00996FAF" w:rsidRDefault="00BC25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86856" w14:paraId="0DA1762E" w14:textId="77777777" w:rsidTr="007868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990D1" w14:textId="77777777" w:rsidR="007C788F" w:rsidRPr="00996FAF" w:rsidRDefault="00BC25C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E58162" w14:textId="77777777" w:rsidR="007C788F" w:rsidRPr="00996FAF" w:rsidRDefault="00BC25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February 2024</w:t>
            </w:r>
          </w:p>
        </w:tc>
      </w:tr>
      <w:tr w:rsidR="00786856" w14:paraId="22194E64" w14:textId="77777777" w:rsidTr="00786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3F7391" w14:textId="77777777" w:rsidR="007C788F" w:rsidRPr="00996FAF" w:rsidRDefault="00BC25C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96277768"/>
            <w:placeholder>
              <w:docPart w:val="DefaultPlaceholder_-1854013437"/>
            </w:placeholder>
            <w:date w:fullDate="2024-04-08T00:00:00Z">
              <w:dateFormat w:val="d MMMM yyyy"/>
              <w:lid w:val="en-AU"/>
              <w:storeMappedDataAs w:val="dateTime"/>
              <w:calendar w:val="gregorian"/>
            </w:date>
          </w:sdtPr>
          <w:sdtEndPr/>
          <w:sdtContent>
            <w:tc>
              <w:tcPr>
                <w:tcW w:w="7114" w:type="dxa"/>
                <w:shd w:val="clear" w:color="auto" w:fill="FFFFFF" w:themeFill="background1"/>
              </w:tcPr>
              <w:p w14:paraId="4B4145A3" w14:textId="5C8EF5C3" w:rsidR="007C788F" w:rsidRPr="00996FAF" w:rsidRDefault="003334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April 2024</w:t>
                </w:r>
              </w:p>
            </w:tc>
          </w:sdtContent>
        </w:sdt>
      </w:tr>
      <w:tr w:rsidR="00786856" w14:paraId="2B264D87" w14:textId="77777777" w:rsidTr="0078685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E11371" w14:textId="77777777" w:rsidR="007C788F" w:rsidRPr="00996FAF" w:rsidRDefault="00BC25C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8B3A9F9" w14:textId="77777777" w:rsidR="007C788F" w:rsidRPr="009B6303" w:rsidRDefault="00BC25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5F8C79B7" w14:textId="77777777" w:rsidR="007C788F" w:rsidRPr="009B6303" w:rsidRDefault="00BC25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1021 IRT Woonona</w:t>
            </w:r>
          </w:p>
        </w:tc>
      </w:tr>
    </w:tbl>
    <w:bookmarkEnd w:id="0"/>
    <w:p w14:paraId="77790B08" w14:textId="77777777" w:rsidR="007C788F" w:rsidRPr="00996FAF" w:rsidRDefault="00BC25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A92DAF" w14:textId="77777777" w:rsidR="007C788F" w:rsidRPr="00996FAF" w:rsidRDefault="00BC25C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A4A9579" w14:textId="77777777" w:rsidR="007C788F" w:rsidRPr="00996FAF" w:rsidRDefault="00BC25C6" w:rsidP="0036130C">
      <w:pPr>
        <w:pStyle w:val="NormalArial"/>
      </w:pPr>
      <w:r w:rsidRPr="00996FAF">
        <w:t xml:space="preserve">This performance report for </w:t>
      </w:r>
      <w:r w:rsidRPr="00C27BE3">
        <w:rPr>
          <w:color w:val="auto"/>
        </w:rPr>
        <w:t>IRT Woonona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552962" w14:textId="77777777" w:rsidR="007C788F" w:rsidRPr="00996FAF" w:rsidRDefault="00BC25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217A0E" w14:textId="77777777" w:rsidR="007C788F" w:rsidRPr="00996FAF" w:rsidRDefault="00BC25C6" w:rsidP="0036130C">
      <w:pPr>
        <w:pStyle w:val="NormalArial"/>
      </w:pPr>
      <w:r w:rsidRPr="00996FAF">
        <w:t>The report also specifies any areas in which improvements must be made to ensure the Quality Standards are complied with.</w:t>
      </w:r>
    </w:p>
    <w:p w14:paraId="5F5442AD" w14:textId="77777777" w:rsidR="007C788F" w:rsidRPr="00996FAF" w:rsidRDefault="00BC25C6" w:rsidP="00712752">
      <w:pPr>
        <w:pStyle w:val="Heading1"/>
        <w:spacing w:before="240" w:after="240" w:line="22" w:lineRule="atLeast"/>
        <w:rPr>
          <w:rFonts w:ascii="Arial" w:hAnsi="Arial" w:cs="Arial"/>
        </w:rPr>
      </w:pPr>
      <w:r w:rsidRPr="00996FAF">
        <w:rPr>
          <w:rFonts w:ascii="Arial" w:hAnsi="Arial" w:cs="Arial"/>
        </w:rPr>
        <w:t>Material relied on</w:t>
      </w:r>
    </w:p>
    <w:p w14:paraId="3E8ECDA6" w14:textId="77777777" w:rsidR="007C788F" w:rsidRPr="00996FAF" w:rsidRDefault="00BC25C6" w:rsidP="0036130C">
      <w:pPr>
        <w:pStyle w:val="NormalArial"/>
      </w:pPr>
      <w:r w:rsidRPr="00996FAF">
        <w:t>The following information has been considered in preparing the performance report:</w:t>
      </w:r>
    </w:p>
    <w:p w14:paraId="07743B3D" w14:textId="37603A00" w:rsidR="007C788F" w:rsidRPr="001874E8" w:rsidRDefault="00BC25C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874E8">
        <w:rPr>
          <w:rFonts w:ascii="Arial" w:hAnsi="Arial" w:cs="Arial"/>
          <w:color w:val="auto"/>
        </w:rPr>
        <w:t>by a site assessment, observations at the service, review of documents and interviews with staff, consumers/representatives and others</w:t>
      </w:r>
      <w:r w:rsidR="001874E8" w:rsidRPr="001874E8">
        <w:rPr>
          <w:rFonts w:ascii="Arial" w:hAnsi="Arial" w:cs="Arial"/>
          <w:color w:val="auto"/>
        </w:rPr>
        <w:t>.</w:t>
      </w:r>
    </w:p>
    <w:p w14:paraId="11115626" w14:textId="2936FD6A" w:rsidR="007C788F" w:rsidRPr="00996FAF" w:rsidRDefault="00BC25C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1874E8">
        <w:rPr>
          <w:rFonts w:ascii="Arial" w:hAnsi="Arial" w:cs="Arial"/>
        </w:rPr>
        <w:t xml:space="preserve">15 March 2024. </w:t>
      </w:r>
    </w:p>
    <w:p w14:paraId="31C0CEC2" w14:textId="71FAC5ED" w:rsidR="007C788F" w:rsidRPr="00712752" w:rsidRDefault="00BC25C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C8B427" w14:textId="77777777" w:rsidR="007C788F" w:rsidRPr="00996FAF" w:rsidRDefault="00BC25C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86856" w14:paraId="335418DC" w14:textId="77777777" w:rsidTr="007868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B4278A" w14:textId="77777777" w:rsidR="007C788F" w:rsidRPr="00996FAF" w:rsidRDefault="00BC25C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C5DBE22" w14:textId="2BCC6F93" w:rsidR="007C788F" w:rsidRPr="00996FAF" w:rsidRDefault="005626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assessed</w:t>
            </w:r>
          </w:p>
        </w:tc>
      </w:tr>
      <w:tr w:rsidR="00786856" w14:paraId="4DE09B48" w14:textId="77777777" w:rsidTr="0078685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98C2C9" w14:textId="77777777" w:rsidR="007C788F" w:rsidRPr="00996FAF" w:rsidRDefault="00BC25C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37580F3" w14:textId="1E42C5CA" w:rsidR="007C788F" w:rsidRPr="00EA056F" w:rsidRDefault="00EA056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A056F">
              <w:rPr>
                <w:rFonts w:ascii="Arial" w:hAnsi="Arial" w:cs="Arial"/>
                <w:b/>
                <w:bCs/>
              </w:rPr>
              <w:t>Not Applicable as not all requirements assessed</w:t>
            </w:r>
          </w:p>
        </w:tc>
      </w:tr>
      <w:tr w:rsidR="00786856" w14:paraId="2A8D3ABD" w14:textId="77777777" w:rsidTr="007868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11FD16" w14:textId="77777777" w:rsidR="007C788F" w:rsidRPr="00996FAF" w:rsidRDefault="00BC25C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F271CEB" w14:textId="13E0F716" w:rsidR="007C788F" w:rsidRPr="00562605" w:rsidRDefault="0056260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62605">
              <w:rPr>
                <w:rFonts w:ascii="Arial" w:hAnsi="Arial" w:cs="Arial"/>
                <w:b/>
                <w:bCs/>
              </w:rPr>
              <w:t>Not Applicable as not all requirements assessed</w:t>
            </w:r>
          </w:p>
        </w:tc>
      </w:tr>
    </w:tbl>
    <w:p w14:paraId="461D3A49" w14:textId="77777777" w:rsidR="007C788F" w:rsidRPr="00996FAF" w:rsidRDefault="00BC25C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51CECB" w14:textId="77777777" w:rsidR="007C788F" w:rsidRPr="00996FAF" w:rsidRDefault="00BC25C6" w:rsidP="00712752">
      <w:pPr>
        <w:pStyle w:val="Heading1"/>
        <w:spacing w:before="0" w:after="240" w:line="22" w:lineRule="atLeast"/>
        <w:rPr>
          <w:rFonts w:ascii="Arial" w:hAnsi="Arial" w:cs="Arial"/>
        </w:rPr>
      </w:pPr>
      <w:r w:rsidRPr="00996FAF">
        <w:rPr>
          <w:rFonts w:ascii="Arial" w:hAnsi="Arial" w:cs="Arial"/>
        </w:rPr>
        <w:t>Areas for improvement</w:t>
      </w:r>
    </w:p>
    <w:p w14:paraId="7CA59EE5" w14:textId="77777777" w:rsidR="007C788F" w:rsidRPr="00996FAF" w:rsidRDefault="00BC25C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36180E" w14:textId="1027901D" w:rsidR="007C788F" w:rsidRPr="00996FAF" w:rsidRDefault="00BC25C6" w:rsidP="00FB1BE5">
      <w:pPr>
        <w:pStyle w:val="NormalArial"/>
      </w:pPr>
      <w:r w:rsidRPr="00996FAF">
        <w:rPr>
          <w:color w:val="0000FF"/>
        </w:rPr>
        <w:t xml:space="preserve"> </w:t>
      </w:r>
    </w:p>
    <w:p w14:paraId="1F251BF7" w14:textId="59AE8E37" w:rsidR="007C788F" w:rsidRPr="00996FAF" w:rsidRDefault="00BC25C6" w:rsidP="0036130C">
      <w:pPr>
        <w:pStyle w:val="NormalArial"/>
      </w:pPr>
      <w:r w:rsidRPr="00996FAF">
        <w:br w:type="page"/>
      </w:r>
    </w:p>
    <w:p w14:paraId="6DAEA872" w14:textId="77777777" w:rsidR="007C788F" w:rsidRPr="00996FAF" w:rsidRDefault="00BC25C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86856" w14:paraId="505C4F2B" w14:textId="77777777" w:rsidTr="00C1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08115D2" w14:textId="77777777" w:rsidR="007C788F" w:rsidRPr="00550022" w:rsidRDefault="00BC25C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32F1598" w14:textId="77777777" w:rsidR="007C788F" w:rsidRPr="00996FAF" w:rsidRDefault="007C78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856" w14:paraId="138D8DE5" w14:textId="77777777" w:rsidTr="00786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6147E" w14:textId="77777777" w:rsidR="007C788F" w:rsidRPr="00996FAF" w:rsidRDefault="00BC25C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15CE085" w14:textId="77777777" w:rsidR="007C788F" w:rsidRPr="00996FAF" w:rsidRDefault="00BC25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31E1160" w14:textId="77777777" w:rsidR="007C788F" w:rsidRPr="00996FAF" w:rsidRDefault="00E601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06512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C25C6">
                  <w:rPr>
                    <w:rFonts w:ascii="Arial" w:hAnsi="Arial" w:cs="Arial"/>
                  </w:rPr>
                  <w:t>Compliant</w:t>
                </w:r>
              </w:sdtContent>
            </w:sdt>
          </w:p>
        </w:tc>
      </w:tr>
      <w:tr w:rsidR="00786856" w14:paraId="6BB642A8" w14:textId="77777777" w:rsidTr="00786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4700A" w14:textId="77777777" w:rsidR="007C788F" w:rsidRPr="00996FAF" w:rsidRDefault="00BC25C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94B25B9" w14:textId="77777777" w:rsidR="007C788F" w:rsidRPr="00996FAF" w:rsidRDefault="00BC25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2F2E7DF" w14:textId="77777777" w:rsidR="007C788F" w:rsidRPr="00996FAF" w:rsidRDefault="00E601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98663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C25C6" w:rsidRPr="00294E94">
                  <w:rPr>
                    <w:rFonts w:ascii="Arial" w:hAnsi="Arial" w:cs="Arial"/>
                  </w:rPr>
                  <w:t>Compliant</w:t>
                </w:r>
              </w:sdtContent>
            </w:sdt>
          </w:p>
        </w:tc>
      </w:tr>
    </w:tbl>
    <w:p w14:paraId="4A280F8E" w14:textId="77777777" w:rsidR="007C788F" w:rsidRDefault="00BC25C6" w:rsidP="001A5684">
      <w:pPr>
        <w:pStyle w:val="Heading20"/>
      </w:pPr>
      <w:r w:rsidRPr="00996FAF">
        <w:t>Findings</w:t>
      </w:r>
    </w:p>
    <w:p w14:paraId="5AA98F54" w14:textId="605C135D" w:rsidR="002D276B" w:rsidRPr="002D276B" w:rsidRDefault="002D276B" w:rsidP="002D276B">
      <w:pPr>
        <w:spacing w:line="22" w:lineRule="atLeast"/>
        <w:rPr>
          <w:rFonts w:ascii="Arial" w:hAnsi="Arial" w:cs="Arial"/>
        </w:rPr>
      </w:pPr>
      <w:r w:rsidRPr="002D276B">
        <w:rPr>
          <w:rFonts w:ascii="Arial" w:hAnsi="Arial" w:cs="Arial"/>
        </w:rPr>
        <w:t>The service was able to demonstrate that overall, most consumers are treated with dignity and respect, with their identity culture and diversity valued. Most care plans reflect the diversity of consumers, including information about their cultural and religious beliefs and preferences. It was noted however that goals documented for consumers relating to diversity, spiritual</w:t>
      </w:r>
      <w:r w:rsidR="00D15E55">
        <w:rPr>
          <w:rFonts w:ascii="Arial" w:hAnsi="Arial" w:cs="Arial"/>
        </w:rPr>
        <w:t xml:space="preserve">ity </w:t>
      </w:r>
      <w:r w:rsidR="002D45EF">
        <w:rPr>
          <w:rFonts w:ascii="Arial" w:hAnsi="Arial" w:cs="Arial"/>
        </w:rPr>
        <w:t>and</w:t>
      </w:r>
      <w:r w:rsidRPr="002D276B">
        <w:rPr>
          <w:rFonts w:ascii="Arial" w:hAnsi="Arial" w:cs="Arial"/>
        </w:rPr>
        <w:t xml:space="preserve"> cultural care </w:t>
      </w:r>
      <w:r w:rsidR="00892BA4">
        <w:rPr>
          <w:rFonts w:ascii="Arial" w:hAnsi="Arial" w:cs="Arial"/>
        </w:rPr>
        <w:t xml:space="preserve">appeared to be </w:t>
      </w:r>
      <w:r w:rsidRPr="002D276B">
        <w:rPr>
          <w:rFonts w:ascii="Arial" w:hAnsi="Arial" w:cs="Arial"/>
        </w:rPr>
        <w:t xml:space="preserve">generic in nature and not </w:t>
      </w:r>
      <w:r w:rsidR="002D45EF">
        <w:rPr>
          <w:rFonts w:ascii="Arial" w:hAnsi="Arial" w:cs="Arial"/>
        </w:rPr>
        <w:t xml:space="preserve">consistently </w:t>
      </w:r>
      <w:r w:rsidRPr="002D276B">
        <w:rPr>
          <w:rFonts w:ascii="Arial" w:hAnsi="Arial" w:cs="Arial"/>
        </w:rPr>
        <w:t xml:space="preserve">person-centred. </w:t>
      </w:r>
    </w:p>
    <w:p w14:paraId="35EC6C92" w14:textId="601AB1F0" w:rsidR="002D276B" w:rsidRDefault="002D276B" w:rsidP="002D276B">
      <w:pPr>
        <w:spacing w:line="22" w:lineRule="atLeast"/>
        <w:rPr>
          <w:rFonts w:ascii="Arial" w:hAnsi="Arial" w:cs="Arial"/>
        </w:rPr>
      </w:pPr>
      <w:r w:rsidRPr="002D276B">
        <w:rPr>
          <w:rFonts w:ascii="Arial" w:hAnsi="Arial" w:cs="Arial"/>
        </w:rPr>
        <w:t>Staff were observed interacting with consumers respectfully and were familiar with consumers’ backgrounds. The service has policies that outline what it means to treat consumers with dignity and respect.</w:t>
      </w:r>
      <w:r>
        <w:rPr>
          <w:rFonts w:ascii="Arial" w:hAnsi="Arial" w:cs="Arial"/>
        </w:rPr>
        <w:t xml:space="preserve"> However, the Assessment Team </w:t>
      </w:r>
      <w:r w:rsidR="002D45EF">
        <w:rPr>
          <w:rFonts w:ascii="Arial" w:hAnsi="Arial" w:cs="Arial"/>
        </w:rPr>
        <w:t xml:space="preserve">identified areas for improvement related to </w:t>
      </w:r>
      <w:r>
        <w:rPr>
          <w:rFonts w:ascii="Arial" w:hAnsi="Arial" w:cs="Arial"/>
        </w:rPr>
        <w:t>staff</w:t>
      </w:r>
      <w:r w:rsidR="002D45EF">
        <w:rPr>
          <w:rFonts w:ascii="Arial" w:hAnsi="Arial" w:cs="Arial"/>
        </w:rPr>
        <w:t xml:space="preserve"> language</w:t>
      </w:r>
      <w:r>
        <w:rPr>
          <w:rFonts w:ascii="Arial" w:hAnsi="Arial" w:cs="Arial"/>
        </w:rPr>
        <w:t xml:space="preserve"> </w:t>
      </w:r>
      <w:r w:rsidR="00821842">
        <w:rPr>
          <w:rFonts w:ascii="Arial" w:hAnsi="Arial" w:cs="Arial"/>
        </w:rPr>
        <w:t>when</w:t>
      </w:r>
      <w:r>
        <w:rPr>
          <w:rFonts w:ascii="Arial" w:hAnsi="Arial" w:cs="Arial"/>
        </w:rPr>
        <w:t xml:space="preserve"> </w:t>
      </w:r>
      <w:r w:rsidR="00821842">
        <w:rPr>
          <w:rFonts w:ascii="Arial" w:hAnsi="Arial" w:cs="Arial"/>
        </w:rPr>
        <w:t xml:space="preserve">discussing </w:t>
      </w:r>
      <w:r>
        <w:rPr>
          <w:rFonts w:ascii="Arial" w:hAnsi="Arial" w:cs="Arial"/>
        </w:rPr>
        <w:t>consumer</w:t>
      </w:r>
      <w:r w:rsidR="00821842">
        <w:rPr>
          <w:rFonts w:ascii="Arial" w:hAnsi="Arial" w:cs="Arial"/>
        </w:rPr>
        <w:t>s</w:t>
      </w:r>
      <w:r>
        <w:rPr>
          <w:rFonts w:ascii="Arial" w:hAnsi="Arial" w:cs="Arial"/>
        </w:rPr>
        <w:t xml:space="preserve"> and received feedback from </w:t>
      </w:r>
      <w:r w:rsidR="00821842">
        <w:rPr>
          <w:rFonts w:ascii="Arial" w:hAnsi="Arial" w:cs="Arial"/>
        </w:rPr>
        <w:t>one</w:t>
      </w:r>
      <w:r>
        <w:rPr>
          <w:rFonts w:ascii="Arial" w:hAnsi="Arial" w:cs="Arial"/>
        </w:rPr>
        <w:t xml:space="preserve"> consumer that demonstrates consumers are not consistently treated with dignity and respect.</w:t>
      </w:r>
    </w:p>
    <w:p w14:paraId="5CFD2984" w14:textId="5C41DDCE" w:rsidR="00F03604" w:rsidRPr="00F03604" w:rsidRDefault="00F03604" w:rsidP="00F03604">
      <w:pPr>
        <w:spacing w:line="22" w:lineRule="atLeast"/>
        <w:rPr>
          <w:rFonts w:ascii="Arial" w:hAnsi="Arial" w:cs="Arial"/>
        </w:rPr>
      </w:pPr>
      <w:r w:rsidRPr="00892BA4">
        <w:rPr>
          <w:rFonts w:ascii="Arial" w:hAnsi="Arial" w:cs="Arial"/>
        </w:rPr>
        <w:t>The Approved</w:t>
      </w:r>
      <w:r w:rsidRPr="00F03604">
        <w:rPr>
          <w:rFonts w:ascii="Arial" w:hAnsi="Arial" w:cs="Arial"/>
        </w:rPr>
        <w:t xml:space="preserve"> Provider responded with additional documentation and a comprehensive plan for continuous improvement containing actions to address the identified non-compliance</w:t>
      </w:r>
      <w:r w:rsidR="00821842">
        <w:rPr>
          <w:rFonts w:ascii="Arial" w:hAnsi="Arial" w:cs="Arial"/>
        </w:rPr>
        <w:t xml:space="preserve">, including but not limited to providing dignity and respect education to staff, providing effective communication and documentation training to staff, follow up </w:t>
      </w:r>
      <w:r w:rsidR="006624B5">
        <w:rPr>
          <w:rFonts w:ascii="Arial" w:hAnsi="Arial" w:cs="Arial"/>
        </w:rPr>
        <w:t xml:space="preserve">case conferences </w:t>
      </w:r>
      <w:r w:rsidR="00821842">
        <w:rPr>
          <w:rFonts w:ascii="Arial" w:hAnsi="Arial" w:cs="Arial"/>
        </w:rPr>
        <w:t>with identified consumer to address concerns raised by consumer</w:t>
      </w:r>
      <w:r w:rsidRPr="00F03604">
        <w:rPr>
          <w:rFonts w:ascii="Arial" w:hAnsi="Arial" w:cs="Arial"/>
        </w:rPr>
        <w:t xml:space="preserve">. </w:t>
      </w:r>
    </w:p>
    <w:p w14:paraId="772EA67C" w14:textId="5BD7E442" w:rsidR="00F03604" w:rsidRPr="00F03604" w:rsidRDefault="00F03604" w:rsidP="00F03604">
      <w:pPr>
        <w:spacing w:line="22" w:lineRule="atLeast"/>
        <w:rPr>
          <w:rFonts w:ascii="Arial" w:hAnsi="Arial" w:cs="Arial"/>
        </w:rPr>
      </w:pPr>
      <w:r w:rsidRPr="00F03604">
        <w:rPr>
          <w:rFonts w:ascii="Arial" w:hAnsi="Arial" w:cs="Arial"/>
        </w:rPr>
        <w:t xml:space="preserve">Based on the information provided by the Assessment Team and the Approved Provider, Requirement 3(3)(a) is found </w:t>
      </w:r>
      <w:r w:rsidR="00892BA4">
        <w:rPr>
          <w:rFonts w:ascii="Arial" w:hAnsi="Arial" w:cs="Arial"/>
        </w:rPr>
        <w:t>C</w:t>
      </w:r>
      <w:r w:rsidRPr="00F03604">
        <w:rPr>
          <w:rFonts w:ascii="Arial" w:hAnsi="Arial" w:cs="Arial"/>
        </w:rPr>
        <w:t>ompliant.</w:t>
      </w:r>
    </w:p>
    <w:p w14:paraId="5522CC7B" w14:textId="60439842" w:rsidR="00F03604" w:rsidRPr="00F03604" w:rsidRDefault="00F03604" w:rsidP="00F03604">
      <w:pPr>
        <w:spacing w:line="22" w:lineRule="atLeast"/>
        <w:rPr>
          <w:rFonts w:ascii="Arial" w:hAnsi="Arial" w:cs="Arial"/>
        </w:rPr>
      </w:pPr>
      <w:r w:rsidRPr="00F03604">
        <w:rPr>
          <w:rFonts w:ascii="Arial" w:hAnsi="Arial" w:cs="Arial"/>
        </w:rPr>
        <w:t>Requirement 1(3)(f) was found to be non-compliant at a previous assessment. Since that time the Approved Provider implemented actions to address the non-compliance.</w:t>
      </w:r>
    </w:p>
    <w:p w14:paraId="586C7DCB" w14:textId="42DA2B2A" w:rsidR="00F03604" w:rsidRPr="002D276B" w:rsidRDefault="00F03604" w:rsidP="002D276B">
      <w:pPr>
        <w:spacing w:line="22" w:lineRule="atLeast"/>
        <w:rPr>
          <w:rFonts w:ascii="Arial" w:hAnsi="Arial" w:cs="Arial"/>
        </w:rPr>
      </w:pPr>
      <w:r w:rsidRPr="00F03604">
        <w:rPr>
          <w:rFonts w:ascii="Arial" w:hAnsi="Arial" w:cs="Arial"/>
        </w:rPr>
        <w:t>Consumers and/or representatives stated the service protects the privacy and confidentiality of their information. Staff demonstrated a sound understanding of how to respect consumer privacy and ensure personal information is kept confidential. Overall staff interactions with consumers observed by the Assessment Team demonstrated respect for consumer privacy and confidentiality.</w:t>
      </w:r>
    </w:p>
    <w:p w14:paraId="0A9C3724" w14:textId="03478D04" w:rsidR="00F03604" w:rsidRPr="00F03604" w:rsidRDefault="00F03604" w:rsidP="00F03604">
      <w:pPr>
        <w:spacing w:line="22" w:lineRule="atLeast"/>
        <w:rPr>
          <w:rFonts w:ascii="Arial" w:hAnsi="Arial" w:cs="Arial"/>
        </w:rPr>
      </w:pPr>
      <w:r w:rsidRPr="00F03604">
        <w:rPr>
          <w:rFonts w:ascii="Arial" w:hAnsi="Arial" w:cs="Arial"/>
        </w:rPr>
        <w:t xml:space="preserve">The Assessment Team observed staff knocking on doors before entering consumer rooms and staff were observed to be mindful about having discreet discussions with their colleagues regarding consumers. </w:t>
      </w:r>
      <w:r w:rsidR="00A42980">
        <w:rPr>
          <w:rFonts w:ascii="Arial" w:hAnsi="Arial" w:cs="Arial"/>
        </w:rPr>
        <w:t xml:space="preserve">The Assessment </w:t>
      </w:r>
      <w:r w:rsidRPr="00F03604">
        <w:rPr>
          <w:rFonts w:ascii="Arial" w:hAnsi="Arial" w:cs="Arial"/>
        </w:rPr>
        <w:t xml:space="preserve">Team observed consumer information is stored securely in the nurse’s stations and other areas of the service. Electronic information has restricted access and is password protected. </w:t>
      </w:r>
    </w:p>
    <w:p w14:paraId="0863ED85" w14:textId="4E5657A7" w:rsidR="00F03604" w:rsidRPr="00F03604" w:rsidRDefault="00F03604" w:rsidP="00F03604">
      <w:pPr>
        <w:spacing w:line="22" w:lineRule="atLeast"/>
        <w:rPr>
          <w:rFonts w:ascii="Arial" w:hAnsi="Arial" w:cs="Arial"/>
        </w:rPr>
      </w:pPr>
      <w:r w:rsidRPr="00F03604">
        <w:rPr>
          <w:rFonts w:ascii="Arial" w:hAnsi="Arial" w:cs="Arial"/>
        </w:rPr>
        <w:t xml:space="preserve">The education and development team indicated </w:t>
      </w:r>
      <w:r w:rsidR="00E13D87" w:rsidRPr="00F03604">
        <w:rPr>
          <w:rFonts w:ascii="Arial" w:hAnsi="Arial" w:cs="Arial"/>
        </w:rPr>
        <w:t>regular</w:t>
      </w:r>
      <w:r w:rsidR="00E13D87">
        <w:rPr>
          <w:rFonts w:ascii="Arial" w:hAnsi="Arial" w:cs="Arial"/>
        </w:rPr>
        <w:t xml:space="preserve"> training </w:t>
      </w:r>
      <w:r w:rsidRPr="00F03604">
        <w:rPr>
          <w:rFonts w:ascii="Arial" w:hAnsi="Arial" w:cs="Arial"/>
        </w:rPr>
        <w:t xml:space="preserve">occurs for staff regarding consumer privacy in communicating personal information and the storage of personal information, seeking consent before entering a consumer room and ensuring the consumer has privacy before personal care is attended to. These practices are discussed in numerous training modules both online and face to face with staff. </w:t>
      </w:r>
    </w:p>
    <w:p w14:paraId="072ED168" w14:textId="77777777" w:rsidR="007C788F" w:rsidRPr="002D276B" w:rsidRDefault="00BC25C6" w:rsidP="002D276B">
      <w:pPr>
        <w:spacing w:line="22" w:lineRule="atLeast"/>
        <w:rPr>
          <w:rFonts w:ascii="Arial" w:hAnsi="Arial" w:cs="Arial"/>
        </w:rPr>
      </w:pPr>
      <w:r w:rsidRPr="002D276B">
        <w:rPr>
          <w:rFonts w:ascii="Arial" w:hAnsi="Arial" w:cs="Arial"/>
        </w:rPr>
        <w:br w:type="page"/>
      </w:r>
    </w:p>
    <w:p w14:paraId="6B296961" w14:textId="77777777" w:rsidR="007C788F" w:rsidRPr="00996FAF" w:rsidRDefault="00BC25C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86856" w14:paraId="7DA8BDF3" w14:textId="77777777" w:rsidTr="00C1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EBC8F46" w14:textId="77777777" w:rsidR="007C788F" w:rsidRPr="00996FAF" w:rsidRDefault="00BC25C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D12C9A" w14:textId="77777777" w:rsidR="007C788F" w:rsidRPr="00996FAF" w:rsidRDefault="007C78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856" w14:paraId="200A3C87" w14:textId="77777777" w:rsidTr="00786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C0159" w14:textId="77777777" w:rsidR="007C788F" w:rsidRPr="00996FAF" w:rsidRDefault="00BC25C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F1C86BB" w14:textId="77777777" w:rsidR="007C788F" w:rsidRPr="00996FAF" w:rsidRDefault="00BC25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696DC7" w14:textId="77777777" w:rsidR="007C788F" w:rsidRPr="00996FAF" w:rsidRDefault="00BC25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A54DD2" w14:textId="77777777" w:rsidR="007C788F" w:rsidRPr="00996FAF" w:rsidRDefault="00BC25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A76C06" w14:textId="77777777" w:rsidR="007C788F" w:rsidRPr="00996FAF" w:rsidRDefault="00BC25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4E7EA0A" w14:textId="77777777" w:rsidR="007C788F" w:rsidRPr="00996FAF" w:rsidRDefault="00E601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51375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C25C6" w:rsidRPr="002C2F15">
                  <w:rPr>
                    <w:rFonts w:ascii="Arial" w:hAnsi="Arial" w:cs="Arial"/>
                  </w:rPr>
                  <w:t>Compliant</w:t>
                </w:r>
              </w:sdtContent>
            </w:sdt>
          </w:p>
        </w:tc>
      </w:tr>
    </w:tbl>
    <w:p w14:paraId="1E43E17D" w14:textId="77777777" w:rsidR="007C788F" w:rsidRDefault="00BC25C6" w:rsidP="00D87E7C">
      <w:pPr>
        <w:pStyle w:val="Heading20"/>
      </w:pPr>
      <w:r w:rsidRPr="00996FAF">
        <w:t>Findings</w:t>
      </w:r>
    </w:p>
    <w:p w14:paraId="33DC3A5D" w14:textId="6423B5E8" w:rsidR="00743975" w:rsidRDefault="00743975" w:rsidP="00743975">
      <w:pPr>
        <w:pStyle w:val="NormalArial"/>
        <w:rPr>
          <w:color w:val="auto"/>
        </w:rPr>
      </w:pPr>
      <w:r w:rsidRPr="00743975">
        <w:rPr>
          <w:color w:val="auto"/>
        </w:rPr>
        <w:t>Consumers and</w:t>
      </w:r>
      <w:r>
        <w:rPr>
          <w:color w:val="auto"/>
        </w:rPr>
        <w:t>/or</w:t>
      </w:r>
      <w:r w:rsidRPr="00743975">
        <w:rPr>
          <w:color w:val="auto"/>
        </w:rPr>
        <w:t xml:space="preserve"> representatives provided mixed feedback about the personal and clinical care they are receiving. </w:t>
      </w:r>
    </w:p>
    <w:p w14:paraId="6B7536AB" w14:textId="751EED4A" w:rsidR="0016358C" w:rsidRDefault="0016358C" w:rsidP="0016358C">
      <w:pPr>
        <w:pStyle w:val="NormalArial"/>
        <w:numPr>
          <w:ilvl w:val="0"/>
          <w:numId w:val="18"/>
        </w:numPr>
        <w:rPr>
          <w:color w:val="auto"/>
        </w:rPr>
      </w:pPr>
      <w:r>
        <w:rPr>
          <w:color w:val="auto"/>
        </w:rPr>
        <w:t>One consumer stated he was happy with the care provided, staff know what time he likes to get up and the that nurses change his catheter bag at night.</w:t>
      </w:r>
    </w:p>
    <w:p w14:paraId="170ED573" w14:textId="16D22F37" w:rsidR="0016358C" w:rsidRDefault="0016358C" w:rsidP="0016358C">
      <w:pPr>
        <w:pStyle w:val="NormalArial"/>
        <w:numPr>
          <w:ilvl w:val="0"/>
          <w:numId w:val="18"/>
        </w:numPr>
        <w:rPr>
          <w:color w:val="auto"/>
        </w:rPr>
      </w:pPr>
      <w:r>
        <w:rPr>
          <w:color w:val="auto"/>
        </w:rPr>
        <w:t xml:space="preserve">One consumer stated </w:t>
      </w:r>
      <w:r w:rsidR="006426B1">
        <w:rPr>
          <w:color w:val="auto"/>
        </w:rPr>
        <w:t>her, and her husband are well looked after by</w:t>
      </w:r>
      <w:r>
        <w:rPr>
          <w:color w:val="auto"/>
        </w:rPr>
        <w:t xml:space="preserve"> the service and that she has no complaints.</w:t>
      </w:r>
    </w:p>
    <w:p w14:paraId="2124C249" w14:textId="3564FAB2" w:rsidR="0016358C" w:rsidRPr="00743975" w:rsidRDefault="0016358C" w:rsidP="0016358C">
      <w:pPr>
        <w:pStyle w:val="NormalArial"/>
        <w:numPr>
          <w:ilvl w:val="0"/>
          <w:numId w:val="18"/>
        </w:numPr>
        <w:rPr>
          <w:color w:val="auto"/>
        </w:rPr>
      </w:pPr>
      <w:r>
        <w:rPr>
          <w:color w:val="auto"/>
        </w:rPr>
        <w:t>Documentation indicated that a consumer representative was unhappy relating to lack of communication during a chemical restraint trial, the representative was also unhappy in relation to hygiene care, medication management and cleanliness of the consumer’s room.</w:t>
      </w:r>
    </w:p>
    <w:p w14:paraId="6FD9B679" w14:textId="77777777" w:rsidR="00743975" w:rsidRDefault="00743975" w:rsidP="00743975">
      <w:pPr>
        <w:pStyle w:val="NormalArial"/>
        <w:rPr>
          <w:color w:val="auto"/>
        </w:rPr>
      </w:pPr>
      <w:r w:rsidRPr="00743975">
        <w:rPr>
          <w:color w:val="auto"/>
        </w:rPr>
        <w:t xml:space="preserve">The service has processes and systems </w:t>
      </w:r>
      <w:r>
        <w:rPr>
          <w:color w:val="auto"/>
        </w:rPr>
        <w:t xml:space="preserve">in place for </w:t>
      </w:r>
      <w:r w:rsidRPr="00743975">
        <w:rPr>
          <w:color w:val="auto"/>
        </w:rPr>
        <w:t>falls management</w:t>
      </w:r>
      <w:r>
        <w:rPr>
          <w:color w:val="auto"/>
        </w:rPr>
        <w:t xml:space="preserve">, including a falls management plan to guide staff on how to </w:t>
      </w:r>
      <w:r w:rsidRPr="00743975">
        <w:rPr>
          <w:color w:val="auto"/>
        </w:rPr>
        <w:t>manage consumers post fall. The post falls management procedure outlines that all consumers who experience a fall should be reviewed by the registered nurse who completes a clinical review and incident form and escalates care to the hospital if required. The consumer is referred to the doctor and allied health for review, and the consumer representative is notified if the consumer consents. The service uses a post falls management checklist that guides staff on what assessments need to be completed in the first 72 hours post fall.</w:t>
      </w:r>
      <w:r>
        <w:rPr>
          <w:color w:val="auto"/>
        </w:rPr>
        <w:t xml:space="preserve"> </w:t>
      </w:r>
    </w:p>
    <w:p w14:paraId="43597E81" w14:textId="3B956FA0" w:rsidR="00743975" w:rsidRDefault="00743975" w:rsidP="00743975">
      <w:pPr>
        <w:pStyle w:val="NormalArial"/>
        <w:rPr>
          <w:color w:val="auto"/>
        </w:rPr>
      </w:pPr>
      <w:r>
        <w:t>The Assessment Team reviewed consumers who had experienced significant weight loss. Care documentation shows all consumers had their nutrition assessments reviewed and updated by the registered nurse.</w:t>
      </w:r>
      <w:r w:rsidRPr="00743975">
        <w:rPr>
          <w:color w:val="auto"/>
        </w:rPr>
        <w:t xml:space="preserve"> </w:t>
      </w:r>
    </w:p>
    <w:p w14:paraId="1E6AE5DF" w14:textId="2AA145EB" w:rsidR="00743975" w:rsidRDefault="00743975" w:rsidP="00743975">
      <w:pPr>
        <w:pStyle w:val="NormalArial"/>
        <w:rPr>
          <w:color w:val="auto"/>
        </w:rPr>
      </w:pPr>
      <w:r w:rsidRPr="00743975">
        <w:rPr>
          <w:color w:val="auto"/>
        </w:rPr>
        <w:t>The Assessment Team reviewed care documentation for</w:t>
      </w:r>
      <w:r w:rsidR="00931D6B">
        <w:rPr>
          <w:color w:val="auto"/>
        </w:rPr>
        <w:t xml:space="preserve"> consumers with pressure injuries, </w:t>
      </w:r>
      <w:r w:rsidR="00931D6B" w:rsidRPr="00743975">
        <w:rPr>
          <w:color w:val="auto"/>
        </w:rPr>
        <w:t>which</w:t>
      </w:r>
      <w:r w:rsidRPr="00743975">
        <w:rPr>
          <w:color w:val="auto"/>
        </w:rPr>
        <w:t xml:space="preserve"> reflect pressure injuries are being managed in line with the wound care management plans that are in place. The Assessment Team observed the care of consumers involves the use of appropriate pressure relieving equipment</w:t>
      </w:r>
      <w:r w:rsidR="00931D6B">
        <w:rPr>
          <w:color w:val="auto"/>
        </w:rPr>
        <w:t xml:space="preserve">, and </w:t>
      </w:r>
      <w:r w:rsidRPr="00743975">
        <w:rPr>
          <w:color w:val="auto"/>
        </w:rPr>
        <w:t>wound photographs indicate the pressure injuries are improving and nearly resolved.</w:t>
      </w:r>
    </w:p>
    <w:p w14:paraId="5B2D7DE1" w14:textId="01608B38" w:rsidR="008E5912" w:rsidRDefault="008E5912" w:rsidP="00743975">
      <w:pPr>
        <w:pStyle w:val="NormalArial"/>
        <w:rPr>
          <w:color w:val="auto"/>
        </w:rPr>
      </w:pPr>
      <w:r>
        <w:rPr>
          <w:color w:val="auto"/>
        </w:rPr>
        <w:t xml:space="preserve">Regarding </w:t>
      </w:r>
      <w:r w:rsidRPr="008E5912">
        <w:rPr>
          <w:color w:val="auto"/>
        </w:rPr>
        <w:t xml:space="preserve">the management of wounds not related to pressure injuries, a review of consumer documentation shows wounds are generally managed as per consumer care plans and service policy and procedures. Wound charting is accurate and contains photographs that are clear. </w:t>
      </w:r>
      <w:r>
        <w:rPr>
          <w:color w:val="auto"/>
        </w:rPr>
        <w:t>R</w:t>
      </w:r>
      <w:r w:rsidRPr="008E5912">
        <w:rPr>
          <w:color w:val="auto"/>
        </w:rPr>
        <w:t>egistered nurses s</w:t>
      </w:r>
      <w:r>
        <w:rPr>
          <w:color w:val="auto"/>
        </w:rPr>
        <w:t>t</w:t>
      </w:r>
      <w:r w:rsidRPr="008E5912">
        <w:rPr>
          <w:color w:val="auto"/>
        </w:rPr>
        <w:t>a</w:t>
      </w:r>
      <w:r>
        <w:rPr>
          <w:color w:val="auto"/>
        </w:rPr>
        <w:t>te</w:t>
      </w:r>
      <w:r w:rsidRPr="008E5912">
        <w:rPr>
          <w:color w:val="auto"/>
        </w:rPr>
        <w:t xml:space="preserve">d clinical staff complete skin assessments for all consumers on entry to the service, when there is a change in condition, and following skin changes reported by care staff. </w:t>
      </w:r>
      <w:r>
        <w:rPr>
          <w:color w:val="auto"/>
        </w:rPr>
        <w:t>W</w:t>
      </w:r>
      <w:r w:rsidRPr="008E5912">
        <w:rPr>
          <w:color w:val="auto"/>
        </w:rPr>
        <w:t>ound photographs and measurements are attended at commencement of the wound and weekly thereafter, unless if there is a change in the condition of the wound.</w:t>
      </w:r>
    </w:p>
    <w:p w14:paraId="5A8AC811" w14:textId="26716AA0" w:rsidR="00743975" w:rsidRDefault="00743975" w:rsidP="008E5912">
      <w:pPr>
        <w:pStyle w:val="NormalArial"/>
        <w:rPr>
          <w:color w:val="auto"/>
        </w:rPr>
      </w:pPr>
      <w:r w:rsidRPr="008E5912">
        <w:rPr>
          <w:color w:val="auto"/>
        </w:rPr>
        <w:t xml:space="preserve">The service demonstrates pain management is taken into consideration for each consumer and is consistent with best practice recommendations. It was observed staff assess, </w:t>
      </w:r>
      <w:r w:rsidR="0082667F" w:rsidRPr="008E5912">
        <w:rPr>
          <w:color w:val="auto"/>
        </w:rPr>
        <w:t>manage,</w:t>
      </w:r>
      <w:r w:rsidRPr="008E5912">
        <w:rPr>
          <w:color w:val="auto"/>
        </w:rPr>
        <w:t xml:space="preserve"> and escalate incidences or issues relating to pain management as per the service's policy and </w:t>
      </w:r>
      <w:r w:rsidRPr="008E5912">
        <w:rPr>
          <w:color w:val="auto"/>
        </w:rPr>
        <w:lastRenderedPageBreak/>
        <w:t>procedure. Clinical and care staff describe</w:t>
      </w:r>
      <w:r w:rsidR="0082667F">
        <w:rPr>
          <w:color w:val="auto"/>
        </w:rPr>
        <w:t>d</w:t>
      </w:r>
      <w:r w:rsidRPr="008E5912">
        <w:rPr>
          <w:color w:val="auto"/>
        </w:rPr>
        <w:t xml:space="preserve"> how they assess and manage pain for consumers, emphasising the use of non-pharmacological interventions such as heat packs, </w:t>
      </w:r>
      <w:r w:rsidR="0082667F" w:rsidRPr="008E5912">
        <w:rPr>
          <w:color w:val="auto"/>
        </w:rPr>
        <w:t>massage,</w:t>
      </w:r>
      <w:r w:rsidRPr="008E5912">
        <w:rPr>
          <w:color w:val="auto"/>
        </w:rPr>
        <w:t xml:space="preserve"> and repositioning prior to the use of pain medications. Consent for opioid pain relief is documented accordingly and reflects the risks of pain medication usage have been explained to consumers and</w:t>
      </w:r>
      <w:r w:rsidR="0082667F">
        <w:rPr>
          <w:color w:val="auto"/>
        </w:rPr>
        <w:t>/or</w:t>
      </w:r>
      <w:r w:rsidRPr="008E5912">
        <w:rPr>
          <w:color w:val="auto"/>
        </w:rPr>
        <w:t xml:space="preserve"> representatives. Pain assessment and evaluation is reflected in pain charting.</w:t>
      </w:r>
    </w:p>
    <w:p w14:paraId="77E8DCAD" w14:textId="1B1E8E6C" w:rsidR="0076796A" w:rsidRDefault="0076796A" w:rsidP="008E5912">
      <w:pPr>
        <w:pStyle w:val="NormalArial"/>
        <w:rPr>
          <w:color w:val="auto"/>
        </w:rPr>
      </w:pPr>
      <w:r>
        <w:rPr>
          <w:color w:val="auto"/>
        </w:rPr>
        <w:t xml:space="preserve">The Assessment Team identified areas for improvement related to restrictive practices. The psychotropic register was not current, behaviour support plans lacked information, and one consumer’s chemical restraint was not identified. </w:t>
      </w:r>
    </w:p>
    <w:p w14:paraId="4DB49F00" w14:textId="67C647C1" w:rsidR="0076796A" w:rsidRPr="008E5912" w:rsidRDefault="0076796A" w:rsidP="008E5912">
      <w:pPr>
        <w:pStyle w:val="NormalArial"/>
        <w:rPr>
          <w:color w:val="auto"/>
        </w:rPr>
      </w:pPr>
      <w:r>
        <w:t>Most staff were knowledgeable about consumers’ behaviours and were observed to interact effectively with consumers to ensure behaviours were managed well.</w:t>
      </w:r>
      <w:r w:rsidR="00E13DFB">
        <w:t xml:space="preserve"> Management stated quarterly reviews occur for consumers receiving psychotropic medication as a chemical restraint, and this includes involving and informing substitute decision makers. Consumers and/or substitute decision makers will sign a chemical restraint authorisation once per year or earlier if there is a change in medication.</w:t>
      </w:r>
    </w:p>
    <w:p w14:paraId="4C2CA466" w14:textId="48CC4AFE" w:rsidR="004B0F43" w:rsidRPr="00743975" w:rsidRDefault="004B0F43" w:rsidP="00743975">
      <w:pPr>
        <w:pStyle w:val="NormalArial"/>
        <w:rPr>
          <w:color w:val="auto"/>
        </w:rPr>
      </w:pPr>
      <w:r>
        <w:rPr>
          <w:color w:val="auto"/>
        </w:rPr>
        <w:t xml:space="preserve">The Assessment Team identified areas for improvement related to documentation, specifically allied health review post fall documentation, dietician review care notes, </w:t>
      </w:r>
      <w:r w:rsidR="00931D6B">
        <w:rPr>
          <w:color w:val="auto"/>
        </w:rPr>
        <w:t xml:space="preserve">consistently </w:t>
      </w:r>
      <w:r w:rsidR="00D00D7D">
        <w:rPr>
          <w:color w:val="auto"/>
        </w:rPr>
        <w:t>identifying</w:t>
      </w:r>
      <w:r w:rsidR="00931D6B">
        <w:rPr>
          <w:color w:val="auto"/>
        </w:rPr>
        <w:t xml:space="preserve"> </w:t>
      </w:r>
      <w:r w:rsidRPr="00743975">
        <w:rPr>
          <w:color w:val="auto"/>
        </w:rPr>
        <w:t>risks relating to skin integrity and wound management</w:t>
      </w:r>
      <w:r w:rsidR="00DA7FCD">
        <w:rPr>
          <w:color w:val="auto"/>
        </w:rPr>
        <w:t xml:space="preserve"> through ongoing assessment and monitoring</w:t>
      </w:r>
      <w:r w:rsidR="00E938A5">
        <w:rPr>
          <w:color w:val="auto"/>
        </w:rPr>
        <w:t>, and inconsistencies related to wound measurements</w:t>
      </w:r>
      <w:r w:rsidR="00931D6B">
        <w:rPr>
          <w:color w:val="auto"/>
        </w:rPr>
        <w:t>.</w:t>
      </w:r>
      <w:r w:rsidRPr="00743975">
        <w:rPr>
          <w:color w:val="auto"/>
        </w:rPr>
        <w:t xml:space="preserve"> </w:t>
      </w:r>
      <w:r>
        <w:rPr>
          <w:color w:val="auto"/>
        </w:rPr>
        <w:t xml:space="preserve">  </w:t>
      </w:r>
    </w:p>
    <w:p w14:paraId="1F7DDC7F" w14:textId="3527C542" w:rsidR="004579FB" w:rsidRPr="00F03604" w:rsidRDefault="004579FB" w:rsidP="004579FB">
      <w:pPr>
        <w:spacing w:line="22" w:lineRule="atLeast"/>
        <w:rPr>
          <w:rFonts w:ascii="Arial" w:hAnsi="Arial" w:cs="Arial"/>
        </w:rPr>
      </w:pPr>
      <w:r w:rsidRPr="00892BA4">
        <w:rPr>
          <w:rFonts w:ascii="Arial" w:hAnsi="Arial" w:cs="Arial"/>
        </w:rPr>
        <w:t>The Approved</w:t>
      </w:r>
      <w:r w:rsidRPr="00F03604">
        <w:rPr>
          <w:rFonts w:ascii="Arial" w:hAnsi="Arial" w:cs="Arial"/>
        </w:rPr>
        <w:t xml:space="preserve"> Provider responded with additional documentation and a comprehensive plan for continuous improvement containing actions to address the identified non-compliance</w:t>
      </w:r>
      <w:r>
        <w:rPr>
          <w:rFonts w:ascii="Arial" w:hAnsi="Arial" w:cs="Arial"/>
        </w:rPr>
        <w:t xml:space="preserve">, including but not limited to providing </w:t>
      </w:r>
      <w:r w:rsidR="001A461E">
        <w:rPr>
          <w:rFonts w:ascii="Arial" w:hAnsi="Arial" w:cs="Arial"/>
        </w:rPr>
        <w:t xml:space="preserve">restrictive practices </w:t>
      </w:r>
      <w:r>
        <w:rPr>
          <w:rFonts w:ascii="Arial" w:hAnsi="Arial" w:cs="Arial"/>
        </w:rPr>
        <w:t>education to staff, providing effective communication and documentation training to staff, follow up case conferences with identified consumer to address concerns raised by consumer</w:t>
      </w:r>
      <w:r w:rsidR="001A461E">
        <w:rPr>
          <w:rFonts w:ascii="Arial" w:hAnsi="Arial" w:cs="Arial"/>
        </w:rPr>
        <w:t>, review and update behaviour support plans, review and update psychotropic register.</w:t>
      </w:r>
      <w:r w:rsidRPr="00F03604">
        <w:rPr>
          <w:rFonts w:ascii="Arial" w:hAnsi="Arial" w:cs="Arial"/>
        </w:rPr>
        <w:t xml:space="preserve"> </w:t>
      </w:r>
    </w:p>
    <w:p w14:paraId="21D475B8" w14:textId="259C78D7" w:rsidR="00743975" w:rsidRPr="00776F08" w:rsidRDefault="00743975" w:rsidP="00743975">
      <w:pPr>
        <w:pStyle w:val="NormalArial"/>
        <w:rPr>
          <w:color w:val="auto"/>
        </w:rPr>
      </w:pPr>
      <w:r w:rsidRPr="00776F08">
        <w:rPr>
          <w:color w:val="auto"/>
        </w:rPr>
        <w:t xml:space="preserve">Based on the information provided by the Assessment Team and the Approved Provider, Requirement 3(3)(a) is found </w:t>
      </w:r>
      <w:r w:rsidR="004F69E3">
        <w:rPr>
          <w:color w:val="auto"/>
        </w:rPr>
        <w:t>C</w:t>
      </w:r>
      <w:r w:rsidRPr="00776F08">
        <w:rPr>
          <w:color w:val="auto"/>
        </w:rPr>
        <w:t>ompliant.</w:t>
      </w:r>
    </w:p>
    <w:p w14:paraId="62365407" w14:textId="77777777" w:rsidR="007C788F" w:rsidRPr="00262C0B" w:rsidRDefault="00BC25C6" w:rsidP="0036130C">
      <w:pPr>
        <w:pStyle w:val="NormalArial"/>
      </w:pPr>
      <w:r>
        <w:br w:type="page"/>
      </w:r>
    </w:p>
    <w:p w14:paraId="025E3359" w14:textId="77777777" w:rsidR="007C788F" w:rsidRPr="00996FAF" w:rsidRDefault="00BC25C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86856" w14:paraId="543AD118" w14:textId="77777777" w:rsidTr="00C1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2E4809F" w14:textId="77777777" w:rsidR="007C788F" w:rsidRPr="00996FAF" w:rsidRDefault="00BC25C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32742CF" w14:textId="77777777" w:rsidR="007C788F" w:rsidRPr="00996FAF" w:rsidRDefault="007C78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856" w14:paraId="579A8FEA" w14:textId="77777777" w:rsidTr="00786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4F139" w14:textId="77777777" w:rsidR="007C788F" w:rsidRPr="00996FAF" w:rsidRDefault="00BC25C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CD6D9CA" w14:textId="77777777" w:rsidR="007C788F" w:rsidRPr="00996FAF" w:rsidRDefault="00BC25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96E2287" w14:textId="77777777" w:rsidR="007C788F" w:rsidRPr="00996FAF" w:rsidRDefault="00BC25C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2F7087" w14:textId="77777777" w:rsidR="007C788F" w:rsidRPr="00996FAF" w:rsidRDefault="00BC25C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3FCE2EE" w14:textId="77777777" w:rsidR="007C788F" w:rsidRPr="00996FAF" w:rsidRDefault="00E601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70835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C25C6" w:rsidRPr="00320639">
                  <w:rPr>
                    <w:rFonts w:ascii="Arial" w:hAnsi="Arial" w:cs="Arial"/>
                  </w:rPr>
                  <w:t>Compliant</w:t>
                </w:r>
              </w:sdtContent>
            </w:sdt>
          </w:p>
        </w:tc>
      </w:tr>
    </w:tbl>
    <w:p w14:paraId="5C64E054" w14:textId="77777777" w:rsidR="007C788F" w:rsidRDefault="00BC25C6" w:rsidP="002B0C90">
      <w:pPr>
        <w:pStyle w:val="Heading20"/>
      </w:pPr>
      <w:r>
        <w:t>Findings</w:t>
      </w:r>
    </w:p>
    <w:p w14:paraId="45A9A4CA" w14:textId="7205E62D" w:rsidR="00C33A2E" w:rsidRDefault="00C33A2E" w:rsidP="00C33A2E">
      <w:pPr>
        <w:pStyle w:val="NormalArial"/>
        <w:rPr>
          <w:color w:val="auto"/>
        </w:rPr>
      </w:pPr>
      <w:r w:rsidRPr="002F16CE">
        <w:rPr>
          <w:color w:val="auto"/>
        </w:rPr>
        <w:t xml:space="preserve">Requirement </w:t>
      </w:r>
      <w:r>
        <w:rPr>
          <w:color w:val="auto"/>
        </w:rPr>
        <w:t>5(</w:t>
      </w:r>
      <w:r w:rsidRPr="002F16CE">
        <w:rPr>
          <w:color w:val="auto"/>
        </w:rPr>
        <w:t>3)(</w:t>
      </w:r>
      <w:r>
        <w:rPr>
          <w:color w:val="auto"/>
        </w:rPr>
        <w:t>b</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4138EA93" w14:textId="5F4994FD" w:rsidR="00C1112B" w:rsidRPr="00C1112B" w:rsidRDefault="00C1112B" w:rsidP="00A15D6F">
      <w:pPr>
        <w:pStyle w:val="NormalArial"/>
      </w:pPr>
      <w:r w:rsidRPr="00C1112B">
        <w:t xml:space="preserve">The service demonstrated that the environment is safe, clean well maintained and comfortable. The service environment enables consumers to move freely, both indoors and outdoors. </w:t>
      </w:r>
    </w:p>
    <w:p w14:paraId="1E0D0D4A" w14:textId="0593C7BA" w:rsidR="00C1112B" w:rsidRDefault="00C1112B" w:rsidP="00A15D6F">
      <w:pPr>
        <w:pStyle w:val="NormalArial"/>
      </w:pPr>
      <w:r w:rsidRPr="00C1112B">
        <w:t>The service is divided into</w:t>
      </w:r>
      <w:r>
        <w:t xml:space="preserve"> two</w:t>
      </w:r>
      <w:r w:rsidRPr="00C1112B">
        <w:t xml:space="preserve"> distinct buildings</w:t>
      </w:r>
      <w:r>
        <w:t>, named</w:t>
      </w:r>
      <w:r w:rsidRPr="00C1112B">
        <w:t xml:space="preserve"> Flametree and Ribbonwood. </w:t>
      </w:r>
    </w:p>
    <w:p w14:paraId="656B88E5" w14:textId="351C88A3" w:rsidR="00C1112B" w:rsidRDefault="00C1112B" w:rsidP="00A15D6F">
      <w:pPr>
        <w:pStyle w:val="NormalArial"/>
      </w:pPr>
      <w:r>
        <w:t xml:space="preserve">Flametree consists of three levels, with the ground floor dedicated to two memory support units with easy access to a </w:t>
      </w:r>
      <w:r w:rsidR="0017296F">
        <w:t>well-maintained</w:t>
      </w:r>
      <w:r>
        <w:t xml:space="preserve"> garden area. </w:t>
      </w:r>
      <w:r w:rsidRPr="00C1112B">
        <w:t xml:space="preserve">The internal environment is decorated to create a familiar home like environment with informal cues </w:t>
      </w:r>
      <w:r w:rsidR="0017296F">
        <w:t xml:space="preserve">as directions and prompts for what can be done in </w:t>
      </w:r>
      <w:r w:rsidRPr="00C1112B">
        <w:t xml:space="preserve">each of the areas. </w:t>
      </w:r>
      <w:r w:rsidR="0017296F">
        <w:t xml:space="preserve">The </w:t>
      </w:r>
      <w:r w:rsidRPr="00C1112B">
        <w:t xml:space="preserve">environment was observed to be welcoming, well maintained, clean and clutter free. </w:t>
      </w:r>
      <w:r w:rsidR="00FE5C59">
        <w:t>C</w:t>
      </w:r>
      <w:r w:rsidRPr="00C1112B">
        <w:t xml:space="preserve">onsumer rooms in Flametree are large, with personal items observed in consumer rooms and </w:t>
      </w:r>
      <w:r w:rsidR="00FE5C59">
        <w:t xml:space="preserve">each room has an </w:t>
      </w:r>
      <w:r w:rsidRPr="00C1112B">
        <w:t>ensuite.</w:t>
      </w:r>
    </w:p>
    <w:p w14:paraId="1187E5B7" w14:textId="7C89AF44" w:rsidR="00C1112B" w:rsidRPr="00C1112B" w:rsidRDefault="00FE5C59" w:rsidP="00A15D6F">
      <w:pPr>
        <w:pStyle w:val="NormalArial"/>
      </w:pPr>
      <w:r w:rsidRPr="00FE5C59">
        <w:t>Consumers were observed to move freely between areas to access activities, dining areas and to visit friends or family living at the service.</w:t>
      </w:r>
      <w:r>
        <w:t xml:space="preserve"> Consumers were also observed going on bus outings, in the morning as well as in the afternoon. C</w:t>
      </w:r>
      <w:r w:rsidR="00C1112B" w:rsidRPr="00C1112B">
        <w:t>onsumers</w:t>
      </w:r>
      <w:r>
        <w:t xml:space="preserve"> and/or representatives </w:t>
      </w:r>
      <w:r w:rsidR="00C1112B" w:rsidRPr="00C1112B">
        <w:t xml:space="preserve">from the Flametree area </w:t>
      </w:r>
      <w:r>
        <w:t xml:space="preserve">provided </w:t>
      </w:r>
      <w:r w:rsidR="00C1112B" w:rsidRPr="00C1112B">
        <w:t>positive</w:t>
      </w:r>
      <w:r>
        <w:t xml:space="preserve"> feedback</w:t>
      </w:r>
      <w:r w:rsidR="00C1112B" w:rsidRPr="00C1112B">
        <w:t xml:space="preserve"> regarding cleaning and their general living environment</w:t>
      </w:r>
      <w:r w:rsidR="00A15D6F">
        <w:t>.</w:t>
      </w:r>
    </w:p>
    <w:p w14:paraId="130A7FFA" w14:textId="4BE07D1C" w:rsidR="00A15D6F" w:rsidRPr="00A15D6F" w:rsidRDefault="00A15D6F" w:rsidP="00A15D6F">
      <w:pPr>
        <w:pStyle w:val="NormalArial"/>
      </w:pPr>
      <w:r w:rsidRPr="00A15D6F">
        <w:t xml:space="preserve">Ribbonwood is an older building that consists of </w:t>
      </w:r>
      <w:r>
        <w:t>four</w:t>
      </w:r>
      <w:r w:rsidRPr="00A15D6F">
        <w:t xml:space="preserve"> levels</w:t>
      </w:r>
      <w:r>
        <w:t>, with t</w:t>
      </w:r>
      <w:r w:rsidRPr="00A15D6F">
        <w:t>hree of those levels</w:t>
      </w:r>
      <w:r>
        <w:t xml:space="preserve"> dedicated to </w:t>
      </w:r>
      <w:r w:rsidRPr="00A15D6F">
        <w:t xml:space="preserve">consumer residence and the ground floor </w:t>
      </w:r>
      <w:r>
        <w:t xml:space="preserve">dedicated to </w:t>
      </w:r>
      <w:r w:rsidRPr="00A15D6F">
        <w:t>administration offices.</w:t>
      </w:r>
      <w:r w:rsidR="00E52214">
        <w:t xml:space="preserve"> Consumer </w:t>
      </w:r>
      <w:r w:rsidR="00E52214" w:rsidRPr="00E52214">
        <w:t xml:space="preserve">rooms were originally designed for </w:t>
      </w:r>
      <w:r w:rsidR="00E52214">
        <w:t>two</w:t>
      </w:r>
      <w:r w:rsidR="00E52214" w:rsidRPr="00E52214">
        <w:t xml:space="preserve"> consumers but are all currently </w:t>
      </w:r>
      <w:r w:rsidR="00E52214">
        <w:t xml:space="preserve">used as </w:t>
      </w:r>
      <w:r w:rsidR="00E52214" w:rsidRPr="00E52214">
        <w:t xml:space="preserve">single rooms. </w:t>
      </w:r>
      <w:r w:rsidR="00E52214">
        <w:t>C</w:t>
      </w:r>
      <w:r w:rsidR="00E52214" w:rsidRPr="00E52214">
        <w:t xml:space="preserve">onsumer rooms </w:t>
      </w:r>
      <w:r w:rsidR="00E52214">
        <w:t xml:space="preserve">contained </w:t>
      </w:r>
      <w:r w:rsidR="00E52214" w:rsidRPr="00E52214">
        <w:t xml:space="preserve">personalised items making the room familiar and home like for each consumer. </w:t>
      </w:r>
      <w:r w:rsidR="00E52214">
        <w:t>All bathrooms are shared and were observed to be clean and tidy.</w:t>
      </w:r>
      <w:r w:rsidRPr="00A15D6F">
        <w:t xml:space="preserve"> </w:t>
      </w:r>
    </w:p>
    <w:p w14:paraId="0A05B497" w14:textId="02F6AFB9" w:rsidR="00C1112B" w:rsidRPr="00C1112B" w:rsidRDefault="00C1112B" w:rsidP="00A15D6F">
      <w:pPr>
        <w:pStyle w:val="NormalArial"/>
      </w:pPr>
      <w:r w:rsidRPr="00C1112B">
        <w:t xml:space="preserve">The maintenance manager was able to demonstrate preventative, </w:t>
      </w:r>
      <w:r w:rsidR="00613B90" w:rsidRPr="00C1112B">
        <w:t>routine,</w:t>
      </w:r>
      <w:r w:rsidRPr="00C1112B">
        <w:t xml:space="preserve"> and reactive maintenance is being attended </w:t>
      </w:r>
      <w:r w:rsidR="00613B90">
        <w:t xml:space="preserve">to </w:t>
      </w:r>
      <w:r w:rsidRPr="00C1112B">
        <w:t>within required timeframes. A schedule of regular window cleaning was provided to the Assessment Team</w:t>
      </w:r>
      <w:r w:rsidR="00613B90">
        <w:t>, and s</w:t>
      </w:r>
      <w:r w:rsidRPr="00C1112B">
        <w:t>taff were able to describe how to log any maintenance issues with the maintenance team.</w:t>
      </w:r>
    </w:p>
    <w:p w14:paraId="6F9D1FEF" w14:textId="6DF8B510" w:rsidR="000171DA" w:rsidRDefault="00C1112B" w:rsidP="00A15D6F">
      <w:pPr>
        <w:pStyle w:val="NormalArial"/>
      </w:pPr>
      <w:r w:rsidRPr="00C1112B">
        <w:t xml:space="preserve">Overall, the service is clean and </w:t>
      </w:r>
      <w:r w:rsidR="000171DA">
        <w:t xml:space="preserve">well-maintained, and the organisation is aware of actions required to ensure the service can continue to support consumers and their changing needs.  </w:t>
      </w:r>
    </w:p>
    <w:p w14:paraId="4F2E6595" w14:textId="7A3E75C7" w:rsidR="00C1112B" w:rsidRPr="00C1112B" w:rsidRDefault="00C1112B" w:rsidP="00A15D6F">
      <w:pPr>
        <w:pStyle w:val="NormalArial"/>
      </w:pPr>
    </w:p>
    <w:p w14:paraId="5E7DA560" w14:textId="696FA4A3" w:rsidR="007C788F" w:rsidRPr="00C1112B" w:rsidRDefault="007C788F" w:rsidP="00A15D6F">
      <w:pPr>
        <w:pStyle w:val="NormalArial"/>
      </w:pPr>
    </w:p>
    <w:sectPr w:rsidR="007C788F" w:rsidRPr="00C1112B" w:rsidSect="00E7299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FB921" w14:textId="77777777" w:rsidR="00E72994" w:rsidRDefault="00E72994">
      <w:pPr>
        <w:spacing w:after="0"/>
      </w:pPr>
      <w:r>
        <w:separator/>
      </w:r>
    </w:p>
  </w:endnote>
  <w:endnote w:type="continuationSeparator" w:id="0">
    <w:p w14:paraId="0D9C6F60" w14:textId="77777777" w:rsidR="00E72994" w:rsidRDefault="00E729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DB2C" w14:textId="77777777" w:rsidR="007C788F" w:rsidRPr="00DF37F2" w:rsidRDefault="00BC25C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IRT Woonona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2C10CCF" w14:textId="77777777" w:rsidR="007C788F" w:rsidRPr="00DF37F2" w:rsidRDefault="00BC25C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2663</w:t>
    </w:r>
    <w:bookmarkEnd w:id="1"/>
    <w:r w:rsidRPr="00DF37F2">
      <w:rPr>
        <w:rStyle w:val="FooterBold"/>
        <w:rFonts w:ascii="Arial" w:hAnsi="Arial"/>
        <w:b w:val="0"/>
      </w:rPr>
      <w:tab/>
      <w:t xml:space="preserve">OFFICIAL: Sensitive </w:t>
    </w:r>
  </w:p>
  <w:p w14:paraId="73155BB4" w14:textId="77777777" w:rsidR="007C788F" w:rsidRPr="00DF37F2" w:rsidRDefault="00BC25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0EFD" w14:textId="77777777" w:rsidR="007C788F" w:rsidRDefault="007C78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25AEA" w14:textId="77777777" w:rsidR="00E72994" w:rsidRDefault="00E72994" w:rsidP="00D71F88">
      <w:pPr>
        <w:spacing w:after="0"/>
      </w:pPr>
      <w:r>
        <w:separator/>
      </w:r>
    </w:p>
  </w:footnote>
  <w:footnote w:type="continuationSeparator" w:id="0">
    <w:p w14:paraId="01F9D4EE" w14:textId="77777777" w:rsidR="00E72994" w:rsidRDefault="00E72994" w:rsidP="00D71F88">
      <w:pPr>
        <w:spacing w:after="0"/>
      </w:pPr>
      <w:r>
        <w:continuationSeparator/>
      </w:r>
    </w:p>
  </w:footnote>
  <w:footnote w:id="1">
    <w:p w14:paraId="693FA5B3" w14:textId="5AC7852A" w:rsidR="007C788F" w:rsidRDefault="00BC25C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81230">
        <w:rPr>
          <w:rFonts w:ascii="Arial" w:hAnsi="Arial" w:cs="Arial"/>
          <w:color w:val="auto"/>
          <w:sz w:val="20"/>
          <w:szCs w:val="20"/>
        </w:rPr>
        <w:t>section 68A</w:t>
      </w:r>
      <w:r w:rsidRPr="00C81230">
        <w:rPr>
          <w:rFonts w:ascii="Arial" w:hAnsi="Arial" w:cs="Arial"/>
          <w:b/>
          <w:color w:val="auto"/>
          <w:sz w:val="20"/>
          <w:szCs w:val="20"/>
        </w:rPr>
        <w:t xml:space="preserve"> </w:t>
      </w:r>
      <w:r w:rsidRPr="00C8123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9C4B9AA" w14:textId="77777777" w:rsidR="007C788F" w:rsidRDefault="007C78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2269" w14:textId="77777777" w:rsidR="007C788F" w:rsidRDefault="00BC25C6">
    <w:pPr>
      <w:pStyle w:val="Header"/>
    </w:pPr>
    <w:r>
      <w:rPr>
        <w:noProof/>
        <w:color w:val="2B579A"/>
        <w:shd w:val="clear" w:color="auto" w:fill="E6E6E6"/>
        <w:lang w:val="en-US"/>
      </w:rPr>
      <w:drawing>
        <wp:anchor distT="0" distB="0" distL="114300" distR="114300" simplePos="0" relativeHeight="251658240" behindDoc="1" locked="0" layoutInCell="1" allowOverlap="1" wp14:anchorId="17AC412C" wp14:editId="464CE86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81FF" w14:textId="77777777" w:rsidR="007C788F" w:rsidRDefault="00BC25C6">
    <w:pPr>
      <w:pStyle w:val="Header"/>
    </w:pPr>
    <w:r>
      <w:rPr>
        <w:noProof/>
      </w:rPr>
      <w:drawing>
        <wp:anchor distT="0" distB="0" distL="114300" distR="114300" simplePos="0" relativeHeight="251656192" behindDoc="0" locked="0" layoutInCell="1" allowOverlap="1" wp14:anchorId="0F7BE8AC" wp14:editId="1F99C5A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9495DA">
      <w:start w:val="1"/>
      <w:numFmt w:val="lowerRoman"/>
      <w:lvlText w:val="(%1)"/>
      <w:lvlJc w:val="left"/>
      <w:pPr>
        <w:ind w:left="1080" w:hanging="720"/>
      </w:pPr>
      <w:rPr>
        <w:rFonts w:hint="default"/>
      </w:rPr>
    </w:lvl>
    <w:lvl w:ilvl="1" w:tplc="52B0A72C" w:tentative="1">
      <w:start w:val="1"/>
      <w:numFmt w:val="lowerLetter"/>
      <w:lvlText w:val="%2."/>
      <w:lvlJc w:val="left"/>
      <w:pPr>
        <w:ind w:left="1440" w:hanging="360"/>
      </w:pPr>
    </w:lvl>
    <w:lvl w:ilvl="2" w:tplc="F7566124" w:tentative="1">
      <w:start w:val="1"/>
      <w:numFmt w:val="lowerRoman"/>
      <w:lvlText w:val="%3."/>
      <w:lvlJc w:val="right"/>
      <w:pPr>
        <w:ind w:left="2160" w:hanging="180"/>
      </w:pPr>
    </w:lvl>
    <w:lvl w:ilvl="3" w:tplc="3704F7FA" w:tentative="1">
      <w:start w:val="1"/>
      <w:numFmt w:val="decimal"/>
      <w:lvlText w:val="%4."/>
      <w:lvlJc w:val="left"/>
      <w:pPr>
        <w:ind w:left="2880" w:hanging="360"/>
      </w:pPr>
    </w:lvl>
    <w:lvl w:ilvl="4" w:tplc="C6928566" w:tentative="1">
      <w:start w:val="1"/>
      <w:numFmt w:val="lowerLetter"/>
      <w:lvlText w:val="%5."/>
      <w:lvlJc w:val="left"/>
      <w:pPr>
        <w:ind w:left="3600" w:hanging="360"/>
      </w:pPr>
    </w:lvl>
    <w:lvl w:ilvl="5" w:tplc="F9EEDC6C" w:tentative="1">
      <w:start w:val="1"/>
      <w:numFmt w:val="lowerRoman"/>
      <w:lvlText w:val="%6."/>
      <w:lvlJc w:val="right"/>
      <w:pPr>
        <w:ind w:left="4320" w:hanging="180"/>
      </w:pPr>
    </w:lvl>
    <w:lvl w:ilvl="6" w:tplc="A26EE4DE" w:tentative="1">
      <w:start w:val="1"/>
      <w:numFmt w:val="decimal"/>
      <w:lvlText w:val="%7."/>
      <w:lvlJc w:val="left"/>
      <w:pPr>
        <w:ind w:left="5040" w:hanging="360"/>
      </w:pPr>
    </w:lvl>
    <w:lvl w:ilvl="7" w:tplc="D79AE346" w:tentative="1">
      <w:start w:val="1"/>
      <w:numFmt w:val="lowerLetter"/>
      <w:lvlText w:val="%8."/>
      <w:lvlJc w:val="left"/>
      <w:pPr>
        <w:ind w:left="5760" w:hanging="360"/>
      </w:pPr>
    </w:lvl>
    <w:lvl w:ilvl="8" w:tplc="A84265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BC6819C">
      <w:start w:val="1"/>
      <w:numFmt w:val="lowerRoman"/>
      <w:lvlText w:val="(%1)"/>
      <w:lvlJc w:val="left"/>
      <w:pPr>
        <w:ind w:left="1080" w:hanging="720"/>
      </w:pPr>
      <w:rPr>
        <w:rFonts w:hint="default"/>
      </w:rPr>
    </w:lvl>
    <w:lvl w:ilvl="1" w:tplc="D82460E0" w:tentative="1">
      <w:start w:val="1"/>
      <w:numFmt w:val="lowerLetter"/>
      <w:lvlText w:val="%2."/>
      <w:lvlJc w:val="left"/>
      <w:pPr>
        <w:ind w:left="1440" w:hanging="360"/>
      </w:pPr>
    </w:lvl>
    <w:lvl w:ilvl="2" w:tplc="E1400A10" w:tentative="1">
      <w:start w:val="1"/>
      <w:numFmt w:val="lowerRoman"/>
      <w:lvlText w:val="%3."/>
      <w:lvlJc w:val="right"/>
      <w:pPr>
        <w:ind w:left="2160" w:hanging="180"/>
      </w:pPr>
    </w:lvl>
    <w:lvl w:ilvl="3" w:tplc="649E85EC" w:tentative="1">
      <w:start w:val="1"/>
      <w:numFmt w:val="decimal"/>
      <w:lvlText w:val="%4."/>
      <w:lvlJc w:val="left"/>
      <w:pPr>
        <w:ind w:left="2880" w:hanging="360"/>
      </w:pPr>
    </w:lvl>
    <w:lvl w:ilvl="4" w:tplc="461AB094" w:tentative="1">
      <w:start w:val="1"/>
      <w:numFmt w:val="lowerLetter"/>
      <w:lvlText w:val="%5."/>
      <w:lvlJc w:val="left"/>
      <w:pPr>
        <w:ind w:left="3600" w:hanging="360"/>
      </w:pPr>
    </w:lvl>
    <w:lvl w:ilvl="5" w:tplc="948A1844" w:tentative="1">
      <w:start w:val="1"/>
      <w:numFmt w:val="lowerRoman"/>
      <w:lvlText w:val="%6."/>
      <w:lvlJc w:val="right"/>
      <w:pPr>
        <w:ind w:left="4320" w:hanging="180"/>
      </w:pPr>
    </w:lvl>
    <w:lvl w:ilvl="6" w:tplc="5C70972A" w:tentative="1">
      <w:start w:val="1"/>
      <w:numFmt w:val="decimal"/>
      <w:lvlText w:val="%7."/>
      <w:lvlJc w:val="left"/>
      <w:pPr>
        <w:ind w:left="5040" w:hanging="360"/>
      </w:pPr>
    </w:lvl>
    <w:lvl w:ilvl="7" w:tplc="CE7868EE" w:tentative="1">
      <w:start w:val="1"/>
      <w:numFmt w:val="lowerLetter"/>
      <w:lvlText w:val="%8."/>
      <w:lvlJc w:val="left"/>
      <w:pPr>
        <w:ind w:left="5760" w:hanging="360"/>
      </w:pPr>
    </w:lvl>
    <w:lvl w:ilvl="8" w:tplc="D1D213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8017C4">
      <w:start w:val="1"/>
      <w:numFmt w:val="lowerRoman"/>
      <w:lvlText w:val="(%1)"/>
      <w:lvlJc w:val="left"/>
      <w:pPr>
        <w:ind w:left="1080" w:hanging="720"/>
      </w:pPr>
      <w:rPr>
        <w:rFonts w:hint="default"/>
      </w:rPr>
    </w:lvl>
    <w:lvl w:ilvl="1" w:tplc="FE743FBC" w:tentative="1">
      <w:start w:val="1"/>
      <w:numFmt w:val="lowerLetter"/>
      <w:lvlText w:val="%2."/>
      <w:lvlJc w:val="left"/>
      <w:pPr>
        <w:ind w:left="1440" w:hanging="360"/>
      </w:pPr>
    </w:lvl>
    <w:lvl w:ilvl="2" w:tplc="637CF15C" w:tentative="1">
      <w:start w:val="1"/>
      <w:numFmt w:val="lowerRoman"/>
      <w:lvlText w:val="%3."/>
      <w:lvlJc w:val="right"/>
      <w:pPr>
        <w:ind w:left="2160" w:hanging="180"/>
      </w:pPr>
    </w:lvl>
    <w:lvl w:ilvl="3" w:tplc="EBDCF8B0" w:tentative="1">
      <w:start w:val="1"/>
      <w:numFmt w:val="decimal"/>
      <w:lvlText w:val="%4."/>
      <w:lvlJc w:val="left"/>
      <w:pPr>
        <w:ind w:left="2880" w:hanging="360"/>
      </w:pPr>
    </w:lvl>
    <w:lvl w:ilvl="4" w:tplc="03FC361C" w:tentative="1">
      <w:start w:val="1"/>
      <w:numFmt w:val="lowerLetter"/>
      <w:lvlText w:val="%5."/>
      <w:lvlJc w:val="left"/>
      <w:pPr>
        <w:ind w:left="3600" w:hanging="360"/>
      </w:pPr>
    </w:lvl>
    <w:lvl w:ilvl="5" w:tplc="20D03118" w:tentative="1">
      <w:start w:val="1"/>
      <w:numFmt w:val="lowerRoman"/>
      <w:lvlText w:val="%6."/>
      <w:lvlJc w:val="right"/>
      <w:pPr>
        <w:ind w:left="4320" w:hanging="180"/>
      </w:pPr>
    </w:lvl>
    <w:lvl w:ilvl="6" w:tplc="D98A45C4" w:tentative="1">
      <w:start w:val="1"/>
      <w:numFmt w:val="decimal"/>
      <w:lvlText w:val="%7."/>
      <w:lvlJc w:val="left"/>
      <w:pPr>
        <w:ind w:left="5040" w:hanging="360"/>
      </w:pPr>
    </w:lvl>
    <w:lvl w:ilvl="7" w:tplc="C044A938" w:tentative="1">
      <w:start w:val="1"/>
      <w:numFmt w:val="lowerLetter"/>
      <w:lvlText w:val="%8."/>
      <w:lvlJc w:val="left"/>
      <w:pPr>
        <w:ind w:left="5760" w:hanging="360"/>
      </w:pPr>
    </w:lvl>
    <w:lvl w:ilvl="8" w:tplc="5B3EE6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4AECE28">
      <w:start w:val="1"/>
      <w:numFmt w:val="bullet"/>
      <w:lvlText w:val=""/>
      <w:lvlJc w:val="left"/>
      <w:pPr>
        <w:ind w:left="720" w:hanging="360"/>
      </w:pPr>
      <w:rPr>
        <w:rFonts w:ascii="Symbol" w:hAnsi="Symbol" w:hint="default"/>
        <w:color w:val="auto"/>
        <w:sz w:val="24"/>
        <w:szCs w:val="24"/>
      </w:rPr>
    </w:lvl>
    <w:lvl w:ilvl="1" w:tplc="92401B94" w:tentative="1">
      <w:start w:val="1"/>
      <w:numFmt w:val="bullet"/>
      <w:lvlText w:val="o"/>
      <w:lvlJc w:val="left"/>
      <w:pPr>
        <w:ind w:left="1440" w:hanging="360"/>
      </w:pPr>
      <w:rPr>
        <w:rFonts w:ascii="Courier New" w:hAnsi="Courier New" w:cs="Courier New" w:hint="default"/>
      </w:rPr>
    </w:lvl>
    <w:lvl w:ilvl="2" w:tplc="51940E9C" w:tentative="1">
      <w:start w:val="1"/>
      <w:numFmt w:val="bullet"/>
      <w:lvlText w:val=""/>
      <w:lvlJc w:val="left"/>
      <w:pPr>
        <w:ind w:left="2160" w:hanging="360"/>
      </w:pPr>
      <w:rPr>
        <w:rFonts w:ascii="Wingdings" w:hAnsi="Wingdings" w:hint="default"/>
      </w:rPr>
    </w:lvl>
    <w:lvl w:ilvl="3" w:tplc="F684B544" w:tentative="1">
      <w:start w:val="1"/>
      <w:numFmt w:val="bullet"/>
      <w:lvlText w:val=""/>
      <w:lvlJc w:val="left"/>
      <w:pPr>
        <w:ind w:left="2880" w:hanging="360"/>
      </w:pPr>
      <w:rPr>
        <w:rFonts w:ascii="Symbol" w:hAnsi="Symbol" w:hint="default"/>
      </w:rPr>
    </w:lvl>
    <w:lvl w:ilvl="4" w:tplc="8C6444E2" w:tentative="1">
      <w:start w:val="1"/>
      <w:numFmt w:val="bullet"/>
      <w:lvlText w:val="o"/>
      <w:lvlJc w:val="left"/>
      <w:pPr>
        <w:ind w:left="3600" w:hanging="360"/>
      </w:pPr>
      <w:rPr>
        <w:rFonts w:ascii="Courier New" w:hAnsi="Courier New" w:cs="Courier New" w:hint="default"/>
      </w:rPr>
    </w:lvl>
    <w:lvl w:ilvl="5" w:tplc="241E1466" w:tentative="1">
      <w:start w:val="1"/>
      <w:numFmt w:val="bullet"/>
      <w:lvlText w:val=""/>
      <w:lvlJc w:val="left"/>
      <w:pPr>
        <w:ind w:left="4320" w:hanging="360"/>
      </w:pPr>
      <w:rPr>
        <w:rFonts w:ascii="Wingdings" w:hAnsi="Wingdings" w:hint="default"/>
      </w:rPr>
    </w:lvl>
    <w:lvl w:ilvl="6" w:tplc="DC9AC2C8" w:tentative="1">
      <w:start w:val="1"/>
      <w:numFmt w:val="bullet"/>
      <w:lvlText w:val=""/>
      <w:lvlJc w:val="left"/>
      <w:pPr>
        <w:ind w:left="5040" w:hanging="360"/>
      </w:pPr>
      <w:rPr>
        <w:rFonts w:ascii="Symbol" w:hAnsi="Symbol" w:hint="default"/>
      </w:rPr>
    </w:lvl>
    <w:lvl w:ilvl="7" w:tplc="12A468EC" w:tentative="1">
      <w:start w:val="1"/>
      <w:numFmt w:val="bullet"/>
      <w:lvlText w:val="o"/>
      <w:lvlJc w:val="left"/>
      <w:pPr>
        <w:ind w:left="5760" w:hanging="360"/>
      </w:pPr>
      <w:rPr>
        <w:rFonts w:ascii="Courier New" w:hAnsi="Courier New" w:cs="Courier New" w:hint="default"/>
      </w:rPr>
    </w:lvl>
    <w:lvl w:ilvl="8" w:tplc="931AD0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836FCE2">
      <w:start w:val="1"/>
      <w:numFmt w:val="lowerRoman"/>
      <w:lvlText w:val="(%1)"/>
      <w:lvlJc w:val="left"/>
      <w:pPr>
        <w:ind w:left="1080" w:hanging="720"/>
      </w:pPr>
      <w:rPr>
        <w:rFonts w:hint="default"/>
      </w:rPr>
    </w:lvl>
    <w:lvl w:ilvl="1" w:tplc="331E4C9E" w:tentative="1">
      <w:start w:val="1"/>
      <w:numFmt w:val="lowerLetter"/>
      <w:lvlText w:val="%2."/>
      <w:lvlJc w:val="left"/>
      <w:pPr>
        <w:ind w:left="1440" w:hanging="360"/>
      </w:pPr>
    </w:lvl>
    <w:lvl w:ilvl="2" w:tplc="A798F67A" w:tentative="1">
      <w:start w:val="1"/>
      <w:numFmt w:val="lowerRoman"/>
      <w:lvlText w:val="%3."/>
      <w:lvlJc w:val="right"/>
      <w:pPr>
        <w:ind w:left="2160" w:hanging="180"/>
      </w:pPr>
    </w:lvl>
    <w:lvl w:ilvl="3" w:tplc="364ECFE6" w:tentative="1">
      <w:start w:val="1"/>
      <w:numFmt w:val="decimal"/>
      <w:lvlText w:val="%4."/>
      <w:lvlJc w:val="left"/>
      <w:pPr>
        <w:ind w:left="2880" w:hanging="360"/>
      </w:pPr>
    </w:lvl>
    <w:lvl w:ilvl="4" w:tplc="3DCC47CE" w:tentative="1">
      <w:start w:val="1"/>
      <w:numFmt w:val="lowerLetter"/>
      <w:lvlText w:val="%5."/>
      <w:lvlJc w:val="left"/>
      <w:pPr>
        <w:ind w:left="3600" w:hanging="360"/>
      </w:pPr>
    </w:lvl>
    <w:lvl w:ilvl="5" w:tplc="2AA2F884" w:tentative="1">
      <w:start w:val="1"/>
      <w:numFmt w:val="lowerRoman"/>
      <w:lvlText w:val="%6."/>
      <w:lvlJc w:val="right"/>
      <w:pPr>
        <w:ind w:left="4320" w:hanging="180"/>
      </w:pPr>
    </w:lvl>
    <w:lvl w:ilvl="6" w:tplc="856ADAB4" w:tentative="1">
      <w:start w:val="1"/>
      <w:numFmt w:val="decimal"/>
      <w:lvlText w:val="%7."/>
      <w:lvlJc w:val="left"/>
      <w:pPr>
        <w:ind w:left="5040" w:hanging="360"/>
      </w:pPr>
    </w:lvl>
    <w:lvl w:ilvl="7" w:tplc="A33CE79C" w:tentative="1">
      <w:start w:val="1"/>
      <w:numFmt w:val="lowerLetter"/>
      <w:lvlText w:val="%8."/>
      <w:lvlJc w:val="left"/>
      <w:pPr>
        <w:ind w:left="5760" w:hanging="360"/>
      </w:pPr>
    </w:lvl>
    <w:lvl w:ilvl="8" w:tplc="DC7AB7D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9764A38">
      <w:start w:val="1"/>
      <w:numFmt w:val="lowerRoman"/>
      <w:lvlText w:val="(%1)"/>
      <w:lvlJc w:val="left"/>
      <w:pPr>
        <w:ind w:left="1080" w:hanging="720"/>
      </w:pPr>
      <w:rPr>
        <w:rFonts w:hint="default"/>
      </w:rPr>
    </w:lvl>
    <w:lvl w:ilvl="1" w:tplc="9CB8B26A" w:tentative="1">
      <w:start w:val="1"/>
      <w:numFmt w:val="lowerLetter"/>
      <w:lvlText w:val="%2."/>
      <w:lvlJc w:val="left"/>
      <w:pPr>
        <w:ind w:left="1440" w:hanging="360"/>
      </w:pPr>
    </w:lvl>
    <w:lvl w:ilvl="2" w:tplc="23EA27C0" w:tentative="1">
      <w:start w:val="1"/>
      <w:numFmt w:val="lowerRoman"/>
      <w:lvlText w:val="%3."/>
      <w:lvlJc w:val="right"/>
      <w:pPr>
        <w:ind w:left="2160" w:hanging="180"/>
      </w:pPr>
    </w:lvl>
    <w:lvl w:ilvl="3" w:tplc="3C4A4522" w:tentative="1">
      <w:start w:val="1"/>
      <w:numFmt w:val="decimal"/>
      <w:lvlText w:val="%4."/>
      <w:lvlJc w:val="left"/>
      <w:pPr>
        <w:ind w:left="2880" w:hanging="360"/>
      </w:pPr>
    </w:lvl>
    <w:lvl w:ilvl="4" w:tplc="B4E06C0C" w:tentative="1">
      <w:start w:val="1"/>
      <w:numFmt w:val="lowerLetter"/>
      <w:lvlText w:val="%5."/>
      <w:lvlJc w:val="left"/>
      <w:pPr>
        <w:ind w:left="3600" w:hanging="360"/>
      </w:pPr>
    </w:lvl>
    <w:lvl w:ilvl="5" w:tplc="65027870" w:tentative="1">
      <w:start w:val="1"/>
      <w:numFmt w:val="lowerRoman"/>
      <w:lvlText w:val="%6."/>
      <w:lvlJc w:val="right"/>
      <w:pPr>
        <w:ind w:left="4320" w:hanging="180"/>
      </w:pPr>
    </w:lvl>
    <w:lvl w:ilvl="6" w:tplc="EDBE2566" w:tentative="1">
      <w:start w:val="1"/>
      <w:numFmt w:val="decimal"/>
      <w:lvlText w:val="%7."/>
      <w:lvlJc w:val="left"/>
      <w:pPr>
        <w:ind w:left="5040" w:hanging="360"/>
      </w:pPr>
    </w:lvl>
    <w:lvl w:ilvl="7" w:tplc="419A3D30" w:tentative="1">
      <w:start w:val="1"/>
      <w:numFmt w:val="lowerLetter"/>
      <w:lvlText w:val="%8."/>
      <w:lvlJc w:val="left"/>
      <w:pPr>
        <w:ind w:left="5760" w:hanging="360"/>
      </w:pPr>
    </w:lvl>
    <w:lvl w:ilvl="8" w:tplc="C43AA17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86CCD48">
      <w:start w:val="1"/>
      <w:numFmt w:val="lowerRoman"/>
      <w:lvlText w:val="(%1)"/>
      <w:lvlJc w:val="left"/>
      <w:pPr>
        <w:ind w:left="1080" w:hanging="720"/>
      </w:pPr>
      <w:rPr>
        <w:rFonts w:hint="default"/>
      </w:rPr>
    </w:lvl>
    <w:lvl w:ilvl="1" w:tplc="BF6E9978" w:tentative="1">
      <w:start w:val="1"/>
      <w:numFmt w:val="lowerLetter"/>
      <w:lvlText w:val="%2."/>
      <w:lvlJc w:val="left"/>
      <w:pPr>
        <w:ind w:left="1440" w:hanging="360"/>
      </w:pPr>
    </w:lvl>
    <w:lvl w:ilvl="2" w:tplc="12FA6532" w:tentative="1">
      <w:start w:val="1"/>
      <w:numFmt w:val="lowerRoman"/>
      <w:lvlText w:val="%3."/>
      <w:lvlJc w:val="right"/>
      <w:pPr>
        <w:ind w:left="2160" w:hanging="180"/>
      </w:pPr>
    </w:lvl>
    <w:lvl w:ilvl="3" w:tplc="AE6AC35E" w:tentative="1">
      <w:start w:val="1"/>
      <w:numFmt w:val="decimal"/>
      <w:lvlText w:val="%4."/>
      <w:lvlJc w:val="left"/>
      <w:pPr>
        <w:ind w:left="2880" w:hanging="360"/>
      </w:pPr>
    </w:lvl>
    <w:lvl w:ilvl="4" w:tplc="828A5F00" w:tentative="1">
      <w:start w:val="1"/>
      <w:numFmt w:val="lowerLetter"/>
      <w:lvlText w:val="%5."/>
      <w:lvlJc w:val="left"/>
      <w:pPr>
        <w:ind w:left="3600" w:hanging="360"/>
      </w:pPr>
    </w:lvl>
    <w:lvl w:ilvl="5" w:tplc="EE1C2E62" w:tentative="1">
      <w:start w:val="1"/>
      <w:numFmt w:val="lowerRoman"/>
      <w:lvlText w:val="%6."/>
      <w:lvlJc w:val="right"/>
      <w:pPr>
        <w:ind w:left="4320" w:hanging="180"/>
      </w:pPr>
    </w:lvl>
    <w:lvl w:ilvl="6" w:tplc="A9B4D328" w:tentative="1">
      <w:start w:val="1"/>
      <w:numFmt w:val="decimal"/>
      <w:lvlText w:val="%7."/>
      <w:lvlJc w:val="left"/>
      <w:pPr>
        <w:ind w:left="5040" w:hanging="360"/>
      </w:pPr>
    </w:lvl>
    <w:lvl w:ilvl="7" w:tplc="3930637C" w:tentative="1">
      <w:start w:val="1"/>
      <w:numFmt w:val="lowerLetter"/>
      <w:lvlText w:val="%8."/>
      <w:lvlJc w:val="left"/>
      <w:pPr>
        <w:ind w:left="5760" w:hanging="360"/>
      </w:pPr>
    </w:lvl>
    <w:lvl w:ilvl="8" w:tplc="0CCA01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67847C2">
      <w:start w:val="1"/>
      <w:numFmt w:val="lowerRoman"/>
      <w:lvlText w:val="(%1)"/>
      <w:lvlJc w:val="left"/>
      <w:pPr>
        <w:ind w:left="1080" w:hanging="720"/>
      </w:pPr>
      <w:rPr>
        <w:rFonts w:hint="default"/>
      </w:rPr>
    </w:lvl>
    <w:lvl w:ilvl="1" w:tplc="42C4D6F2" w:tentative="1">
      <w:start w:val="1"/>
      <w:numFmt w:val="lowerLetter"/>
      <w:lvlText w:val="%2."/>
      <w:lvlJc w:val="left"/>
      <w:pPr>
        <w:ind w:left="1440" w:hanging="360"/>
      </w:pPr>
    </w:lvl>
    <w:lvl w:ilvl="2" w:tplc="971A4118" w:tentative="1">
      <w:start w:val="1"/>
      <w:numFmt w:val="lowerRoman"/>
      <w:lvlText w:val="%3."/>
      <w:lvlJc w:val="right"/>
      <w:pPr>
        <w:ind w:left="2160" w:hanging="180"/>
      </w:pPr>
    </w:lvl>
    <w:lvl w:ilvl="3" w:tplc="ACCEED44" w:tentative="1">
      <w:start w:val="1"/>
      <w:numFmt w:val="decimal"/>
      <w:lvlText w:val="%4."/>
      <w:lvlJc w:val="left"/>
      <w:pPr>
        <w:ind w:left="2880" w:hanging="360"/>
      </w:pPr>
    </w:lvl>
    <w:lvl w:ilvl="4" w:tplc="0C546CD2" w:tentative="1">
      <w:start w:val="1"/>
      <w:numFmt w:val="lowerLetter"/>
      <w:lvlText w:val="%5."/>
      <w:lvlJc w:val="left"/>
      <w:pPr>
        <w:ind w:left="3600" w:hanging="360"/>
      </w:pPr>
    </w:lvl>
    <w:lvl w:ilvl="5" w:tplc="0EE4B856" w:tentative="1">
      <w:start w:val="1"/>
      <w:numFmt w:val="lowerRoman"/>
      <w:lvlText w:val="%6."/>
      <w:lvlJc w:val="right"/>
      <w:pPr>
        <w:ind w:left="4320" w:hanging="180"/>
      </w:pPr>
    </w:lvl>
    <w:lvl w:ilvl="6" w:tplc="37A4FE1C" w:tentative="1">
      <w:start w:val="1"/>
      <w:numFmt w:val="decimal"/>
      <w:lvlText w:val="%7."/>
      <w:lvlJc w:val="left"/>
      <w:pPr>
        <w:ind w:left="5040" w:hanging="360"/>
      </w:pPr>
    </w:lvl>
    <w:lvl w:ilvl="7" w:tplc="099270A8" w:tentative="1">
      <w:start w:val="1"/>
      <w:numFmt w:val="lowerLetter"/>
      <w:lvlText w:val="%8."/>
      <w:lvlJc w:val="left"/>
      <w:pPr>
        <w:ind w:left="5760" w:hanging="360"/>
      </w:pPr>
    </w:lvl>
    <w:lvl w:ilvl="8" w:tplc="76866ED8" w:tentative="1">
      <w:start w:val="1"/>
      <w:numFmt w:val="lowerRoman"/>
      <w:lvlText w:val="%9."/>
      <w:lvlJc w:val="right"/>
      <w:pPr>
        <w:ind w:left="6480" w:hanging="180"/>
      </w:pPr>
    </w:lvl>
  </w:abstractNum>
  <w:abstractNum w:abstractNumId="9" w15:restartNumberingAfterBreak="0">
    <w:nsid w:val="45B90C15"/>
    <w:multiLevelType w:val="hybridMultilevel"/>
    <w:tmpl w:val="C7488AFA"/>
    <w:lvl w:ilvl="0" w:tplc="50E8438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0E23C9"/>
    <w:multiLevelType w:val="hybridMultilevel"/>
    <w:tmpl w:val="3C4CAB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18FE28B0">
      <w:start w:val="1"/>
      <w:numFmt w:val="lowerRoman"/>
      <w:lvlText w:val="(%1)"/>
      <w:lvlJc w:val="left"/>
      <w:pPr>
        <w:ind w:left="1080" w:hanging="720"/>
      </w:pPr>
      <w:rPr>
        <w:rFonts w:hint="default"/>
      </w:rPr>
    </w:lvl>
    <w:lvl w:ilvl="1" w:tplc="48F42122" w:tentative="1">
      <w:start w:val="1"/>
      <w:numFmt w:val="lowerLetter"/>
      <w:lvlText w:val="%2."/>
      <w:lvlJc w:val="left"/>
      <w:pPr>
        <w:ind w:left="1440" w:hanging="360"/>
      </w:pPr>
    </w:lvl>
    <w:lvl w:ilvl="2" w:tplc="5BB6F108" w:tentative="1">
      <w:start w:val="1"/>
      <w:numFmt w:val="lowerRoman"/>
      <w:lvlText w:val="%3."/>
      <w:lvlJc w:val="right"/>
      <w:pPr>
        <w:ind w:left="2160" w:hanging="180"/>
      </w:pPr>
    </w:lvl>
    <w:lvl w:ilvl="3" w:tplc="87DC6BB8" w:tentative="1">
      <w:start w:val="1"/>
      <w:numFmt w:val="decimal"/>
      <w:lvlText w:val="%4."/>
      <w:lvlJc w:val="left"/>
      <w:pPr>
        <w:ind w:left="2880" w:hanging="360"/>
      </w:pPr>
    </w:lvl>
    <w:lvl w:ilvl="4" w:tplc="F3FE208C" w:tentative="1">
      <w:start w:val="1"/>
      <w:numFmt w:val="lowerLetter"/>
      <w:lvlText w:val="%5."/>
      <w:lvlJc w:val="left"/>
      <w:pPr>
        <w:ind w:left="3600" w:hanging="360"/>
      </w:pPr>
    </w:lvl>
    <w:lvl w:ilvl="5" w:tplc="247CED4C" w:tentative="1">
      <w:start w:val="1"/>
      <w:numFmt w:val="lowerRoman"/>
      <w:lvlText w:val="%6."/>
      <w:lvlJc w:val="right"/>
      <w:pPr>
        <w:ind w:left="4320" w:hanging="180"/>
      </w:pPr>
    </w:lvl>
    <w:lvl w:ilvl="6" w:tplc="F9F24400" w:tentative="1">
      <w:start w:val="1"/>
      <w:numFmt w:val="decimal"/>
      <w:lvlText w:val="%7."/>
      <w:lvlJc w:val="left"/>
      <w:pPr>
        <w:ind w:left="5040" w:hanging="360"/>
      </w:pPr>
    </w:lvl>
    <w:lvl w:ilvl="7" w:tplc="3CA625DA" w:tentative="1">
      <w:start w:val="1"/>
      <w:numFmt w:val="lowerLetter"/>
      <w:lvlText w:val="%8."/>
      <w:lvlJc w:val="left"/>
      <w:pPr>
        <w:ind w:left="5760" w:hanging="360"/>
      </w:pPr>
    </w:lvl>
    <w:lvl w:ilvl="8" w:tplc="63DED764" w:tentative="1">
      <w:start w:val="1"/>
      <w:numFmt w:val="lowerRoman"/>
      <w:lvlText w:val="%9."/>
      <w:lvlJc w:val="right"/>
      <w:pPr>
        <w:ind w:left="6480" w:hanging="180"/>
      </w:pPr>
    </w:lvl>
  </w:abstractNum>
  <w:abstractNum w:abstractNumId="12" w15:restartNumberingAfterBreak="0">
    <w:nsid w:val="604B61E3"/>
    <w:multiLevelType w:val="hybridMultilevel"/>
    <w:tmpl w:val="1DFCD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00717FC"/>
    <w:multiLevelType w:val="hybridMultilevel"/>
    <w:tmpl w:val="AA5AD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A162AA24">
      <w:start w:val="1"/>
      <w:numFmt w:val="lowerRoman"/>
      <w:lvlText w:val="(%1)"/>
      <w:lvlJc w:val="left"/>
      <w:pPr>
        <w:ind w:left="1080" w:hanging="720"/>
      </w:pPr>
      <w:rPr>
        <w:rFonts w:hint="default"/>
      </w:rPr>
    </w:lvl>
    <w:lvl w:ilvl="1" w:tplc="C88AE806" w:tentative="1">
      <w:start w:val="1"/>
      <w:numFmt w:val="lowerLetter"/>
      <w:lvlText w:val="%2."/>
      <w:lvlJc w:val="left"/>
      <w:pPr>
        <w:ind w:left="1440" w:hanging="360"/>
      </w:pPr>
    </w:lvl>
    <w:lvl w:ilvl="2" w:tplc="B478FC7C" w:tentative="1">
      <w:start w:val="1"/>
      <w:numFmt w:val="lowerRoman"/>
      <w:lvlText w:val="%3."/>
      <w:lvlJc w:val="right"/>
      <w:pPr>
        <w:ind w:left="2160" w:hanging="180"/>
      </w:pPr>
    </w:lvl>
    <w:lvl w:ilvl="3" w:tplc="CECA9E48" w:tentative="1">
      <w:start w:val="1"/>
      <w:numFmt w:val="decimal"/>
      <w:lvlText w:val="%4."/>
      <w:lvlJc w:val="left"/>
      <w:pPr>
        <w:ind w:left="2880" w:hanging="360"/>
      </w:pPr>
    </w:lvl>
    <w:lvl w:ilvl="4" w:tplc="95B4C472" w:tentative="1">
      <w:start w:val="1"/>
      <w:numFmt w:val="lowerLetter"/>
      <w:lvlText w:val="%5."/>
      <w:lvlJc w:val="left"/>
      <w:pPr>
        <w:ind w:left="3600" w:hanging="360"/>
      </w:pPr>
    </w:lvl>
    <w:lvl w:ilvl="5" w:tplc="D87CC0E0" w:tentative="1">
      <w:start w:val="1"/>
      <w:numFmt w:val="lowerRoman"/>
      <w:lvlText w:val="%6."/>
      <w:lvlJc w:val="right"/>
      <w:pPr>
        <w:ind w:left="4320" w:hanging="180"/>
      </w:pPr>
    </w:lvl>
    <w:lvl w:ilvl="6" w:tplc="D618F85E" w:tentative="1">
      <w:start w:val="1"/>
      <w:numFmt w:val="decimal"/>
      <w:lvlText w:val="%7."/>
      <w:lvlJc w:val="left"/>
      <w:pPr>
        <w:ind w:left="5040" w:hanging="360"/>
      </w:pPr>
    </w:lvl>
    <w:lvl w:ilvl="7" w:tplc="B12A17C0" w:tentative="1">
      <w:start w:val="1"/>
      <w:numFmt w:val="lowerLetter"/>
      <w:lvlText w:val="%8."/>
      <w:lvlJc w:val="left"/>
      <w:pPr>
        <w:ind w:left="5760" w:hanging="360"/>
      </w:pPr>
    </w:lvl>
    <w:lvl w:ilvl="8" w:tplc="8024760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523016">
    <w:abstractNumId w:val="15"/>
  </w:num>
  <w:num w:numId="2" w16cid:durableId="214439208">
    <w:abstractNumId w:val="4"/>
  </w:num>
  <w:num w:numId="3" w16cid:durableId="1638760440">
    <w:abstractNumId w:val="2"/>
  </w:num>
  <w:num w:numId="4" w16cid:durableId="508953673">
    <w:abstractNumId w:val="7"/>
  </w:num>
  <w:num w:numId="5" w16cid:durableId="364329985">
    <w:abstractNumId w:val="6"/>
  </w:num>
  <w:num w:numId="6" w16cid:durableId="159273277">
    <w:abstractNumId w:val="1"/>
  </w:num>
  <w:num w:numId="7" w16cid:durableId="152455311">
    <w:abstractNumId w:val="11"/>
  </w:num>
  <w:num w:numId="8" w16cid:durableId="1194926962">
    <w:abstractNumId w:val="5"/>
  </w:num>
  <w:num w:numId="9" w16cid:durableId="1515261501">
    <w:abstractNumId w:val="8"/>
  </w:num>
  <w:num w:numId="10" w16cid:durableId="550580490">
    <w:abstractNumId w:val="3"/>
  </w:num>
  <w:num w:numId="11" w16cid:durableId="801385708">
    <w:abstractNumId w:val="14"/>
  </w:num>
  <w:num w:numId="12" w16cid:durableId="917373311">
    <w:abstractNumId w:val="0"/>
  </w:num>
  <w:num w:numId="13" w16cid:durableId="1488396138">
    <w:abstractNumId w:val="15"/>
  </w:num>
  <w:num w:numId="14" w16cid:durableId="1127897990">
    <w:abstractNumId w:val="15"/>
  </w:num>
  <w:num w:numId="15" w16cid:durableId="1715277916">
    <w:abstractNumId w:val="13"/>
  </w:num>
  <w:num w:numId="16" w16cid:durableId="59602602">
    <w:abstractNumId w:val="10"/>
  </w:num>
  <w:num w:numId="17" w16cid:durableId="1674725369">
    <w:abstractNumId w:val="12"/>
  </w:num>
  <w:num w:numId="18" w16cid:durableId="13075096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856"/>
    <w:rsid w:val="00001BCC"/>
    <w:rsid w:val="000171DA"/>
    <w:rsid w:val="0016358C"/>
    <w:rsid w:val="0017296F"/>
    <w:rsid w:val="001874E8"/>
    <w:rsid w:val="001A461E"/>
    <w:rsid w:val="002D276B"/>
    <w:rsid w:val="002D45EF"/>
    <w:rsid w:val="002F047B"/>
    <w:rsid w:val="003334C4"/>
    <w:rsid w:val="00373982"/>
    <w:rsid w:val="004579FB"/>
    <w:rsid w:val="004B0F43"/>
    <w:rsid w:val="004F69E3"/>
    <w:rsid w:val="00562605"/>
    <w:rsid w:val="005B52B9"/>
    <w:rsid w:val="00613B90"/>
    <w:rsid w:val="006426B1"/>
    <w:rsid w:val="006624B5"/>
    <w:rsid w:val="00743975"/>
    <w:rsid w:val="0076796A"/>
    <w:rsid w:val="00786856"/>
    <w:rsid w:val="007C788F"/>
    <w:rsid w:val="00821842"/>
    <w:rsid w:val="0082667F"/>
    <w:rsid w:val="00892BA4"/>
    <w:rsid w:val="008E5912"/>
    <w:rsid w:val="00931D6B"/>
    <w:rsid w:val="00A15D6F"/>
    <w:rsid w:val="00A42980"/>
    <w:rsid w:val="00A71301"/>
    <w:rsid w:val="00AA50C2"/>
    <w:rsid w:val="00AE4550"/>
    <w:rsid w:val="00BC25C6"/>
    <w:rsid w:val="00C1112B"/>
    <w:rsid w:val="00C33A2E"/>
    <w:rsid w:val="00C81230"/>
    <w:rsid w:val="00D00D7D"/>
    <w:rsid w:val="00D15E55"/>
    <w:rsid w:val="00D80E5B"/>
    <w:rsid w:val="00DA7FCD"/>
    <w:rsid w:val="00E13D87"/>
    <w:rsid w:val="00E13DFB"/>
    <w:rsid w:val="00E52214"/>
    <w:rsid w:val="00E72994"/>
    <w:rsid w:val="00E938A5"/>
    <w:rsid w:val="00EA056F"/>
    <w:rsid w:val="00EB3216"/>
    <w:rsid w:val="00F03604"/>
    <w:rsid w:val="00F0702F"/>
    <w:rsid w:val="00FB1BE5"/>
    <w:rsid w:val="00FE5C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BFC2A"/>
  <w15:docId w15:val="{808D2BD6-FBFB-4BBA-8FEA-CB8CEB153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112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3451">
      <w:bodyDiv w:val="1"/>
      <w:marLeft w:val="0"/>
      <w:marRight w:val="0"/>
      <w:marTop w:val="0"/>
      <w:marBottom w:val="0"/>
      <w:divBdr>
        <w:top w:val="none" w:sz="0" w:space="0" w:color="auto"/>
        <w:left w:val="none" w:sz="0" w:space="0" w:color="auto"/>
        <w:bottom w:val="none" w:sz="0" w:space="0" w:color="auto"/>
        <w:right w:val="none" w:sz="0" w:space="0" w:color="auto"/>
      </w:divBdr>
    </w:div>
    <w:div w:id="247159419">
      <w:bodyDiv w:val="1"/>
      <w:marLeft w:val="0"/>
      <w:marRight w:val="0"/>
      <w:marTop w:val="0"/>
      <w:marBottom w:val="0"/>
      <w:divBdr>
        <w:top w:val="none" w:sz="0" w:space="0" w:color="auto"/>
        <w:left w:val="none" w:sz="0" w:space="0" w:color="auto"/>
        <w:bottom w:val="none" w:sz="0" w:space="0" w:color="auto"/>
        <w:right w:val="none" w:sz="0" w:space="0" w:color="auto"/>
      </w:divBdr>
    </w:div>
    <w:div w:id="343166349">
      <w:bodyDiv w:val="1"/>
      <w:marLeft w:val="0"/>
      <w:marRight w:val="0"/>
      <w:marTop w:val="0"/>
      <w:marBottom w:val="0"/>
      <w:divBdr>
        <w:top w:val="none" w:sz="0" w:space="0" w:color="auto"/>
        <w:left w:val="none" w:sz="0" w:space="0" w:color="auto"/>
        <w:bottom w:val="none" w:sz="0" w:space="0" w:color="auto"/>
        <w:right w:val="none" w:sz="0" w:space="0" w:color="auto"/>
      </w:divBdr>
    </w:div>
    <w:div w:id="628902390">
      <w:bodyDiv w:val="1"/>
      <w:marLeft w:val="0"/>
      <w:marRight w:val="0"/>
      <w:marTop w:val="0"/>
      <w:marBottom w:val="0"/>
      <w:divBdr>
        <w:top w:val="none" w:sz="0" w:space="0" w:color="auto"/>
        <w:left w:val="none" w:sz="0" w:space="0" w:color="auto"/>
        <w:bottom w:val="none" w:sz="0" w:space="0" w:color="auto"/>
        <w:right w:val="none" w:sz="0" w:space="0" w:color="auto"/>
      </w:divBdr>
    </w:div>
    <w:div w:id="778795394">
      <w:bodyDiv w:val="1"/>
      <w:marLeft w:val="0"/>
      <w:marRight w:val="0"/>
      <w:marTop w:val="0"/>
      <w:marBottom w:val="0"/>
      <w:divBdr>
        <w:top w:val="none" w:sz="0" w:space="0" w:color="auto"/>
        <w:left w:val="none" w:sz="0" w:space="0" w:color="auto"/>
        <w:bottom w:val="none" w:sz="0" w:space="0" w:color="auto"/>
        <w:right w:val="none" w:sz="0" w:space="0" w:color="auto"/>
      </w:divBdr>
    </w:div>
    <w:div w:id="976489142">
      <w:bodyDiv w:val="1"/>
      <w:marLeft w:val="0"/>
      <w:marRight w:val="0"/>
      <w:marTop w:val="0"/>
      <w:marBottom w:val="0"/>
      <w:divBdr>
        <w:top w:val="none" w:sz="0" w:space="0" w:color="auto"/>
        <w:left w:val="none" w:sz="0" w:space="0" w:color="auto"/>
        <w:bottom w:val="none" w:sz="0" w:space="0" w:color="auto"/>
        <w:right w:val="none" w:sz="0" w:space="0" w:color="auto"/>
      </w:divBdr>
    </w:div>
    <w:div w:id="996689594">
      <w:bodyDiv w:val="1"/>
      <w:marLeft w:val="0"/>
      <w:marRight w:val="0"/>
      <w:marTop w:val="0"/>
      <w:marBottom w:val="0"/>
      <w:divBdr>
        <w:top w:val="none" w:sz="0" w:space="0" w:color="auto"/>
        <w:left w:val="none" w:sz="0" w:space="0" w:color="auto"/>
        <w:bottom w:val="none" w:sz="0" w:space="0" w:color="auto"/>
        <w:right w:val="none" w:sz="0" w:space="0" w:color="auto"/>
      </w:divBdr>
    </w:div>
    <w:div w:id="1111362322">
      <w:bodyDiv w:val="1"/>
      <w:marLeft w:val="0"/>
      <w:marRight w:val="0"/>
      <w:marTop w:val="0"/>
      <w:marBottom w:val="0"/>
      <w:divBdr>
        <w:top w:val="none" w:sz="0" w:space="0" w:color="auto"/>
        <w:left w:val="none" w:sz="0" w:space="0" w:color="auto"/>
        <w:bottom w:val="none" w:sz="0" w:space="0" w:color="auto"/>
        <w:right w:val="none" w:sz="0" w:space="0" w:color="auto"/>
      </w:divBdr>
    </w:div>
    <w:div w:id="1129780239">
      <w:bodyDiv w:val="1"/>
      <w:marLeft w:val="0"/>
      <w:marRight w:val="0"/>
      <w:marTop w:val="0"/>
      <w:marBottom w:val="0"/>
      <w:divBdr>
        <w:top w:val="none" w:sz="0" w:space="0" w:color="auto"/>
        <w:left w:val="none" w:sz="0" w:space="0" w:color="auto"/>
        <w:bottom w:val="none" w:sz="0" w:space="0" w:color="auto"/>
        <w:right w:val="none" w:sz="0" w:space="0" w:color="auto"/>
      </w:divBdr>
    </w:div>
    <w:div w:id="1251084776">
      <w:bodyDiv w:val="1"/>
      <w:marLeft w:val="0"/>
      <w:marRight w:val="0"/>
      <w:marTop w:val="0"/>
      <w:marBottom w:val="0"/>
      <w:divBdr>
        <w:top w:val="none" w:sz="0" w:space="0" w:color="auto"/>
        <w:left w:val="none" w:sz="0" w:space="0" w:color="auto"/>
        <w:bottom w:val="none" w:sz="0" w:space="0" w:color="auto"/>
        <w:right w:val="none" w:sz="0" w:space="0" w:color="auto"/>
      </w:divBdr>
    </w:div>
    <w:div w:id="1267889139">
      <w:bodyDiv w:val="1"/>
      <w:marLeft w:val="0"/>
      <w:marRight w:val="0"/>
      <w:marTop w:val="0"/>
      <w:marBottom w:val="0"/>
      <w:divBdr>
        <w:top w:val="none" w:sz="0" w:space="0" w:color="auto"/>
        <w:left w:val="none" w:sz="0" w:space="0" w:color="auto"/>
        <w:bottom w:val="none" w:sz="0" w:space="0" w:color="auto"/>
        <w:right w:val="none" w:sz="0" w:space="0" w:color="auto"/>
      </w:divBdr>
    </w:div>
    <w:div w:id="1535271941">
      <w:bodyDiv w:val="1"/>
      <w:marLeft w:val="0"/>
      <w:marRight w:val="0"/>
      <w:marTop w:val="0"/>
      <w:marBottom w:val="0"/>
      <w:divBdr>
        <w:top w:val="none" w:sz="0" w:space="0" w:color="auto"/>
        <w:left w:val="none" w:sz="0" w:space="0" w:color="auto"/>
        <w:bottom w:val="none" w:sz="0" w:space="0" w:color="auto"/>
        <w:right w:val="none" w:sz="0" w:space="0" w:color="auto"/>
      </w:divBdr>
    </w:div>
    <w:div w:id="1637299248">
      <w:bodyDiv w:val="1"/>
      <w:marLeft w:val="0"/>
      <w:marRight w:val="0"/>
      <w:marTop w:val="0"/>
      <w:marBottom w:val="0"/>
      <w:divBdr>
        <w:top w:val="none" w:sz="0" w:space="0" w:color="auto"/>
        <w:left w:val="none" w:sz="0" w:space="0" w:color="auto"/>
        <w:bottom w:val="none" w:sz="0" w:space="0" w:color="auto"/>
        <w:right w:val="none" w:sz="0" w:space="0" w:color="auto"/>
      </w:divBdr>
    </w:div>
    <w:div w:id="165344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52962" w:rsidRDefault="00DD341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52962" w:rsidRDefault="00DD341E">
          <w:r w:rsidRPr="00925A3E">
            <w:rPr>
              <w:rStyle w:val="PlaceholderText"/>
            </w:rPr>
            <w:t>Click or tap to enter a date.</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508C8" w:rsidRDefault="00DD341E" w:rsidP="00AF0AC5">
          <w:pPr>
            <w:pStyle w:val="71C0D99A207C4F44910E0299DF08D44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508C8" w:rsidRDefault="00DD341E"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508C8" w:rsidRDefault="00DD341E"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08C8"/>
    <w:rsid w:val="000508C8"/>
    <w:rsid w:val="00197FAF"/>
    <w:rsid w:val="007C230D"/>
    <w:rsid w:val="00B52962"/>
    <w:rsid w:val="00D44FFD"/>
    <w:rsid w:val="00DD34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71C0D99A207C4F44910E0299DF08D44E">
    <w:name w:val="71C0D99A207C4F44910E0299DF08D44E"/>
    <w:rsid w:val="00AF0AC5"/>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1965</Words>
  <Characters>11203</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2024-04-09T03:06:00Z</dcterms:created>
  <dcterms:modified xsi:type="dcterms:W3CDTF">2024-04-09T03:07:00Z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