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39DF98" w14:textId="77777777" w:rsidR="00D2559D" w:rsidRPr="003217D3" w:rsidRDefault="00FE35D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139E12D" wp14:editId="7139E12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733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139DF99" w14:textId="77777777" w:rsidR="00D2559D" w:rsidRPr="003217D3" w:rsidRDefault="00FE35D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139DF9A" w14:textId="77777777" w:rsidR="00D2559D" w:rsidRPr="00A36AA9" w:rsidRDefault="00FE35D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139DF9B" w14:textId="77777777" w:rsidR="00D2559D" w:rsidRPr="00A36AA9" w:rsidRDefault="00FE35D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B787E" w14:paraId="7139DF9E" w14:textId="77777777" w:rsidTr="004B787E">
        <w:tc>
          <w:tcPr>
            <w:cnfStyle w:val="001000000000" w:firstRow="0" w:lastRow="0" w:firstColumn="1" w:lastColumn="0" w:oddVBand="0" w:evenVBand="0" w:oddHBand="0" w:evenHBand="0" w:firstRowFirstColumn="0" w:firstRowLastColumn="0" w:lastRowFirstColumn="0" w:lastRowLastColumn="0"/>
            <w:tcW w:w="3227" w:type="dxa"/>
          </w:tcPr>
          <w:p w14:paraId="7139DF9C" w14:textId="77777777" w:rsidR="00D2559D" w:rsidRPr="00A36AA9" w:rsidRDefault="00FE35D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139DF9D" w14:textId="77777777" w:rsidR="00D2559D" w:rsidRPr="00A36AA9" w:rsidRDefault="00FE3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Islamic Women's Association of Australia</w:t>
            </w:r>
          </w:p>
        </w:tc>
      </w:tr>
      <w:tr w:rsidR="004B787E" w14:paraId="7139DFA1"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9DF9F" w14:textId="77777777" w:rsidR="00540817" w:rsidRPr="00A36AA9" w:rsidRDefault="00FE35D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139DFA0" w14:textId="77777777" w:rsidR="00540817" w:rsidRPr="00A36AA9" w:rsidRDefault="00FE35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11 </w:t>
            </w:r>
            <w:proofErr w:type="spellStart"/>
            <w:r w:rsidRPr="00540817">
              <w:rPr>
                <w:rFonts w:ascii="Arial" w:hAnsi="Arial" w:cs="Arial"/>
                <w:color w:val="auto"/>
              </w:rPr>
              <w:t>Watland</w:t>
            </w:r>
            <w:proofErr w:type="spellEnd"/>
            <w:r w:rsidRPr="00540817">
              <w:rPr>
                <w:rFonts w:ascii="Arial" w:hAnsi="Arial" w:cs="Arial"/>
                <w:color w:val="auto"/>
              </w:rPr>
              <w:t xml:space="preserve"> Street SPRINGWOOD QLD 4127</w:t>
            </w:r>
          </w:p>
        </w:tc>
      </w:tr>
      <w:tr w:rsidR="004B787E" w14:paraId="7139DFA4" w14:textId="77777777" w:rsidTr="004B78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9DFA2" w14:textId="77777777" w:rsidR="00D2559D" w:rsidRPr="00A36AA9" w:rsidRDefault="00FE35D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139DFA3" w14:textId="77777777" w:rsidR="00D2559D" w:rsidRPr="00A36AA9" w:rsidRDefault="00FE3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700191</w:t>
            </w:r>
          </w:p>
        </w:tc>
      </w:tr>
      <w:tr w:rsidR="004B787E" w14:paraId="7139DFA7"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9DFA5" w14:textId="77777777" w:rsidR="00D2559D" w:rsidRPr="00A36AA9" w:rsidRDefault="00FE35D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139DFA6" w14:textId="77777777" w:rsidR="00D2559D" w:rsidRPr="00A36AA9" w:rsidRDefault="00FE35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Islamic Women's Association of Australia (IWAA) Inc.</w:t>
            </w:r>
          </w:p>
        </w:tc>
      </w:tr>
      <w:tr w:rsidR="004B787E" w14:paraId="7139DFAA" w14:textId="77777777" w:rsidTr="004B78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9DFA8" w14:textId="77777777" w:rsidR="00D2559D" w:rsidRPr="00A36AA9" w:rsidRDefault="00FE35D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139DFA9" w14:textId="77777777" w:rsidR="00D2559D" w:rsidRPr="00A36AA9" w:rsidRDefault="00FE35D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B787E" w14:paraId="7139DFAD"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9DFAB" w14:textId="77777777" w:rsidR="00D2559D" w:rsidRPr="00A36AA9" w:rsidRDefault="00FE35D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139DFAC" w14:textId="77777777" w:rsidR="00D2559D" w:rsidRPr="00A36AA9" w:rsidRDefault="00FE35D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13 March 2023 to 15 March 2023</w:t>
            </w:r>
          </w:p>
        </w:tc>
      </w:tr>
      <w:tr w:rsidR="004B787E" w14:paraId="7139DFB0" w14:textId="77777777" w:rsidTr="004B787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9DFAE" w14:textId="77777777" w:rsidR="00D2559D" w:rsidRPr="00A36AA9" w:rsidRDefault="00FE35D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139DFAF" w14:textId="2A3C0E77" w:rsidR="00D2559D" w:rsidRPr="0048233D" w:rsidRDefault="0048233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15 May 2023</w:t>
            </w:r>
          </w:p>
        </w:tc>
      </w:tr>
    </w:tbl>
    <w:bookmarkEnd w:id="0"/>
    <w:p w14:paraId="7139DFB1" w14:textId="77777777" w:rsidR="00FA0A5B" w:rsidRPr="00A36AA9" w:rsidRDefault="00FE35D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139DFB2" w14:textId="77777777" w:rsidR="000078F8" w:rsidRPr="00A36AA9" w:rsidRDefault="00FE35D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139DFB3" w14:textId="1B4B40E1" w:rsidR="000078F8" w:rsidRPr="00A36AA9" w:rsidRDefault="00FE35DF" w:rsidP="00F87E39">
      <w:pPr>
        <w:pStyle w:val="NormalArial"/>
      </w:pPr>
      <w:r w:rsidRPr="00A36AA9">
        <w:t xml:space="preserve">This performance report for </w:t>
      </w:r>
      <w:r w:rsidRPr="00A36AA9">
        <w:rPr>
          <w:color w:val="auto"/>
        </w:rPr>
        <w:t>Islamic Women's Association of Australia (</w:t>
      </w:r>
      <w:r w:rsidRPr="00A36AA9">
        <w:rPr>
          <w:b/>
          <w:color w:val="auto"/>
        </w:rPr>
        <w:t>the service</w:t>
      </w:r>
      <w:r w:rsidRPr="00A36AA9">
        <w:rPr>
          <w:color w:val="auto"/>
        </w:rPr>
        <w:t xml:space="preserve">) has been prepared </w:t>
      </w:r>
      <w:r w:rsidR="0048233D">
        <w:rPr>
          <w:color w:val="auto"/>
        </w:rPr>
        <w:t xml:space="preserve">by </w:t>
      </w:r>
      <w:proofErr w:type="gramStart"/>
      <w:r w:rsidR="0048233D">
        <w:rPr>
          <w:color w:val="auto"/>
        </w:rPr>
        <w:t>J.Bayldon</w:t>
      </w:r>
      <w:proofErr w:type="gramEnd"/>
      <w:r w:rsidR="0048233D">
        <w:rPr>
          <w:color w:val="auto"/>
        </w:rPr>
        <w:t>,</w:t>
      </w:r>
      <w:r w:rsidRPr="00A36AA9">
        <w:t xml:space="preserve"> delegate of the Aged Care Quality and Safety Commissioner (Commissioner)</w:t>
      </w:r>
      <w:r>
        <w:rPr>
          <w:rStyle w:val="FootnoteReference"/>
        </w:rPr>
        <w:footnoteReference w:id="1"/>
      </w:r>
      <w:r w:rsidRPr="00A36AA9">
        <w:t xml:space="preserve">. </w:t>
      </w:r>
    </w:p>
    <w:p w14:paraId="7139DFB4" w14:textId="77777777" w:rsidR="000078F8" w:rsidRPr="00A36AA9" w:rsidRDefault="00FE35D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39DFB5" w14:textId="77777777" w:rsidR="000078F8" w:rsidRPr="00A36AA9" w:rsidRDefault="00FE35DF" w:rsidP="000B5FDA">
      <w:pPr>
        <w:pStyle w:val="NormalArial"/>
        <w:spacing w:before="120" w:after="240"/>
      </w:pPr>
      <w:r w:rsidRPr="00A36AA9">
        <w:t>The report also specifies any areas in which improvements must be made to ensure the Quality Standards are complied with.</w:t>
      </w:r>
    </w:p>
    <w:p w14:paraId="7139DFB6" w14:textId="77777777" w:rsidR="00A36AA9" w:rsidRPr="00A36AA9" w:rsidRDefault="00FE35D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139DFB7" w14:textId="77777777" w:rsidR="00A36AA9" w:rsidRPr="00A36AA9" w:rsidRDefault="00FE35DF" w:rsidP="00AD5BE0">
      <w:pPr>
        <w:pStyle w:val="NormalArial"/>
      </w:pPr>
      <w:bookmarkStart w:id="1" w:name="HcsServicesFullListWithAddress"/>
      <w:r w:rsidRPr="00A36AA9">
        <w:rPr>
          <w:b/>
          <w:bCs/>
        </w:rPr>
        <w:t>Home Care:</w:t>
      </w:r>
    </w:p>
    <w:p w14:paraId="7139DFB8" w14:textId="77777777" w:rsidR="00A36AA9" w:rsidRPr="00A36AA9" w:rsidRDefault="00FE35DF" w:rsidP="00AD5BE0">
      <w:pPr>
        <w:pStyle w:val="NormalArial"/>
        <w:numPr>
          <w:ilvl w:val="0"/>
          <w:numId w:val="21"/>
        </w:numPr>
      </w:pPr>
      <w:r w:rsidRPr="00A36AA9">
        <w:t xml:space="preserve">Islamic Women's Association of Queensland, 18222, 11 </w:t>
      </w:r>
      <w:proofErr w:type="spellStart"/>
      <w:r w:rsidRPr="00A36AA9">
        <w:t>Watland</w:t>
      </w:r>
      <w:proofErr w:type="spellEnd"/>
      <w:r w:rsidRPr="00A36AA9">
        <w:t xml:space="preserve"> Street, SPRINGWOOD QLD 4127</w:t>
      </w:r>
    </w:p>
    <w:p w14:paraId="7139DFB9" w14:textId="77777777" w:rsidR="00A36AA9" w:rsidRPr="00A36AA9" w:rsidRDefault="00FE35DF" w:rsidP="00AD5BE0">
      <w:pPr>
        <w:pStyle w:val="NormalArial"/>
        <w:numPr>
          <w:ilvl w:val="0"/>
          <w:numId w:val="21"/>
        </w:numPr>
        <w:spacing w:after="0"/>
      </w:pPr>
      <w:r w:rsidRPr="00A36AA9">
        <w:t xml:space="preserve">Islamic Women's Association of Queensland, 18223, 11 </w:t>
      </w:r>
      <w:proofErr w:type="spellStart"/>
      <w:r w:rsidRPr="00A36AA9">
        <w:t>Watland</w:t>
      </w:r>
      <w:proofErr w:type="spellEnd"/>
      <w:r w:rsidRPr="00A36AA9">
        <w:t xml:space="preserve"> Street, SPRINGWOOD QLD 4127</w:t>
      </w:r>
    </w:p>
    <w:p w14:paraId="7139DFBA" w14:textId="77777777" w:rsidR="00A36AA9" w:rsidRPr="00A36AA9" w:rsidRDefault="00FE35DF" w:rsidP="000B5FDA">
      <w:pPr>
        <w:pStyle w:val="NormalArial"/>
        <w:spacing w:before="120"/>
      </w:pPr>
      <w:r w:rsidRPr="00A36AA9">
        <w:rPr>
          <w:b/>
          <w:bCs/>
        </w:rPr>
        <w:t>CHSP:</w:t>
      </w:r>
    </w:p>
    <w:p w14:paraId="7139DFBB" w14:textId="77777777" w:rsidR="00A36AA9" w:rsidRPr="00A36AA9" w:rsidRDefault="00FE35DF" w:rsidP="00AD5BE0">
      <w:pPr>
        <w:pStyle w:val="NormalArial"/>
        <w:numPr>
          <w:ilvl w:val="0"/>
          <w:numId w:val="22"/>
        </w:numPr>
      </w:pPr>
      <w:r w:rsidRPr="00A36AA9">
        <w:t xml:space="preserve">CRCS - Flexible Respite, 4-22CCBVC, 11 </w:t>
      </w:r>
      <w:proofErr w:type="spellStart"/>
      <w:r w:rsidRPr="00A36AA9">
        <w:t>Watland</w:t>
      </w:r>
      <w:proofErr w:type="spellEnd"/>
      <w:r w:rsidRPr="00A36AA9">
        <w:t xml:space="preserve"> Street, SPRINGWOOD QLD 4127</w:t>
      </w:r>
    </w:p>
    <w:p w14:paraId="7139DFBC" w14:textId="77777777" w:rsidR="00A36AA9" w:rsidRPr="00A36AA9" w:rsidRDefault="00FE35DF" w:rsidP="00AD5BE0">
      <w:pPr>
        <w:pStyle w:val="NormalArial"/>
        <w:numPr>
          <w:ilvl w:val="0"/>
          <w:numId w:val="22"/>
        </w:numPr>
      </w:pPr>
      <w:r w:rsidRPr="00A36AA9">
        <w:t xml:space="preserve">CHSP - Personal Care, 4-22CCBW5, 11 </w:t>
      </w:r>
      <w:proofErr w:type="spellStart"/>
      <w:r w:rsidRPr="00A36AA9">
        <w:t>Watland</w:t>
      </w:r>
      <w:proofErr w:type="spellEnd"/>
      <w:r w:rsidRPr="00A36AA9">
        <w:t xml:space="preserve"> Street, SPRINGWOOD QLD 4127</w:t>
      </w:r>
    </w:p>
    <w:p w14:paraId="7139DFBD" w14:textId="77777777" w:rsidR="00A36AA9" w:rsidRPr="00A36AA9" w:rsidRDefault="00FE35DF" w:rsidP="00AD5BE0">
      <w:pPr>
        <w:pStyle w:val="NormalArial"/>
        <w:numPr>
          <w:ilvl w:val="0"/>
          <w:numId w:val="22"/>
        </w:numPr>
      </w:pPr>
      <w:r w:rsidRPr="00A36AA9">
        <w:t xml:space="preserve">CHSP - Social Support - Group, 4-22CCBWO, 11 </w:t>
      </w:r>
      <w:proofErr w:type="spellStart"/>
      <w:r w:rsidRPr="00A36AA9">
        <w:t>Watland</w:t>
      </w:r>
      <w:proofErr w:type="spellEnd"/>
      <w:r w:rsidRPr="00A36AA9">
        <w:t xml:space="preserve"> Street, SPRINGWOOD QLD 4127</w:t>
      </w:r>
    </w:p>
    <w:p w14:paraId="7139DFBE" w14:textId="77777777" w:rsidR="00A36AA9" w:rsidRPr="00A36AA9" w:rsidRDefault="00FE35DF" w:rsidP="00AD5BE0">
      <w:pPr>
        <w:pStyle w:val="NormalArial"/>
        <w:numPr>
          <w:ilvl w:val="0"/>
          <w:numId w:val="22"/>
        </w:numPr>
      </w:pPr>
      <w:r w:rsidRPr="00A36AA9">
        <w:t xml:space="preserve">CHSP - Social Support - Individual, 4-22CCBX7, 11 </w:t>
      </w:r>
      <w:proofErr w:type="spellStart"/>
      <w:r w:rsidRPr="00A36AA9">
        <w:t>Watland</w:t>
      </w:r>
      <w:proofErr w:type="spellEnd"/>
      <w:r w:rsidRPr="00A36AA9">
        <w:t xml:space="preserve"> Street, SPRINGWOOD QLD 4127</w:t>
      </w:r>
    </w:p>
    <w:p w14:paraId="7139DFBF" w14:textId="77777777" w:rsidR="00A36AA9" w:rsidRPr="00A36AA9" w:rsidRDefault="00FE35DF" w:rsidP="00AD5BE0">
      <w:pPr>
        <w:pStyle w:val="NormalArial"/>
        <w:numPr>
          <w:ilvl w:val="0"/>
          <w:numId w:val="22"/>
        </w:numPr>
      </w:pPr>
      <w:r w:rsidRPr="00A36AA9">
        <w:t xml:space="preserve">CHSP - Domestic Assistance, 4-22CCBXQ, 11 </w:t>
      </w:r>
      <w:proofErr w:type="spellStart"/>
      <w:r w:rsidRPr="00A36AA9">
        <w:t>Watland</w:t>
      </w:r>
      <w:proofErr w:type="spellEnd"/>
      <w:r w:rsidRPr="00A36AA9">
        <w:t xml:space="preserve"> Street, SPRINGWOOD QLD 4127</w:t>
      </w:r>
    </w:p>
    <w:p w14:paraId="7139DFC0" w14:textId="77777777" w:rsidR="00A36AA9" w:rsidRPr="00A36AA9" w:rsidRDefault="00FE35DF" w:rsidP="00AD5BE0">
      <w:pPr>
        <w:pStyle w:val="NormalArial"/>
        <w:numPr>
          <w:ilvl w:val="0"/>
          <w:numId w:val="22"/>
        </w:numPr>
      </w:pPr>
      <w:r w:rsidRPr="00A36AA9">
        <w:t xml:space="preserve">CHSP - Transport, 4-22CCBZN, 11 </w:t>
      </w:r>
      <w:proofErr w:type="spellStart"/>
      <w:r w:rsidRPr="00A36AA9">
        <w:t>Watland</w:t>
      </w:r>
      <w:proofErr w:type="spellEnd"/>
      <w:r w:rsidRPr="00A36AA9">
        <w:t xml:space="preserve"> Street, SPRINGWOOD QLD 4127</w:t>
      </w:r>
    </w:p>
    <w:p w14:paraId="7139DFC1" w14:textId="77777777" w:rsidR="00A36AA9" w:rsidRPr="00A36AA9" w:rsidRDefault="00FE35DF" w:rsidP="00AD5BE0">
      <w:pPr>
        <w:pStyle w:val="NormalArial"/>
        <w:numPr>
          <w:ilvl w:val="0"/>
          <w:numId w:val="22"/>
        </w:numPr>
        <w:spacing w:after="0"/>
      </w:pPr>
      <w:r w:rsidRPr="00A36AA9">
        <w:t>CRCS - Cottage Respite, 4-22CCC0P, 53 Corella Place, RUNCORN QLD 4113</w:t>
      </w:r>
    </w:p>
    <w:bookmarkEnd w:id="1"/>
    <w:p w14:paraId="7139DFC3" w14:textId="77777777" w:rsidR="00DF37F2" w:rsidRPr="00A36AA9" w:rsidRDefault="00FE35DF" w:rsidP="000B5FDA">
      <w:pPr>
        <w:pStyle w:val="Heading1"/>
        <w:spacing w:before="240" w:after="240" w:line="22" w:lineRule="atLeast"/>
        <w:rPr>
          <w:rFonts w:ascii="Arial" w:hAnsi="Arial" w:cs="Arial"/>
        </w:rPr>
      </w:pPr>
      <w:r w:rsidRPr="00A36AA9">
        <w:rPr>
          <w:rFonts w:ascii="Arial" w:hAnsi="Arial" w:cs="Arial"/>
        </w:rPr>
        <w:t>Material relied on</w:t>
      </w:r>
    </w:p>
    <w:p w14:paraId="7139DFC4" w14:textId="77777777" w:rsidR="00DF37F2" w:rsidRPr="00A36AA9" w:rsidRDefault="00FE35DF" w:rsidP="00F87E39">
      <w:pPr>
        <w:pStyle w:val="NormalArial"/>
      </w:pPr>
      <w:r w:rsidRPr="00A36AA9">
        <w:t>The following information has been considered in preparing the performance report:</w:t>
      </w:r>
    </w:p>
    <w:p w14:paraId="7139DFC5" w14:textId="70191158" w:rsidR="00DF37F2" w:rsidRPr="0048233D" w:rsidRDefault="00FE35DF"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48233D">
        <w:rPr>
          <w:rFonts w:ascii="Arial" w:hAnsi="Arial" w:cs="Arial"/>
          <w:color w:val="auto"/>
        </w:rPr>
        <w:t>by a site assessment, observations at the service, review of documents and interviews with staff, consumers/</w:t>
      </w:r>
      <w:proofErr w:type="gramStart"/>
      <w:r w:rsidRPr="0048233D">
        <w:rPr>
          <w:rFonts w:ascii="Arial" w:hAnsi="Arial" w:cs="Arial"/>
          <w:color w:val="auto"/>
        </w:rPr>
        <w:t>representatives</w:t>
      </w:r>
      <w:proofErr w:type="gramEnd"/>
      <w:r w:rsidRPr="0048233D">
        <w:rPr>
          <w:rFonts w:ascii="Arial" w:hAnsi="Arial" w:cs="Arial"/>
          <w:color w:val="auto"/>
        </w:rPr>
        <w:t xml:space="preserve"> and others</w:t>
      </w:r>
      <w:r w:rsidR="0048233D">
        <w:rPr>
          <w:rFonts w:ascii="Arial" w:hAnsi="Arial" w:cs="Arial"/>
          <w:color w:val="auto"/>
        </w:rPr>
        <w:t>.</w:t>
      </w:r>
    </w:p>
    <w:p w14:paraId="7139DFC6" w14:textId="089333FA" w:rsidR="00DF37F2" w:rsidRPr="00A36AA9" w:rsidRDefault="00FE35DF"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48233D">
        <w:rPr>
          <w:rFonts w:ascii="Arial" w:hAnsi="Arial" w:cs="Arial"/>
        </w:rPr>
        <w:t xml:space="preserve"> 13 April 2023.</w:t>
      </w:r>
    </w:p>
    <w:p w14:paraId="7139DFCA" w14:textId="77777777" w:rsidR="003B1763" w:rsidRPr="00D76BC8" w:rsidRDefault="00FE35D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139DFCB" w14:textId="09BD6623" w:rsidR="003217D3" w:rsidRPr="00244176" w:rsidRDefault="00FE35DF"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4B787E" w14:paraId="7139DFCE" w14:textId="77777777" w:rsidTr="004B78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139DFCC" w14:textId="77777777" w:rsidR="00FC045E" w:rsidRPr="00A36AA9" w:rsidRDefault="00FE35DF"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7139DFCD" w14:textId="2D68B668" w:rsidR="00FC045E" w:rsidRPr="00A36AA9" w:rsidRDefault="0014581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rPr>
                  <w:t>Non-compliant</w:t>
                </w:r>
              </w:sdtContent>
            </w:sdt>
          </w:p>
        </w:tc>
      </w:tr>
      <w:tr w:rsidR="004B787E" w14:paraId="7139DFD1" w14:textId="77777777" w:rsidTr="004B78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39DFCF" w14:textId="77777777" w:rsidR="00FC045E" w:rsidRPr="00A36AA9" w:rsidRDefault="00FE35DF"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7139DFD0" w14:textId="358FFBCD" w:rsidR="00FC045E" w:rsidRPr="00A36AA9" w:rsidRDefault="001458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rPr>
                  <w:t>Non-compliant</w:t>
                </w:r>
              </w:sdtContent>
            </w:sdt>
            <w:r w:rsidR="00FE35DF" w:rsidRPr="00A36AA9">
              <w:rPr>
                <w:rFonts w:ascii="Arial" w:hAnsi="Arial" w:cs="Arial"/>
                <w:b/>
              </w:rPr>
              <w:t xml:space="preserve"> </w:t>
            </w:r>
          </w:p>
        </w:tc>
      </w:tr>
      <w:tr w:rsidR="004B787E" w14:paraId="7139DFD4" w14:textId="77777777" w:rsidTr="004B78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39DFD2" w14:textId="77777777" w:rsidR="00FC045E" w:rsidRPr="00A36AA9" w:rsidRDefault="00FE35DF"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139DFD3" w14:textId="5ED25C4C" w:rsidR="00FC045E" w:rsidRPr="00A36AA9" w:rsidRDefault="001458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rPr>
                  <w:t>Non-compliant</w:t>
                </w:r>
              </w:sdtContent>
            </w:sdt>
            <w:r w:rsidR="00FE35DF" w:rsidRPr="00A36AA9">
              <w:rPr>
                <w:rFonts w:ascii="Arial" w:hAnsi="Arial" w:cs="Arial"/>
                <w:b/>
              </w:rPr>
              <w:t xml:space="preserve"> </w:t>
            </w:r>
          </w:p>
        </w:tc>
      </w:tr>
      <w:tr w:rsidR="004B787E" w14:paraId="7139DFD7" w14:textId="77777777" w:rsidTr="004B78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39DFD5" w14:textId="77777777" w:rsidR="00FC045E" w:rsidRPr="00A36AA9" w:rsidRDefault="00FE35DF"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7139DFD6" w14:textId="6CD58570" w:rsidR="00FC045E" w:rsidRPr="00A36AA9" w:rsidRDefault="001458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rPr>
                  <w:t>Compliant</w:t>
                </w:r>
              </w:sdtContent>
            </w:sdt>
            <w:r w:rsidR="00FE35DF" w:rsidRPr="00A36AA9">
              <w:rPr>
                <w:rFonts w:ascii="Arial" w:hAnsi="Arial" w:cs="Arial"/>
                <w:b/>
              </w:rPr>
              <w:t xml:space="preserve"> </w:t>
            </w:r>
          </w:p>
        </w:tc>
      </w:tr>
      <w:tr w:rsidR="004B787E" w14:paraId="7139DFDA" w14:textId="77777777" w:rsidTr="004B78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39DFD8" w14:textId="77777777" w:rsidR="00FC045E" w:rsidRPr="00A36AA9" w:rsidRDefault="00FE35DF"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7139DFD9" w14:textId="6249D37B" w:rsidR="00FC045E" w:rsidRPr="00A36AA9" w:rsidRDefault="001458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7519C">
                  <w:rPr>
                    <w:rFonts w:ascii="Arial" w:hAnsi="Arial" w:cs="Arial"/>
                    <w:b/>
                  </w:rPr>
                  <w:t>Not applicable as not all requirements have been assessed</w:t>
                </w:r>
              </w:sdtContent>
            </w:sdt>
            <w:r w:rsidR="00FE35DF" w:rsidRPr="00A36AA9">
              <w:rPr>
                <w:rFonts w:ascii="Arial" w:hAnsi="Arial" w:cs="Arial"/>
                <w:b/>
              </w:rPr>
              <w:t xml:space="preserve"> </w:t>
            </w:r>
          </w:p>
        </w:tc>
      </w:tr>
      <w:tr w:rsidR="004B787E" w14:paraId="7139DFDD" w14:textId="77777777" w:rsidTr="004B78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39DFDB" w14:textId="77777777" w:rsidR="00FC045E" w:rsidRPr="00A36AA9" w:rsidRDefault="00FE35DF"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7139DFDC" w14:textId="5C68A609" w:rsidR="00FC045E" w:rsidRPr="00A36AA9" w:rsidRDefault="001458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rPr>
                  <w:t>Non-compliant</w:t>
                </w:r>
              </w:sdtContent>
            </w:sdt>
            <w:r w:rsidR="00FE35DF" w:rsidRPr="00A36AA9">
              <w:rPr>
                <w:rFonts w:ascii="Arial" w:hAnsi="Arial" w:cs="Arial"/>
                <w:b/>
              </w:rPr>
              <w:t xml:space="preserve"> </w:t>
            </w:r>
          </w:p>
        </w:tc>
      </w:tr>
      <w:tr w:rsidR="004B787E" w14:paraId="7139DFE0" w14:textId="77777777" w:rsidTr="004B78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39DFDE" w14:textId="77777777" w:rsidR="00FC045E" w:rsidRPr="00A36AA9" w:rsidRDefault="00FE35DF"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139DFDF" w14:textId="531FC26B" w:rsidR="00FC045E" w:rsidRPr="00A36AA9" w:rsidRDefault="00145810"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rPr>
                  <w:t>Non-compliant</w:t>
                </w:r>
              </w:sdtContent>
            </w:sdt>
            <w:r w:rsidR="00FE35DF" w:rsidRPr="00A36AA9">
              <w:rPr>
                <w:rFonts w:ascii="Arial" w:hAnsi="Arial" w:cs="Arial"/>
                <w:b/>
              </w:rPr>
              <w:t xml:space="preserve"> </w:t>
            </w:r>
          </w:p>
        </w:tc>
      </w:tr>
      <w:tr w:rsidR="004B787E" w14:paraId="7139DFE3" w14:textId="77777777" w:rsidTr="004B787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39DFE1" w14:textId="77777777" w:rsidR="00FC045E" w:rsidRPr="00A36AA9" w:rsidRDefault="00FE35DF"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7139DFE2" w14:textId="5DA18D04" w:rsidR="00FC045E" w:rsidRPr="00A36AA9" w:rsidRDefault="0014581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rPr>
                  <w:t>Non-compliant</w:t>
                </w:r>
              </w:sdtContent>
            </w:sdt>
            <w:r w:rsidR="00FE35DF" w:rsidRPr="00A36AA9">
              <w:rPr>
                <w:rFonts w:ascii="Arial" w:hAnsi="Arial" w:cs="Arial"/>
                <w:b/>
              </w:rPr>
              <w:t xml:space="preserve"> </w:t>
            </w:r>
          </w:p>
        </w:tc>
      </w:tr>
    </w:tbl>
    <w:p w14:paraId="7139DFE4" w14:textId="77777777" w:rsidR="003217D3" w:rsidRPr="00244176" w:rsidRDefault="00FE35DF"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B787E" w14:paraId="7139DFE7" w14:textId="77777777" w:rsidTr="004B787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139DFE5" w14:textId="77777777" w:rsidR="003217D3" w:rsidRPr="00244176" w:rsidRDefault="00FE35D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139DFE6" w14:textId="6AFB3047" w:rsidR="003217D3" w:rsidRPr="00CC646C" w:rsidRDefault="0014581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color w:val="auto"/>
                  </w:rPr>
                  <w:t>Non-compliant</w:t>
                </w:r>
              </w:sdtContent>
            </w:sdt>
            <w:r w:rsidR="00FE35DF" w:rsidRPr="00CC646C">
              <w:rPr>
                <w:rFonts w:ascii="Arial" w:hAnsi="Arial" w:cs="Arial"/>
                <w:color w:val="auto"/>
              </w:rPr>
              <w:t xml:space="preserve"> </w:t>
            </w:r>
          </w:p>
        </w:tc>
      </w:tr>
      <w:tr w:rsidR="004B787E" w14:paraId="7139DFEA" w14:textId="77777777" w:rsidTr="004B78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39DFE8" w14:textId="77777777" w:rsidR="003217D3" w:rsidRPr="00244176" w:rsidRDefault="00FE35D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139DFE9" w14:textId="0DFA2E02" w:rsidR="003217D3" w:rsidRPr="00CC646C" w:rsidRDefault="0014581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color w:val="auto"/>
                  </w:rPr>
                  <w:t>Non-compliant</w:t>
                </w:r>
              </w:sdtContent>
            </w:sdt>
            <w:r w:rsidR="00FE35DF" w:rsidRPr="00CC646C">
              <w:rPr>
                <w:rFonts w:ascii="Arial" w:hAnsi="Arial" w:cs="Arial"/>
                <w:b/>
                <w:color w:val="auto"/>
              </w:rPr>
              <w:t xml:space="preserve"> </w:t>
            </w:r>
          </w:p>
        </w:tc>
      </w:tr>
      <w:tr w:rsidR="004B787E" w14:paraId="7139DFED" w14:textId="77777777" w:rsidTr="004B78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39DFEB" w14:textId="77777777" w:rsidR="003217D3" w:rsidRPr="00244176" w:rsidRDefault="00FE35D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139DFEC" w14:textId="75F5BA0F" w:rsidR="003217D3" w:rsidRPr="00CC646C" w:rsidRDefault="0014581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color w:val="auto"/>
                  </w:rPr>
                  <w:t>Non-compliant</w:t>
                </w:r>
              </w:sdtContent>
            </w:sdt>
            <w:r w:rsidR="00FE35DF" w:rsidRPr="00CC646C">
              <w:rPr>
                <w:rFonts w:ascii="Arial" w:hAnsi="Arial" w:cs="Arial"/>
                <w:b/>
                <w:color w:val="auto"/>
              </w:rPr>
              <w:t xml:space="preserve"> </w:t>
            </w:r>
          </w:p>
        </w:tc>
      </w:tr>
      <w:tr w:rsidR="004B787E" w14:paraId="7139DFF0" w14:textId="77777777" w:rsidTr="004B78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39DFEE" w14:textId="77777777" w:rsidR="003217D3" w:rsidRPr="00244176" w:rsidRDefault="00FE35D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139DFEF" w14:textId="022AFB55" w:rsidR="003217D3" w:rsidRPr="00CC646C" w:rsidRDefault="0014581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color w:val="auto"/>
                  </w:rPr>
                  <w:t>Non-compliant</w:t>
                </w:r>
              </w:sdtContent>
            </w:sdt>
            <w:r w:rsidR="00FE35DF" w:rsidRPr="00CC646C">
              <w:rPr>
                <w:rFonts w:ascii="Arial" w:hAnsi="Arial" w:cs="Arial"/>
                <w:b/>
                <w:color w:val="auto"/>
              </w:rPr>
              <w:t xml:space="preserve"> </w:t>
            </w:r>
          </w:p>
        </w:tc>
      </w:tr>
      <w:tr w:rsidR="004B787E" w14:paraId="7139DFF3" w14:textId="77777777" w:rsidTr="004B78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39DFF1" w14:textId="77777777" w:rsidR="003217D3" w:rsidRPr="00244176" w:rsidRDefault="00FE35D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139DFF2" w14:textId="583D9BBF" w:rsidR="003217D3" w:rsidRPr="00CC646C" w:rsidRDefault="0014581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61B5B">
                  <w:rPr>
                    <w:rFonts w:ascii="Arial" w:hAnsi="Arial" w:cs="Arial"/>
                    <w:b/>
                    <w:color w:val="auto"/>
                  </w:rPr>
                  <w:t>Compliant</w:t>
                </w:r>
              </w:sdtContent>
            </w:sdt>
            <w:r w:rsidR="00FE35DF" w:rsidRPr="00CC646C">
              <w:rPr>
                <w:rFonts w:ascii="Arial" w:hAnsi="Arial" w:cs="Arial"/>
                <w:b/>
                <w:color w:val="auto"/>
              </w:rPr>
              <w:t xml:space="preserve"> </w:t>
            </w:r>
          </w:p>
        </w:tc>
      </w:tr>
      <w:tr w:rsidR="004B787E" w14:paraId="7139DFF6" w14:textId="77777777" w:rsidTr="004B78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39DFF4" w14:textId="77777777" w:rsidR="003217D3" w:rsidRPr="00244176" w:rsidRDefault="00FE35D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139DFF5" w14:textId="383E616B" w:rsidR="003217D3" w:rsidRPr="00CC646C" w:rsidRDefault="0014581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color w:val="auto"/>
                  </w:rPr>
                  <w:t>Non-compliant</w:t>
                </w:r>
              </w:sdtContent>
            </w:sdt>
            <w:r w:rsidR="00FE35DF" w:rsidRPr="00CC646C">
              <w:rPr>
                <w:rFonts w:ascii="Arial" w:hAnsi="Arial" w:cs="Arial"/>
                <w:b/>
                <w:color w:val="auto"/>
              </w:rPr>
              <w:t xml:space="preserve"> </w:t>
            </w:r>
          </w:p>
        </w:tc>
      </w:tr>
      <w:tr w:rsidR="004B787E" w14:paraId="7139DFF9" w14:textId="77777777" w:rsidTr="004B787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39DFF7" w14:textId="77777777" w:rsidR="003217D3" w:rsidRPr="00244176" w:rsidRDefault="00FE35D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139DFF8" w14:textId="343B8E31" w:rsidR="003217D3" w:rsidRPr="00CC646C" w:rsidRDefault="0014581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color w:val="auto"/>
                  </w:rPr>
                  <w:t>Non-compliant</w:t>
                </w:r>
              </w:sdtContent>
            </w:sdt>
            <w:r w:rsidR="00FE35DF" w:rsidRPr="00CC646C">
              <w:rPr>
                <w:rFonts w:ascii="Arial" w:hAnsi="Arial" w:cs="Arial"/>
                <w:b/>
                <w:color w:val="auto"/>
              </w:rPr>
              <w:t xml:space="preserve"> </w:t>
            </w:r>
          </w:p>
        </w:tc>
      </w:tr>
      <w:tr w:rsidR="004B787E" w14:paraId="7139DFFC" w14:textId="77777777" w:rsidTr="004B787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139DFFA" w14:textId="77777777" w:rsidR="003217D3" w:rsidRPr="00244176" w:rsidRDefault="00FE35D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139DFFB" w14:textId="6BBDF6BE" w:rsidR="003217D3" w:rsidRPr="00CC646C" w:rsidRDefault="0014581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8233D">
                  <w:rPr>
                    <w:rFonts w:ascii="Arial" w:hAnsi="Arial" w:cs="Arial"/>
                    <w:b/>
                    <w:color w:val="auto"/>
                  </w:rPr>
                  <w:t>Non-compliant</w:t>
                </w:r>
              </w:sdtContent>
            </w:sdt>
            <w:r w:rsidR="00FE35DF" w:rsidRPr="00CC646C">
              <w:rPr>
                <w:rFonts w:ascii="Arial" w:hAnsi="Arial" w:cs="Arial"/>
                <w:b/>
                <w:color w:val="auto"/>
              </w:rPr>
              <w:t xml:space="preserve"> </w:t>
            </w:r>
          </w:p>
        </w:tc>
      </w:tr>
    </w:tbl>
    <w:p w14:paraId="7139DFFD" w14:textId="77777777" w:rsidR="00FC045E" w:rsidRPr="00A36AA9" w:rsidRDefault="00FE35DF" w:rsidP="000B5FDA">
      <w:pPr>
        <w:pStyle w:val="NormalArial"/>
        <w:spacing w:before="120" w:after="240"/>
      </w:pPr>
      <w:r w:rsidRPr="00A36AA9">
        <w:t>A detailed assessment is provided later in this report for each assessed Standard.</w:t>
      </w:r>
    </w:p>
    <w:p w14:paraId="7139DFFE" w14:textId="77777777" w:rsidR="00FC045E" w:rsidRPr="00A36AA9" w:rsidRDefault="00FE35DF" w:rsidP="00FC045E">
      <w:pPr>
        <w:pStyle w:val="Heading1"/>
        <w:spacing w:before="0" w:after="240" w:line="22" w:lineRule="atLeast"/>
        <w:rPr>
          <w:rFonts w:ascii="Arial" w:hAnsi="Arial" w:cs="Arial"/>
        </w:rPr>
      </w:pPr>
      <w:r w:rsidRPr="00A36AA9">
        <w:rPr>
          <w:rFonts w:ascii="Arial" w:hAnsi="Arial" w:cs="Arial"/>
        </w:rPr>
        <w:t>Areas for improvement</w:t>
      </w:r>
    </w:p>
    <w:p w14:paraId="7139E002" w14:textId="3EDDFBF2" w:rsidR="00FC045E" w:rsidRPr="00A36AA9" w:rsidRDefault="00FE35DF" w:rsidP="000B5FDA">
      <w:pPr>
        <w:pStyle w:val="NormalArial"/>
        <w:spacing w:before="120" w:after="240"/>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r w:rsidR="0001299F">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01299F" w14:paraId="5DC97D3F" w14:textId="77777777" w:rsidTr="00EB66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5C2F75" w14:textId="77777777" w:rsidR="0001299F" w:rsidRPr="0001299F" w:rsidRDefault="0001299F" w:rsidP="00EB66DC">
            <w:pPr>
              <w:spacing w:line="22" w:lineRule="atLeast"/>
              <w:rPr>
                <w:rFonts w:ascii="Arial" w:hAnsi="Arial" w:cs="Arial"/>
                <w:b w:val="0"/>
                <w:bCs/>
                <w:color w:val="auto"/>
              </w:rPr>
            </w:pPr>
            <w:r w:rsidRPr="0001299F">
              <w:rPr>
                <w:rFonts w:ascii="Arial" w:hAnsi="Arial" w:cs="Arial"/>
                <w:b w:val="0"/>
                <w:bCs/>
                <w:color w:val="auto"/>
              </w:rPr>
              <w:t>Requirement 1(3)(e)</w:t>
            </w:r>
          </w:p>
        </w:tc>
        <w:tc>
          <w:tcPr>
            <w:tcW w:w="4532" w:type="dxa"/>
            <w:shd w:val="clear" w:color="auto" w:fill="auto"/>
            <w:vAlign w:val="top"/>
          </w:tcPr>
          <w:p w14:paraId="539542B1" w14:textId="77777777" w:rsidR="0001299F" w:rsidRPr="0001299F" w:rsidRDefault="0001299F" w:rsidP="00EB66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01299F">
              <w:rPr>
                <w:rFonts w:ascii="Arial" w:hAnsi="Arial" w:cs="Arial"/>
                <w:b w:val="0"/>
                <w:bCs/>
              </w:rPr>
              <w:t xml:space="preserve">Information provided to each consumer is current, accurate and timely, and communicated </w:t>
            </w:r>
            <w:proofErr w:type="gramStart"/>
            <w:r w:rsidRPr="0001299F">
              <w:rPr>
                <w:rFonts w:ascii="Arial" w:hAnsi="Arial" w:cs="Arial"/>
                <w:b w:val="0"/>
                <w:bCs/>
              </w:rPr>
              <w:t>in a way that is clear</w:t>
            </w:r>
            <w:proofErr w:type="gramEnd"/>
            <w:r w:rsidRPr="0001299F">
              <w:rPr>
                <w:rFonts w:ascii="Arial" w:hAnsi="Arial" w:cs="Arial"/>
                <w:b w:val="0"/>
                <w:bCs/>
              </w:rPr>
              <w:t>, easy to understand and enables them to exercise choice.</w:t>
            </w:r>
          </w:p>
        </w:tc>
        <w:tc>
          <w:tcPr>
            <w:tcW w:w="1985" w:type="dxa"/>
            <w:shd w:val="clear" w:color="auto" w:fill="auto"/>
            <w:vAlign w:val="top"/>
          </w:tcPr>
          <w:p w14:paraId="202C5A11" w14:textId="77777777" w:rsidR="0001299F" w:rsidRPr="0001299F" w:rsidRDefault="00145810" w:rsidP="00EB66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658414578"/>
                <w:placeholder>
                  <w:docPart w:val="4E09CFB79D984E9486DD8480D73877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299F" w:rsidRPr="0001299F">
                  <w:rPr>
                    <w:rFonts w:ascii="Arial" w:hAnsi="Arial" w:cs="Arial"/>
                    <w:b w:val="0"/>
                    <w:bCs/>
                    <w:color w:val="auto"/>
                  </w:rPr>
                  <w:t>Non-compliant</w:t>
                </w:r>
              </w:sdtContent>
            </w:sdt>
            <w:r w:rsidR="0001299F" w:rsidRPr="0001299F">
              <w:rPr>
                <w:rFonts w:ascii="Arial" w:hAnsi="Arial" w:cs="Arial"/>
                <w:b w:val="0"/>
                <w:bCs/>
                <w:color w:val="auto"/>
              </w:rPr>
              <w:t xml:space="preserve"> </w:t>
            </w:r>
          </w:p>
        </w:tc>
        <w:tc>
          <w:tcPr>
            <w:tcW w:w="1982" w:type="dxa"/>
            <w:shd w:val="clear" w:color="auto" w:fill="auto"/>
            <w:vAlign w:val="top"/>
          </w:tcPr>
          <w:p w14:paraId="608808E1" w14:textId="77777777" w:rsidR="0001299F" w:rsidRPr="0001299F" w:rsidRDefault="00145810" w:rsidP="00EB66D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color w:val="auto"/>
              </w:rPr>
            </w:pPr>
            <w:sdt>
              <w:sdtPr>
                <w:rPr>
                  <w:rFonts w:ascii="Arial" w:hAnsi="Arial" w:cs="Arial"/>
                  <w:bCs/>
                  <w:color w:val="auto"/>
                </w:rPr>
                <w:id w:val="1057514399"/>
                <w:placeholder>
                  <w:docPart w:val="497B4D80A2FE449F990AE4918D2FA2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299F" w:rsidRPr="0001299F">
                  <w:rPr>
                    <w:rFonts w:ascii="Arial" w:hAnsi="Arial" w:cs="Arial"/>
                    <w:b w:val="0"/>
                    <w:bCs/>
                    <w:color w:val="auto"/>
                  </w:rPr>
                  <w:t>Non-compliant</w:t>
                </w:r>
              </w:sdtContent>
            </w:sdt>
            <w:r w:rsidR="0001299F" w:rsidRPr="0001299F">
              <w:rPr>
                <w:rFonts w:ascii="Arial" w:hAnsi="Arial" w:cs="Arial"/>
                <w:b w:val="0"/>
                <w:bCs/>
                <w:color w:val="auto"/>
              </w:rPr>
              <w:t xml:space="preserve"> </w:t>
            </w:r>
          </w:p>
        </w:tc>
      </w:tr>
      <w:tr w:rsidR="00114A56" w14:paraId="78ED9B44" w14:textId="77777777" w:rsidTr="00EB66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6A718591" w14:textId="699750F6" w:rsidR="00114A56" w:rsidRPr="0001299F" w:rsidRDefault="00114A56" w:rsidP="00EB66DC">
            <w:pPr>
              <w:spacing w:line="22" w:lineRule="atLeast"/>
              <w:rPr>
                <w:rFonts w:ascii="Arial" w:hAnsi="Arial" w:cs="Arial"/>
                <w:bCs/>
                <w:color w:val="auto"/>
              </w:rPr>
            </w:pPr>
            <w:r>
              <w:rPr>
                <w:rFonts w:ascii="Arial" w:hAnsi="Arial" w:cs="Arial"/>
                <w:bCs/>
                <w:color w:val="auto"/>
              </w:rPr>
              <w:t>Requirement 2(3)(a)</w:t>
            </w:r>
          </w:p>
        </w:tc>
        <w:tc>
          <w:tcPr>
            <w:tcW w:w="4532" w:type="dxa"/>
            <w:shd w:val="clear" w:color="auto" w:fill="auto"/>
            <w:vAlign w:val="top"/>
          </w:tcPr>
          <w:p w14:paraId="201DF2DB" w14:textId="2D345685" w:rsidR="00114A56" w:rsidRPr="0001299F" w:rsidRDefault="00114A56"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244176">
              <w:rPr>
                <w:rFonts w:ascii="Arial" w:hAnsi="Arial" w:cs="Arial"/>
              </w:rPr>
              <w:t xml:space="preserve">Assessment and planning, including consideration of risks to the consumer’s health and well-being, informs the </w:t>
            </w:r>
            <w:r w:rsidRPr="00244176">
              <w:rPr>
                <w:rFonts w:ascii="Arial" w:hAnsi="Arial" w:cs="Arial"/>
              </w:rPr>
              <w:lastRenderedPageBreak/>
              <w:t>delivery of safe and effective care and services.</w:t>
            </w:r>
          </w:p>
        </w:tc>
        <w:tc>
          <w:tcPr>
            <w:tcW w:w="1985" w:type="dxa"/>
            <w:shd w:val="clear" w:color="auto" w:fill="auto"/>
            <w:vAlign w:val="top"/>
          </w:tcPr>
          <w:p w14:paraId="37FA739B" w14:textId="3AD0F48C" w:rsidR="00114A56" w:rsidRPr="0001299F" w:rsidRDefault="00114A56"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lastRenderedPageBreak/>
              <w:t>Non-compliant</w:t>
            </w:r>
          </w:p>
        </w:tc>
        <w:tc>
          <w:tcPr>
            <w:tcW w:w="1982" w:type="dxa"/>
            <w:shd w:val="clear" w:color="auto" w:fill="auto"/>
            <w:vAlign w:val="top"/>
          </w:tcPr>
          <w:p w14:paraId="1E31D60E" w14:textId="26DA1A7F" w:rsidR="00114A56" w:rsidRPr="0001299F" w:rsidRDefault="00114A56"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Non-compliant</w:t>
            </w:r>
          </w:p>
        </w:tc>
      </w:tr>
      <w:tr w:rsidR="00114A56" w14:paraId="425D130F" w14:textId="77777777" w:rsidTr="00EB6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3EBBD9" w14:textId="39DBE25F" w:rsidR="00114A56" w:rsidRDefault="00114A56" w:rsidP="00EB66DC">
            <w:pPr>
              <w:spacing w:line="22" w:lineRule="atLeast"/>
              <w:rPr>
                <w:rFonts w:ascii="Arial" w:hAnsi="Arial" w:cs="Arial"/>
                <w:bCs/>
                <w:color w:val="auto"/>
              </w:rPr>
            </w:pPr>
            <w:r>
              <w:rPr>
                <w:rFonts w:ascii="Arial" w:hAnsi="Arial" w:cs="Arial"/>
                <w:bCs/>
                <w:color w:val="auto"/>
              </w:rPr>
              <w:t>Requirement 2(3)(b)</w:t>
            </w:r>
          </w:p>
        </w:tc>
        <w:tc>
          <w:tcPr>
            <w:tcW w:w="4532" w:type="dxa"/>
            <w:shd w:val="clear" w:color="auto" w:fill="auto"/>
            <w:vAlign w:val="top"/>
          </w:tcPr>
          <w:p w14:paraId="10B9608E" w14:textId="0FA55501" w:rsidR="00114A56" w:rsidRPr="00244176" w:rsidRDefault="00114A56"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32B9F091" w14:textId="79959F5E" w:rsidR="00114A56" w:rsidRDefault="00114A56"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Non-compliant</w:t>
            </w:r>
          </w:p>
        </w:tc>
        <w:tc>
          <w:tcPr>
            <w:tcW w:w="1982" w:type="dxa"/>
            <w:shd w:val="clear" w:color="auto" w:fill="auto"/>
            <w:vAlign w:val="top"/>
          </w:tcPr>
          <w:p w14:paraId="224EC15F" w14:textId="1CCAC4FA" w:rsidR="00114A56" w:rsidRDefault="00114A56"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Non-compliant</w:t>
            </w:r>
          </w:p>
        </w:tc>
      </w:tr>
      <w:tr w:rsidR="00FB5731" w14:paraId="57337B12" w14:textId="77777777" w:rsidTr="00EB66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255B195" w14:textId="342EEE6B" w:rsidR="00FB5731" w:rsidRDefault="00FB5731" w:rsidP="00EB66DC">
            <w:pPr>
              <w:spacing w:line="22" w:lineRule="atLeast"/>
              <w:rPr>
                <w:rFonts w:ascii="Arial" w:hAnsi="Arial" w:cs="Arial"/>
                <w:bCs/>
                <w:color w:val="auto"/>
              </w:rPr>
            </w:pPr>
            <w:r>
              <w:rPr>
                <w:rFonts w:ascii="Arial" w:hAnsi="Arial" w:cs="Arial"/>
                <w:bCs/>
                <w:color w:val="auto"/>
              </w:rPr>
              <w:t>Requirement 3(3)(b)</w:t>
            </w:r>
          </w:p>
        </w:tc>
        <w:tc>
          <w:tcPr>
            <w:tcW w:w="4532" w:type="dxa"/>
            <w:shd w:val="clear" w:color="auto" w:fill="auto"/>
            <w:vAlign w:val="top"/>
          </w:tcPr>
          <w:p w14:paraId="2C8A6371" w14:textId="07BEB391" w:rsidR="00FB5731" w:rsidRPr="00244176" w:rsidRDefault="00FB5731"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shd w:val="clear" w:color="auto" w:fill="auto"/>
            <w:vAlign w:val="top"/>
          </w:tcPr>
          <w:p w14:paraId="5415B660" w14:textId="2360CB9E" w:rsidR="00FB5731" w:rsidRDefault="00FB5731"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Non-compliant</w:t>
            </w:r>
          </w:p>
        </w:tc>
        <w:tc>
          <w:tcPr>
            <w:tcW w:w="1982" w:type="dxa"/>
            <w:shd w:val="clear" w:color="auto" w:fill="auto"/>
            <w:vAlign w:val="top"/>
          </w:tcPr>
          <w:p w14:paraId="600266ED" w14:textId="5B2017BD" w:rsidR="00FB5731" w:rsidRDefault="00FB5731"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Non-compliant</w:t>
            </w:r>
          </w:p>
        </w:tc>
      </w:tr>
      <w:tr w:rsidR="00AB543E" w14:paraId="129D351F" w14:textId="77777777" w:rsidTr="00EB6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CC9E57A" w14:textId="0FF1269D" w:rsidR="00AB543E" w:rsidRDefault="00AB543E" w:rsidP="00EB66DC">
            <w:pPr>
              <w:spacing w:line="22" w:lineRule="atLeast"/>
              <w:rPr>
                <w:rFonts w:ascii="Arial" w:hAnsi="Arial" w:cs="Arial"/>
                <w:bCs/>
                <w:color w:val="auto"/>
              </w:rPr>
            </w:pPr>
            <w:r>
              <w:rPr>
                <w:rFonts w:ascii="Arial" w:hAnsi="Arial" w:cs="Arial"/>
                <w:bCs/>
                <w:color w:val="auto"/>
              </w:rPr>
              <w:t>Requirement 4(3)(a)</w:t>
            </w:r>
          </w:p>
        </w:tc>
        <w:tc>
          <w:tcPr>
            <w:tcW w:w="4532" w:type="dxa"/>
            <w:shd w:val="clear" w:color="auto" w:fill="auto"/>
            <w:vAlign w:val="top"/>
          </w:tcPr>
          <w:p w14:paraId="38753052" w14:textId="3F0B1E1B" w:rsidR="00AB543E" w:rsidRPr="00244176" w:rsidRDefault="00AB543E"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985" w:type="dxa"/>
            <w:shd w:val="clear" w:color="auto" w:fill="auto"/>
            <w:vAlign w:val="top"/>
          </w:tcPr>
          <w:p w14:paraId="02CB79B5" w14:textId="304AF1D7" w:rsidR="00AB543E" w:rsidRDefault="00AB543E"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Compliant</w:t>
            </w:r>
          </w:p>
        </w:tc>
        <w:tc>
          <w:tcPr>
            <w:tcW w:w="1982" w:type="dxa"/>
            <w:shd w:val="clear" w:color="auto" w:fill="auto"/>
            <w:vAlign w:val="top"/>
          </w:tcPr>
          <w:p w14:paraId="5308C5E8" w14:textId="7B6A0298" w:rsidR="00AB543E" w:rsidRDefault="00AB543E"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Non-compliant</w:t>
            </w:r>
          </w:p>
        </w:tc>
      </w:tr>
      <w:tr w:rsidR="00CC08E7" w14:paraId="3CD67F8D" w14:textId="77777777" w:rsidTr="00EB66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F3E3629" w14:textId="423DEA46" w:rsidR="00CC08E7" w:rsidRDefault="00CC08E7" w:rsidP="00EB66DC">
            <w:pPr>
              <w:spacing w:line="22" w:lineRule="atLeast"/>
              <w:rPr>
                <w:rFonts w:ascii="Arial" w:hAnsi="Arial" w:cs="Arial"/>
                <w:bCs/>
                <w:color w:val="auto"/>
              </w:rPr>
            </w:pPr>
            <w:r>
              <w:rPr>
                <w:rFonts w:ascii="Arial" w:hAnsi="Arial" w:cs="Arial"/>
                <w:bCs/>
                <w:color w:val="auto"/>
              </w:rPr>
              <w:t>Requirement 6(3)(d)</w:t>
            </w:r>
          </w:p>
        </w:tc>
        <w:tc>
          <w:tcPr>
            <w:tcW w:w="4532" w:type="dxa"/>
            <w:shd w:val="clear" w:color="auto" w:fill="auto"/>
            <w:vAlign w:val="top"/>
          </w:tcPr>
          <w:p w14:paraId="20B0A43B" w14:textId="36003314" w:rsidR="00CC08E7" w:rsidRPr="00244176" w:rsidRDefault="00CC08E7"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33991D0A" w14:textId="467DD978" w:rsidR="00CC08E7" w:rsidRDefault="00724102"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Non-compliant</w:t>
            </w:r>
          </w:p>
        </w:tc>
        <w:tc>
          <w:tcPr>
            <w:tcW w:w="1982" w:type="dxa"/>
            <w:shd w:val="clear" w:color="auto" w:fill="auto"/>
            <w:vAlign w:val="top"/>
          </w:tcPr>
          <w:p w14:paraId="13FBC58D" w14:textId="61FE2F67" w:rsidR="00CC08E7" w:rsidRDefault="00724102"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Non-compliant</w:t>
            </w:r>
          </w:p>
        </w:tc>
      </w:tr>
      <w:tr w:rsidR="00724102" w14:paraId="2C2B721F" w14:textId="77777777" w:rsidTr="00EB6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B8DA0BD" w14:textId="20474BE2" w:rsidR="00724102" w:rsidRDefault="00724102" w:rsidP="00EB66DC">
            <w:pPr>
              <w:spacing w:line="22" w:lineRule="atLeast"/>
              <w:rPr>
                <w:rFonts w:ascii="Arial" w:hAnsi="Arial" w:cs="Arial"/>
                <w:bCs/>
                <w:color w:val="auto"/>
              </w:rPr>
            </w:pPr>
            <w:r>
              <w:rPr>
                <w:rFonts w:ascii="Arial" w:hAnsi="Arial" w:cs="Arial"/>
                <w:bCs/>
                <w:color w:val="auto"/>
              </w:rPr>
              <w:t>Requirement 7(3)(d)</w:t>
            </w:r>
          </w:p>
        </w:tc>
        <w:tc>
          <w:tcPr>
            <w:tcW w:w="4532" w:type="dxa"/>
            <w:shd w:val="clear" w:color="auto" w:fill="auto"/>
            <w:vAlign w:val="top"/>
          </w:tcPr>
          <w:p w14:paraId="035C72F1" w14:textId="563F94AA" w:rsidR="00724102" w:rsidRPr="00244176" w:rsidRDefault="00724102"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985" w:type="dxa"/>
            <w:shd w:val="clear" w:color="auto" w:fill="auto"/>
            <w:vAlign w:val="top"/>
          </w:tcPr>
          <w:p w14:paraId="0CB239D5" w14:textId="341B9723" w:rsidR="00724102" w:rsidRDefault="00724102"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Non-compliant</w:t>
            </w:r>
          </w:p>
        </w:tc>
        <w:tc>
          <w:tcPr>
            <w:tcW w:w="1982" w:type="dxa"/>
            <w:shd w:val="clear" w:color="auto" w:fill="auto"/>
            <w:vAlign w:val="top"/>
          </w:tcPr>
          <w:p w14:paraId="2C614F49" w14:textId="2BE87594" w:rsidR="00724102" w:rsidRDefault="00724102"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Non-compliant</w:t>
            </w:r>
          </w:p>
        </w:tc>
      </w:tr>
      <w:tr w:rsidR="00724102" w14:paraId="38E740DA" w14:textId="77777777" w:rsidTr="00EB66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4A93142" w14:textId="539BF635" w:rsidR="00724102" w:rsidRDefault="0024786C" w:rsidP="00EB66DC">
            <w:pPr>
              <w:spacing w:line="22" w:lineRule="atLeast"/>
              <w:rPr>
                <w:rFonts w:ascii="Arial" w:hAnsi="Arial" w:cs="Arial"/>
                <w:bCs/>
                <w:color w:val="auto"/>
              </w:rPr>
            </w:pPr>
            <w:r>
              <w:rPr>
                <w:rFonts w:ascii="Arial" w:hAnsi="Arial" w:cs="Arial"/>
                <w:bCs/>
                <w:color w:val="auto"/>
              </w:rPr>
              <w:t>Requirement 8(3)(b)</w:t>
            </w:r>
          </w:p>
        </w:tc>
        <w:tc>
          <w:tcPr>
            <w:tcW w:w="4532" w:type="dxa"/>
            <w:shd w:val="clear" w:color="auto" w:fill="auto"/>
            <w:vAlign w:val="top"/>
          </w:tcPr>
          <w:p w14:paraId="69D36413" w14:textId="5FA0C38C" w:rsidR="00724102" w:rsidRPr="00244176" w:rsidRDefault="0024786C"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85" w:type="dxa"/>
            <w:shd w:val="clear" w:color="auto" w:fill="auto"/>
            <w:vAlign w:val="top"/>
          </w:tcPr>
          <w:p w14:paraId="6DB32875" w14:textId="338DC839" w:rsidR="00724102" w:rsidRDefault="0024786C"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Non-compliant</w:t>
            </w:r>
          </w:p>
        </w:tc>
        <w:tc>
          <w:tcPr>
            <w:tcW w:w="1982" w:type="dxa"/>
            <w:shd w:val="clear" w:color="auto" w:fill="auto"/>
            <w:vAlign w:val="top"/>
          </w:tcPr>
          <w:p w14:paraId="0D23FE81" w14:textId="37C24B58" w:rsidR="00724102" w:rsidRDefault="0024786C"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Non-compliant</w:t>
            </w:r>
          </w:p>
        </w:tc>
      </w:tr>
      <w:tr w:rsidR="0024786C" w14:paraId="2976DBA8" w14:textId="77777777" w:rsidTr="00EB6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00E450E" w14:textId="088901AA" w:rsidR="0024786C" w:rsidRDefault="0024786C" w:rsidP="00EB66DC">
            <w:pPr>
              <w:spacing w:line="22" w:lineRule="atLeast"/>
              <w:rPr>
                <w:rFonts w:ascii="Arial" w:hAnsi="Arial" w:cs="Arial"/>
                <w:bCs/>
                <w:color w:val="auto"/>
              </w:rPr>
            </w:pPr>
            <w:r>
              <w:rPr>
                <w:rFonts w:ascii="Arial" w:hAnsi="Arial" w:cs="Arial"/>
                <w:bCs/>
                <w:color w:val="auto"/>
              </w:rPr>
              <w:t>Requirement 8(3)(c)</w:t>
            </w:r>
          </w:p>
        </w:tc>
        <w:tc>
          <w:tcPr>
            <w:tcW w:w="4532" w:type="dxa"/>
            <w:shd w:val="clear" w:color="auto" w:fill="auto"/>
            <w:vAlign w:val="top"/>
          </w:tcPr>
          <w:p w14:paraId="108CC042" w14:textId="77777777" w:rsidR="0024786C" w:rsidRPr="00244176" w:rsidRDefault="0024786C" w:rsidP="0024786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2B864A5" w14:textId="77777777" w:rsidR="0024786C" w:rsidRPr="00244176" w:rsidRDefault="0024786C" w:rsidP="0024786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6F9B80C" w14:textId="77777777" w:rsidR="0024786C" w:rsidRPr="00244176" w:rsidRDefault="0024786C" w:rsidP="0024786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6516A7B6" w14:textId="77777777" w:rsidR="0024786C" w:rsidRPr="00244176" w:rsidRDefault="0024786C" w:rsidP="0024786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312CCB8F" w14:textId="77777777" w:rsidR="0024786C" w:rsidRPr="00244176" w:rsidRDefault="0024786C" w:rsidP="0024786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1E89E9A5" w14:textId="77777777" w:rsidR="0024786C" w:rsidRPr="00244176" w:rsidRDefault="0024786C" w:rsidP="0024786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5E7BF9BC" w14:textId="2BD5175D" w:rsidR="0024786C" w:rsidRPr="00244176" w:rsidRDefault="0024786C" w:rsidP="0024786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985" w:type="dxa"/>
            <w:shd w:val="clear" w:color="auto" w:fill="auto"/>
            <w:vAlign w:val="top"/>
          </w:tcPr>
          <w:p w14:paraId="55287E5B" w14:textId="4A50F59E" w:rsidR="0024786C" w:rsidRDefault="0024786C"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Non-compliant</w:t>
            </w:r>
          </w:p>
        </w:tc>
        <w:tc>
          <w:tcPr>
            <w:tcW w:w="1982" w:type="dxa"/>
            <w:shd w:val="clear" w:color="auto" w:fill="auto"/>
            <w:vAlign w:val="top"/>
          </w:tcPr>
          <w:p w14:paraId="0D8459D4" w14:textId="66DACD75" w:rsidR="0024786C" w:rsidRDefault="0024786C"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Non-compliant</w:t>
            </w:r>
          </w:p>
        </w:tc>
      </w:tr>
      <w:tr w:rsidR="0024786C" w14:paraId="6FB59C71" w14:textId="77777777" w:rsidTr="00EB66D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40DFAE4" w14:textId="2E207748" w:rsidR="0024786C" w:rsidRDefault="0024786C" w:rsidP="00EB66DC">
            <w:pPr>
              <w:spacing w:line="22" w:lineRule="atLeast"/>
              <w:rPr>
                <w:rFonts w:ascii="Arial" w:hAnsi="Arial" w:cs="Arial"/>
                <w:bCs/>
                <w:color w:val="auto"/>
              </w:rPr>
            </w:pPr>
            <w:r>
              <w:rPr>
                <w:rFonts w:ascii="Arial" w:hAnsi="Arial" w:cs="Arial"/>
                <w:bCs/>
                <w:color w:val="auto"/>
              </w:rPr>
              <w:t>Requirement 8(3)(d)</w:t>
            </w:r>
          </w:p>
        </w:tc>
        <w:tc>
          <w:tcPr>
            <w:tcW w:w="4532" w:type="dxa"/>
            <w:shd w:val="clear" w:color="auto" w:fill="auto"/>
            <w:vAlign w:val="top"/>
          </w:tcPr>
          <w:p w14:paraId="5177B29F" w14:textId="77777777" w:rsidR="0024786C" w:rsidRPr="00244176" w:rsidRDefault="0024786C" w:rsidP="0024786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80C5CFE" w14:textId="77777777" w:rsidR="0024786C" w:rsidRPr="00244176" w:rsidRDefault="0024786C" w:rsidP="0024786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0D58774F" w14:textId="77777777" w:rsidR="0024786C" w:rsidRPr="00244176" w:rsidRDefault="0024786C" w:rsidP="0024786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lastRenderedPageBreak/>
              <w:t xml:space="preserve">identifying and responding to abuse and neglect of </w:t>
            </w:r>
            <w:proofErr w:type="gramStart"/>
            <w:r w:rsidRPr="00244176">
              <w:rPr>
                <w:rFonts w:ascii="Arial" w:hAnsi="Arial" w:cs="Arial"/>
              </w:rPr>
              <w:t>consumers;</w:t>
            </w:r>
            <w:proofErr w:type="gramEnd"/>
          </w:p>
          <w:p w14:paraId="15E5CF12" w14:textId="77777777" w:rsidR="0024786C" w:rsidRPr="00244176" w:rsidRDefault="0024786C" w:rsidP="0024786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375ED971" w14:textId="2C458FF3" w:rsidR="0024786C" w:rsidRPr="00244176" w:rsidRDefault="0024786C" w:rsidP="0024786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5" w:type="dxa"/>
            <w:shd w:val="clear" w:color="auto" w:fill="auto"/>
            <w:vAlign w:val="top"/>
          </w:tcPr>
          <w:p w14:paraId="4CC88B02" w14:textId="7CBD5D3F" w:rsidR="0024786C" w:rsidRDefault="0024786C"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lastRenderedPageBreak/>
              <w:t>Non-compliant</w:t>
            </w:r>
          </w:p>
        </w:tc>
        <w:tc>
          <w:tcPr>
            <w:tcW w:w="1982" w:type="dxa"/>
            <w:shd w:val="clear" w:color="auto" w:fill="auto"/>
            <w:vAlign w:val="top"/>
          </w:tcPr>
          <w:p w14:paraId="4489A617" w14:textId="514790F5" w:rsidR="0024786C" w:rsidRDefault="0024786C" w:rsidP="00EB66DC">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bCs/>
                <w:color w:val="auto"/>
              </w:rPr>
            </w:pPr>
            <w:r>
              <w:rPr>
                <w:rFonts w:ascii="Arial" w:hAnsi="Arial" w:cs="Arial"/>
                <w:bCs/>
                <w:color w:val="auto"/>
              </w:rPr>
              <w:t>Non-compliant</w:t>
            </w:r>
          </w:p>
        </w:tc>
      </w:tr>
      <w:tr w:rsidR="004F2E24" w14:paraId="7B9716B5" w14:textId="77777777" w:rsidTr="00EB66D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5DEB16D" w14:textId="33725969" w:rsidR="004F2E24" w:rsidRDefault="004F2E24" w:rsidP="00EB66DC">
            <w:pPr>
              <w:spacing w:line="22" w:lineRule="atLeast"/>
              <w:rPr>
                <w:rFonts w:ascii="Arial" w:hAnsi="Arial" w:cs="Arial"/>
                <w:bCs/>
                <w:color w:val="auto"/>
              </w:rPr>
            </w:pPr>
            <w:r>
              <w:rPr>
                <w:rFonts w:ascii="Arial" w:hAnsi="Arial" w:cs="Arial"/>
                <w:bCs/>
                <w:color w:val="auto"/>
              </w:rPr>
              <w:t>Requirement 8(3)(e)</w:t>
            </w:r>
          </w:p>
        </w:tc>
        <w:tc>
          <w:tcPr>
            <w:tcW w:w="4532" w:type="dxa"/>
            <w:shd w:val="clear" w:color="auto" w:fill="auto"/>
            <w:vAlign w:val="top"/>
          </w:tcPr>
          <w:p w14:paraId="2FEC73D1" w14:textId="77777777" w:rsidR="004F2E24" w:rsidRPr="00244176" w:rsidRDefault="004F2E24" w:rsidP="004F2E2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1D23F4CA" w14:textId="77777777" w:rsidR="004F2E24" w:rsidRPr="00244176" w:rsidRDefault="004F2E24" w:rsidP="004F2E24">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772B763" w14:textId="77777777" w:rsidR="004F2E24" w:rsidRPr="00244176" w:rsidRDefault="004F2E24" w:rsidP="004F2E24">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5B497DC9" w14:textId="56F207D0" w:rsidR="004F2E24" w:rsidRPr="00244176" w:rsidRDefault="004F2E24" w:rsidP="004F2E2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985" w:type="dxa"/>
            <w:shd w:val="clear" w:color="auto" w:fill="auto"/>
            <w:vAlign w:val="top"/>
          </w:tcPr>
          <w:p w14:paraId="2D6B6F7F" w14:textId="5D894845" w:rsidR="004F2E24" w:rsidRDefault="004F2E24"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Non-compliant</w:t>
            </w:r>
          </w:p>
        </w:tc>
        <w:tc>
          <w:tcPr>
            <w:tcW w:w="1982" w:type="dxa"/>
            <w:shd w:val="clear" w:color="auto" w:fill="auto"/>
            <w:vAlign w:val="top"/>
          </w:tcPr>
          <w:p w14:paraId="0DA12F0F" w14:textId="0FC10FBC" w:rsidR="004F2E24" w:rsidRDefault="004F2E24" w:rsidP="00EB66DC">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bCs/>
                <w:color w:val="auto"/>
              </w:rPr>
            </w:pPr>
            <w:r>
              <w:rPr>
                <w:rFonts w:ascii="Arial" w:hAnsi="Arial" w:cs="Arial"/>
                <w:bCs/>
                <w:color w:val="auto"/>
              </w:rPr>
              <w:t>Non-compliant</w:t>
            </w:r>
          </w:p>
        </w:tc>
      </w:tr>
    </w:tbl>
    <w:p w14:paraId="7139E005" w14:textId="71AFB9B4" w:rsidR="00FC045E" w:rsidRPr="00A36AA9" w:rsidRDefault="00FE35DF" w:rsidP="00F87E39">
      <w:pPr>
        <w:pStyle w:val="NormalArial"/>
      </w:pPr>
      <w:r w:rsidRPr="00A36AA9">
        <w:br w:type="page"/>
      </w:r>
    </w:p>
    <w:p w14:paraId="7139E006" w14:textId="77777777" w:rsidR="003217D3" w:rsidRDefault="00FE35D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4B787E" w14:paraId="7139E00A" w14:textId="77777777" w:rsidTr="004B7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7139E007" w14:textId="77777777" w:rsidR="003217D3" w:rsidRPr="003217D3" w:rsidRDefault="00FE35DF"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7139E008" w14:textId="4D716606"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Pr>
          <w:p w14:paraId="7139E009" w14:textId="77777777"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787E" w14:paraId="7139E00F"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0B" w14:textId="77777777" w:rsidR="003217D3" w:rsidRPr="00244176" w:rsidRDefault="00FE35DF"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139E00C" w14:textId="77777777" w:rsidR="003217D3" w:rsidRPr="00244176" w:rsidRDefault="00FE35D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7139E00D" w14:textId="3B616B72" w:rsidR="003217D3" w:rsidRPr="00CC646C" w:rsidRDefault="0014581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D81">
                  <w:rPr>
                    <w:rFonts w:ascii="Arial" w:hAnsi="Arial" w:cs="Arial"/>
                    <w:color w:val="auto"/>
                  </w:rPr>
                  <w:t>Compliant</w:t>
                </w:r>
              </w:sdtContent>
            </w:sdt>
            <w:r w:rsidR="00FE35DF" w:rsidRPr="00CC646C">
              <w:rPr>
                <w:rFonts w:ascii="Arial" w:hAnsi="Arial" w:cs="Arial"/>
                <w:color w:val="auto"/>
              </w:rPr>
              <w:t xml:space="preserve"> </w:t>
            </w:r>
          </w:p>
        </w:tc>
        <w:tc>
          <w:tcPr>
            <w:tcW w:w="1982" w:type="dxa"/>
            <w:shd w:val="clear" w:color="auto" w:fill="auto"/>
            <w:vAlign w:val="top"/>
          </w:tcPr>
          <w:p w14:paraId="7139E00E" w14:textId="44A1FFAB" w:rsidR="003217D3" w:rsidRPr="00CC646C" w:rsidRDefault="0014581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D81">
                  <w:rPr>
                    <w:rFonts w:ascii="Arial" w:hAnsi="Arial" w:cs="Arial"/>
                    <w:color w:val="auto"/>
                  </w:rPr>
                  <w:t>Compliant</w:t>
                </w:r>
              </w:sdtContent>
            </w:sdt>
            <w:r w:rsidR="00FE35DF" w:rsidRPr="00CC646C">
              <w:rPr>
                <w:rFonts w:ascii="Arial" w:hAnsi="Arial" w:cs="Arial"/>
                <w:color w:val="auto"/>
              </w:rPr>
              <w:t xml:space="preserve"> </w:t>
            </w:r>
          </w:p>
        </w:tc>
      </w:tr>
      <w:tr w:rsidR="004B787E" w14:paraId="7139E014"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10" w14:textId="77777777" w:rsidR="003217D3" w:rsidRPr="00244176" w:rsidRDefault="00FE35D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139E011" w14:textId="77777777" w:rsidR="003217D3" w:rsidRPr="00244176" w:rsidRDefault="00FE35D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7139E012" w14:textId="47FC6D2C" w:rsidR="003217D3" w:rsidRPr="00CC646C" w:rsidRDefault="0014581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D81">
                  <w:rPr>
                    <w:rFonts w:ascii="Arial" w:hAnsi="Arial" w:cs="Arial"/>
                    <w:color w:val="auto"/>
                  </w:rPr>
                  <w:t>Compliant</w:t>
                </w:r>
              </w:sdtContent>
            </w:sdt>
            <w:r w:rsidR="00FE35DF" w:rsidRPr="00CC646C">
              <w:rPr>
                <w:rFonts w:ascii="Arial" w:hAnsi="Arial" w:cs="Arial"/>
                <w:color w:val="auto"/>
              </w:rPr>
              <w:t xml:space="preserve"> </w:t>
            </w:r>
          </w:p>
        </w:tc>
        <w:tc>
          <w:tcPr>
            <w:tcW w:w="1982" w:type="dxa"/>
            <w:shd w:val="clear" w:color="auto" w:fill="auto"/>
            <w:vAlign w:val="top"/>
          </w:tcPr>
          <w:p w14:paraId="7139E013" w14:textId="09E0A47D" w:rsidR="003217D3" w:rsidRPr="00CC646C" w:rsidRDefault="0014581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F2D81">
                  <w:rPr>
                    <w:rFonts w:ascii="Arial" w:hAnsi="Arial" w:cs="Arial"/>
                    <w:color w:val="auto"/>
                  </w:rPr>
                  <w:t>Compliant</w:t>
                </w:r>
              </w:sdtContent>
            </w:sdt>
            <w:r w:rsidR="00FE35DF" w:rsidRPr="00CC646C">
              <w:rPr>
                <w:rFonts w:ascii="Arial" w:hAnsi="Arial" w:cs="Arial"/>
                <w:color w:val="auto"/>
              </w:rPr>
              <w:t xml:space="preserve"> </w:t>
            </w:r>
          </w:p>
        </w:tc>
      </w:tr>
      <w:tr w:rsidR="004B787E" w14:paraId="7139E01D"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15" w14:textId="77777777" w:rsidR="003217D3" w:rsidRPr="00244176" w:rsidRDefault="00FE35D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139E016" w14:textId="77777777" w:rsidR="003217D3" w:rsidRPr="00244176" w:rsidRDefault="00FE35D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139E017" w14:textId="77777777" w:rsidR="003217D3" w:rsidRPr="00244176" w:rsidRDefault="00FE35DF"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139E018" w14:textId="77777777" w:rsidR="003217D3" w:rsidRPr="00244176" w:rsidRDefault="00FE35D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139E019" w14:textId="77777777" w:rsidR="003217D3" w:rsidRPr="00244176" w:rsidRDefault="00FE35D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139E01A" w14:textId="77777777" w:rsidR="003217D3" w:rsidRPr="00244176" w:rsidRDefault="00FE35DF"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7139E01B" w14:textId="285799CC" w:rsidR="003217D3" w:rsidRPr="00CC646C" w:rsidRDefault="0014581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661">
                  <w:rPr>
                    <w:rFonts w:ascii="Arial" w:hAnsi="Arial" w:cs="Arial"/>
                    <w:color w:val="auto"/>
                  </w:rPr>
                  <w:t>Compliant</w:t>
                </w:r>
              </w:sdtContent>
            </w:sdt>
            <w:r w:rsidR="00FE35DF" w:rsidRPr="00CC646C">
              <w:rPr>
                <w:rFonts w:ascii="Arial" w:hAnsi="Arial" w:cs="Arial"/>
                <w:color w:val="auto"/>
              </w:rPr>
              <w:t xml:space="preserve"> </w:t>
            </w:r>
          </w:p>
        </w:tc>
        <w:tc>
          <w:tcPr>
            <w:tcW w:w="1982" w:type="dxa"/>
            <w:shd w:val="clear" w:color="auto" w:fill="auto"/>
            <w:vAlign w:val="top"/>
          </w:tcPr>
          <w:p w14:paraId="7139E01C" w14:textId="6811846D" w:rsidR="003217D3" w:rsidRPr="00CC646C" w:rsidRDefault="0014581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70661">
                  <w:rPr>
                    <w:rFonts w:ascii="Arial" w:hAnsi="Arial" w:cs="Arial"/>
                    <w:color w:val="auto"/>
                  </w:rPr>
                  <w:t>Compliant</w:t>
                </w:r>
              </w:sdtContent>
            </w:sdt>
            <w:r w:rsidR="00FE35DF" w:rsidRPr="00CC646C">
              <w:rPr>
                <w:rFonts w:ascii="Arial" w:hAnsi="Arial" w:cs="Arial"/>
                <w:color w:val="auto"/>
              </w:rPr>
              <w:t xml:space="preserve"> </w:t>
            </w:r>
          </w:p>
        </w:tc>
      </w:tr>
      <w:tr w:rsidR="004B787E" w14:paraId="7139E022"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1E" w14:textId="77777777" w:rsidR="003217D3" w:rsidRPr="00244176" w:rsidRDefault="00FE35D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139E01F" w14:textId="77777777" w:rsidR="003217D3" w:rsidRPr="00244176" w:rsidRDefault="00FE35D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7139E020" w14:textId="23401F44" w:rsidR="003217D3" w:rsidRPr="00CC646C" w:rsidRDefault="0014581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3F0B">
                  <w:rPr>
                    <w:rFonts w:ascii="Arial" w:hAnsi="Arial" w:cs="Arial"/>
                    <w:color w:val="auto"/>
                  </w:rPr>
                  <w:t>Compliant</w:t>
                </w:r>
              </w:sdtContent>
            </w:sdt>
            <w:r w:rsidR="00FE35DF" w:rsidRPr="00CC646C">
              <w:rPr>
                <w:rFonts w:ascii="Arial" w:hAnsi="Arial" w:cs="Arial"/>
                <w:color w:val="auto"/>
              </w:rPr>
              <w:t xml:space="preserve"> </w:t>
            </w:r>
          </w:p>
        </w:tc>
        <w:tc>
          <w:tcPr>
            <w:tcW w:w="1982" w:type="dxa"/>
            <w:shd w:val="clear" w:color="auto" w:fill="auto"/>
            <w:vAlign w:val="top"/>
          </w:tcPr>
          <w:p w14:paraId="7139E021" w14:textId="0206ECE1" w:rsidR="003217D3" w:rsidRPr="00CC646C" w:rsidRDefault="0014581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13F0B">
                  <w:rPr>
                    <w:rFonts w:ascii="Arial" w:hAnsi="Arial" w:cs="Arial"/>
                    <w:color w:val="auto"/>
                  </w:rPr>
                  <w:t>Compliant</w:t>
                </w:r>
              </w:sdtContent>
            </w:sdt>
            <w:r w:rsidR="00FE35DF" w:rsidRPr="00CC646C">
              <w:rPr>
                <w:rFonts w:ascii="Arial" w:hAnsi="Arial" w:cs="Arial"/>
                <w:color w:val="auto"/>
              </w:rPr>
              <w:t xml:space="preserve"> </w:t>
            </w:r>
          </w:p>
        </w:tc>
      </w:tr>
      <w:tr w:rsidR="004B787E" w14:paraId="7139E027"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23" w14:textId="77777777" w:rsidR="003217D3" w:rsidRPr="00244176" w:rsidRDefault="00FE35D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139E024" w14:textId="77777777" w:rsidR="003217D3" w:rsidRPr="00244176" w:rsidRDefault="00FE35D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7139E025" w14:textId="3300C883" w:rsidR="003217D3" w:rsidRPr="00CC646C" w:rsidRDefault="0014581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9C2">
                  <w:rPr>
                    <w:rFonts w:ascii="Arial" w:hAnsi="Arial" w:cs="Arial"/>
                    <w:color w:val="auto"/>
                  </w:rPr>
                  <w:t>Non-compliant</w:t>
                </w:r>
              </w:sdtContent>
            </w:sdt>
            <w:r w:rsidR="00FE35DF" w:rsidRPr="00CC646C">
              <w:rPr>
                <w:rFonts w:ascii="Arial" w:hAnsi="Arial" w:cs="Arial"/>
                <w:color w:val="auto"/>
              </w:rPr>
              <w:t xml:space="preserve"> </w:t>
            </w:r>
          </w:p>
        </w:tc>
        <w:tc>
          <w:tcPr>
            <w:tcW w:w="1982" w:type="dxa"/>
            <w:shd w:val="clear" w:color="auto" w:fill="auto"/>
            <w:vAlign w:val="top"/>
          </w:tcPr>
          <w:p w14:paraId="7139E026" w14:textId="1B88B1A4" w:rsidR="003217D3" w:rsidRPr="00CC646C" w:rsidRDefault="0014581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9C2">
                  <w:rPr>
                    <w:rFonts w:ascii="Arial" w:hAnsi="Arial" w:cs="Arial"/>
                    <w:color w:val="auto"/>
                  </w:rPr>
                  <w:t>Non-compliant</w:t>
                </w:r>
              </w:sdtContent>
            </w:sdt>
            <w:r w:rsidR="00FE35DF" w:rsidRPr="00CC646C">
              <w:rPr>
                <w:rFonts w:ascii="Arial" w:hAnsi="Arial" w:cs="Arial"/>
                <w:color w:val="auto"/>
              </w:rPr>
              <w:t xml:space="preserve"> </w:t>
            </w:r>
          </w:p>
        </w:tc>
      </w:tr>
      <w:tr w:rsidR="004B787E" w14:paraId="7139E02C"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28" w14:textId="77777777" w:rsidR="003217D3" w:rsidRPr="00244176" w:rsidRDefault="00FE35DF"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139E029" w14:textId="77777777" w:rsidR="003217D3" w:rsidRPr="00244176" w:rsidRDefault="00FE35D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7139E02A" w14:textId="5C5AF4F8" w:rsidR="003217D3" w:rsidRPr="00CC646C" w:rsidRDefault="0014581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299F">
                  <w:rPr>
                    <w:rFonts w:ascii="Arial" w:hAnsi="Arial" w:cs="Arial"/>
                    <w:color w:val="auto"/>
                  </w:rPr>
                  <w:t>Compliant</w:t>
                </w:r>
              </w:sdtContent>
            </w:sdt>
            <w:r w:rsidR="00FE35DF" w:rsidRPr="00CC646C">
              <w:rPr>
                <w:rFonts w:ascii="Arial" w:hAnsi="Arial" w:cs="Arial"/>
                <w:color w:val="auto"/>
              </w:rPr>
              <w:t xml:space="preserve"> </w:t>
            </w:r>
          </w:p>
        </w:tc>
        <w:tc>
          <w:tcPr>
            <w:tcW w:w="1982" w:type="dxa"/>
            <w:shd w:val="clear" w:color="auto" w:fill="auto"/>
            <w:vAlign w:val="top"/>
          </w:tcPr>
          <w:p w14:paraId="7139E02B" w14:textId="20AB72DB" w:rsidR="003217D3" w:rsidRPr="00CC646C" w:rsidRDefault="0014581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1299F">
                  <w:rPr>
                    <w:rFonts w:ascii="Arial" w:hAnsi="Arial" w:cs="Arial"/>
                    <w:color w:val="auto"/>
                  </w:rPr>
                  <w:t>Compliant</w:t>
                </w:r>
              </w:sdtContent>
            </w:sdt>
            <w:r w:rsidR="00FE35DF" w:rsidRPr="00CC646C">
              <w:rPr>
                <w:rFonts w:ascii="Arial" w:hAnsi="Arial" w:cs="Arial"/>
                <w:color w:val="auto"/>
              </w:rPr>
              <w:t xml:space="preserve"> </w:t>
            </w:r>
          </w:p>
        </w:tc>
      </w:tr>
    </w:tbl>
    <w:p w14:paraId="7139E02D" w14:textId="77777777" w:rsidR="00A63FCF" w:rsidRDefault="00FE35DF" w:rsidP="007B3959">
      <w:pPr>
        <w:pStyle w:val="Heading20"/>
      </w:pPr>
      <w:r w:rsidRPr="00A36AA9">
        <w:t>Findings</w:t>
      </w:r>
    </w:p>
    <w:p w14:paraId="078BB375" w14:textId="77777777" w:rsidR="00AF2D81" w:rsidRDefault="00AF2D81" w:rsidP="00AF2D81">
      <w:pPr>
        <w:pStyle w:val="NormalArial"/>
      </w:pPr>
      <w:r>
        <w:t>At the time of the performance report decision the service was:</w:t>
      </w:r>
    </w:p>
    <w:p w14:paraId="157044B5" w14:textId="77777777" w:rsidR="00AF2D81" w:rsidRDefault="00AF2D81" w:rsidP="000B5FDA">
      <w:pPr>
        <w:pStyle w:val="NormalArial"/>
        <w:numPr>
          <w:ilvl w:val="0"/>
          <w:numId w:val="23"/>
        </w:numPr>
      </w:pPr>
      <w:r>
        <w:t>Ensuring that consumers are treated with dignity and respect with their individuality and diversity valued.</w:t>
      </w:r>
    </w:p>
    <w:p w14:paraId="0F0885E2" w14:textId="77777777" w:rsidR="00AF2D81" w:rsidRDefault="00AF2D81" w:rsidP="000B5FDA">
      <w:pPr>
        <w:pStyle w:val="NormalArial"/>
        <w:numPr>
          <w:ilvl w:val="0"/>
          <w:numId w:val="23"/>
        </w:numPr>
      </w:pPr>
      <w:r>
        <w:t>Demonstrating practises that ensure delivery of culturally safe consumer care and services.</w:t>
      </w:r>
    </w:p>
    <w:p w14:paraId="5504F66F" w14:textId="77777777" w:rsidR="00AF2D81" w:rsidRDefault="00AF2D81" w:rsidP="000B5FDA">
      <w:pPr>
        <w:pStyle w:val="NormalArial"/>
        <w:numPr>
          <w:ilvl w:val="0"/>
          <w:numId w:val="23"/>
        </w:numPr>
      </w:pPr>
      <w:r>
        <w:t>Evidencing consumers are informed and supported to make choices and maintain their independence, including supporting consumers to take risks to live the best life they can.</w:t>
      </w:r>
    </w:p>
    <w:p w14:paraId="3A6ED72B" w14:textId="5EBA3599" w:rsidR="00AF2D81" w:rsidRDefault="00AF2D81" w:rsidP="000B5FDA">
      <w:pPr>
        <w:pStyle w:val="NormalArial"/>
        <w:numPr>
          <w:ilvl w:val="0"/>
          <w:numId w:val="23"/>
        </w:numPr>
      </w:pPr>
      <w:r>
        <w:t>Evidencing practises that ensure consumer privacy is respected and protected.</w:t>
      </w:r>
    </w:p>
    <w:p w14:paraId="28A721D3" w14:textId="06AC208A" w:rsidR="00813F0B" w:rsidRDefault="00813F0B" w:rsidP="00813F0B">
      <w:pPr>
        <w:pStyle w:val="NormalArial"/>
        <w:spacing w:before="120" w:after="0"/>
      </w:pPr>
      <w:r>
        <w:t>At the time of the performance report decision the service was not:</w:t>
      </w:r>
    </w:p>
    <w:p w14:paraId="55E4A9E4" w14:textId="77777777" w:rsidR="0076036F" w:rsidRDefault="00AF2D81" w:rsidP="00F87E39">
      <w:pPr>
        <w:pStyle w:val="NormalArial"/>
        <w:numPr>
          <w:ilvl w:val="0"/>
          <w:numId w:val="23"/>
        </w:numPr>
        <w:spacing w:before="120" w:after="0"/>
      </w:pPr>
      <w:r w:rsidRPr="00BC0F1E">
        <w:lastRenderedPageBreak/>
        <w:t>Providing information that is current, accurate and timely to enable consumers to exercise choice.</w:t>
      </w:r>
    </w:p>
    <w:p w14:paraId="1A11E9C6" w14:textId="1DBE5F9A" w:rsidR="00F43CC3" w:rsidRPr="002019C2" w:rsidRDefault="0076036F" w:rsidP="0076036F">
      <w:pPr>
        <w:pStyle w:val="NormalArial"/>
        <w:spacing w:before="120" w:after="0"/>
      </w:pPr>
      <w:r w:rsidRPr="002019C2">
        <w:t xml:space="preserve">At the time of the quality audit, consumers/representatives said they do not receive information that is easy to understand and enables them to make informed decisions about their services. Consumers evidenced in some cases that their services have been halved with no knowledge as to the reasoning, leaving them unsure about what services that could receive as part of their packages. </w:t>
      </w:r>
      <w:r w:rsidR="00C2597E" w:rsidRPr="002019C2">
        <w:t>At the time of the audit, the service provided the Assessment Team a copy of</w:t>
      </w:r>
      <w:r w:rsidR="002019C2" w:rsidRPr="002019C2">
        <w:t xml:space="preserve"> a</w:t>
      </w:r>
      <w:r w:rsidR="00C2597E" w:rsidRPr="002019C2">
        <w:t xml:space="preserve"> letter that was sent to consumers </w:t>
      </w:r>
      <w:r w:rsidR="00F43CC3" w:rsidRPr="002019C2">
        <w:t>advising of the changes, however many consumer</w:t>
      </w:r>
      <w:r w:rsidR="002019C2" w:rsidRPr="002019C2">
        <w:t>s</w:t>
      </w:r>
      <w:r w:rsidR="00F43CC3" w:rsidRPr="002019C2">
        <w:t xml:space="preserve"> that were interviewed lacked understanding and were hope</w:t>
      </w:r>
      <w:r w:rsidR="002019C2" w:rsidRPr="002019C2">
        <w:t>ful</w:t>
      </w:r>
      <w:r w:rsidR="00F43CC3" w:rsidRPr="002019C2">
        <w:t xml:space="preserve"> that their services would be reinstated. </w:t>
      </w:r>
    </w:p>
    <w:p w14:paraId="244CF1E1" w14:textId="7A966EC1" w:rsidR="002019C2" w:rsidRDefault="00F43CC3" w:rsidP="002019C2">
      <w:pPr>
        <w:pStyle w:val="NormalArial"/>
        <w:spacing w:before="120" w:after="0"/>
      </w:pPr>
      <w:r w:rsidRPr="002019C2">
        <w:t>In response to the Assessment Team report, the service</w:t>
      </w:r>
      <w:r>
        <w:t xml:space="preserve"> acknowledged that it would review the impact on consumers regarding changes to their services</w:t>
      </w:r>
      <w:r w:rsidR="002019C2">
        <w:t xml:space="preserve">. The service was </w:t>
      </w:r>
      <w:r>
        <w:t xml:space="preserve">unable to evidence that information being provided was </w:t>
      </w:r>
      <w:r w:rsidR="002019C2">
        <w:t xml:space="preserve">clear and easy to understand for consumers to enable them to exercise choice. </w:t>
      </w:r>
    </w:p>
    <w:p w14:paraId="7139E02E" w14:textId="00D210B3" w:rsidR="001A5684" w:rsidRPr="006B4042" w:rsidRDefault="002019C2" w:rsidP="002019C2">
      <w:pPr>
        <w:pStyle w:val="NormalArial"/>
        <w:spacing w:before="120" w:after="0"/>
      </w:pPr>
      <w:r>
        <w:t xml:space="preserve">Acknowledging the comments made by the service in response to the Assessment Report, I find the service to be non-compliant with requirement 1(3)(e) at the time of the performance report decision. </w:t>
      </w:r>
      <w:r w:rsidRPr="006B4042">
        <w:br w:type="page"/>
      </w:r>
    </w:p>
    <w:p w14:paraId="7139E02F" w14:textId="77777777" w:rsidR="003217D3" w:rsidRDefault="00FE35D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6"/>
        <w:gridCol w:w="1880"/>
        <w:gridCol w:w="1877"/>
      </w:tblGrid>
      <w:tr w:rsidR="004B787E" w14:paraId="7139E033" w14:textId="77777777" w:rsidTr="004B7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7139E030" w14:textId="77777777" w:rsidR="003217D3" w:rsidRPr="003217D3" w:rsidRDefault="00FE35DF"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7139E031" w14:textId="21EE028D" w:rsidR="003217D3" w:rsidRPr="003217D3" w:rsidRDefault="00FE35D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bottom w:val="single" w:sz="4" w:space="0" w:color="BFBFBF" w:themeColor="background1" w:themeShade="BF"/>
            </w:tcBorders>
          </w:tcPr>
          <w:p w14:paraId="7139E032" w14:textId="77777777"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787E" w14:paraId="7139E038"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34"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7139E035" w14:textId="77777777" w:rsidR="003217D3" w:rsidRPr="00244176" w:rsidRDefault="00FE35D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7139E036" w14:textId="29161742"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A56">
                  <w:rPr>
                    <w:rFonts w:ascii="Arial" w:hAnsi="Arial" w:cs="Arial"/>
                    <w:color w:val="auto"/>
                  </w:rPr>
                  <w:t>Non-compliant</w:t>
                </w:r>
              </w:sdtContent>
            </w:sdt>
            <w:r w:rsidR="00FE35DF" w:rsidRPr="00CC646C">
              <w:rPr>
                <w:rFonts w:ascii="Arial" w:hAnsi="Arial" w:cs="Arial"/>
                <w:color w:val="auto"/>
              </w:rPr>
              <w:t xml:space="preserve"> </w:t>
            </w:r>
          </w:p>
        </w:tc>
        <w:tc>
          <w:tcPr>
            <w:tcW w:w="1982" w:type="dxa"/>
            <w:shd w:val="clear" w:color="auto" w:fill="auto"/>
            <w:vAlign w:val="top"/>
          </w:tcPr>
          <w:p w14:paraId="7139E037" w14:textId="079457DE"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A56">
                  <w:rPr>
                    <w:rFonts w:ascii="Arial" w:hAnsi="Arial" w:cs="Arial"/>
                    <w:color w:val="auto"/>
                  </w:rPr>
                  <w:t>Non-compliant</w:t>
                </w:r>
              </w:sdtContent>
            </w:sdt>
            <w:r w:rsidR="00FE35DF" w:rsidRPr="00CC646C">
              <w:rPr>
                <w:rFonts w:ascii="Arial" w:hAnsi="Arial" w:cs="Arial"/>
                <w:color w:val="auto"/>
              </w:rPr>
              <w:t xml:space="preserve"> </w:t>
            </w:r>
          </w:p>
        </w:tc>
      </w:tr>
      <w:tr w:rsidR="004B787E" w14:paraId="7139E03D"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39"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7139E03A" w14:textId="77777777" w:rsidR="003217D3" w:rsidRPr="00244176" w:rsidRDefault="00FE35D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7139E03B" w14:textId="2E8D0132"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A56">
                  <w:rPr>
                    <w:rFonts w:ascii="Arial" w:hAnsi="Arial" w:cs="Arial"/>
                    <w:color w:val="auto"/>
                  </w:rPr>
                  <w:t>Non-compliant</w:t>
                </w:r>
              </w:sdtContent>
            </w:sdt>
            <w:r w:rsidR="00FE35DF" w:rsidRPr="00CC646C">
              <w:rPr>
                <w:rFonts w:ascii="Arial" w:hAnsi="Arial" w:cs="Arial"/>
                <w:color w:val="auto"/>
              </w:rPr>
              <w:t xml:space="preserve"> </w:t>
            </w:r>
          </w:p>
        </w:tc>
        <w:tc>
          <w:tcPr>
            <w:tcW w:w="1982" w:type="dxa"/>
            <w:shd w:val="clear" w:color="auto" w:fill="auto"/>
            <w:vAlign w:val="top"/>
          </w:tcPr>
          <w:p w14:paraId="7139E03C" w14:textId="588FA017"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14A56">
                  <w:rPr>
                    <w:rFonts w:ascii="Arial" w:hAnsi="Arial" w:cs="Arial"/>
                    <w:color w:val="auto"/>
                  </w:rPr>
                  <w:t>Non-compliant</w:t>
                </w:r>
              </w:sdtContent>
            </w:sdt>
            <w:r w:rsidR="00FE35DF" w:rsidRPr="00CC646C">
              <w:rPr>
                <w:rFonts w:ascii="Arial" w:hAnsi="Arial" w:cs="Arial"/>
                <w:color w:val="auto"/>
              </w:rPr>
              <w:t xml:space="preserve"> </w:t>
            </w:r>
          </w:p>
        </w:tc>
      </w:tr>
      <w:tr w:rsidR="004B787E" w14:paraId="7139E044"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3E"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7139E03F" w14:textId="77777777" w:rsidR="003217D3" w:rsidRPr="00244176" w:rsidRDefault="00FE35D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139E040" w14:textId="77777777" w:rsidR="003217D3" w:rsidRPr="00244176" w:rsidRDefault="00FE35D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139E041" w14:textId="77777777" w:rsidR="003217D3" w:rsidRPr="00244176" w:rsidRDefault="00FE35DF"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7139E042" w14:textId="1B92116B"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476F">
                  <w:rPr>
                    <w:rFonts w:ascii="Arial" w:hAnsi="Arial" w:cs="Arial"/>
                    <w:color w:val="auto"/>
                  </w:rPr>
                  <w:t>Compliant</w:t>
                </w:r>
              </w:sdtContent>
            </w:sdt>
            <w:r w:rsidR="00FE35DF" w:rsidRPr="00CC646C">
              <w:rPr>
                <w:rFonts w:ascii="Arial" w:hAnsi="Arial" w:cs="Arial"/>
                <w:color w:val="auto"/>
              </w:rPr>
              <w:t xml:space="preserve"> </w:t>
            </w:r>
          </w:p>
        </w:tc>
        <w:tc>
          <w:tcPr>
            <w:tcW w:w="1982" w:type="dxa"/>
            <w:shd w:val="clear" w:color="auto" w:fill="auto"/>
            <w:vAlign w:val="top"/>
          </w:tcPr>
          <w:p w14:paraId="7139E043" w14:textId="66860C48"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476F">
                  <w:rPr>
                    <w:rFonts w:ascii="Arial" w:hAnsi="Arial" w:cs="Arial"/>
                    <w:color w:val="auto"/>
                  </w:rPr>
                  <w:t>Compliant</w:t>
                </w:r>
              </w:sdtContent>
            </w:sdt>
            <w:r w:rsidR="00FE35DF" w:rsidRPr="00CC646C">
              <w:rPr>
                <w:rFonts w:ascii="Arial" w:hAnsi="Arial" w:cs="Arial"/>
                <w:color w:val="auto"/>
              </w:rPr>
              <w:t xml:space="preserve"> </w:t>
            </w:r>
          </w:p>
        </w:tc>
      </w:tr>
      <w:tr w:rsidR="004B787E" w14:paraId="7139E049"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45"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7139E046" w14:textId="77777777" w:rsidR="003217D3" w:rsidRPr="00244176" w:rsidRDefault="00FE35D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7139E047" w14:textId="63BF95A3"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476F">
                  <w:rPr>
                    <w:rFonts w:ascii="Arial" w:hAnsi="Arial" w:cs="Arial"/>
                    <w:color w:val="auto"/>
                  </w:rPr>
                  <w:t>Compliant</w:t>
                </w:r>
              </w:sdtContent>
            </w:sdt>
            <w:r w:rsidR="00FE35DF" w:rsidRPr="00CC646C">
              <w:rPr>
                <w:rFonts w:ascii="Arial" w:hAnsi="Arial" w:cs="Arial"/>
                <w:color w:val="auto"/>
              </w:rPr>
              <w:t xml:space="preserve"> </w:t>
            </w:r>
          </w:p>
        </w:tc>
        <w:tc>
          <w:tcPr>
            <w:tcW w:w="1982" w:type="dxa"/>
            <w:shd w:val="clear" w:color="auto" w:fill="auto"/>
            <w:vAlign w:val="top"/>
          </w:tcPr>
          <w:p w14:paraId="7139E048" w14:textId="6FE977BA"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8476F">
                  <w:rPr>
                    <w:rFonts w:ascii="Arial" w:hAnsi="Arial" w:cs="Arial"/>
                    <w:color w:val="auto"/>
                  </w:rPr>
                  <w:t>Compliant</w:t>
                </w:r>
              </w:sdtContent>
            </w:sdt>
            <w:r w:rsidR="00FE35DF" w:rsidRPr="00CC646C">
              <w:rPr>
                <w:rFonts w:ascii="Arial" w:hAnsi="Arial" w:cs="Arial"/>
                <w:color w:val="auto"/>
              </w:rPr>
              <w:t xml:space="preserve"> </w:t>
            </w:r>
          </w:p>
        </w:tc>
      </w:tr>
      <w:tr w:rsidR="004B787E" w14:paraId="7139E04E"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4A"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7139E04B" w14:textId="77777777" w:rsidR="003217D3" w:rsidRPr="00244176" w:rsidRDefault="00FE35D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7139E04C" w14:textId="0265AA3A"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5D2E">
                  <w:rPr>
                    <w:rFonts w:ascii="Arial" w:hAnsi="Arial" w:cs="Arial"/>
                    <w:color w:val="auto"/>
                  </w:rPr>
                  <w:t>Compliant</w:t>
                </w:r>
              </w:sdtContent>
            </w:sdt>
            <w:r w:rsidR="00FE35DF" w:rsidRPr="00CC646C">
              <w:rPr>
                <w:rFonts w:ascii="Arial" w:hAnsi="Arial" w:cs="Arial"/>
                <w:color w:val="auto"/>
              </w:rPr>
              <w:t xml:space="preserve"> </w:t>
            </w:r>
          </w:p>
        </w:tc>
        <w:tc>
          <w:tcPr>
            <w:tcW w:w="1982" w:type="dxa"/>
            <w:shd w:val="clear" w:color="auto" w:fill="auto"/>
            <w:vAlign w:val="top"/>
          </w:tcPr>
          <w:p w14:paraId="7139E04D" w14:textId="6375AD28"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5D2E">
                  <w:rPr>
                    <w:rFonts w:ascii="Arial" w:hAnsi="Arial" w:cs="Arial"/>
                    <w:color w:val="auto"/>
                  </w:rPr>
                  <w:t>Compliant</w:t>
                </w:r>
              </w:sdtContent>
            </w:sdt>
            <w:r w:rsidR="00FE35DF" w:rsidRPr="00CC646C">
              <w:rPr>
                <w:rFonts w:ascii="Arial" w:hAnsi="Arial" w:cs="Arial"/>
                <w:color w:val="auto"/>
              </w:rPr>
              <w:t xml:space="preserve"> </w:t>
            </w:r>
          </w:p>
        </w:tc>
      </w:tr>
    </w:tbl>
    <w:bookmarkEnd w:id="2"/>
    <w:p w14:paraId="7139E04F" w14:textId="77777777" w:rsidR="0087700C" w:rsidRDefault="00FE35DF" w:rsidP="00A63FCF">
      <w:pPr>
        <w:pStyle w:val="Heading20"/>
        <w:tabs>
          <w:tab w:val="left" w:pos="1890"/>
        </w:tabs>
      </w:pPr>
      <w:r w:rsidRPr="00A36AA9">
        <w:t>Findings</w:t>
      </w:r>
    </w:p>
    <w:p w14:paraId="46F4C8DD" w14:textId="77777777" w:rsidR="00145709" w:rsidRDefault="00145709" w:rsidP="00F87E39">
      <w:pPr>
        <w:pStyle w:val="NormalArial"/>
      </w:pPr>
      <w:r>
        <w:t>At the time of the performance report decision the service was:</w:t>
      </w:r>
    </w:p>
    <w:p w14:paraId="5BDDB077" w14:textId="77777777" w:rsidR="00145709" w:rsidRDefault="00145709" w:rsidP="000B5FDA">
      <w:pPr>
        <w:pStyle w:val="NormalArial"/>
        <w:numPr>
          <w:ilvl w:val="0"/>
          <w:numId w:val="24"/>
        </w:numPr>
      </w:pPr>
      <w:r>
        <w:t>Evidencing consumers are involved and engaged in the assessment and planning of their own services.</w:t>
      </w:r>
    </w:p>
    <w:p w14:paraId="62C7BF23" w14:textId="77777777" w:rsidR="00145709" w:rsidRDefault="00145709" w:rsidP="000B5FDA">
      <w:pPr>
        <w:pStyle w:val="NormalArial"/>
        <w:numPr>
          <w:ilvl w:val="0"/>
          <w:numId w:val="24"/>
        </w:numPr>
      </w:pPr>
      <w:r>
        <w:t>Demonstrating that the outcomes of assessment and planning are communicated with consumers and those they wish to be involved in the process.</w:t>
      </w:r>
    </w:p>
    <w:p w14:paraId="23FC8FDD" w14:textId="77777777" w:rsidR="00145709" w:rsidRDefault="00145709" w:rsidP="000B5FDA">
      <w:pPr>
        <w:pStyle w:val="NormalArial"/>
        <w:numPr>
          <w:ilvl w:val="0"/>
          <w:numId w:val="24"/>
        </w:numPr>
      </w:pPr>
      <w:r>
        <w:t>Evidencing the regular and episodic review of consumer care and services.</w:t>
      </w:r>
    </w:p>
    <w:p w14:paraId="4B2B3E14" w14:textId="77777777" w:rsidR="00145709" w:rsidRDefault="00145709" w:rsidP="00F87E39">
      <w:pPr>
        <w:pStyle w:val="NormalArial"/>
      </w:pPr>
      <w:r>
        <w:t>At the time of the performance report decision the service was not:</w:t>
      </w:r>
    </w:p>
    <w:p w14:paraId="5A381A8C" w14:textId="14A48A0F" w:rsidR="00292000" w:rsidRDefault="00145709" w:rsidP="000B5FDA">
      <w:pPr>
        <w:pStyle w:val="NormalArial"/>
        <w:numPr>
          <w:ilvl w:val="0"/>
          <w:numId w:val="24"/>
        </w:numPr>
      </w:pPr>
      <w:r>
        <w:lastRenderedPageBreak/>
        <w:t>Demonstrating embedded processes to consider, identify, and mitigate consumer risks during assessment and planning.</w:t>
      </w:r>
    </w:p>
    <w:p w14:paraId="07512EB4" w14:textId="41A22523" w:rsidR="00BE300E" w:rsidRDefault="00BE300E" w:rsidP="000B5FDA">
      <w:pPr>
        <w:pStyle w:val="NormalArial"/>
        <w:numPr>
          <w:ilvl w:val="0"/>
          <w:numId w:val="24"/>
        </w:numPr>
      </w:pPr>
      <w:r>
        <w:t>Evidencing a consumer centric approach to service planning that accurately reflects needs, goals, and preferences, including end of life planning.</w:t>
      </w:r>
    </w:p>
    <w:p w14:paraId="7804A858" w14:textId="77777777" w:rsidR="00BE300E" w:rsidRDefault="00B05906" w:rsidP="00292000">
      <w:pPr>
        <w:pStyle w:val="NormalArial"/>
        <w:spacing w:before="120" w:after="0"/>
      </w:pPr>
      <w:r>
        <w:t xml:space="preserve">Consumers/representatives interviewed gave feedback that was generally positive regarding the services and supports received and staff interviewed felt the provision of information was adequate. </w:t>
      </w:r>
    </w:p>
    <w:p w14:paraId="3B44DD7E" w14:textId="047783B7" w:rsidR="00B05906" w:rsidRDefault="00B05906" w:rsidP="00292000">
      <w:pPr>
        <w:pStyle w:val="NormalArial"/>
        <w:spacing w:before="120" w:after="0"/>
      </w:pPr>
      <w:r>
        <w:t>The assessment team however, identified</w:t>
      </w:r>
      <w:r w:rsidR="00292000">
        <w:t xml:space="preserve"> that while key risks had been identified and documented for consumers sampled, care planning did not consistently outline documented care strategies to support staff to manage risks and deliver safe and effective care.</w:t>
      </w:r>
    </w:p>
    <w:p w14:paraId="19CCE536" w14:textId="65BB1FE4" w:rsidR="00292000" w:rsidRDefault="00292000" w:rsidP="00292000">
      <w:pPr>
        <w:pStyle w:val="NormalArial"/>
        <w:spacing w:before="120" w:after="0"/>
      </w:pPr>
      <w:r w:rsidRPr="00B241CC">
        <w:t>For consumers identified with dementia, there was no evidence of individualised behaviour management strategies to guide staff.</w:t>
      </w:r>
      <w:r w:rsidR="00B05906">
        <w:t xml:space="preserve"> The service was unable to evidence that important </w:t>
      </w:r>
      <w:r w:rsidR="00935166">
        <w:t xml:space="preserve">individualised </w:t>
      </w:r>
      <w:r w:rsidR="00B05906">
        <w:t>information regarding consumers’ care and services needs was contained in documentation which has the potential to compromise the safety of consumers.</w:t>
      </w:r>
    </w:p>
    <w:p w14:paraId="56C36BA2" w14:textId="2A535560" w:rsidR="00BE300E" w:rsidRDefault="002558FF" w:rsidP="00292000">
      <w:pPr>
        <w:pStyle w:val="NormalArial"/>
        <w:spacing w:before="120" w:after="0"/>
      </w:pPr>
      <w:r>
        <w:t>Furthermore, care documentation reviewed combined with feedback from consumers/representatives and staff interviewed confirmed that no discussions or information had been provided to consumers in relation to advanced care planning and end of life planning.</w:t>
      </w:r>
    </w:p>
    <w:p w14:paraId="59FF02D0" w14:textId="471E89E2" w:rsidR="002558FF" w:rsidRDefault="002558FF" w:rsidP="00292000">
      <w:pPr>
        <w:pStyle w:val="NormalArial"/>
        <w:spacing w:before="120" w:after="0"/>
      </w:pPr>
      <w:r>
        <w:t xml:space="preserve">In response to the assessment team report, </w:t>
      </w:r>
      <w:r w:rsidR="0059607F">
        <w:t xml:space="preserve">the service was unable to furnish evidence that care strategies were documented for consumers that enabled staff to manage risks and deliver safe and effective care. The service acknowledged that it was intending to include relevant information in consumer welcome packs and had undertaken to discuss advanced care planning and end of life planning with consumers. </w:t>
      </w:r>
    </w:p>
    <w:p w14:paraId="5709DC5E" w14:textId="608FE5AE" w:rsidR="00114A56" w:rsidRDefault="00114A56" w:rsidP="00292000">
      <w:pPr>
        <w:pStyle w:val="NormalArial"/>
        <w:spacing w:before="120" w:after="0"/>
      </w:pPr>
      <w:r>
        <w:t>Based on the information provided in the Assessment Report and acknowledging the work commenced by the service, it will take time for the service to ensure appropriate documented care strategies are in place for consumers and to undertake discussions with consumers in relation to advanced care planning and end of life planning. I therefore find the service to be non-compliant with requirements 2(3)(a) and 2(3)(b) at the time of the performance report decision.</w:t>
      </w:r>
    </w:p>
    <w:p w14:paraId="7139E050" w14:textId="355F5503" w:rsidR="0087700C" w:rsidRPr="006B4042" w:rsidRDefault="00FE35DF" w:rsidP="00292000">
      <w:pPr>
        <w:pStyle w:val="NormalArial"/>
        <w:spacing w:before="120" w:after="0"/>
      </w:pPr>
      <w:r w:rsidRPr="006B4042">
        <w:br w:type="page"/>
      </w:r>
    </w:p>
    <w:p w14:paraId="7139E051" w14:textId="77777777" w:rsidR="003217D3" w:rsidRDefault="00FE35D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4B787E" w14:paraId="7139E055" w14:textId="77777777" w:rsidTr="004B7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39E052" w14:textId="77777777" w:rsidR="003217D3" w:rsidRPr="003217D3" w:rsidRDefault="00FE35DF"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39E053" w14:textId="7635A4B4"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39E054" w14:textId="77777777"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787E" w14:paraId="7139E05D"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56"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57" w14:textId="77777777" w:rsidR="003217D3" w:rsidRPr="00244176" w:rsidRDefault="00FE35D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139E058" w14:textId="77777777" w:rsidR="003217D3" w:rsidRPr="00244176" w:rsidRDefault="00FE35D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139E059" w14:textId="77777777" w:rsidR="003217D3" w:rsidRPr="00244176" w:rsidRDefault="00FE35D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139E05A" w14:textId="77777777" w:rsidR="003217D3" w:rsidRPr="00244176" w:rsidRDefault="00FE35DF"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5B" w14:textId="7F634934"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5D2E">
                  <w:rPr>
                    <w:rFonts w:ascii="Arial" w:hAnsi="Arial" w:cs="Arial"/>
                    <w:color w:val="auto"/>
                  </w:rPr>
                  <w:t>Compliant</w:t>
                </w:r>
              </w:sdtContent>
            </w:sdt>
            <w:r w:rsidR="00FE35D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5C" w14:textId="5117F4C6"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35D2E">
                  <w:rPr>
                    <w:rFonts w:ascii="Arial" w:hAnsi="Arial" w:cs="Arial"/>
                    <w:color w:val="auto"/>
                  </w:rPr>
                  <w:t>Compliant</w:t>
                </w:r>
              </w:sdtContent>
            </w:sdt>
            <w:r w:rsidR="00FE35DF" w:rsidRPr="00CC646C">
              <w:rPr>
                <w:rFonts w:ascii="Arial" w:hAnsi="Arial" w:cs="Arial"/>
                <w:color w:val="auto"/>
              </w:rPr>
              <w:t xml:space="preserve"> </w:t>
            </w:r>
          </w:p>
        </w:tc>
      </w:tr>
      <w:tr w:rsidR="004B787E" w14:paraId="7139E062"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5E"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5F" w14:textId="77777777" w:rsidR="003217D3" w:rsidRPr="00244176" w:rsidRDefault="00FE35D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0" w14:textId="2EEA376A"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731">
                  <w:rPr>
                    <w:rFonts w:ascii="Arial" w:hAnsi="Arial" w:cs="Arial"/>
                    <w:color w:val="auto"/>
                  </w:rPr>
                  <w:t>Non-compliant</w:t>
                </w:r>
              </w:sdtContent>
            </w:sdt>
            <w:r w:rsidR="00FE35D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1" w14:textId="00493626"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B5731">
                  <w:rPr>
                    <w:rFonts w:ascii="Arial" w:hAnsi="Arial" w:cs="Arial"/>
                    <w:color w:val="auto"/>
                  </w:rPr>
                  <w:t>Non-compliant</w:t>
                </w:r>
              </w:sdtContent>
            </w:sdt>
            <w:r w:rsidR="00FE35DF" w:rsidRPr="00CC646C">
              <w:rPr>
                <w:rFonts w:ascii="Arial" w:hAnsi="Arial" w:cs="Arial"/>
                <w:color w:val="auto"/>
              </w:rPr>
              <w:t xml:space="preserve"> </w:t>
            </w:r>
          </w:p>
        </w:tc>
      </w:tr>
      <w:tr w:rsidR="004B787E" w14:paraId="7139E067"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3" w14:textId="77777777" w:rsidR="003217D3" w:rsidRPr="00244176" w:rsidRDefault="00FE35DF"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4" w14:textId="77777777" w:rsidR="003217D3" w:rsidRPr="00244176" w:rsidRDefault="00FE35DF"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5" w14:textId="0CA129DB"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3E4F">
                  <w:rPr>
                    <w:rFonts w:ascii="Arial" w:hAnsi="Arial" w:cs="Arial"/>
                    <w:color w:val="auto"/>
                  </w:rPr>
                  <w:t>Compliant</w:t>
                </w:r>
              </w:sdtContent>
            </w:sdt>
            <w:r w:rsidR="00FE35D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6" w14:textId="39ECE3E4"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B3E4F">
                  <w:rPr>
                    <w:rFonts w:ascii="Arial" w:hAnsi="Arial" w:cs="Arial"/>
                    <w:color w:val="auto"/>
                  </w:rPr>
                  <w:t>Compliant</w:t>
                </w:r>
              </w:sdtContent>
            </w:sdt>
            <w:r w:rsidR="00FE35DF" w:rsidRPr="00CC646C">
              <w:rPr>
                <w:rFonts w:ascii="Arial" w:hAnsi="Arial" w:cs="Arial"/>
                <w:color w:val="auto"/>
              </w:rPr>
              <w:t xml:space="preserve"> </w:t>
            </w:r>
          </w:p>
        </w:tc>
      </w:tr>
      <w:tr w:rsidR="004B787E" w14:paraId="7139E06C"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8"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9" w14:textId="77777777" w:rsidR="003217D3" w:rsidRPr="00244176" w:rsidRDefault="00FE35D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A" w14:textId="35DDC63E"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975">
                  <w:rPr>
                    <w:rFonts w:ascii="Arial" w:hAnsi="Arial" w:cs="Arial"/>
                    <w:color w:val="auto"/>
                  </w:rPr>
                  <w:t>Compliant</w:t>
                </w:r>
              </w:sdtContent>
            </w:sdt>
            <w:r w:rsidR="00FE35D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B" w14:textId="782BD53A"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975">
                  <w:rPr>
                    <w:rFonts w:ascii="Arial" w:hAnsi="Arial" w:cs="Arial"/>
                    <w:color w:val="auto"/>
                  </w:rPr>
                  <w:t>Compliant</w:t>
                </w:r>
              </w:sdtContent>
            </w:sdt>
            <w:r w:rsidR="00FE35DF" w:rsidRPr="00CC646C">
              <w:rPr>
                <w:rFonts w:ascii="Arial" w:hAnsi="Arial" w:cs="Arial"/>
                <w:color w:val="auto"/>
              </w:rPr>
              <w:t xml:space="preserve"> </w:t>
            </w:r>
          </w:p>
        </w:tc>
      </w:tr>
      <w:tr w:rsidR="004B787E" w14:paraId="7139E071"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D"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E" w14:textId="77777777" w:rsidR="003217D3" w:rsidRPr="00244176" w:rsidRDefault="00FE35D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6F" w14:textId="4A1B0E13"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975">
                  <w:rPr>
                    <w:rFonts w:ascii="Arial" w:hAnsi="Arial" w:cs="Arial"/>
                    <w:color w:val="auto"/>
                  </w:rPr>
                  <w:t>Compliant</w:t>
                </w:r>
              </w:sdtContent>
            </w:sdt>
            <w:r w:rsidR="00FE35D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70" w14:textId="5CD4AA1A"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975">
                  <w:rPr>
                    <w:rFonts w:ascii="Arial" w:hAnsi="Arial" w:cs="Arial"/>
                    <w:color w:val="auto"/>
                  </w:rPr>
                  <w:t>Compliant</w:t>
                </w:r>
              </w:sdtContent>
            </w:sdt>
            <w:r w:rsidR="00FE35DF" w:rsidRPr="00CC646C">
              <w:rPr>
                <w:rFonts w:ascii="Arial" w:hAnsi="Arial" w:cs="Arial"/>
                <w:color w:val="auto"/>
              </w:rPr>
              <w:t xml:space="preserve"> </w:t>
            </w:r>
          </w:p>
        </w:tc>
      </w:tr>
      <w:tr w:rsidR="004B787E" w14:paraId="7139E076"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72"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73" w14:textId="77777777" w:rsidR="003217D3" w:rsidRPr="00244176" w:rsidRDefault="00FE35DF"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74" w14:textId="297DE29D"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975">
                  <w:rPr>
                    <w:rFonts w:ascii="Arial" w:hAnsi="Arial" w:cs="Arial"/>
                    <w:color w:val="auto"/>
                  </w:rPr>
                  <w:t>Compliant</w:t>
                </w:r>
              </w:sdtContent>
            </w:sdt>
            <w:r w:rsidR="00FE35D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75" w14:textId="7B0306D6" w:rsidR="003217D3" w:rsidRPr="00CC646C" w:rsidRDefault="0014581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975">
                  <w:rPr>
                    <w:rFonts w:ascii="Arial" w:hAnsi="Arial" w:cs="Arial"/>
                    <w:color w:val="auto"/>
                  </w:rPr>
                  <w:t>Compliant</w:t>
                </w:r>
              </w:sdtContent>
            </w:sdt>
            <w:r w:rsidR="00FE35DF" w:rsidRPr="00CC646C">
              <w:rPr>
                <w:rFonts w:ascii="Arial" w:hAnsi="Arial" w:cs="Arial"/>
                <w:color w:val="auto"/>
              </w:rPr>
              <w:t xml:space="preserve"> </w:t>
            </w:r>
          </w:p>
        </w:tc>
      </w:tr>
      <w:tr w:rsidR="004B787E" w14:paraId="7139E07D"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77" w14:textId="77777777" w:rsidR="003217D3" w:rsidRPr="00244176" w:rsidRDefault="00FE35DF"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78" w14:textId="77777777" w:rsidR="003217D3" w:rsidRPr="00244176" w:rsidRDefault="00FE35DF"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139E079" w14:textId="77777777" w:rsidR="003217D3" w:rsidRPr="00244176" w:rsidRDefault="00FE35D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139E07A" w14:textId="77777777" w:rsidR="003217D3" w:rsidRPr="00244176" w:rsidRDefault="00FE35DF"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7B" w14:textId="722103E8"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975">
                  <w:rPr>
                    <w:rFonts w:ascii="Arial" w:hAnsi="Arial" w:cs="Arial"/>
                    <w:color w:val="auto"/>
                  </w:rPr>
                  <w:t>Compliant</w:t>
                </w:r>
              </w:sdtContent>
            </w:sdt>
            <w:r w:rsidR="00FE35DF"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139E07C" w14:textId="4A8E978D" w:rsidR="003217D3" w:rsidRPr="00CC646C" w:rsidRDefault="0014581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54975">
                  <w:rPr>
                    <w:rFonts w:ascii="Arial" w:hAnsi="Arial" w:cs="Arial"/>
                    <w:color w:val="auto"/>
                  </w:rPr>
                  <w:t>Compliant</w:t>
                </w:r>
              </w:sdtContent>
            </w:sdt>
            <w:r w:rsidR="00FE35DF" w:rsidRPr="00CC646C">
              <w:rPr>
                <w:rFonts w:ascii="Arial" w:hAnsi="Arial" w:cs="Arial"/>
                <w:color w:val="auto"/>
              </w:rPr>
              <w:t xml:space="preserve"> </w:t>
            </w:r>
          </w:p>
        </w:tc>
      </w:tr>
    </w:tbl>
    <w:bookmarkEnd w:id="3"/>
    <w:p w14:paraId="7139E07E" w14:textId="77777777" w:rsidR="002253FC" w:rsidRDefault="00FE35DF" w:rsidP="007B3959">
      <w:pPr>
        <w:pStyle w:val="Heading20"/>
      </w:pPr>
      <w:r w:rsidRPr="00A36AA9">
        <w:t>Findings</w:t>
      </w:r>
    </w:p>
    <w:p w14:paraId="2B077F7C" w14:textId="77777777" w:rsidR="00B35D2E" w:rsidRDefault="00B35D2E" w:rsidP="00B35D2E">
      <w:pPr>
        <w:pStyle w:val="NormalArial"/>
      </w:pPr>
      <w:r>
        <w:t xml:space="preserve">At the time of the performance report decision the service was: </w:t>
      </w:r>
    </w:p>
    <w:p w14:paraId="59B27616" w14:textId="77777777" w:rsidR="00B35D2E" w:rsidRDefault="00B35D2E" w:rsidP="00B35D2E">
      <w:pPr>
        <w:pStyle w:val="NormalArial"/>
        <w:numPr>
          <w:ilvl w:val="0"/>
          <w:numId w:val="25"/>
        </w:numPr>
      </w:pPr>
      <w:r>
        <w:lastRenderedPageBreak/>
        <w:t>Demonstrating safe and effective clinical care practices that reflect the individualised needs and preferences of consumers to optimise their independence, health, and well-being.</w:t>
      </w:r>
    </w:p>
    <w:p w14:paraId="100F39AC" w14:textId="77777777" w:rsidR="00B35D2E" w:rsidRDefault="00B35D2E" w:rsidP="00B35D2E">
      <w:pPr>
        <w:pStyle w:val="NormalArial"/>
        <w:numPr>
          <w:ilvl w:val="0"/>
          <w:numId w:val="25"/>
        </w:numPr>
      </w:pPr>
      <w:r>
        <w:t>Evidencing that consumers’ needs are recognised and responded to, including when consumers preferences change, or when they approach end of life.</w:t>
      </w:r>
    </w:p>
    <w:p w14:paraId="332431CF" w14:textId="77777777" w:rsidR="00B35D2E" w:rsidRDefault="00B35D2E" w:rsidP="00B35D2E">
      <w:pPr>
        <w:pStyle w:val="NormalArial"/>
        <w:numPr>
          <w:ilvl w:val="0"/>
          <w:numId w:val="25"/>
        </w:numPr>
      </w:pPr>
      <w:r>
        <w:t>Evidencing that consumer deterioration is recognised and responded to by service staff in a timely manner.</w:t>
      </w:r>
    </w:p>
    <w:p w14:paraId="0E97A021" w14:textId="77777777" w:rsidR="00B35D2E" w:rsidRDefault="00B35D2E" w:rsidP="00B35D2E">
      <w:pPr>
        <w:pStyle w:val="NormalArial"/>
        <w:numPr>
          <w:ilvl w:val="0"/>
          <w:numId w:val="25"/>
        </w:numPr>
      </w:pPr>
      <w:r>
        <w:t>Demonstrating that consumer needs, goals and preferences are documented and communicated to inform those involved in delivering consumer care.</w:t>
      </w:r>
    </w:p>
    <w:p w14:paraId="1F1D9D0B" w14:textId="77777777" w:rsidR="00B35D2E" w:rsidRDefault="00B35D2E" w:rsidP="00B35D2E">
      <w:pPr>
        <w:pStyle w:val="NormalArial"/>
        <w:numPr>
          <w:ilvl w:val="0"/>
          <w:numId w:val="25"/>
        </w:numPr>
      </w:pPr>
      <w:r>
        <w:t>Demonstrating the service makes timely and appropriate referrals to other organisations.</w:t>
      </w:r>
    </w:p>
    <w:p w14:paraId="7E6F90BB" w14:textId="77777777" w:rsidR="00B35D2E" w:rsidRDefault="00B35D2E" w:rsidP="00B35D2E">
      <w:pPr>
        <w:pStyle w:val="NormalArial"/>
        <w:numPr>
          <w:ilvl w:val="0"/>
          <w:numId w:val="25"/>
        </w:numPr>
      </w:pPr>
      <w:r>
        <w:t>Demonstrating practices that minimise infection-related risks for consumers.</w:t>
      </w:r>
    </w:p>
    <w:p w14:paraId="126A1364" w14:textId="77777777" w:rsidR="00B35D2E" w:rsidRDefault="00B35D2E" w:rsidP="00B35D2E">
      <w:pPr>
        <w:pStyle w:val="NormalArial"/>
      </w:pPr>
      <w:r>
        <w:t>At the time of the performance report decision, the service was not:</w:t>
      </w:r>
    </w:p>
    <w:p w14:paraId="0491E0BE" w14:textId="77777777" w:rsidR="00B35D2E" w:rsidRDefault="00B35D2E" w:rsidP="00B35D2E">
      <w:pPr>
        <w:pStyle w:val="NormalArial"/>
        <w:numPr>
          <w:ilvl w:val="0"/>
          <w:numId w:val="25"/>
        </w:numPr>
      </w:pPr>
      <w:r>
        <w:t>Effectively managing the consideration, identification, and mitigation of high-impact, high-prevalence consumer risks through assessment &amp; reporting tools and documented risk strategies.</w:t>
      </w:r>
    </w:p>
    <w:p w14:paraId="06F8E060" w14:textId="77777777" w:rsidR="00F80720" w:rsidRDefault="00F80720" w:rsidP="00B35D2E">
      <w:pPr>
        <w:pStyle w:val="NormalArial"/>
      </w:pPr>
      <w:r>
        <w:t>At the time of the quality audit, the service was unable to demonstrate consistent reporting of high impact and high prevalence risks or monitoring to ensure effective management of those risks for each consumer. Documentation reviewed showed a lack of consistent information in relation to care planning, including the identification of risks, strategies or guidance for staff who regularly provide services to consumers.</w:t>
      </w:r>
    </w:p>
    <w:p w14:paraId="41A47561" w14:textId="53F56E74" w:rsidR="00F80720" w:rsidRDefault="00F80720" w:rsidP="00B35D2E">
      <w:pPr>
        <w:pStyle w:val="NormalArial"/>
      </w:pPr>
      <w:r>
        <w:t xml:space="preserve">Staff interviewed said the service does not provide medication assistance as consumers self-administer their medication. Staff also described how they report and document incidents for consumers. However, the Assessment Team identified information that staff were assisting consumers in the administering of </w:t>
      </w:r>
      <w:r w:rsidR="00724102">
        <w:t>Pro Re Nata (</w:t>
      </w:r>
      <w:r>
        <w:t>PRN</w:t>
      </w:r>
      <w:r w:rsidR="00724102">
        <w:t>)</w:t>
      </w:r>
      <w:r>
        <w:t xml:space="preserve"> medications and that not all incidents are reported by staff and documented in the organisation’s incident management system.</w:t>
      </w:r>
    </w:p>
    <w:p w14:paraId="443BAD44" w14:textId="77777777" w:rsidR="00EE1F30" w:rsidRDefault="00F80720" w:rsidP="00B35D2E">
      <w:pPr>
        <w:pStyle w:val="NormalArial"/>
      </w:pPr>
      <w:r>
        <w:t xml:space="preserve">At the time of the quality audit, management acknowledged the deficiencies noted by the Assessment Team and advised they are currently reviewing their systems and processes and would action identified gaps, including the addition of training on restrictive practices and a review of care planning documentation to include </w:t>
      </w:r>
      <w:r w:rsidR="00EE1F30">
        <w:t>comprehensive behaviour assessments so that high impact or high prevalence risks can be appropriately documented and effectively managed.</w:t>
      </w:r>
    </w:p>
    <w:p w14:paraId="6B208B6F" w14:textId="16F0C2AE" w:rsidR="00D42CBC" w:rsidRDefault="00EE1F30" w:rsidP="00B35D2E">
      <w:pPr>
        <w:pStyle w:val="NormalArial"/>
      </w:pPr>
      <w:r>
        <w:t xml:space="preserve">In response to the assessment team report, </w:t>
      </w:r>
      <w:r w:rsidR="00D42CBC">
        <w:t xml:space="preserve">management advised that it was undertaking steps to complete behaviour management plans for consumers to ensure high impact or high prevalence risks were documented and effectively managed. The service was also unable to evidence that incidents are reported by staff and documented in the organisations incident management system. </w:t>
      </w:r>
    </w:p>
    <w:p w14:paraId="7139E07F" w14:textId="3C902301" w:rsidR="0087700C" w:rsidRPr="006B4042" w:rsidRDefault="00D42CBC" w:rsidP="00B35D2E">
      <w:pPr>
        <w:pStyle w:val="NormalArial"/>
      </w:pPr>
      <w:r>
        <w:t xml:space="preserve">Based on the information provided in the Assessment Report and acknowledging the work commenced by the service, I find the service to be non-compliant with requirement 3(3)(b). </w:t>
      </w:r>
      <w:r w:rsidR="00FE35DF" w:rsidRPr="006B4042">
        <w:br w:type="page"/>
      </w:r>
    </w:p>
    <w:p w14:paraId="7139E080" w14:textId="77777777" w:rsidR="00FC045E" w:rsidRPr="00A36AA9" w:rsidRDefault="00FE35D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20"/>
        <w:gridCol w:w="2022"/>
        <w:gridCol w:w="1861"/>
      </w:tblGrid>
      <w:tr w:rsidR="004B787E" w14:paraId="7139E084" w14:textId="77777777" w:rsidTr="004B7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7139E081" w14:textId="77777777" w:rsidR="003217D3" w:rsidRPr="00991076" w:rsidRDefault="00FE35DF"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7139E082" w14:textId="5E64AE85" w:rsidR="003217D3" w:rsidRPr="00991076"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c>
          <w:tcPr>
            <w:tcW w:w="1896" w:type="dxa"/>
            <w:tcBorders>
              <w:bottom w:val="single" w:sz="4" w:space="0" w:color="BFBFBF" w:themeColor="background1" w:themeShade="BF"/>
            </w:tcBorders>
          </w:tcPr>
          <w:p w14:paraId="7139E083" w14:textId="77777777" w:rsidR="003217D3" w:rsidRPr="00991076"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4B787E" w14:paraId="7139E089"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85" w14:textId="77777777" w:rsidR="003217D3" w:rsidRPr="00244176" w:rsidRDefault="00FE35D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7139E086" w14:textId="77777777" w:rsidR="003217D3" w:rsidRPr="00244176" w:rsidRDefault="00FE35D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7139E087" w14:textId="68E387CB" w:rsidR="003217D3" w:rsidRPr="00CC646C" w:rsidRDefault="0014581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61BA">
                  <w:rPr>
                    <w:rFonts w:ascii="Arial" w:hAnsi="Arial" w:cs="Arial"/>
                    <w:color w:val="auto"/>
                  </w:rPr>
                  <w:t>Compliant</w:t>
                </w:r>
              </w:sdtContent>
            </w:sdt>
            <w:r w:rsidR="00FE35DF" w:rsidRPr="00CC646C">
              <w:rPr>
                <w:rFonts w:ascii="Arial" w:hAnsi="Arial" w:cs="Arial"/>
                <w:color w:val="auto"/>
              </w:rPr>
              <w:t xml:space="preserve"> </w:t>
            </w:r>
          </w:p>
        </w:tc>
        <w:tc>
          <w:tcPr>
            <w:tcW w:w="1896" w:type="dxa"/>
            <w:shd w:val="clear" w:color="auto" w:fill="auto"/>
            <w:vAlign w:val="top"/>
          </w:tcPr>
          <w:p w14:paraId="7139E088" w14:textId="76A5626D" w:rsidR="003217D3" w:rsidRPr="00CC646C" w:rsidRDefault="0014581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361BA">
                  <w:rPr>
                    <w:rFonts w:ascii="Arial" w:hAnsi="Arial" w:cs="Arial"/>
                    <w:color w:val="auto"/>
                  </w:rPr>
                  <w:t>Non-compliant</w:t>
                </w:r>
              </w:sdtContent>
            </w:sdt>
            <w:r w:rsidR="00FE35DF" w:rsidRPr="00CC646C">
              <w:rPr>
                <w:rFonts w:ascii="Arial" w:hAnsi="Arial" w:cs="Arial"/>
                <w:color w:val="auto"/>
              </w:rPr>
              <w:t xml:space="preserve"> </w:t>
            </w:r>
          </w:p>
        </w:tc>
      </w:tr>
      <w:tr w:rsidR="004B787E" w14:paraId="7139E08E"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8A" w14:textId="77777777" w:rsidR="003217D3" w:rsidRPr="00244176" w:rsidRDefault="00FE35D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7139E08B" w14:textId="77777777" w:rsidR="003217D3" w:rsidRPr="00244176" w:rsidRDefault="00FE35D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7139E08C" w14:textId="6AF086DF" w:rsidR="003217D3" w:rsidRPr="00CC646C" w:rsidRDefault="0014581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543E">
                  <w:rPr>
                    <w:rFonts w:ascii="Arial" w:hAnsi="Arial" w:cs="Arial"/>
                    <w:color w:val="auto"/>
                  </w:rPr>
                  <w:t>Compliant</w:t>
                </w:r>
              </w:sdtContent>
            </w:sdt>
            <w:r w:rsidR="00FE35DF" w:rsidRPr="00CC646C">
              <w:rPr>
                <w:rFonts w:ascii="Arial" w:hAnsi="Arial" w:cs="Arial"/>
                <w:color w:val="auto"/>
              </w:rPr>
              <w:t xml:space="preserve"> </w:t>
            </w:r>
          </w:p>
        </w:tc>
        <w:tc>
          <w:tcPr>
            <w:tcW w:w="1896" w:type="dxa"/>
            <w:shd w:val="clear" w:color="auto" w:fill="auto"/>
            <w:vAlign w:val="top"/>
          </w:tcPr>
          <w:p w14:paraId="7139E08D" w14:textId="621F8A36" w:rsidR="003217D3" w:rsidRPr="00CC646C" w:rsidRDefault="0014581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B543E">
                  <w:rPr>
                    <w:rFonts w:ascii="Arial" w:hAnsi="Arial" w:cs="Arial"/>
                    <w:color w:val="auto"/>
                  </w:rPr>
                  <w:t>Compliant</w:t>
                </w:r>
              </w:sdtContent>
            </w:sdt>
            <w:r w:rsidR="00FE35DF" w:rsidRPr="00CC646C">
              <w:rPr>
                <w:rFonts w:ascii="Arial" w:hAnsi="Arial" w:cs="Arial"/>
                <w:color w:val="auto"/>
              </w:rPr>
              <w:t xml:space="preserve"> </w:t>
            </w:r>
          </w:p>
        </w:tc>
      </w:tr>
      <w:tr w:rsidR="004B787E" w14:paraId="7139E096"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8F" w14:textId="77777777" w:rsidR="003217D3" w:rsidRPr="00244176" w:rsidRDefault="00FE35D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7139E090" w14:textId="77777777" w:rsidR="003217D3" w:rsidRPr="00244176" w:rsidRDefault="00FE35D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139E091" w14:textId="77777777" w:rsidR="003217D3" w:rsidRPr="00244176" w:rsidRDefault="00FE35D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139E092" w14:textId="77777777" w:rsidR="003217D3" w:rsidRPr="00244176" w:rsidRDefault="00FE35D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139E093" w14:textId="77777777" w:rsidR="003217D3" w:rsidRPr="00244176" w:rsidRDefault="00FE35DF"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7139E094" w14:textId="612F41E2" w:rsidR="003217D3" w:rsidRPr="00CC646C" w:rsidRDefault="0014581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51FD">
                  <w:rPr>
                    <w:rFonts w:ascii="Arial" w:hAnsi="Arial" w:cs="Arial"/>
                    <w:color w:val="auto"/>
                  </w:rPr>
                  <w:t>Compliant</w:t>
                </w:r>
              </w:sdtContent>
            </w:sdt>
            <w:r w:rsidR="00FE35DF" w:rsidRPr="00CC646C">
              <w:rPr>
                <w:rFonts w:ascii="Arial" w:hAnsi="Arial" w:cs="Arial"/>
                <w:color w:val="auto"/>
              </w:rPr>
              <w:t xml:space="preserve"> </w:t>
            </w:r>
          </w:p>
        </w:tc>
        <w:tc>
          <w:tcPr>
            <w:tcW w:w="1896" w:type="dxa"/>
            <w:shd w:val="clear" w:color="auto" w:fill="auto"/>
            <w:vAlign w:val="top"/>
          </w:tcPr>
          <w:p w14:paraId="7139E095" w14:textId="1DAC0DB8" w:rsidR="003217D3" w:rsidRPr="00CC646C" w:rsidRDefault="0014581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5651FD">
                  <w:rPr>
                    <w:rFonts w:ascii="Arial" w:hAnsi="Arial" w:cs="Arial"/>
                    <w:color w:val="auto"/>
                  </w:rPr>
                  <w:t>Compliant</w:t>
                </w:r>
              </w:sdtContent>
            </w:sdt>
            <w:r w:rsidR="00FE35DF" w:rsidRPr="00CC646C">
              <w:rPr>
                <w:rFonts w:ascii="Arial" w:hAnsi="Arial" w:cs="Arial"/>
                <w:color w:val="auto"/>
              </w:rPr>
              <w:t xml:space="preserve"> </w:t>
            </w:r>
          </w:p>
        </w:tc>
      </w:tr>
      <w:tr w:rsidR="004B787E" w14:paraId="7139E09B"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97" w14:textId="77777777" w:rsidR="003217D3" w:rsidRPr="00244176" w:rsidRDefault="00FE35D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7139E098" w14:textId="77777777" w:rsidR="003217D3" w:rsidRPr="00244176" w:rsidRDefault="00FE35D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7139E099" w14:textId="3BBFE567" w:rsidR="003217D3" w:rsidRPr="00CC646C" w:rsidRDefault="0014581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2439">
                  <w:rPr>
                    <w:rFonts w:ascii="Arial" w:hAnsi="Arial" w:cs="Arial"/>
                    <w:color w:val="auto"/>
                  </w:rPr>
                  <w:t>Compliant</w:t>
                </w:r>
              </w:sdtContent>
            </w:sdt>
            <w:r w:rsidR="00FE35DF" w:rsidRPr="00CC646C">
              <w:rPr>
                <w:rFonts w:ascii="Arial" w:hAnsi="Arial" w:cs="Arial"/>
                <w:color w:val="auto"/>
              </w:rPr>
              <w:t xml:space="preserve"> </w:t>
            </w:r>
          </w:p>
        </w:tc>
        <w:tc>
          <w:tcPr>
            <w:tcW w:w="1896" w:type="dxa"/>
            <w:shd w:val="clear" w:color="auto" w:fill="auto"/>
            <w:vAlign w:val="top"/>
          </w:tcPr>
          <w:p w14:paraId="7139E09A" w14:textId="1825A532" w:rsidR="003217D3" w:rsidRPr="00CC646C" w:rsidRDefault="0014581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C2439">
                  <w:rPr>
                    <w:rFonts w:ascii="Arial" w:hAnsi="Arial" w:cs="Arial"/>
                    <w:color w:val="auto"/>
                  </w:rPr>
                  <w:t>Compliant</w:t>
                </w:r>
              </w:sdtContent>
            </w:sdt>
            <w:r w:rsidR="00FE35DF" w:rsidRPr="00CC646C">
              <w:rPr>
                <w:rFonts w:ascii="Arial" w:hAnsi="Arial" w:cs="Arial"/>
                <w:color w:val="auto"/>
              </w:rPr>
              <w:t xml:space="preserve"> </w:t>
            </w:r>
          </w:p>
        </w:tc>
      </w:tr>
      <w:tr w:rsidR="004B787E" w14:paraId="7139E0A0"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9C" w14:textId="77777777" w:rsidR="003217D3" w:rsidRPr="00244176" w:rsidRDefault="00FE35D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7139E09D" w14:textId="77777777" w:rsidR="003217D3" w:rsidRPr="00244176" w:rsidRDefault="00FE35D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7139E09E" w14:textId="44C93AA8" w:rsidR="003217D3" w:rsidRPr="00CC646C" w:rsidRDefault="0014581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ABB">
                  <w:rPr>
                    <w:rFonts w:ascii="Arial" w:hAnsi="Arial" w:cs="Arial"/>
                    <w:color w:val="auto"/>
                  </w:rPr>
                  <w:t>Compliant</w:t>
                </w:r>
              </w:sdtContent>
            </w:sdt>
            <w:r w:rsidR="00FE35DF" w:rsidRPr="00CC646C">
              <w:rPr>
                <w:rFonts w:ascii="Arial" w:hAnsi="Arial" w:cs="Arial"/>
                <w:color w:val="auto"/>
              </w:rPr>
              <w:t xml:space="preserve"> </w:t>
            </w:r>
          </w:p>
        </w:tc>
        <w:tc>
          <w:tcPr>
            <w:tcW w:w="1896" w:type="dxa"/>
            <w:shd w:val="clear" w:color="auto" w:fill="auto"/>
            <w:vAlign w:val="top"/>
          </w:tcPr>
          <w:p w14:paraId="7139E09F" w14:textId="72854DC5" w:rsidR="003217D3" w:rsidRPr="00CC646C" w:rsidRDefault="0014581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ABB">
                  <w:rPr>
                    <w:rFonts w:ascii="Arial" w:hAnsi="Arial" w:cs="Arial"/>
                    <w:color w:val="auto"/>
                  </w:rPr>
                  <w:t>Compliant</w:t>
                </w:r>
              </w:sdtContent>
            </w:sdt>
            <w:r w:rsidR="00FE35DF" w:rsidRPr="00CC646C">
              <w:rPr>
                <w:rFonts w:ascii="Arial" w:hAnsi="Arial" w:cs="Arial"/>
                <w:color w:val="auto"/>
              </w:rPr>
              <w:t xml:space="preserve"> </w:t>
            </w:r>
          </w:p>
        </w:tc>
      </w:tr>
      <w:tr w:rsidR="004B787E" w14:paraId="7139E0A5"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A1" w14:textId="77777777" w:rsidR="003217D3" w:rsidRPr="00244176" w:rsidRDefault="00FE35D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7139E0A2" w14:textId="77777777" w:rsidR="003217D3" w:rsidRPr="00244176" w:rsidRDefault="00FE35DF"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7139E0A3" w14:textId="0FE028B2" w:rsidR="003217D3" w:rsidRPr="00CC646C" w:rsidRDefault="0014581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ABB">
                  <w:rPr>
                    <w:rFonts w:ascii="Arial" w:hAnsi="Arial" w:cs="Arial"/>
                    <w:color w:val="auto"/>
                  </w:rPr>
                  <w:t>Compliant</w:t>
                </w:r>
              </w:sdtContent>
            </w:sdt>
            <w:r w:rsidR="00FE35DF" w:rsidRPr="00CC646C">
              <w:rPr>
                <w:rFonts w:ascii="Arial" w:hAnsi="Arial" w:cs="Arial"/>
                <w:color w:val="auto"/>
              </w:rPr>
              <w:t xml:space="preserve"> </w:t>
            </w:r>
          </w:p>
        </w:tc>
        <w:tc>
          <w:tcPr>
            <w:tcW w:w="1896" w:type="dxa"/>
            <w:shd w:val="clear" w:color="auto" w:fill="auto"/>
            <w:vAlign w:val="top"/>
          </w:tcPr>
          <w:p w14:paraId="7139E0A4" w14:textId="20BF555E" w:rsidR="003217D3" w:rsidRPr="00CC646C" w:rsidRDefault="0014581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7ABB">
                  <w:rPr>
                    <w:rFonts w:ascii="Arial" w:hAnsi="Arial" w:cs="Arial"/>
                    <w:color w:val="auto"/>
                  </w:rPr>
                  <w:t>Compliant</w:t>
                </w:r>
              </w:sdtContent>
            </w:sdt>
            <w:r w:rsidR="00FE35DF" w:rsidRPr="00CC646C">
              <w:rPr>
                <w:rFonts w:ascii="Arial" w:hAnsi="Arial" w:cs="Arial"/>
                <w:color w:val="auto"/>
              </w:rPr>
              <w:t xml:space="preserve"> </w:t>
            </w:r>
          </w:p>
        </w:tc>
      </w:tr>
      <w:tr w:rsidR="004B787E" w14:paraId="7139E0AA"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7139E0A6" w14:textId="77777777" w:rsidR="003217D3" w:rsidRPr="00244176" w:rsidRDefault="00FE35DF"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7139E0A7" w14:textId="77777777" w:rsidR="003217D3" w:rsidRPr="00244176" w:rsidRDefault="00FE35DF"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7139E0A8" w14:textId="2ECDB411" w:rsidR="003217D3" w:rsidRPr="00CC646C" w:rsidRDefault="0014581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442">
                  <w:rPr>
                    <w:rFonts w:ascii="Arial" w:hAnsi="Arial" w:cs="Arial"/>
                    <w:color w:val="auto"/>
                  </w:rPr>
                  <w:t>Compliant</w:t>
                </w:r>
              </w:sdtContent>
            </w:sdt>
            <w:r w:rsidR="00FE35DF" w:rsidRPr="00CC646C">
              <w:rPr>
                <w:rFonts w:ascii="Arial" w:hAnsi="Arial" w:cs="Arial"/>
                <w:color w:val="auto"/>
              </w:rPr>
              <w:t xml:space="preserve"> </w:t>
            </w:r>
          </w:p>
        </w:tc>
        <w:tc>
          <w:tcPr>
            <w:tcW w:w="1896" w:type="dxa"/>
            <w:vAlign w:val="top"/>
          </w:tcPr>
          <w:p w14:paraId="7139E0A9" w14:textId="1E083CFA" w:rsidR="003217D3" w:rsidRPr="00CC646C" w:rsidRDefault="0014581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442">
                  <w:rPr>
                    <w:rFonts w:ascii="Arial" w:hAnsi="Arial" w:cs="Arial"/>
                    <w:color w:val="auto"/>
                  </w:rPr>
                  <w:t>Compliant</w:t>
                </w:r>
              </w:sdtContent>
            </w:sdt>
            <w:r w:rsidR="00FE35DF" w:rsidRPr="00CC646C">
              <w:rPr>
                <w:rFonts w:ascii="Arial" w:hAnsi="Arial" w:cs="Arial"/>
                <w:color w:val="auto"/>
              </w:rPr>
              <w:t xml:space="preserve"> </w:t>
            </w:r>
          </w:p>
        </w:tc>
      </w:tr>
    </w:tbl>
    <w:p w14:paraId="7139E0AB" w14:textId="77777777" w:rsidR="0087700C" w:rsidRDefault="00FE35DF" w:rsidP="007B3959">
      <w:pPr>
        <w:pStyle w:val="Heading20"/>
      </w:pPr>
      <w:r w:rsidRPr="00A36AA9">
        <w:t>Findings</w:t>
      </w:r>
    </w:p>
    <w:p w14:paraId="7841543D" w14:textId="77777777" w:rsidR="00954975" w:rsidRDefault="00954975" w:rsidP="00954975">
      <w:pPr>
        <w:pStyle w:val="NormalArial"/>
      </w:pPr>
      <w:r>
        <w:t>At the time of the performance report decision the service was:</w:t>
      </w:r>
    </w:p>
    <w:p w14:paraId="0E87A10E" w14:textId="77777777" w:rsidR="00954975" w:rsidRDefault="00954975" w:rsidP="000B5FDA">
      <w:pPr>
        <w:pStyle w:val="NormalArial"/>
        <w:numPr>
          <w:ilvl w:val="0"/>
          <w:numId w:val="26"/>
        </w:numPr>
      </w:pPr>
      <w:r>
        <w:t>Demonstrating practices that support consumers emotional, spiritual, and psychological well-being.</w:t>
      </w:r>
    </w:p>
    <w:p w14:paraId="043A49DE" w14:textId="77777777" w:rsidR="00954975" w:rsidRDefault="00954975" w:rsidP="000B5FDA">
      <w:pPr>
        <w:pStyle w:val="NormalArial"/>
        <w:numPr>
          <w:ilvl w:val="0"/>
          <w:numId w:val="26"/>
        </w:numPr>
      </w:pPr>
      <w:r>
        <w:t xml:space="preserve">Demonstrating support to consumers that enables community participation, maintaining of social and personal relationships and supports their independence. </w:t>
      </w:r>
    </w:p>
    <w:p w14:paraId="4B306A77" w14:textId="77777777" w:rsidR="00954975" w:rsidRDefault="00954975" w:rsidP="000B5FDA">
      <w:pPr>
        <w:pStyle w:val="NormalArial"/>
        <w:numPr>
          <w:ilvl w:val="0"/>
          <w:numId w:val="26"/>
        </w:numPr>
      </w:pPr>
      <w:r>
        <w:t>Evidencing effective communication within the service and with other organisations where consumers’ needs, or preferences involve shared care.</w:t>
      </w:r>
    </w:p>
    <w:p w14:paraId="1B714680" w14:textId="77777777" w:rsidR="00954975" w:rsidRDefault="00954975" w:rsidP="000B5FDA">
      <w:pPr>
        <w:pStyle w:val="NormalArial"/>
        <w:numPr>
          <w:ilvl w:val="0"/>
          <w:numId w:val="26"/>
        </w:numPr>
      </w:pPr>
      <w:r>
        <w:t>Evidencing timely referrals are completed to optimise consumers quality of life.</w:t>
      </w:r>
    </w:p>
    <w:p w14:paraId="63AA6C39" w14:textId="77777777" w:rsidR="00954975" w:rsidRDefault="00954975" w:rsidP="000B5FDA">
      <w:pPr>
        <w:pStyle w:val="NormalArial"/>
        <w:numPr>
          <w:ilvl w:val="0"/>
          <w:numId w:val="26"/>
        </w:numPr>
      </w:pPr>
      <w:r>
        <w:lastRenderedPageBreak/>
        <w:t>Ensuring that where meals are provided, they are of a suitable quality and quantity, supporting the nutritional needs of consumers to maintain health and well-being.</w:t>
      </w:r>
    </w:p>
    <w:p w14:paraId="2E461F13" w14:textId="77777777" w:rsidR="00A361BA" w:rsidRDefault="00954975" w:rsidP="000B5FDA">
      <w:pPr>
        <w:pStyle w:val="NormalArial"/>
        <w:numPr>
          <w:ilvl w:val="0"/>
          <w:numId w:val="26"/>
        </w:numPr>
      </w:pPr>
      <w:r>
        <w:t>Evidencing that equipment is provided and maintained in a safe way that is suitable for consumers.</w:t>
      </w:r>
    </w:p>
    <w:p w14:paraId="4B5BB1F4" w14:textId="3E8ACF12" w:rsidR="00A361BA" w:rsidRDefault="00A361BA" w:rsidP="000B5FDA">
      <w:pPr>
        <w:pStyle w:val="NormalArial"/>
      </w:pPr>
      <w:r>
        <w:t>At the time of the performance report decision the service was not:</w:t>
      </w:r>
    </w:p>
    <w:p w14:paraId="1B8D81C6" w14:textId="1DBE7AF1" w:rsidR="00A361BA" w:rsidRDefault="00A361BA" w:rsidP="000B5FDA">
      <w:pPr>
        <w:pStyle w:val="NormalArial"/>
        <w:numPr>
          <w:ilvl w:val="0"/>
          <w:numId w:val="27"/>
        </w:numPr>
      </w:pPr>
      <w:r>
        <w:t>Demonstrating the delivery of safe and effective services and supports for consumers, to improve and promote their health, well-being, and quality of life.</w:t>
      </w:r>
    </w:p>
    <w:p w14:paraId="0AFA6E99" w14:textId="77777777" w:rsidR="00A361BA" w:rsidRDefault="00A361BA" w:rsidP="00A361BA">
      <w:pPr>
        <w:pStyle w:val="NormalArial"/>
        <w:spacing w:before="120" w:after="0"/>
        <w:rPr>
          <w:u w:val="single"/>
        </w:rPr>
      </w:pPr>
      <w:r>
        <w:rPr>
          <w:u w:val="single"/>
        </w:rPr>
        <w:t>Home Care Packages (HCP)</w:t>
      </w:r>
    </w:p>
    <w:p w14:paraId="5CE66552" w14:textId="1C2BFCC4" w:rsidR="00037753" w:rsidRDefault="00A361BA" w:rsidP="00A361BA">
      <w:pPr>
        <w:pStyle w:val="NormalArial"/>
        <w:spacing w:before="120" w:after="0"/>
      </w:pPr>
      <w:r>
        <w:t xml:space="preserve">Consumers/ representatives </w:t>
      </w:r>
      <w:r w:rsidR="00037753">
        <w:t>reported the services and supports they receive help them to maintain their quality of life and independence. Staff interviewed had a good understanding of what is important to individual consumers, such as personal interests and spiritual needs, and could describe how they help the consumer to do as much as they can for themselves if this is their preference. Care planning documentation included information about the services each consumer needs, what was important to them and demonstrates that consumers are receiving services and supports of their choice.</w:t>
      </w:r>
    </w:p>
    <w:p w14:paraId="3069A429" w14:textId="54372530" w:rsidR="005D7F96" w:rsidRDefault="00037753" w:rsidP="00A361BA">
      <w:pPr>
        <w:pStyle w:val="NormalArial"/>
        <w:spacing w:before="120" w:after="0"/>
        <w:rPr>
          <w:u w:val="single"/>
        </w:rPr>
      </w:pPr>
      <w:r>
        <w:rPr>
          <w:u w:val="single"/>
        </w:rPr>
        <w:t>Commonwealth Home Support Program</w:t>
      </w:r>
      <w:r w:rsidR="00897ABB">
        <w:rPr>
          <w:u w:val="single"/>
        </w:rPr>
        <w:t>me</w:t>
      </w:r>
      <w:r>
        <w:rPr>
          <w:u w:val="single"/>
        </w:rPr>
        <w:t xml:space="preserve"> (CHSP)</w:t>
      </w:r>
    </w:p>
    <w:p w14:paraId="68B2D335" w14:textId="48969BB7" w:rsidR="003274B7" w:rsidRDefault="005D7F96" w:rsidP="00A361BA">
      <w:pPr>
        <w:pStyle w:val="NormalArial"/>
        <w:spacing w:before="120" w:after="0"/>
      </w:pPr>
      <w:r>
        <w:t xml:space="preserve">Consumers/representatives were satisfied with </w:t>
      </w:r>
      <w:r w:rsidR="00354DF9">
        <w:t>how care staff support them in their daily living. However, further feedback from consumers and representatives indicated that services did not meet their preferences or were inadequate to meet their needs. Staff interviewed were able to show and understating of the support needs</w:t>
      </w:r>
      <w:r w:rsidR="003274B7">
        <w:t xml:space="preserve"> and how they support the independence</w:t>
      </w:r>
      <w:r w:rsidR="00354DF9">
        <w:t xml:space="preserve"> of consumers</w:t>
      </w:r>
      <w:r w:rsidR="003274B7">
        <w:t xml:space="preserve">. Staff however advised that not every consumer received the level and type of services to support their daily living. At the time of the quality audit, management advised that due to flexible funding arrangements post COVID, some services were reduced which caused confusing with some consumers. </w:t>
      </w:r>
    </w:p>
    <w:p w14:paraId="71F680D3" w14:textId="77777777" w:rsidR="00DE201A" w:rsidRDefault="003274B7" w:rsidP="00A361BA">
      <w:pPr>
        <w:pStyle w:val="NormalArial"/>
        <w:spacing w:before="120" w:after="0"/>
      </w:pPr>
      <w:r>
        <w:t xml:space="preserve">In response to the assessment team report, the service was unable to evidence that consumers were receiving services and supports that meet their needs and preferences. The service </w:t>
      </w:r>
      <w:r w:rsidR="00DE201A">
        <w:t xml:space="preserve">was able to </w:t>
      </w:r>
      <w:r w:rsidR="00A62E3B">
        <w:t xml:space="preserve">acknowledge that it </w:t>
      </w:r>
      <w:r w:rsidR="00DE201A">
        <w:t xml:space="preserve">was rectifying the gap in services and supports for consumers since the quality audit, however, was unable to evidence this at the time of the performance report decision. </w:t>
      </w:r>
    </w:p>
    <w:p w14:paraId="7139E0AC" w14:textId="5D19F064" w:rsidR="0087700C" w:rsidRPr="003274B7" w:rsidRDefault="00DE201A" w:rsidP="00A361BA">
      <w:pPr>
        <w:pStyle w:val="NormalArial"/>
        <w:spacing w:before="120" w:after="0"/>
      </w:pPr>
      <w:r>
        <w:t>Based on the information provided in the Assessment Report and acknowledging the work commenced by the service, I find the service to be non-compliant with requirement 4(3)(a)</w:t>
      </w:r>
      <w:r w:rsidR="00055B2D">
        <w:t xml:space="preserve"> for Commonwealth Home Support Program</w:t>
      </w:r>
      <w:r w:rsidR="00897ABB">
        <w:t>me</w:t>
      </w:r>
      <w:r w:rsidR="00055B2D">
        <w:t xml:space="preserve"> (CHSP) consumers</w:t>
      </w:r>
      <w:r w:rsidR="00146478">
        <w:t xml:space="preserve"> at the time of the performance report decision.</w:t>
      </w:r>
      <w:r w:rsidR="00FE35DF" w:rsidRPr="00A36AA9">
        <w:br w:type="page"/>
      </w:r>
    </w:p>
    <w:p w14:paraId="7139E0AD" w14:textId="77777777" w:rsidR="00FC045E" w:rsidRDefault="00FE35D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32"/>
        <w:gridCol w:w="2013"/>
        <w:gridCol w:w="1858"/>
      </w:tblGrid>
      <w:tr w:rsidR="004B787E" w14:paraId="7139E0B1" w14:textId="77777777" w:rsidTr="004B7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7139E0AE" w14:textId="77777777" w:rsidR="003217D3" w:rsidRPr="003217D3" w:rsidRDefault="00FE35D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7139E0AF" w14:textId="6B624D74"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91" w:type="dxa"/>
            <w:tcBorders>
              <w:bottom w:val="single" w:sz="4" w:space="0" w:color="BFBFBF" w:themeColor="background1" w:themeShade="BF"/>
            </w:tcBorders>
          </w:tcPr>
          <w:p w14:paraId="7139E0B0" w14:textId="77777777"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787E" w14:paraId="7139E0B6"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B2" w14:textId="77777777" w:rsidR="003217D3" w:rsidRPr="00244176" w:rsidRDefault="00FE35D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7139E0B3" w14:textId="77777777" w:rsidR="003217D3" w:rsidRPr="00244176" w:rsidRDefault="00FE35D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7139E0B4" w14:textId="5F8962A7" w:rsidR="003217D3" w:rsidRPr="00CC646C" w:rsidRDefault="0014581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442">
                  <w:rPr>
                    <w:rFonts w:ascii="Arial" w:hAnsi="Arial" w:cs="Arial"/>
                    <w:color w:val="auto"/>
                  </w:rPr>
                  <w:t>Not applicable</w:t>
                </w:r>
              </w:sdtContent>
            </w:sdt>
            <w:r w:rsidR="00FE35DF" w:rsidRPr="00CC646C">
              <w:rPr>
                <w:rFonts w:ascii="Arial" w:hAnsi="Arial" w:cs="Arial"/>
                <w:color w:val="auto"/>
              </w:rPr>
              <w:t xml:space="preserve"> </w:t>
            </w:r>
          </w:p>
        </w:tc>
        <w:tc>
          <w:tcPr>
            <w:tcW w:w="1891" w:type="dxa"/>
            <w:shd w:val="clear" w:color="auto" w:fill="auto"/>
            <w:vAlign w:val="top"/>
          </w:tcPr>
          <w:p w14:paraId="7139E0B5" w14:textId="2245AFC7" w:rsidR="003217D3" w:rsidRPr="00CC646C" w:rsidRDefault="0014581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97B8E">
                  <w:rPr>
                    <w:rFonts w:ascii="Arial" w:hAnsi="Arial" w:cs="Arial"/>
                    <w:color w:val="auto"/>
                  </w:rPr>
                  <w:t>Compliant</w:t>
                </w:r>
              </w:sdtContent>
            </w:sdt>
            <w:r w:rsidR="00FE35DF" w:rsidRPr="00CC646C">
              <w:rPr>
                <w:rFonts w:ascii="Arial" w:hAnsi="Arial" w:cs="Arial"/>
                <w:color w:val="auto"/>
              </w:rPr>
              <w:t xml:space="preserve"> </w:t>
            </w:r>
          </w:p>
        </w:tc>
      </w:tr>
      <w:tr w:rsidR="004B787E" w14:paraId="7139E0BD"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B7" w14:textId="77777777" w:rsidR="003217D3" w:rsidRPr="00244176" w:rsidRDefault="00FE35D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7139E0B8" w14:textId="77777777" w:rsidR="003217D3" w:rsidRPr="00244176" w:rsidRDefault="00FE35DF"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139E0B9" w14:textId="77777777" w:rsidR="003217D3" w:rsidRPr="00244176" w:rsidRDefault="00FE35D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139E0BA" w14:textId="77777777" w:rsidR="003217D3" w:rsidRPr="00244176" w:rsidRDefault="00FE35DF"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7139E0BB" w14:textId="28CA3754" w:rsidR="003217D3" w:rsidRPr="00CC646C" w:rsidRDefault="0014581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442">
                  <w:rPr>
                    <w:rFonts w:ascii="Arial" w:hAnsi="Arial" w:cs="Arial"/>
                    <w:color w:val="auto"/>
                  </w:rPr>
                  <w:t>Not applicable</w:t>
                </w:r>
              </w:sdtContent>
            </w:sdt>
            <w:r w:rsidR="00FE35DF" w:rsidRPr="00CC646C">
              <w:rPr>
                <w:rFonts w:ascii="Arial" w:hAnsi="Arial" w:cs="Arial"/>
                <w:color w:val="auto"/>
              </w:rPr>
              <w:t xml:space="preserve"> </w:t>
            </w:r>
          </w:p>
        </w:tc>
        <w:tc>
          <w:tcPr>
            <w:tcW w:w="1891" w:type="dxa"/>
            <w:shd w:val="clear" w:color="auto" w:fill="auto"/>
            <w:vAlign w:val="top"/>
          </w:tcPr>
          <w:p w14:paraId="7139E0BC" w14:textId="56F3DF7D" w:rsidR="003217D3" w:rsidRPr="00CC646C" w:rsidRDefault="0014581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B5B">
                  <w:rPr>
                    <w:rFonts w:ascii="Arial" w:hAnsi="Arial" w:cs="Arial"/>
                    <w:color w:val="auto"/>
                  </w:rPr>
                  <w:t>Compliant</w:t>
                </w:r>
              </w:sdtContent>
            </w:sdt>
            <w:r w:rsidR="00FE35DF" w:rsidRPr="00CC646C">
              <w:rPr>
                <w:rFonts w:ascii="Arial" w:hAnsi="Arial" w:cs="Arial"/>
                <w:color w:val="auto"/>
              </w:rPr>
              <w:t xml:space="preserve"> </w:t>
            </w:r>
          </w:p>
        </w:tc>
      </w:tr>
      <w:tr w:rsidR="004B787E" w14:paraId="7139E0C2"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BE" w14:textId="77777777" w:rsidR="003217D3" w:rsidRPr="00244176" w:rsidRDefault="00FE35DF"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7139E0BF" w14:textId="77777777" w:rsidR="003217D3" w:rsidRPr="00244176" w:rsidRDefault="00FE35DF"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7139E0C0" w14:textId="0F450E30" w:rsidR="003217D3" w:rsidRPr="00CC646C" w:rsidRDefault="0014581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65442">
                  <w:rPr>
                    <w:rFonts w:ascii="Arial" w:hAnsi="Arial" w:cs="Arial"/>
                    <w:color w:val="auto"/>
                  </w:rPr>
                  <w:t>Not applicable</w:t>
                </w:r>
              </w:sdtContent>
            </w:sdt>
            <w:r w:rsidR="00FE35DF" w:rsidRPr="00CC646C">
              <w:rPr>
                <w:rFonts w:ascii="Arial" w:hAnsi="Arial" w:cs="Arial"/>
                <w:color w:val="auto"/>
              </w:rPr>
              <w:t xml:space="preserve"> </w:t>
            </w:r>
          </w:p>
        </w:tc>
        <w:tc>
          <w:tcPr>
            <w:tcW w:w="1891" w:type="dxa"/>
            <w:shd w:val="clear" w:color="auto" w:fill="auto"/>
            <w:vAlign w:val="top"/>
          </w:tcPr>
          <w:p w14:paraId="7139E0C1" w14:textId="07A2405F" w:rsidR="003217D3" w:rsidRPr="00CC646C" w:rsidRDefault="00145810"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61B5B">
                  <w:rPr>
                    <w:rFonts w:ascii="Arial" w:hAnsi="Arial" w:cs="Arial"/>
                    <w:color w:val="auto"/>
                  </w:rPr>
                  <w:t>Compliant</w:t>
                </w:r>
              </w:sdtContent>
            </w:sdt>
            <w:r w:rsidR="00FE35DF" w:rsidRPr="00CC646C">
              <w:rPr>
                <w:rFonts w:ascii="Arial" w:hAnsi="Arial" w:cs="Arial"/>
                <w:color w:val="auto"/>
              </w:rPr>
              <w:t xml:space="preserve"> </w:t>
            </w:r>
          </w:p>
        </w:tc>
      </w:tr>
    </w:tbl>
    <w:p w14:paraId="7139E0C3" w14:textId="77777777" w:rsidR="001A5684" w:rsidRDefault="00FE35DF" w:rsidP="007B3959">
      <w:pPr>
        <w:pStyle w:val="Heading20"/>
      </w:pPr>
      <w:r w:rsidRPr="00A36AA9">
        <w:t>Findings</w:t>
      </w:r>
    </w:p>
    <w:p w14:paraId="7ED07641" w14:textId="77777777" w:rsidR="00A65442" w:rsidRDefault="00A65442" w:rsidP="000B5FDA">
      <w:pPr>
        <w:pStyle w:val="NormalArial"/>
      </w:pPr>
      <w:r>
        <w:t>At the time of the performance report decision the service was:</w:t>
      </w:r>
    </w:p>
    <w:p w14:paraId="1E55A6E8" w14:textId="77777777" w:rsidR="00A65442" w:rsidRDefault="00A65442" w:rsidP="000B5FDA">
      <w:pPr>
        <w:pStyle w:val="NormalArial"/>
        <w:numPr>
          <w:ilvl w:val="0"/>
          <w:numId w:val="26"/>
        </w:numPr>
      </w:pPr>
      <w:r>
        <w:t>Demonstrating a welcoming service environment, optimising the interactions of each consumer whilst maintaining their independence.</w:t>
      </w:r>
    </w:p>
    <w:p w14:paraId="47FFDB85" w14:textId="77777777" w:rsidR="00E97B8E" w:rsidRDefault="00A65442" w:rsidP="000B5FDA">
      <w:pPr>
        <w:pStyle w:val="NormalArial"/>
        <w:numPr>
          <w:ilvl w:val="0"/>
          <w:numId w:val="26"/>
        </w:numPr>
      </w:pPr>
      <w:r>
        <w:t>Evidencing safe, well maintained, and suitable equipment and furniture for all consumers.</w:t>
      </w:r>
    </w:p>
    <w:p w14:paraId="6C76E840" w14:textId="77777777" w:rsidR="00E97B8E" w:rsidRDefault="00E97B8E" w:rsidP="000B5FDA">
      <w:pPr>
        <w:pStyle w:val="NormalArial"/>
      </w:pPr>
      <w:r>
        <w:t>At the time of the performance report decision the service was not:</w:t>
      </w:r>
    </w:p>
    <w:p w14:paraId="28B8D809" w14:textId="77777777" w:rsidR="00E97B8E" w:rsidRDefault="00E97B8E" w:rsidP="000B5FDA">
      <w:pPr>
        <w:pStyle w:val="NormalArial"/>
        <w:numPr>
          <w:ilvl w:val="0"/>
          <w:numId w:val="26"/>
        </w:numPr>
      </w:pPr>
      <w:r>
        <w:t>Evidencing a clean, comfortable, and well-maintained environment where consumers can move freely.</w:t>
      </w:r>
    </w:p>
    <w:p w14:paraId="03D52D9E" w14:textId="247CECD3" w:rsidR="00FF563F" w:rsidRDefault="00FF563F" w:rsidP="00E97B8E">
      <w:pPr>
        <w:pStyle w:val="NormalArial"/>
        <w:spacing w:before="120" w:after="0"/>
      </w:pPr>
      <w:r>
        <w:t xml:space="preserve">At the time of the quality audit, the service was able to demonstrate that the day respite centre and overnight respite cottage service environments are safe, clean, well </w:t>
      </w:r>
      <w:r w:rsidR="00F61B5B">
        <w:t>maintained,</w:t>
      </w:r>
      <w:r>
        <w:t xml:space="preserve"> and comfortable. Consumers also confirmed that they </w:t>
      </w:r>
      <w:r w:rsidR="00F61B5B">
        <w:t>can</w:t>
      </w:r>
      <w:r>
        <w:t xml:space="preserve"> move freely around the day respite centre service environment both indoors and outdoors. The Assessment Team however, observed that access to the outdoor covered area at the overnight cottage respite service to be locked, not allowing consumers to move freely around the service environment from indoors to outdoors. At the time of the quality audit, management and staff advised that the level of secu</w:t>
      </w:r>
      <w:r w:rsidR="00F61B5B">
        <w:t>rity</w:t>
      </w:r>
      <w:r>
        <w:t xml:space="preserve"> was in place for the safety of consumers and staff explained how they support consumers to access the outdoor area when requested. The service was not able to evidence documentation in consumer care plans that demonstrated the need to restrict access to outdoors, or that consent from consumers/representatives had been documented.</w:t>
      </w:r>
    </w:p>
    <w:p w14:paraId="01BE0A4A" w14:textId="740C3318" w:rsidR="00FF563F" w:rsidRDefault="00FF563F" w:rsidP="00E97B8E">
      <w:pPr>
        <w:pStyle w:val="NormalArial"/>
        <w:spacing w:before="120" w:after="0"/>
      </w:pPr>
      <w:r>
        <w:t xml:space="preserve">In response to the assessment team report, </w:t>
      </w:r>
      <w:r w:rsidR="00F61B5B">
        <w:t>the service was able to demonstrate that it had implemented a new strategy where the outdoor at the respite cottage service environment is no longer locked</w:t>
      </w:r>
      <w:r w:rsidR="009F4F68">
        <w:t>, enabling consumers to move freely both indoors and outdoors at the service.</w:t>
      </w:r>
    </w:p>
    <w:p w14:paraId="7139E0C4" w14:textId="30932D18" w:rsidR="0087700C" w:rsidRPr="00A36AA9" w:rsidRDefault="00F61B5B" w:rsidP="00E97B8E">
      <w:pPr>
        <w:pStyle w:val="NormalArial"/>
        <w:spacing w:before="120" w:after="0"/>
      </w:pPr>
      <w:r>
        <w:t>Based on the information provided in the Assessment Report and the response by the service, I find the service to be compliant with requirement 5(3)(b) at the time of the performance report decision.</w:t>
      </w:r>
      <w:r w:rsidR="00FE35DF" w:rsidRPr="00A36AA9">
        <w:br w:type="page"/>
      </w:r>
    </w:p>
    <w:p w14:paraId="7139E0C5" w14:textId="77777777" w:rsidR="00FC045E" w:rsidRPr="00A36AA9" w:rsidRDefault="00FE35D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94"/>
        <w:gridCol w:w="2035"/>
        <w:gridCol w:w="1874"/>
      </w:tblGrid>
      <w:tr w:rsidR="004B787E" w14:paraId="7139E0C9" w14:textId="77777777" w:rsidTr="004B7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7139E0C6" w14:textId="77777777" w:rsidR="003217D3" w:rsidRPr="003217D3" w:rsidRDefault="00FE35DF"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7139E0C7" w14:textId="02A3482E"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903" w:type="dxa"/>
            <w:tcBorders>
              <w:bottom w:val="single" w:sz="4" w:space="0" w:color="BFBFBF" w:themeColor="background1" w:themeShade="BF"/>
            </w:tcBorders>
          </w:tcPr>
          <w:p w14:paraId="7139E0C8" w14:textId="77777777"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787E" w14:paraId="7139E0CE"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CA" w14:textId="77777777" w:rsidR="003217D3" w:rsidRPr="00244176" w:rsidRDefault="00FE35D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7139E0CB" w14:textId="77777777" w:rsidR="003217D3" w:rsidRPr="00244176" w:rsidRDefault="00FE35D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7139E0CC" w14:textId="6B51F94E"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F92">
                  <w:rPr>
                    <w:rFonts w:ascii="Arial" w:hAnsi="Arial" w:cs="Arial"/>
                    <w:color w:val="auto"/>
                  </w:rPr>
                  <w:t>Compliant</w:t>
                </w:r>
              </w:sdtContent>
            </w:sdt>
            <w:r w:rsidR="00FE35DF" w:rsidRPr="00CC646C">
              <w:rPr>
                <w:rFonts w:ascii="Arial" w:hAnsi="Arial" w:cs="Arial"/>
                <w:color w:val="auto"/>
              </w:rPr>
              <w:t xml:space="preserve"> </w:t>
            </w:r>
          </w:p>
        </w:tc>
        <w:tc>
          <w:tcPr>
            <w:tcW w:w="1903" w:type="dxa"/>
            <w:shd w:val="clear" w:color="auto" w:fill="auto"/>
            <w:vAlign w:val="top"/>
          </w:tcPr>
          <w:p w14:paraId="7139E0CD" w14:textId="2B3FFE55"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F92">
                  <w:rPr>
                    <w:rFonts w:ascii="Arial" w:hAnsi="Arial" w:cs="Arial"/>
                    <w:color w:val="auto"/>
                  </w:rPr>
                  <w:t>Compliant</w:t>
                </w:r>
              </w:sdtContent>
            </w:sdt>
            <w:r w:rsidR="00FE35DF" w:rsidRPr="00CC646C">
              <w:rPr>
                <w:rFonts w:ascii="Arial" w:hAnsi="Arial" w:cs="Arial"/>
                <w:color w:val="auto"/>
              </w:rPr>
              <w:t xml:space="preserve"> </w:t>
            </w:r>
          </w:p>
        </w:tc>
      </w:tr>
      <w:tr w:rsidR="004B787E" w14:paraId="7139E0D3"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CF" w14:textId="77777777" w:rsidR="003217D3" w:rsidRPr="00244176" w:rsidRDefault="00FE35D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7139E0D0" w14:textId="77777777" w:rsidR="003217D3" w:rsidRPr="00244176" w:rsidRDefault="00FE35D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7139E0D1" w14:textId="71B39C18" w:rsidR="003217D3" w:rsidRPr="00CC646C" w:rsidRDefault="001458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F92">
                  <w:rPr>
                    <w:rFonts w:ascii="Arial" w:hAnsi="Arial" w:cs="Arial"/>
                    <w:color w:val="auto"/>
                  </w:rPr>
                  <w:t>Compliant</w:t>
                </w:r>
              </w:sdtContent>
            </w:sdt>
            <w:r w:rsidR="00FE35DF" w:rsidRPr="00CC646C">
              <w:rPr>
                <w:rFonts w:ascii="Arial" w:hAnsi="Arial" w:cs="Arial"/>
                <w:color w:val="auto"/>
              </w:rPr>
              <w:t xml:space="preserve"> </w:t>
            </w:r>
          </w:p>
        </w:tc>
        <w:tc>
          <w:tcPr>
            <w:tcW w:w="1903" w:type="dxa"/>
            <w:shd w:val="clear" w:color="auto" w:fill="auto"/>
            <w:vAlign w:val="top"/>
          </w:tcPr>
          <w:p w14:paraId="7139E0D2" w14:textId="2C0FB6DD" w:rsidR="003217D3" w:rsidRPr="00CC646C" w:rsidRDefault="001458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F92">
                  <w:rPr>
                    <w:rFonts w:ascii="Arial" w:hAnsi="Arial" w:cs="Arial"/>
                    <w:color w:val="auto"/>
                  </w:rPr>
                  <w:t>Compliant</w:t>
                </w:r>
              </w:sdtContent>
            </w:sdt>
            <w:r w:rsidR="00FE35DF" w:rsidRPr="00CC646C">
              <w:rPr>
                <w:rFonts w:ascii="Arial" w:hAnsi="Arial" w:cs="Arial"/>
                <w:color w:val="auto"/>
              </w:rPr>
              <w:t xml:space="preserve"> </w:t>
            </w:r>
          </w:p>
        </w:tc>
      </w:tr>
      <w:tr w:rsidR="004B787E" w14:paraId="7139E0D8"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D4" w14:textId="77777777" w:rsidR="003217D3" w:rsidRPr="00244176" w:rsidRDefault="00FE35D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7139E0D5" w14:textId="77777777" w:rsidR="003217D3" w:rsidRPr="00244176" w:rsidRDefault="00FE35D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7139E0D6" w14:textId="46CD57E1"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F92">
                  <w:rPr>
                    <w:rFonts w:ascii="Arial" w:hAnsi="Arial" w:cs="Arial"/>
                    <w:color w:val="auto"/>
                  </w:rPr>
                  <w:t>Compliant</w:t>
                </w:r>
              </w:sdtContent>
            </w:sdt>
            <w:r w:rsidR="00FE35DF" w:rsidRPr="00CC646C">
              <w:rPr>
                <w:rFonts w:ascii="Arial" w:hAnsi="Arial" w:cs="Arial"/>
                <w:color w:val="auto"/>
              </w:rPr>
              <w:t xml:space="preserve"> </w:t>
            </w:r>
          </w:p>
        </w:tc>
        <w:tc>
          <w:tcPr>
            <w:tcW w:w="1903" w:type="dxa"/>
            <w:shd w:val="clear" w:color="auto" w:fill="auto"/>
            <w:vAlign w:val="top"/>
          </w:tcPr>
          <w:p w14:paraId="7139E0D7" w14:textId="7C7B4D48"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B3F92">
                  <w:rPr>
                    <w:rFonts w:ascii="Arial" w:hAnsi="Arial" w:cs="Arial"/>
                    <w:color w:val="auto"/>
                  </w:rPr>
                  <w:t>Compliant</w:t>
                </w:r>
              </w:sdtContent>
            </w:sdt>
            <w:r w:rsidR="00FE35DF" w:rsidRPr="00CC646C">
              <w:rPr>
                <w:rFonts w:ascii="Arial" w:hAnsi="Arial" w:cs="Arial"/>
                <w:color w:val="auto"/>
              </w:rPr>
              <w:t xml:space="preserve"> </w:t>
            </w:r>
          </w:p>
        </w:tc>
      </w:tr>
      <w:tr w:rsidR="004B787E" w14:paraId="7139E0DD" w14:textId="77777777" w:rsidTr="004B787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D9" w14:textId="77777777" w:rsidR="003217D3" w:rsidRPr="00244176" w:rsidRDefault="00FE35D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7139E0DA" w14:textId="77777777" w:rsidR="003217D3" w:rsidRPr="00244176" w:rsidRDefault="00FE35D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7139E0DB" w14:textId="1054B900" w:rsidR="003217D3" w:rsidRPr="00CC646C" w:rsidRDefault="001458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08E7">
                  <w:rPr>
                    <w:rFonts w:ascii="Arial" w:hAnsi="Arial" w:cs="Arial"/>
                    <w:color w:val="auto"/>
                  </w:rPr>
                  <w:t>Non-compliant</w:t>
                </w:r>
              </w:sdtContent>
            </w:sdt>
            <w:r w:rsidR="00FE35DF" w:rsidRPr="00CC646C">
              <w:rPr>
                <w:rFonts w:ascii="Arial" w:hAnsi="Arial" w:cs="Arial"/>
                <w:color w:val="auto"/>
              </w:rPr>
              <w:t xml:space="preserve"> </w:t>
            </w:r>
          </w:p>
        </w:tc>
        <w:tc>
          <w:tcPr>
            <w:tcW w:w="1903" w:type="dxa"/>
            <w:shd w:val="clear" w:color="auto" w:fill="auto"/>
            <w:vAlign w:val="top"/>
          </w:tcPr>
          <w:p w14:paraId="7139E0DC" w14:textId="36FB26E8" w:rsidR="003217D3" w:rsidRPr="00CC646C" w:rsidRDefault="001458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C08E7">
                  <w:rPr>
                    <w:rFonts w:ascii="Arial" w:hAnsi="Arial" w:cs="Arial"/>
                    <w:color w:val="auto"/>
                  </w:rPr>
                  <w:t>Non-compliant</w:t>
                </w:r>
              </w:sdtContent>
            </w:sdt>
            <w:r w:rsidR="00FE35DF" w:rsidRPr="00CC646C">
              <w:rPr>
                <w:rFonts w:ascii="Arial" w:hAnsi="Arial" w:cs="Arial"/>
                <w:color w:val="auto"/>
              </w:rPr>
              <w:t xml:space="preserve"> </w:t>
            </w:r>
          </w:p>
        </w:tc>
      </w:tr>
    </w:tbl>
    <w:p w14:paraId="7139E0DE" w14:textId="77777777" w:rsidR="001A5684" w:rsidRDefault="00FE35DF" w:rsidP="007B3959">
      <w:pPr>
        <w:pStyle w:val="Heading20"/>
      </w:pPr>
      <w:r w:rsidRPr="00A36AA9">
        <w:t>Findings</w:t>
      </w:r>
    </w:p>
    <w:p w14:paraId="16723F15" w14:textId="77777777" w:rsidR="004B56D0" w:rsidRDefault="004B56D0" w:rsidP="004B56D0">
      <w:pPr>
        <w:pStyle w:val="NormalArial"/>
      </w:pPr>
      <w:r>
        <w:t>At the time of the performance report decision, the service was:</w:t>
      </w:r>
    </w:p>
    <w:p w14:paraId="37EABAAF" w14:textId="77777777" w:rsidR="004B56D0" w:rsidRDefault="004B56D0" w:rsidP="004B56D0">
      <w:pPr>
        <w:pStyle w:val="NormalArial"/>
        <w:numPr>
          <w:ilvl w:val="0"/>
          <w:numId w:val="28"/>
        </w:numPr>
      </w:pPr>
      <w:r>
        <w:t>Encouraging consumers/representatives to provide feedback and make complaints.</w:t>
      </w:r>
    </w:p>
    <w:p w14:paraId="43088BF0" w14:textId="77777777" w:rsidR="004B56D0" w:rsidRDefault="004B56D0" w:rsidP="004B56D0">
      <w:pPr>
        <w:pStyle w:val="NormalArial"/>
        <w:numPr>
          <w:ilvl w:val="0"/>
          <w:numId w:val="28"/>
        </w:numPr>
      </w:pPr>
      <w:r>
        <w:t>Evidencing consumers have access to advocates, language services and are aware of the methods for raising and resolving complaints.</w:t>
      </w:r>
    </w:p>
    <w:p w14:paraId="39ED5127" w14:textId="11A00664" w:rsidR="004B56D0" w:rsidRDefault="004B56D0" w:rsidP="004B56D0">
      <w:pPr>
        <w:pStyle w:val="NormalArial"/>
        <w:numPr>
          <w:ilvl w:val="0"/>
          <w:numId w:val="28"/>
        </w:numPr>
      </w:pPr>
      <w:r>
        <w:t>Responding to complaints appropriately ensuring an open disclosure process is used when responding to feedback and complaints.</w:t>
      </w:r>
    </w:p>
    <w:p w14:paraId="4321E659" w14:textId="76823519" w:rsidR="004B56D0" w:rsidRDefault="004B56D0" w:rsidP="004B56D0">
      <w:pPr>
        <w:pStyle w:val="NormalArial"/>
      </w:pPr>
      <w:r>
        <w:t>At the time of the performance report decision, the service was not:</w:t>
      </w:r>
    </w:p>
    <w:p w14:paraId="314F7E96" w14:textId="77777777" w:rsidR="00BB3F92" w:rsidRDefault="004B56D0" w:rsidP="004B56D0">
      <w:pPr>
        <w:pStyle w:val="NormalArial"/>
        <w:numPr>
          <w:ilvl w:val="0"/>
          <w:numId w:val="28"/>
        </w:numPr>
      </w:pPr>
      <w:r>
        <w:t xml:space="preserve">Ensuring feedback and complaints are reviewed to improve the quality of care and services to consumers. </w:t>
      </w:r>
    </w:p>
    <w:p w14:paraId="3CD86ACB" w14:textId="77777777" w:rsidR="00BB3F92" w:rsidRDefault="00BB3F92" w:rsidP="00BB3F92">
      <w:pPr>
        <w:pStyle w:val="NormalArial"/>
      </w:pPr>
      <w:r>
        <w:t xml:space="preserve">Consumers/representatives reported that the service responded quickly to complaints and changes were made where required to their individual services, with many consumers stating that issues were resolved immediately. Management was able to provide examples of how complaints from consumers/representatives are discussed amongst management and lead to improved service. </w:t>
      </w:r>
    </w:p>
    <w:p w14:paraId="7CA514CF" w14:textId="77777777" w:rsidR="00724102" w:rsidRDefault="00BB3F92" w:rsidP="00BB3F92">
      <w:pPr>
        <w:pStyle w:val="NormalArial"/>
      </w:pPr>
      <w:r>
        <w:t xml:space="preserve">However, the service was unable to demonstrate that all complaints and feedback have been consistently captured, reviewed, analysed, or used to improve the quality of care and services for consumers. For some consumers interviewed, the assessment team was unable to sight complaints regarding changes to care staff </w:t>
      </w:r>
      <w:r w:rsidR="00546072">
        <w:t xml:space="preserve">on the service’s complaints register. Coordinators evidenced that if a complaint could be resolved quickly, the information was not provided to management to be documented. Management was unable to demonstrate complaints analysis processes and advised that each service location does not have access to centralised register. </w:t>
      </w:r>
    </w:p>
    <w:p w14:paraId="09A05170" w14:textId="4C1C819C" w:rsidR="00546072" w:rsidRDefault="00546072" w:rsidP="00BB3F92">
      <w:pPr>
        <w:pStyle w:val="NormalArial"/>
      </w:pPr>
      <w:r>
        <w:t xml:space="preserve">At the time of the quality audit, management acknowledged the gaps and advised that the service would be implementing a new electronic incident/complaints managements system to support best practice complaints management handling. </w:t>
      </w:r>
    </w:p>
    <w:p w14:paraId="604F0C46" w14:textId="61B43529" w:rsidR="004B56D0" w:rsidRDefault="00546072" w:rsidP="00BB3F92">
      <w:pPr>
        <w:pStyle w:val="NormalArial"/>
      </w:pPr>
      <w:r>
        <w:lastRenderedPageBreak/>
        <w:t xml:space="preserve">In response to the assessment team report, </w:t>
      </w:r>
      <w:r w:rsidR="00092143">
        <w:t>the service was unable to evidence further information regarding its complaints analysis processes or improvements to the service with respect to compliance management handling</w:t>
      </w:r>
      <w:r w:rsidR="00CC08E7">
        <w:t xml:space="preserve"> and consistent documenting of complaints to enable improvements to the quality of care and services.</w:t>
      </w:r>
      <w:r w:rsidR="00092143">
        <w:t xml:space="preserve"> Therefore, I find the service to be non-compliant with requirement 6(3)(d) at the time of the performance report decision.</w:t>
      </w:r>
    </w:p>
    <w:p w14:paraId="7139E0DF" w14:textId="3ECB4065" w:rsidR="006240EE" w:rsidRDefault="00FE35DF" w:rsidP="00F87E39">
      <w:pPr>
        <w:pStyle w:val="NormalArial"/>
      </w:pPr>
      <w:r>
        <w:br w:type="page"/>
      </w:r>
    </w:p>
    <w:p w14:paraId="7139E0E0" w14:textId="77777777" w:rsidR="003217D3" w:rsidRPr="003217D3" w:rsidRDefault="00FE35D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1"/>
        <w:gridCol w:w="4745"/>
        <w:gridCol w:w="1843"/>
        <w:gridCol w:w="1835"/>
      </w:tblGrid>
      <w:tr w:rsidR="004B787E" w14:paraId="7139E0E4" w14:textId="77777777" w:rsidTr="000B5F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7139E0E1" w14:textId="77777777" w:rsidR="003217D3" w:rsidRPr="003217D3" w:rsidRDefault="00FE35DF"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7139E0E2" w14:textId="315A1FF2"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1835" w:type="dxa"/>
          </w:tcPr>
          <w:p w14:paraId="7139E0E3" w14:textId="77777777"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787E" w14:paraId="7139E0E9" w14:textId="77777777" w:rsidTr="000B5F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E5" w14:textId="77777777" w:rsidR="003217D3" w:rsidRPr="00244176" w:rsidRDefault="00FE35D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45" w:type="dxa"/>
            <w:shd w:val="clear" w:color="auto" w:fill="auto"/>
            <w:vAlign w:val="top"/>
          </w:tcPr>
          <w:p w14:paraId="7139E0E6" w14:textId="77777777" w:rsidR="003217D3" w:rsidRPr="00244176" w:rsidRDefault="00FE35D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139E0E7" w14:textId="24A6E3BF"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EC">
                  <w:rPr>
                    <w:rFonts w:ascii="Arial" w:hAnsi="Arial" w:cs="Arial"/>
                    <w:color w:val="auto"/>
                  </w:rPr>
                  <w:t>Compliant</w:t>
                </w:r>
              </w:sdtContent>
            </w:sdt>
            <w:r w:rsidR="00FE35DF" w:rsidRPr="00CC646C">
              <w:rPr>
                <w:rFonts w:ascii="Arial" w:hAnsi="Arial" w:cs="Arial"/>
                <w:color w:val="auto"/>
              </w:rPr>
              <w:t xml:space="preserve"> </w:t>
            </w:r>
          </w:p>
        </w:tc>
        <w:tc>
          <w:tcPr>
            <w:tcW w:w="1835" w:type="dxa"/>
            <w:shd w:val="clear" w:color="auto" w:fill="auto"/>
            <w:vAlign w:val="top"/>
          </w:tcPr>
          <w:p w14:paraId="7139E0E8" w14:textId="796E41BE"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EC">
                  <w:rPr>
                    <w:rFonts w:ascii="Arial" w:hAnsi="Arial" w:cs="Arial"/>
                    <w:color w:val="auto"/>
                  </w:rPr>
                  <w:t>Compliant</w:t>
                </w:r>
              </w:sdtContent>
            </w:sdt>
            <w:r w:rsidR="00FE35DF" w:rsidRPr="00CC646C">
              <w:rPr>
                <w:rFonts w:ascii="Arial" w:hAnsi="Arial" w:cs="Arial"/>
                <w:color w:val="auto"/>
              </w:rPr>
              <w:t xml:space="preserve"> </w:t>
            </w:r>
          </w:p>
        </w:tc>
      </w:tr>
      <w:tr w:rsidR="004B787E" w14:paraId="7139E0EE" w14:textId="77777777" w:rsidTr="000B5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EA" w14:textId="77777777" w:rsidR="003217D3" w:rsidRPr="00244176" w:rsidRDefault="00FE35D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45" w:type="dxa"/>
            <w:shd w:val="clear" w:color="auto" w:fill="auto"/>
            <w:vAlign w:val="top"/>
          </w:tcPr>
          <w:p w14:paraId="7139E0EB" w14:textId="77777777" w:rsidR="003217D3" w:rsidRPr="00244176" w:rsidRDefault="00FE35D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vAlign w:val="top"/>
          </w:tcPr>
          <w:p w14:paraId="7139E0EC" w14:textId="5A7FE549" w:rsidR="003217D3" w:rsidRPr="00CC646C" w:rsidRDefault="001458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EC">
                  <w:rPr>
                    <w:rFonts w:ascii="Arial" w:hAnsi="Arial" w:cs="Arial"/>
                    <w:color w:val="auto"/>
                  </w:rPr>
                  <w:t>Compliant</w:t>
                </w:r>
              </w:sdtContent>
            </w:sdt>
            <w:r w:rsidR="00FE35DF" w:rsidRPr="00CC646C">
              <w:rPr>
                <w:rFonts w:ascii="Arial" w:hAnsi="Arial" w:cs="Arial"/>
                <w:color w:val="auto"/>
              </w:rPr>
              <w:t xml:space="preserve"> </w:t>
            </w:r>
          </w:p>
        </w:tc>
        <w:tc>
          <w:tcPr>
            <w:tcW w:w="1835" w:type="dxa"/>
            <w:shd w:val="clear" w:color="auto" w:fill="auto"/>
            <w:vAlign w:val="top"/>
          </w:tcPr>
          <w:p w14:paraId="7139E0ED" w14:textId="52E00B71" w:rsidR="003217D3" w:rsidRPr="00CC646C" w:rsidRDefault="001458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773EC">
                  <w:rPr>
                    <w:rFonts w:ascii="Arial" w:hAnsi="Arial" w:cs="Arial"/>
                    <w:color w:val="auto"/>
                  </w:rPr>
                  <w:t>Compliant</w:t>
                </w:r>
              </w:sdtContent>
            </w:sdt>
            <w:r w:rsidR="00FE35DF" w:rsidRPr="00CC646C">
              <w:rPr>
                <w:rFonts w:ascii="Arial" w:hAnsi="Arial" w:cs="Arial"/>
                <w:color w:val="auto"/>
              </w:rPr>
              <w:t xml:space="preserve"> </w:t>
            </w:r>
          </w:p>
        </w:tc>
      </w:tr>
      <w:tr w:rsidR="004B787E" w14:paraId="7139E0F3" w14:textId="77777777" w:rsidTr="000B5F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EF" w14:textId="77777777" w:rsidR="003217D3" w:rsidRPr="00244176" w:rsidRDefault="00FE35D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45" w:type="dxa"/>
            <w:shd w:val="clear" w:color="auto" w:fill="auto"/>
            <w:vAlign w:val="top"/>
          </w:tcPr>
          <w:p w14:paraId="7139E0F0" w14:textId="77777777" w:rsidR="003217D3" w:rsidRPr="00244176" w:rsidRDefault="00FE35D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7139E0F1" w14:textId="07033002"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117F">
                  <w:rPr>
                    <w:rFonts w:ascii="Arial" w:hAnsi="Arial" w:cs="Arial"/>
                    <w:color w:val="auto"/>
                  </w:rPr>
                  <w:t>Compliant</w:t>
                </w:r>
              </w:sdtContent>
            </w:sdt>
            <w:r w:rsidR="00FE35DF" w:rsidRPr="00CC646C">
              <w:rPr>
                <w:rFonts w:ascii="Arial" w:hAnsi="Arial" w:cs="Arial"/>
                <w:color w:val="auto"/>
              </w:rPr>
              <w:t xml:space="preserve"> </w:t>
            </w:r>
          </w:p>
        </w:tc>
        <w:tc>
          <w:tcPr>
            <w:tcW w:w="1835" w:type="dxa"/>
            <w:shd w:val="clear" w:color="auto" w:fill="auto"/>
            <w:vAlign w:val="top"/>
          </w:tcPr>
          <w:p w14:paraId="7139E0F2" w14:textId="0BBAEA2A"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8117F">
                  <w:rPr>
                    <w:rFonts w:ascii="Arial" w:hAnsi="Arial" w:cs="Arial"/>
                    <w:color w:val="auto"/>
                  </w:rPr>
                  <w:t>Compliant</w:t>
                </w:r>
              </w:sdtContent>
            </w:sdt>
            <w:r w:rsidR="00FE35DF" w:rsidRPr="00CC646C">
              <w:rPr>
                <w:rFonts w:ascii="Arial" w:hAnsi="Arial" w:cs="Arial"/>
                <w:color w:val="auto"/>
              </w:rPr>
              <w:t xml:space="preserve"> </w:t>
            </w:r>
          </w:p>
        </w:tc>
      </w:tr>
      <w:tr w:rsidR="004B787E" w14:paraId="7139E0F8" w14:textId="77777777" w:rsidTr="000B5FD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F4" w14:textId="77777777" w:rsidR="003217D3" w:rsidRPr="00244176" w:rsidRDefault="00FE35D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45" w:type="dxa"/>
            <w:shd w:val="clear" w:color="auto" w:fill="auto"/>
            <w:vAlign w:val="top"/>
          </w:tcPr>
          <w:p w14:paraId="7139E0F5" w14:textId="77777777" w:rsidR="003217D3" w:rsidRPr="00244176" w:rsidRDefault="00FE35DF"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vAlign w:val="top"/>
          </w:tcPr>
          <w:p w14:paraId="7139E0F6" w14:textId="3642EBE4" w:rsidR="003217D3" w:rsidRPr="00CC646C" w:rsidRDefault="001458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102">
                  <w:rPr>
                    <w:rFonts w:ascii="Arial" w:hAnsi="Arial" w:cs="Arial"/>
                    <w:color w:val="auto"/>
                  </w:rPr>
                  <w:t>Non-compliant</w:t>
                </w:r>
              </w:sdtContent>
            </w:sdt>
            <w:r w:rsidR="00FE35DF" w:rsidRPr="00CC646C">
              <w:rPr>
                <w:rFonts w:ascii="Arial" w:hAnsi="Arial" w:cs="Arial"/>
                <w:color w:val="auto"/>
              </w:rPr>
              <w:t xml:space="preserve"> </w:t>
            </w:r>
          </w:p>
        </w:tc>
        <w:tc>
          <w:tcPr>
            <w:tcW w:w="1835" w:type="dxa"/>
            <w:shd w:val="clear" w:color="auto" w:fill="auto"/>
            <w:vAlign w:val="top"/>
          </w:tcPr>
          <w:p w14:paraId="7139E0F7" w14:textId="49898F13" w:rsidR="003217D3" w:rsidRPr="00CC646C" w:rsidRDefault="0014581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102">
                  <w:rPr>
                    <w:rFonts w:ascii="Arial" w:hAnsi="Arial" w:cs="Arial"/>
                    <w:color w:val="auto"/>
                  </w:rPr>
                  <w:t>Non-compliant</w:t>
                </w:r>
              </w:sdtContent>
            </w:sdt>
            <w:r w:rsidR="00FE35DF" w:rsidRPr="00CC646C">
              <w:rPr>
                <w:rFonts w:ascii="Arial" w:hAnsi="Arial" w:cs="Arial"/>
                <w:color w:val="auto"/>
              </w:rPr>
              <w:t xml:space="preserve"> </w:t>
            </w:r>
          </w:p>
        </w:tc>
      </w:tr>
      <w:tr w:rsidR="004B787E" w14:paraId="7139E0FD" w14:textId="77777777" w:rsidTr="000B5FD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0F9" w14:textId="77777777" w:rsidR="003217D3" w:rsidRPr="00244176" w:rsidRDefault="00FE35DF"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45" w:type="dxa"/>
            <w:shd w:val="clear" w:color="auto" w:fill="auto"/>
            <w:vAlign w:val="top"/>
          </w:tcPr>
          <w:p w14:paraId="7139E0FA" w14:textId="77777777" w:rsidR="003217D3" w:rsidRPr="00244176" w:rsidRDefault="00FE35DF"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7139E0FB" w14:textId="3FA109EC"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102">
                  <w:rPr>
                    <w:rFonts w:ascii="Arial" w:hAnsi="Arial" w:cs="Arial"/>
                    <w:color w:val="auto"/>
                  </w:rPr>
                  <w:t>Compliant</w:t>
                </w:r>
              </w:sdtContent>
            </w:sdt>
            <w:r w:rsidR="00FE35DF" w:rsidRPr="00CC646C">
              <w:rPr>
                <w:rFonts w:ascii="Arial" w:hAnsi="Arial" w:cs="Arial"/>
                <w:color w:val="auto"/>
              </w:rPr>
              <w:t xml:space="preserve"> </w:t>
            </w:r>
          </w:p>
        </w:tc>
        <w:tc>
          <w:tcPr>
            <w:tcW w:w="1835" w:type="dxa"/>
            <w:shd w:val="clear" w:color="auto" w:fill="auto"/>
            <w:vAlign w:val="top"/>
          </w:tcPr>
          <w:p w14:paraId="7139E0FC" w14:textId="32C67202" w:rsidR="003217D3" w:rsidRPr="00CC646C" w:rsidRDefault="0014581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24102">
                  <w:rPr>
                    <w:rFonts w:ascii="Arial" w:hAnsi="Arial" w:cs="Arial"/>
                    <w:color w:val="auto"/>
                  </w:rPr>
                  <w:t>Compliant</w:t>
                </w:r>
              </w:sdtContent>
            </w:sdt>
            <w:r w:rsidR="00FE35DF" w:rsidRPr="00CC646C">
              <w:rPr>
                <w:rFonts w:ascii="Arial" w:hAnsi="Arial" w:cs="Arial"/>
                <w:color w:val="auto"/>
              </w:rPr>
              <w:t xml:space="preserve"> </w:t>
            </w:r>
          </w:p>
        </w:tc>
      </w:tr>
    </w:tbl>
    <w:p w14:paraId="7139E0FE" w14:textId="77777777" w:rsidR="002F49A8" w:rsidRDefault="00FE35DF" w:rsidP="007B3959">
      <w:pPr>
        <w:pStyle w:val="Heading20"/>
      </w:pPr>
      <w:r w:rsidRPr="00A36AA9">
        <w:t>Findings</w:t>
      </w:r>
    </w:p>
    <w:p w14:paraId="019A0A86" w14:textId="77777777" w:rsidR="00EC1539" w:rsidRDefault="00EC1539" w:rsidP="00EC1539">
      <w:pPr>
        <w:pStyle w:val="NormalArial"/>
      </w:pPr>
      <w:r>
        <w:t>At the time of the performance report decision the service was:</w:t>
      </w:r>
    </w:p>
    <w:p w14:paraId="0D926284" w14:textId="77777777" w:rsidR="00EC1539" w:rsidRDefault="00EC1539" w:rsidP="00EC1539">
      <w:pPr>
        <w:pStyle w:val="NormalArial"/>
        <w:numPr>
          <w:ilvl w:val="0"/>
          <w:numId w:val="29"/>
        </w:numPr>
        <w:spacing w:before="120" w:after="0"/>
      </w:pPr>
      <w:r>
        <w:t xml:space="preserve">Demonstrating a planned workforce in the delivery of essential services, communicating changes to consumers where required to enable the continued management of safe and quality care services. </w:t>
      </w:r>
    </w:p>
    <w:p w14:paraId="43DA1F65" w14:textId="77777777" w:rsidR="00EC1539" w:rsidRDefault="00EC1539" w:rsidP="00EC1539">
      <w:pPr>
        <w:pStyle w:val="NormalArial"/>
        <w:numPr>
          <w:ilvl w:val="0"/>
          <w:numId w:val="29"/>
        </w:numPr>
        <w:spacing w:before="120" w:after="0"/>
      </w:pPr>
      <w:r>
        <w:t xml:space="preserve">Respecting each consumer’s identity, culture, and diversity. </w:t>
      </w:r>
    </w:p>
    <w:p w14:paraId="21F348F0" w14:textId="77777777" w:rsidR="00EC1539" w:rsidRDefault="00EC1539" w:rsidP="00EC1539">
      <w:pPr>
        <w:pStyle w:val="NormalArial"/>
        <w:numPr>
          <w:ilvl w:val="0"/>
          <w:numId w:val="29"/>
        </w:numPr>
        <w:spacing w:before="120" w:after="0"/>
      </w:pPr>
      <w:r>
        <w:t xml:space="preserve">Monitoring and reviewing the performance of the workforce to ensure workforce members are competent, have the qualifications and knowledge to perform their roles effectively. </w:t>
      </w:r>
    </w:p>
    <w:p w14:paraId="1A8A3A22" w14:textId="77777777" w:rsidR="00EC1539" w:rsidRDefault="00EC1539" w:rsidP="00F87E39">
      <w:pPr>
        <w:pStyle w:val="NormalArial"/>
        <w:numPr>
          <w:ilvl w:val="0"/>
          <w:numId w:val="29"/>
        </w:numPr>
        <w:spacing w:before="120" w:after="0"/>
      </w:pPr>
      <w:r>
        <w:t>Evidencing that service staff performance is monitored, managed, and assessed regularly and episodically when the need arises.</w:t>
      </w:r>
    </w:p>
    <w:p w14:paraId="5796D5D1" w14:textId="77777777" w:rsidR="00EC1539" w:rsidRDefault="00EC1539" w:rsidP="00EC1539">
      <w:pPr>
        <w:pStyle w:val="NormalArial"/>
        <w:spacing w:before="120" w:after="0"/>
      </w:pPr>
      <w:r>
        <w:t>At the time of the performance report decision the service was not:</w:t>
      </w:r>
    </w:p>
    <w:p w14:paraId="3C748A42" w14:textId="3021D841" w:rsidR="00E8117F" w:rsidRDefault="00EC1539" w:rsidP="00E8117F">
      <w:pPr>
        <w:pStyle w:val="NormalArial"/>
        <w:numPr>
          <w:ilvl w:val="0"/>
          <w:numId w:val="29"/>
        </w:numPr>
        <w:spacing w:before="120" w:after="240"/>
      </w:pPr>
      <w:r>
        <w:t>Providing the workforce with the resources and training required to deliver quality care and services.</w:t>
      </w:r>
    </w:p>
    <w:p w14:paraId="365EDAC0" w14:textId="77777777" w:rsidR="00F34FB1" w:rsidRDefault="00E8117F" w:rsidP="00E8117F">
      <w:pPr>
        <w:pStyle w:val="NormalArial"/>
        <w:spacing w:before="120" w:after="240"/>
      </w:pPr>
      <w:r>
        <w:t xml:space="preserve">Management and staff interviewed were able to demonstrate recruitment processes and how the services used feedback from staff, consumers, and representatives to identify training needs. The service, however, was unable to demonstrate that staff were trained, equipped, and supporting to provide medication assistance or prompting. Management was unable to evidence that medication management training for care staff who are administering PRN medication for consumers had been undertaken. </w:t>
      </w:r>
    </w:p>
    <w:p w14:paraId="1D71F215" w14:textId="1DBEA8CF" w:rsidR="00E8117F" w:rsidRDefault="00E8117F" w:rsidP="00E8117F">
      <w:pPr>
        <w:pStyle w:val="NormalArial"/>
        <w:spacing w:before="120" w:after="240"/>
      </w:pPr>
      <w:r>
        <w:lastRenderedPageBreak/>
        <w:t>Clinical staff evidenced that the service held specific annual mandatory training days for all staff, held in multiple languages however there was no indication that medication management training was included in these days. Staff interviewed, whilst demonstrating and understanding of restrictive practices, were unaware</w:t>
      </w:r>
      <w:r w:rsidR="00F34FB1">
        <w:t xml:space="preserve"> of restrictive practices being used and advised they have not received training in relation to them. Training attendance documentation reviewed did not include training related to medication management, medication prompting, assistance with medication or restrictive practice.</w:t>
      </w:r>
    </w:p>
    <w:p w14:paraId="7851A8A7" w14:textId="4E08819A" w:rsidR="00F34FB1" w:rsidRDefault="00F34FB1" w:rsidP="00E8117F">
      <w:pPr>
        <w:pStyle w:val="NormalArial"/>
        <w:spacing w:before="120" w:after="240"/>
      </w:pPr>
      <w:r>
        <w:t>In response to the assessment team report,</w:t>
      </w:r>
      <w:r w:rsidR="00724102">
        <w:t xml:space="preserve"> the service indicated that training in restrictive practices and medication prompting/management would be included in a future training session. </w:t>
      </w:r>
    </w:p>
    <w:p w14:paraId="3760C025" w14:textId="4EFA2E32" w:rsidR="00724102" w:rsidRDefault="00724102" w:rsidP="00724102">
      <w:pPr>
        <w:pStyle w:val="NormalArial"/>
        <w:spacing w:before="120" w:after="0"/>
      </w:pPr>
      <w:r>
        <w:t>Based on the information provided in the Assessment Report and the response by the service, I find the service to be non-compliant with requirement 7(3)(d) at the time of the performance report decision.</w:t>
      </w:r>
    </w:p>
    <w:p w14:paraId="7139E0FF" w14:textId="1167D659" w:rsidR="005D23EC" w:rsidRPr="00A36AA9" w:rsidRDefault="00FE35DF" w:rsidP="00EC1539">
      <w:pPr>
        <w:pStyle w:val="NormalArial"/>
        <w:spacing w:before="120" w:after="0"/>
      </w:pPr>
      <w:r w:rsidRPr="00A36AA9">
        <w:br w:type="page"/>
      </w:r>
    </w:p>
    <w:p w14:paraId="7139E100" w14:textId="77777777" w:rsidR="00FC045E" w:rsidRPr="00A36AA9" w:rsidRDefault="00FE35D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8"/>
        <w:gridCol w:w="1903"/>
        <w:gridCol w:w="1952"/>
      </w:tblGrid>
      <w:tr w:rsidR="004B787E" w14:paraId="7139E104" w14:textId="77777777" w:rsidTr="004B78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7139E101" w14:textId="77777777" w:rsidR="003217D3" w:rsidRPr="003217D3" w:rsidRDefault="00FE35DF"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7139E102" w14:textId="0E970AFD"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c>
          <w:tcPr>
            <w:tcW w:w="2000" w:type="dxa"/>
          </w:tcPr>
          <w:p w14:paraId="7139E103" w14:textId="77777777" w:rsidR="003217D3" w:rsidRPr="003217D3" w:rsidRDefault="00FE35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B787E" w14:paraId="7139E109"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105" w14:textId="77777777" w:rsidR="003217D3" w:rsidRPr="00244176" w:rsidRDefault="00FE35D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7139E106" w14:textId="77777777" w:rsidR="003217D3" w:rsidRPr="00244176" w:rsidRDefault="00FE35D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7139E107" w14:textId="5ED7F263" w:rsidR="003217D3" w:rsidRPr="00CC646C" w:rsidRDefault="0014581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7A87">
                  <w:rPr>
                    <w:rFonts w:ascii="Arial" w:hAnsi="Arial" w:cs="Arial"/>
                    <w:color w:val="auto"/>
                  </w:rPr>
                  <w:t>Compliant</w:t>
                </w:r>
              </w:sdtContent>
            </w:sdt>
            <w:r w:rsidR="00FE35DF" w:rsidRPr="00CC646C">
              <w:rPr>
                <w:rFonts w:ascii="Arial" w:hAnsi="Arial" w:cs="Arial"/>
                <w:color w:val="auto"/>
              </w:rPr>
              <w:t xml:space="preserve"> </w:t>
            </w:r>
          </w:p>
        </w:tc>
        <w:tc>
          <w:tcPr>
            <w:tcW w:w="2000" w:type="dxa"/>
            <w:shd w:val="clear" w:color="auto" w:fill="auto"/>
            <w:vAlign w:val="top"/>
          </w:tcPr>
          <w:p w14:paraId="7139E108" w14:textId="036E2562" w:rsidR="003217D3" w:rsidRPr="00CC646C" w:rsidRDefault="0014581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17A87">
                  <w:rPr>
                    <w:rFonts w:ascii="Arial" w:hAnsi="Arial" w:cs="Arial"/>
                    <w:color w:val="auto"/>
                  </w:rPr>
                  <w:t>Compliant</w:t>
                </w:r>
              </w:sdtContent>
            </w:sdt>
          </w:p>
        </w:tc>
      </w:tr>
      <w:tr w:rsidR="004B787E" w14:paraId="7139E10E"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10A" w14:textId="77777777" w:rsidR="003217D3" w:rsidRPr="00244176" w:rsidRDefault="00FE35D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7139E10B" w14:textId="77777777" w:rsidR="003217D3" w:rsidRPr="00244176" w:rsidRDefault="00FE35D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7139E10C" w14:textId="2A5726C3" w:rsidR="003217D3" w:rsidRPr="00CC646C" w:rsidRDefault="0014581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86C">
                  <w:rPr>
                    <w:rFonts w:ascii="Arial" w:hAnsi="Arial" w:cs="Arial"/>
                    <w:color w:val="auto"/>
                  </w:rPr>
                  <w:t>Non-compliant</w:t>
                </w:r>
              </w:sdtContent>
            </w:sdt>
            <w:r w:rsidR="00FE35DF" w:rsidRPr="00CC646C">
              <w:rPr>
                <w:rFonts w:ascii="Arial" w:hAnsi="Arial" w:cs="Arial"/>
                <w:color w:val="auto"/>
              </w:rPr>
              <w:t xml:space="preserve"> </w:t>
            </w:r>
          </w:p>
        </w:tc>
        <w:tc>
          <w:tcPr>
            <w:tcW w:w="2000" w:type="dxa"/>
            <w:shd w:val="clear" w:color="auto" w:fill="auto"/>
            <w:vAlign w:val="top"/>
          </w:tcPr>
          <w:p w14:paraId="7139E10D" w14:textId="23D90FF3" w:rsidR="003217D3" w:rsidRPr="00CC646C" w:rsidRDefault="0014581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86C">
                  <w:rPr>
                    <w:rFonts w:ascii="Arial" w:hAnsi="Arial" w:cs="Arial"/>
                    <w:color w:val="auto"/>
                  </w:rPr>
                  <w:t>Non-compliant</w:t>
                </w:r>
              </w:sdtContent>
            </w:sdt>
          </w:p>
        </w:tc>
      </w:tr>
      <w:tr w:rsidR="004B787E" w14:paraId="7139E119"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10F" w14:textId="77777777" w:rsidR="003217D3" w:rsidRPr="00244176" w:rsidRDefault="00FE35D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7139E110" w14:textId="77777777" w:rsidR="003217D3" w:rsidRPr="00244176" w:rsidRDefault="00FE35D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139E111" w14:textId="77777777" w:rsidR="003217D3" w:rsidRPr="00244176" w:rsidRDefault="00FE35D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139E112" w14:textId="77777777" w:rsidR="003217D3" w:rsidRPr="00244176" w:rsidRDefault="00FE35D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139E113" w14:textId="77777777" w:rsidR="003217D3" w:rsidRPr="00244176" w:rsidRDefault="00FE35D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139E114" w14:textId="77777777" w:rsidR="003217D3" w:rsidRPr="00244176" w:rsidRDefault="00FE35D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139E115" w14:textId="77777777" w:rsidR="003217D3" w:rsidRPr="00244176" w:rsidRDefault="00FE35D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139E116" w14:textId="77777777" w:rsidR="003217D3" w:rsidRPr="00244176" w:rsidRDefault="00FE35DF"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7139E117" w14:textId="61301B59" w:rsidR="003217D3" w:rsidRPr="00CC646C" w:rsidRDefault="0014581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86C">
                  <w:rPr>
                    <w:rFonts w:ascii="Arial" w:hAnsi="Arial" w:cs="Arial"/>
                    <w:color w:val="auto"/>
                  </w:rPr>
                  <w:t>Non-compliant</w:t>
                </w:r>
              </w:sdtContent>
            </w:sdt>
            <w:r w:rsidR="00FE35DF" w:rsidRPr="00CC646C">
              <w:rPr>
                <w:rFonts w:ascii="Arial" w:hAnsi="Arial" w:cs="Arial"/>
                <w:color w:val="auto"/>
              </w:rPr>
              <w:t xml:space="preserve"> </w:t>
            </w:r>
          </w:p>
        </w:tc>
        <w:tc>
          <w:tcPr>
            <w:tcW w:w="2000" w:type="dxa"/>
            <w:shd w:val="clear" w:color="auto" w:fill="auto"/>
            <w:vAlign w:val="top"/>
          </w:tcPr>
          <w:p w14:paraId="7139E118" w14:textId="4EF50673" w:rsidR="003217D3" w:rsidRPr="00CC646C" w:rsidRDefault="0014581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86C">
                  <w:rPr>
                    <w:rFonts w:ascii="Arial" w:hAnsi="Arial" w:cs="Arial"/>
                    <w:color w:val="auto"/>
                  </w:rPr>
                  <w:t>Non-compliant</w:t>
                </w:r>
              </w:sdtContent>
            </w:sdt>
          </w:p>
        </w:tc>
      </w:tr>
      <w:tr w:rsidR="004B787E" w14:paraId="7139E122" w14:textId="77777777" w:rsidTr="004B787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11A" w14:textId="77777777" w:rsidR="003217D3" w:rsidRPr="00244176" w:rsidRDefault="00FE35D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7139E11B" w14:textId="77777777" w:rsidR="003217D3" w:rsidRPr="00244176" w:rsidRDefault="00FE35DF"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139E11C" w14:textId="77777777" w:rsidR="003217D3" w:rsidRPr="00244176" w:rsidRDefault="00FE35D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139E11D" w14:textId="77777777" w:rsidR="003217D3" w:rsidRPr="00244176" w:rsidRDefault="00FE35D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139E11E" w14:textId="77777777" w:rsidR="003217D3" w:rsidRPr="00244176" w:rsidRDefault="00FE35D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139E11F" w14:textId="77777777" w:rsidR="003217D3" w:rsidRPr="00244176" w:rsidRDefault="00FE35DF"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7139E120" w14:textId="11E403B2" w:rsidR="003217D3" w:rsidRPr="00CC646C" w:rsidRDefault="00145810"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86C">
                  <w:rPr>
                    <w:rFonts w:ascii="Arial" w:hAnsi="Arial" w:cs="Arial"/>
                    <w:color w:val="auto"/>
                  </w:rPr>
                  <w:t>Non-compliant</w:t>
                </w:r>
              </w:sdtContent>
            </w:sdt>
          </w:p>
        </w:tc>
        <w:tc>
          <w:tcPr>
            <w:tcW w:w="2000" w:type="dxa"/>
            <w:shd w:val="clear" w:color="auto" w:fill="auto"/>
            <w:vAlign w:val="top"/>
          </w:tcPr>
          <w:p w14:paraId="7139E121" w14:textId="7189BE7A" w:rsidR="003217D3" w:rsidRPr="00CC646C" w:rsidRDefault="0014581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4786C">
                  <w:rPr>
                    <w:rFonts w:ascii="Arial" w:hAnsi="Arial" w:cs="Arial"/>
                    <w:color w:val="auto"/>
                  </w:rPr>
                  <w:t>Non-compliant</w:t>
                </w:r>
              </w:sdtContent>
            </w:sdt>
            <w:r w:rsidR="00FE35DF" w:rsidRPr="00CC646C">
              <w:rPr>
                <w:rFonts w:ascii="Arial" w:hAnsi="Arial" w:cs="Arial"/>
                <w:color w:val="auto"/>
              </w:rPr>
              <w:t xml:space="preserve"> </w:t>
            </w:r>
          </w:p>
        </w:tc>
      </w:tr>
      <w:tr w:rsidR="004B787E" w14:paraId="7139E12A" w14:textId="77777777" w:rsidTr="004B787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9E123" w14:textId="77777777" w:rsidR="003217D3" w:rsidRPr="00244176" w:rsidRDefault="00FE35DF"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7139E124" w14:textId="77777777" w:rsidR="003217D3" w:rsidRPr="00244176" w:rsidRDefault="00FE35DF"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139E125" w14:textId="77777777" w:rsidR="003217D3" w:rsidRPr="00244176" w:rsidRDefault="00FE35D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139E126" w14:textId="77777777" w:rsidR="003217D3" w:rsidRPr="00244176" w:rsidRDefault="00FE35D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139E127" w14:textId="77777777" w:rsidR="003217D3" w:rsidRPr="00244176" w:rsidRDefault="00FE35DF"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7139E128" w14:textId="20F665E1" w:rsidR="003217D3" w:rsidRPr="00CC646C" w:rsidRDefault="0014581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2E24">
                  <w:rPr>
                    <w:rFonts w:ascii="Arial" w:hAnsi="Arial" w:cs="Arial"/>
                    <w:color w:val="auto"/>
                  </w:rPr>
                  <w:t>Non-compliant</w:t>
                </w:r>
              </w:sdtContent>
            </w:sdt>
          </w:p>
        </w:tc>
        <w:tc>
          <w:tcPr>
            <w:tcW w:w="2000" w:type="dxa"/>
            <w:shd w:val="clear" w:color="auto" w:fill="auto"/>
            <w:vAlign w:val="top"/>
          </w:tcPr>
          <w:p w14:paraId="7139E129" w14:textId="07EDACB6" w:rsidR="003217D3" w:rsidRPr="00CC646C" w:rsidRDefault="0014581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2E24">
                  <w:rPr>
                    <w:rFonts w:ascii="Arial" w:hAnsi="Arial" w:cs="Arial"/>
                    <w:color w:val="auto"/>
                  </w:rPr>
                  <w:t>Non-compliant</w:t>
                </w:r>
              </w:sdtContent>
            </w:sdt>
            <w:r w:rsidR="00FE35DF" w:rsidRPr="00CC646C">
              <w:rPr>
                <w:rFonts w:ascii="Arial" w:hAnsi="Arial" w:cs="Arial"/>
                <w:color w:val="auto"/>
              </w:rPr>
              <w:t xml:space="preserve"> </w:t>
            </w:r>
          </w:p>
        </w:tc>
      </w:tr>
    </w:tbl>
    <w:p w14:paraId="7139E12B" w14:textId="77777777" w:rsidR="007B3959" w:rsidRDefault="00FE35DF" w:rsidP="003217D3">
      <w:pPr>
        <w:pStyle w:val="Heading20"/>
      </w:pPr>
      <w:r w:rsidRPr="00A36AA9">
        <w:t>Findings</w:t>
      </w:r>
    </w:p>
    <w:p w14:paraId="58A70A27" w14:textId="77777777" w:rsidR="00724102" w:rsidRDefault="00724102" w:rsidP="00724102">
      <w:pPr>
        <w:pStyle w:val="NormalArial"/>
      </w:pPr>
      <w:r>
        <w:t>At the time of the performance report decision the service was:</w:t>
      </w:r>
    </w:p>
    <w:p w14:paraId="3F57C5F1" w14:textId="77777777" w:rsidR="00724102" w:rsidRDefault="00724102" w:rsidP="00724102">
      <w:pPr>
        <w:pStyle w:val="NormalArial"/>
        <w:numPr>
          <w:ilvl w:val="0"/>
          <w:numId w:val="30"/>
        </w:numPr>
      </w:pPr>
      <w:r>
        <w:t>Engaging consumers in the development, delivery and evaluation of care and services.</w:t>
      </w:r>
    </w:p>
    <w:p w14:paraId="1B3D4FBD" w14:textId="4FCA0E0A" w:rsidR="00724102" w:rsidRDefault="00724102" w:rsidP="00724102">
      <w:pPr>
        <w:pStyle w:val="NormalArial"/>
      </w:pPr>
      <w:r>
        <w:lastRenderedPageBreak/>
        <w:t xml:space="preserve">At the time of the performance report decision, the service was not: </w:t>
      </w:r>
    </w:p>
    <w:p w14:paraId="1A28C9C6" w14:textId="77777777" w:rsidR="00724102" w:rsidRDefault="00724102" w:rsidP="00A03895">
      <w:pPr>
        <w:pStyle w:val="NormalArial"/>
        <w:numPr>
          <w:ilvl w:val="0"/>
          <w:numId w:val="30"/>
        </w:numPr>
      </w:pPr>
      <w:r>
        <w:t>Demonstrating its governing body is accountable for service delivery and a culture of safe, inclusive, and quality care.</w:t>
      </w:r>
    </w:p>
    <w:p w14:paraId="29D168AE" w14:textId="3A53B759" w:rsidR="00724102" w:rsidRDefault="00724102" w:rsidP="00A03895">
      <w:pPr>
        <w:pStyle w:val="NormalArial"/>
        <w:numPr>
          <w:ilvl w:val="0"/>
          <w:numId w:val="30"/>
        </w:numPr>
      </w:pPr>
      <w:r>
        <w:t>Evidencing effective organisation wide governance systems.</w:t>
      </w:r>
    </w:p>
    <w:p w14:paraId="61A99414" w14:textId="77777777" w:rsidR="00724102" w:rsidRDefault="00724102" w:rsidP="00A03895">
      <w:pPr>
        <w:pStyle w:val="ListParagraph"/>
        <w:numPr>
          <w:ilvl w:val="0"/>
          <w:numId w:val="30"/>
        </w:numPr>
        <w:rPr>
          <w:rFonts w:ascii="Arial" w:hAnsi="Arial" w:cs="Arial"/>
        </w:rPr>
      </w:pPr>
      <w:r w:rsidRPr="00983E93">
        <w:rPr>
          <w:rFonts w:ascii="Arial" w:hAnsi="Arial" w:cs="Arial"/>
        </w:rPr>
        <w:t>Utilising effective risk management systems and practices to support consumers to live the best life they ca</w:t>
      </w:r>
      <w:r>
        <w:rPr>
          <w:rFonts w:ascii="Arial" w:hAnsi="Arial" w:cs="Arial"/>
        </w:rPr>
        <w:t>n.</w:t>
      </w:r>
    </w:p>
    <w:p w14:paraId="1B6B4D31" w14:textId="77777777" w:rsidR="00724102" w:rsidRPr="00983E93" w:rsidRDefault="00724102" w:rsidP="00A03895">
      <w:pPr>
        <w:pStyle w:val="ListParagraph"/>
        <w:numPr>
          <w:ilvl w:val="0"/>
          <w:numId w:val="30"/>
        </w:numPr>
        <w:rPr>
          <w:rFonts w:ascii="Arial" w:hAnsi="Arial" w:cs="Arial"/>
        </w:rPr>
      </w:pPr>
      <w:r w:rsidRPr="00983E93">
        <w:rPr>
          <w:rFonts w:ascii="Arial" w:hAnsi="Arial" w:cs="Arial"/>
        </w:rPr>
        <w:t>Evidencing a clinical governance framework that includes antimicrobial stewardship, minimising restraint, and open disclosure</w:t>
      </w:r>
      <w:r>
        <w:rPr>
          <w:rFonts w:ascii="Arial" w:hAnsi="Arial" w:cs="Arial"/>
        </w:rPr>
        <w:t>.</w:t>
      </w:r>
    </w:p>
    <w:p w14:paraId="7139E12C" w14:textId="66D12BE1" w:rsidR="004A5361" w:rsidRDefault="00B02898" w:rsidP="00F87E39">
      <w:pPr>
        <w:pStyle w:val="NormalArial"/>
        <w:rPr>
          <w:u w:val="single"/>
        </w:rPr>
      </w:pPr>
      <w:r>
        <w:rPr>
          <w:u w:val="single"/>
        </w:rPr>
        <w:t>Non-Compliant Evidence</w:t>
      </w:r>
    </w:p>
    <w:p w14:paraId="7A74C695" w14:textId="2C235014" w:rsidR="001C094E" w:rsidRDefault="00B02898" w:rsidP="00F87E39">
      <w:pPr>
        <w:pStyle w:val="NormalArial"/>
      </w:pPr>
      <w:r>
        <w:t xml:space="preserve">In relation to requirement 8(3)(b), the assessment team noted </w:t>
      </w:r>
      <w:r w:rsidR="00AF2630">
        <w:t>the service was unable</w:t>
      </w:r>
      <w:r>
        <w:t xml:space="preserve"> to demonstrate that the management committee is provided with enough information to ensure safe </w:t>
      </w:r>
      <w:r w:rsidR="001C094E">
        <w:t xml:space="preserve">and effective care of their consumers. Management advised that the service is not currently trending clinical data, such as wound care and falls to determine appropriate safety and quality measures are being identified and implemented for the management committee to review. Management also advised that complaints, </w:t>
      </w:r>
      <w:r w:rsidR="004F2E24">
        <w:t>incidents,</w:t>
      </w:r>
      <w:r w:rsidR="001C094E">
        <w:t xml:space="preserve"> and their outcomes are not collated and provided to management for centralised recording, limiting information that is provided to the governing body. </w:t>
      </w:r>
    </w:p>
    <w:p w14:paraId="018D4C88" w14:textId="4FB54F37" w:rsidR="00B02898" w:rsidRDefault="001C094E" w:rsidP="00F87E39">
      <w:pPr>
        <w:pStyle w:val="NormalArial"/>
      </w:pPr>
      <w:r>
        <w:t xml:space="preserve">At the time of the quality audit, management advised that they would review clinical reporting and discussed how the introduction of an electronic complaints/incident management system would assist them with collating information easier for trending and analysis to better inform care and the management committee. </w:t>
      </w:r>
    </w:p>
    <w:p w14:paraId="30D944FF" w14:textId="7C9E9A5B" w:rsidR="001C094E" w:rsidRDefault="001C094E" w:rsidP="00F87E39">
      <w:pPr>
        <w:pStyle w:val="NormalArial"/>
      </w:pPr>
      <w:r>
        <w:t xml:space="preserve">In response to the assessment team report, the service advised that it had developed a clinical governance framework and provided it to the assessors. Management and staff advised that clinical governance data would be collected in accordance with the framework. The service was able to </w:t>
      </w:r>
      <w:r w:rsidR="00B3163F">
        <w:t xml:space="preserve">explain how the governing body provides oversight with respect to incidents and complaints. Given the assessors have only recently received the clinical governance framework and that the information given to the governing body is limited with respect to incidents/complaints, the service would benefit from more time to imbed processes to ensure the governing body receive more relevant information to enable the promotion of </w:t>
      </w:r>
      <w:r w:rsidR="00B3163F" w:rsidRPr="00244176">
        <w:t xml:space="preserve">a culture of safe, </w:t>
      </w:r>
      <w:r w:rsidR="004F2E24" w:rsidRPr="00244176">
        <w:t>inclusive,</w:t>
      </w:r>
      <w:r w:rsidR="00B3163F" w:rsidRPr="00244176">
        <w:t xml:space="preserve"> and quality care and services</w:t>
      </w:r>
      <w:r w:rsidR="00B3163F">
        <w:t xml:space="preserve"> to consumers </w:t>
      </w:r>
    </w:p>
    <w:p w14:paraId="3C19A090" w14:textId="5D49AFF4" w:rsidR="00B3163F" w:rsidRDefault="00B3163F" w:rsidP="00B3163F">
      <w:pPr>
        <w:pStyle w:val="NormalArial"/>
        <w:spacing w:before="120" w:after="0"/>
      </w:pPr>
      <w:r>
        <w:t>Based on the information provided in the Assessment Report and the work being undertaken by the service, I find the service to be non-compliant with requirement 8(3)(b) at the time of the performance report decision.</w:t>
      </w:r>
    </w:p>
    <w:p w14:paraId="60773FAD" w14:textId="2B58798C" w:rsidR="00B3163F" w:rsidRDefault="00B3163F" w:rsidP="00B3163F">
      <w:pPr>
        <w:pStyle w:val="NormalArial"/>
        <w:spacing w:before="120" w:after="0"/>
      </w:pPr>
      <w:r>
        <w:t xml:space="preserve">In relation to requirement 8(3)(c), the service is not demonstrating appropriate systems to ensure effective governance was being implemented to ensure safe, quality care is being provided in relation to workforce governance. </w:t>
      </w:r>
    </w:p>
    <w:p w14:paraId="4A8508C3" w14:textId="59C1D148" w:rsidR="00B3163F" w:rsidRDefault="00B3163F" w:rsidP="00B3163F">
      <w:pPr>
        <w:pStyle w:val="NormalArial"/>
        <w:numPr>
          <w:ilvl w:val="0"/>
          <w:numId w:val="31"/>
        </w:numPr>
        <w:spacing w:before="120" w:after="0"/>
        <w:rPr>
          <w:i/>
          <w:iCs/>
        </w:rPr>
      </w:pPr>
      <w:r>
        <w:rPr>
          <w:i/>
          <w:iCs/>
        </w:rPr>
        <w:t>Workforce governance</w:t>
      </w:r>
    </w:p>
    <w:p w14:paraId="724557C9" w14:textId="78BF9E57" w:rsidR="0022667A" w:rsidRDefault="0022667A" w:rsidP="00B3163F">
      <w:pPr>
        <w:pStyle w:val="NormalArial"/>
        <w:spacing w:before="120" w:after="0"/>
      </w:pPr>
      <w:r>
        <w:t>Whilst management and staff are provided with job descriptions and most staff have a clear understanding of their roles and responsibilities, the service was unable to provide evidence of supporting care staff working within the overnight respite cottage with adequate training, guidance, and scope of practice in relation to medication management.</w:t>
      </w:r>
    </w:p>
    <w:p w14:paraId="4BC006AA" w14:textId="29660A92" w:rsidR="0022667A" w:rsidRDefault="0022667A" w:rsidP="00B3163F">
      <w:pPr>
        <w:pStyle w:val="NormalArial"/>
        <w:spacing w:before="120" w:after="0"/>
      </w:pPr>
      <w:r>
        <w:t xml:space="preserve">In response to the assessment team report, the service identified that the workforce has the appropriate qualifications and knowledge to perform their roles, </w:t>
      </w:r>
      <w:r w:rsidR="002D0E04">
        <w:t>however,</w:t>
      </w:r>
      <w:r>
        <w:t xml:space="preserve"> were unable to evidence that it supports staff to deliver outcomes by ensuring they are appropriately trained and equipped in medication management to perform their duties as required by the standards.</w:t>
      </w:r>
    </w:p>
    <w:p w14:paraId="1B7F037F" w14:textId="4428743D" w:rsidR="0022667A" w:rsidRDefault="0022667A" w:rsidP="0022667A">
      <w:pPr>
        <w:pStyle w:val="NormalArial"/>
        <w:spacing w:before="120" w:after="0"/>
      </w:pPr>
      <w:r>
        <w:lastRenderedPageBreak/>
        <w:t xml:space="preserve">Based on the information provided in the Assessment Report and the </w:t>
      </w:r>
      <w:r w:rsidR="002D0E04">
        <w:t>response</w:t>
      </w:r>
      <w:r>
        <w:t xml:space="preserve"> by the service, I find the service to be non-compliant with requirement 8(3)(</w:t>
      </w:r>
      <w:r w:rsidR="002D0E04">
        <w:t>c</w:t>
      </w:r>
      <w:r>
        <w:t>) at the time of the performance report decision.</w:t>
      </w:r>
    </w:p>
    <w:p w14:paraId="38DE901B" w14:textId="1029D991" w:rsidR="00B3163F" w:rsidRPr="002D0E04" w:rsidRDefault="002D0E04" w:rsidP="00B3163F">
      <w:pPr>
        <w:pStyle w:val="NormalArial"/>
        <w:spacing w:before="120" w:after="0"/>
      </w:pPr>
      <w:r>
        <w:t>In relation to requirement 8(3)(d)</w:t>
      </w:r>
      <w:r w:rsidR="00CA3CA1">
        <w:t xml:space="preserve">, the assessment team identified deficiencies in the management of high impact, high prevalence risks and incident management. Care planning documentation did not demonstrate consistent reporting of high impact and high prevalence risks, or monitoring, to ensure effective management of those risks for each consumer. </w:t>
      </w:r>
    </w:p>
    <w:p w14:paraId="44939D04" w14:textId="77777777" w:rsidR="0024786C" w:rsidRDefault="0024786C" w:rsidP="00B3163F">
      <w:pPr>
        <w:pStyle w:val="NormalArial"/>
        <w:spacing w:before="120" w:after="0"/>
      </w:pPr>
      <w:r>
        <w:t xml:space="preserve">Management was unable to evidence that incidents were documented in a centralised register, limiting the ability for management to analyse and trend data for service improvement and understand the service in relation to incident management. </w:t>
      </w:r>
    </w:p>
    <w:p w14:paraId="611457D6" w14:textId="409E0E7C" w:rsidR="0024786C" w:rsidRDefault="0024786C" w:rsidP="00B3163F">
      <w:pPr>
        <w:pStyle w:val="NormalArial"/>
        <w:spacing w:before="120" w:after="0"/>
      </w:pPr>
      <w:r>
        <w:t>In response to the assessment team report, the service advised it was in the process of upgrading its incident management and reporting system</w:t>
      </w:r>
      <w:r w:rsidR="00AF2630">
        <w:t xml:space="preserve"> to improve the analysis and trending data for service improvements to ensure effective management of risk for each consumer</w:t>
      </w:r>
      <w:r>
        <w:t xml:space="preserve">. </w:t>
      </w:r>
    </w:p>
    <w:p w14:paraId="2349D131" w14:textId="6C94D219" w:rsidR="0024786C" w:rsidRDefault="0024786C" w:rsidP="00B3163F">
      <w:pPr>
        <w:pStyle w:val="NormalArial"/>
        <w:spacing w:before="120" w:after="0"/>
      </w:pPr>
      <w:r>
        <w:t>Based on the information provided in the Assessment Report and</w:t>
      </w:r>
      <w:r w:rsidR="00AF2630">
        <w:t xml:space="preserve"> the</w:t>
      </w:r>
      <w:r>
        <w:t xml:space="preserve"> response received by the service, I find the service to be non-compliant with requirement 8(3)(d)</w:t>
      </w:r>
      <w:r w:rsidR="004F2E24">
        <w:t xml:space="preserve"> at the time of the performance report decision</w:t>
      </w:r>
      <w:r>
        <w:t>.</w:t>
      </w:r>
    </w:p>
    <w:p w14:paraId="3E317E44" w14:textId="357FBAAA" w:rsidR="00B3163F" w:rsidRDefault="00067293" w:rsidP="00B3163F">
      <w:pPr>
        <w:pStyle w:val="NormalArial"/>
        <w:spacing w:before="120" w:after="0"/>
      </w:pPr>
      <w:r>
        <w:t>In relation to requirement 8(3)(e), at the time of the quality audit, all staff and management interviewed state</w:t>
      </w:r>
      <w:r w:rsidR="00670330">
        <w:t>d</w:t>
      </w:r>
      <w:r>
        <w:t xml:space="preserve"> that there were no restrictive practices being used across all service types. The assessment team however, observed two types of restrictive practice being used within the overnight respite cottage. </w:t>
      </w:r>
    </w:p>
    <w:p w14:paraId="49667891" w14:textId="6B8960EB" w:rsidR="00670330" w:rsidRDefault="00067293" w:rsidP="00670330">
      <w:pPr>
        <w:pStyle w:val="NormalArial"/>
        <w:spacing w:before="120" w:after="0"/>
      </w:pPr>
      <w:r>
        <w:t>Clinical staff advised that the service only facilitates medication prompting across all services, however the assessment team sighted medical authorisation</w:t>
      </w:r>
      <w:r w:rsidR="00670330">
        <w:t xml:space="preserve"> documentation</w:t>
      </w:r>
      <w:r>
        <w:t xml:space="preserve"> for the provision of PR</w:t>
      </w:r>
      <w:r w:rsidR="00670330">
        <w:t>N</w:t>
      </w:r>
      <w:r>
        <w:t xml:space="preserve"> medication </w:t>
      </w:r>
      <w:r w:rsidR="00670330">
        <w:t>to a consumer completed by</w:t>
      </w:r>
      <w:r>
        <w:t xml:space="preserve"> a </w:t>
      </w:r>
      <w:r w:rsidR="00670330">
        <w:t>consumer’s</w:t>
      </w:r>
      <w:r>
        <w:t xml:space="preserve"> representative, and not a medical professional. The assessment team </w:t>
      </w:r>
      <w:r w:rsidR="00670330">
        <w:t>also noted that the</w:t>
      </w:r>
      <w:r>
        <w:t xml:space="preserve"> clinical team were not aware that PRN medication was being administered at the overnight respite cottage and that a registered nurse is not always present or rostered</w:t>
      </w:r>
      <w:r w:rsidR="00AF2630">
        <w:t xml:space="preserve"> on</w:t>
      </w:r>
      <w:r>
        <w:t xml:space="preserve"> at the cottage.</w:t>
      </w:r>
      <w:r w:rsidR="00670330">
        <w:t xml:space="preserve"> The assessment </w:t>
      </w:r>
      <w:r w:rsidR="00AF2630">
        <w:t xml:space="preserve">team </w:t>
      </w:r>
      <w:r w:rsidR="00670330">
        <w:t>was also unable to evidence that staff rostered on and administering medication were appropriately qualified in the administering of oral medication.</w:t>
      </w:r>
    </w:p>
    <w:p w14:paraId="5A160710" w14:textId="5C131E7A" w:rsidR="00670330" w:rsidRDefault="00670330" w:rsidP="00670330">
      <w:pPr>
        <w:pStyle w:val="NormalArial"/>
        <w:spacing w:before="120" w:after="0"/>
      </w:pPr>
      <w:r>
        <w:t>As at the completion of the quality audit, the service had advised that no PRN medication was to be administered until appropriate authorisation has been received from medical profession</w:t>
      </w:r>
      <w:r w:rsidR="00AF2630">
        <w:t xml:space="preserve">als </w:t>
      </w:r>
      <w:r>
        <w:t xml:space="preserve">and had advised that resources on restrictive practice had been collated for review and discussion with </w:t>
      </w:r>
      <w:r w:rsidR="00AF2630">
        <w:t>the</w:t>
      </w:r>
      <w:r>
        <w:t xml:space="preserve"> clinical team.</w:t>
      </w:r>
    </w:p>
    <w:p w14:paraId="0C43F7E9" w14:textId="7E06D069" w:rsidR="004F2E24" w:rsidRDefault="004F2E24" w:rsidP="00670330">
      <w:pPr>
        <w:pStyle w:val="NormalArial"/>
        <w:spacing w:before="120" w:after="0"/>
      </w:pPr>
      <w:r>
        <w:t>In response to the assessment team report, the service advised that training in restrictive practices and medication prompting/management would be included in a future training session.</w:t>
      </w:r>
    </w:p>
    <w:p w14:paraId="667657E2" w14:textId="7C866046" w:rsidR="004F2E24" w:rsidRPr="00B02898" w:rsidRDefault="004F2E24" w:rsidP="00670330">
      <w:pPr>
        <w:pStyle w:val="NormalArial"/>
        <w:spacing w:before="120" w:after="0"/>
      </w:pPr>
      <w:r>
        <w:t>Based on the information provided in the Assessment Report and the work being undertaken by the service, I find the service to be non-compliant with requirement 8(3)(e) at the time of the performance report decision.</w:t>
      </w:r>
    </w:p>
    <w:sectPr w:rsidR="004F2E24" w:rsidRPr="00B02898"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39E138" w14:textId="77777777" w:rsidR="008D525E" w:rsidRDefault="00FE35DF">
      <w:pPr>
        <w:spacing w:after="0"/>
      </w:pPr>
      <w:r>
        <w:separator/>
      </w:r>
    </w:p>
  </w:endnote>
  <w:endnote w:type="continuationSeparator" w:id="0">
    <w:p w14:paraId="7139E13A" w14:textId="77777777" w:rsidR="008D525E" w:rsidRDefault="00FE35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E132" w14:textId="77777777" w:rsidR="00DF37F2" w:rsidRPr="00DF37F2" w:rsidRDefault="00FE35DF" w:rsidP="00DF37F2">
    <w:pPr>
      <w:pStyle w:val="FooterArial9"/>
      <w:rPr>
        <w:rStyle w:val="FooterBold"/>
        <w:rFonts w:ascii="Arial" w:hAnsi="Arial"/>
        <w:b w:val="0"/>
      </w:rPr>
    </w:pPr>
    <w:r w:rsidRPr="00DF37F2">
      <w:rPr>
        <w:rStyle w:val="FooterBold"/>
        <w:rFonts w:ascii="Arial" w:hAnsi="Arial"/>
        <w:b w:val="0"/>
      </w:rPr>
      <w:t>Name of service: Islamic Women's Association of Australia</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139E133" w14:textId="77777777" w:rsidR="00DF37F2" w:rsidRPr="00DF37F2" w:rsidRDefault="00FE35DF" w:rsidP="00DF37F2">
    <w:pPr>
      <w:pStyle w:val="FooterArial9"/>
      <w:rPr>
        <w:rStyle w:val="FooterBold"/>
        <w:rFonts w:ascii="Arial" w:hAnsi="Arial"/>
        <w:b w:val="0"/>
      </w:rPr>
    </w:pPr>
    <w:r w:rsidRPr="00DF37F2">
      <w:rPr>
        <w:rStyle w:val="FooterBold"/>
        <w:rFonts w:ascii="Arial" w:hAnsi="Arial"/>
        <w:b w:val="0"/>
      </w:rPr>
      <w:t>Commission ID: 700191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139E134" w14:textId="77777777" w:rsidR="00DF37F2" w:rsidRPr="00DF37F2" w:rsidRDefault="00FE35D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39E12F" w14:textId="77777777" w:rsidR="00C4295B" w:rsidRDefault="00FE35DF" w:rsidP="00D71F88">
      <w:pPr>
        <w:spacing w:after="0"/>
      </w:pPr>
      <w:r>
        <w:separator/>
      </w:r>
    </w:p>
  </w:footnote>
  <w:footnote w:type="continuationSeparator" w:id="0">
    <w:p w14:paraId="7139E130" w14:textId="77777777" w:rsidR="00C4295B" w:rsidRDefault="00FE35DF" w:rsidP="00D71F88">
      <w:pPr>
        <w:spacing w:after="0"/>
      </w:pPr>
      <w:r>
        <w:continuationSeparator/>
      </w:r>
    </w:p>
  </w:footnote>
  <w:footnote w:id="1">
    <w:p w14:paraId="7139E13A" w14:textId="737CF5FE" w:rsidR="000078F8" w:rsidRDefault="00FE35D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0048233D">
        <w:rPr>
          <w:rFonts w:ascii="Arial" w:hAnsi="Arial" w:cs="Arial"/>
          <w:sz w:val="20"/>
          <w:szCs w:val="20"/>
        </w:rPr>
        <w:t>section 57</w:t>
      </w:r>
      <w:r w:rsidRPr="002C3CB4">
        <w:rPr>
          <w:rFonts w:ascii="Arial" w:hAnsi="Arial" w:cs="Arial"/>
          <w:b/>
          <w:sz w:val="20"/>
          <w:szCs w:val="20"/>
        </w:rPr>
        <w:t xml:space="preserve"> </w:t>
      </w:r>
      <w:r w:rsidRPr="002C3CB4">
        <w:rPr>
          <w:rFonts w:ascii="Arial" w:hAnsi="Arial" w:cs="Arial"/>
          <w:sz w:val="20"/>
          <w:szCs w:val="20"/>
        </w:rPr>
        <w:t>of the Aged Care Quality and Safety Commission Rules 2018.</w:t>
      </w:r>
    </w:p>
    <w:p w14:paraId="7139E13B" w14:textId="77777777" w:rsidR="00540817" w:rsidRDefault="0014581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E131" w14:textId="77777777" w:rsidR="00D71F88" w:rsidRDefault="00FE35DF">
    <w:pPr>
      <w:pStyle w:val="Header"/>
    </w:pPr>
    <w:r>
      <w:rPr>
        <w:noProof/>
        <w:color w:val="2B579A"/>
        <w:shd w:val="clear" w:color="auto" w:fill="E6E6E6"/>
        <w:lang w:val="en-US"/>
      </w:rPr>
      <w:drawing>
        <wp:anchor distT="0" distB="0" distL="114300" distR="114300" simplePos="0" relativeHeight="251659264" behindDoc="1" locked="0" layoutInCell="1" allowOverlap="1" wp14:anchorId="7139E136" wp14:editId="7139E137">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9939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9E135" w14:textId="77777777" w:rsidR="00FA0A5B" w:rsidRDefault="00FE35DF">
    <w:pPr>
      <w:pStyle w:val="Header"/>
    </w:pPr>
    <w:r>
      <w:rPr>
        <w:noProof/>
      </w:rPr>
      <w:drawing>
        <wp:anchor distT="0" distB="0" distL="114300" distR="114300" simplePos="0" relativeHeight="251658240" behindDoc="0" locked="0" layoutInCell="1" allowOverlap="1" wp14:anchorId="7139E138" wp14:editId="7139E139">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D503188">
      <w:start w:val="1"/>
      <w:numFmt w:val="lowerRoman"/>
      <w:lvlText w:val="(%1)"/>
      <w:lvlJc w:val="left"/>
      <w:pPr>
        <w:ind w:left="1080" w:hanging="720"/>
      </w:pPr>
      <w:rPr>
        <w:rFonts w:hint="default"/>
      </w:rPr>
    </w:lvl>
    <w:lvl w:ilvl="1" w:tplc="A1ACF634" w:tentative="1">
      <w:start w:val="1"/>
      <w:numFmt w:val="lowerLetter"/>
      <w:lvlText w:val="%2."/>
      <w:lvlJc w:val="left"/>
      <w:pPr>
        <w:ind w:left="1440" w:hanging="360"/>
      </w:pPr>
    </w:lvl>
    <w:lvl w:ilvl="2" w:tplc="B4B07388" w:tentative="1">
      <w:start w:val="1"/>
      <w:numFmt w:val="lowerRoman"/>
      <w:lvlText w:val="%3."/>
      <w:lvlJc w:val="right"/>
      <w:pPr>
        <w:ind w:left="2160" w:hanging="180"/>
      </w:pPr>
    </w:lvl>
    <w:lvl w:ilvl="3" w:tplc="C32AC366" w:tentative="1">
      <w:start w:val="1"/>
      <w:numFmt w:val="decimal"/>
      <w:lvlText w:val="%4."/>
      <w:lvlJc w:val="left"/>
      <w:pPr>
        <w:ind w:left="2880" w:hanging="360"/>
      </w:pPr>
    </w:lvl>
    <w:lvl w:ilvl="4" w:tplc="AB0468B0" w:tentative="1">
      <w:start w:val="1"/>
      <w:numFmt w:val="lowerLetter"/>
      <w:lvlText w:val="%5."/>
      <w:lvlJc w:val="left"/>
      <w:pPr>
        <w:ind w:left="3600" w:hanging="360"/>
      </w:pPr>
    </w:lvl>
    <w:lvl w:ilvl="5" w:tplc="82CE8C62" w:tentative="1">
      <w:start w:val="1"/>
      <w:numFmt w:val="lowerRoman"/>
      <w:lvlText w:val="%6."/>
      <w:lvlJc w:val="right"/>
      <w:pPr>
        <w:ind w:left="4320" w:hanging="180"/>
      </w:pPr>
    </w:lvl>
    <w:lvl w:ilvl="6" w:tplc="00BC881E" w:tentative="1">
      <w:start w:val="1"/>
      <w:numFmt w:val="decimal"/>
      <w:lvlText w:val="%7."/>
      <w:lvlJc w:val="left"/>
      <w:pPr>
        <w:ind w:left="5040" w:hanging="360"/>
      </w:pPr>
    </w:lvl>
    <w:lvl w:ilvl="7" w:tplc="816CA21A" w:tentative="1">
      <w:start w:val="1"/>
      <w:numFmt w:val="lowerLetter"/>
      <w:lvlText w:val="%8."/>
      <w:lvlJc w:val="left"/>
      <w:pPr>
        <w:ind w:left="5760" w:hanging="360"/>
      </w:pPr>
    </w:lvl>
    <w:lvl w:ilvl="8" w:tplc="514A0A6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AACD3BC">
      <w:start w:val="1"/>
      <w:numFmt w:val="lowerRoman"/>
      <w:lvlText w:val="(%1)"/>
      <w:lvlJc w:val="left"/>
      <w:pPr>
        <w:ind w:left="1080" w:hanging="720"/>
      </w:pPr>
      <w:rPr>
        <w:rFonts w:hint="default"/>
      </w:rPr>
    </w:lvl>
    <w:lvl w:ilvl="1" w:tplc="91281248" w:tentative="1">
      <w:start w:val="1"/>
      <w:numFmt w:val="lowerLetter"/>
      <w:lvlText w:val="%2."/>
      <w:lvlJc w:val="left"/>
      <w:pPr>
        <w:ind w:left="1440" w:hanging="360"/>
      </w:pPr>
    </w:lvl>
    <w:lvl w:ilvl="2" w:tplc="A8C64C1C" w:tentative="1">
      <w:start w:val="1"/>
      <w:numFmt w:val="lowerRoman"/>
      <w:lvlText w:val="%3."/>
      <w:lvlJc w:val="right"/>
      <w:pPr>
        <w:ind w:left="2160" w:hanging="180"/>
      </w:pPr>
    </w:lvl>
    <w:lvl w:ilvl="3" w:tplc="4AC264A6" w:tentative="1">
      <w:start w:val="1"/>
      <w:numFmt w:val="decimal"/>
      <w:lvlText w:val="%4."/>
      <w:lvlJc w:val="left"/>
      <w:pPr>
        <w:ind w:left="2880" w:hanging="360"/>
      </w:pPr>
    </w:lvl>
    <w:lvl w:ilvl="4" w:tplc="D404499C" w:tentative="1">
      <w:start w:val="1"/>
      <w:numFmt w:val="lowerLetter"/>
      <w:lvlText w:val="%5."/>
      <w:lvlJc w:val="left"/>
      <w:pPr>
        <w:ind w:left="3600" w:hanging="360"/>
      </w:pPr>
    </w:lvl>
    <w:lvl w:ilvl="5" w:tplc="51A830D4" w:tentative="1">
      <w:start w:val="1"/>
      <w:numFmt w:val="lowerRoman"/>
      <w:lvlText w:val="%6."/>
      <w:lvlJc w:val="right"/>
      <w:pPr>
        <w:ind w:left="4320" w:hanging="180"/>
      </w:pPr>
    </w:lvl>
    <w:lvl w:ilvl="6" w:tplc="A47EE97A" w:tentative="1">
      <w:start w:val="1"/>
      <w:numFmt w:val="decimal"/>
      <w:lvlText w:val="%7."/>
      <w:lvlJc w:val="left"/>
      <w:pPr>
        <w:ind w:left="5040" w:hanging="360"/>
      </w:pPr>
    </w:lvl>
    <w:lvl w:ilvl="7" w:tplc="AB02EBD4" w:tentative="1">
      <w:start w:val="1"/>
      <w:numFmt w:val="lowerLetter"/>
      <w:lvlText w:val="%8."/>
      <w:lvlJc w:val="left"/>
      <w:pPr>
        <w:ind w:left="5760" w:hanging="360"/>
      </w:pPr>
    </w:lvl>
    <w:lvl w:ilvl="8" w:tplc="BDD2B6B0"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025273FA">
      <w:start w:val="1"/>
      <w:numFmt w:val="lowerRoman"/>
      <w:lvlText w:val="(%1)"/>
      <w:lvlJc w:val="left"/>
      <w:pPr>
        <w:ind w:left="1080" w:hanging="720"/>
      </w:pPr>
      <w:rPr>
        <w:rFonts w:hint="default"/>
      </w:rPr>
    </w:lvl>
    <w:lvl w:ilvl="1" w:tplc="D292BDD8" w:tentative="1">
      <w:start w:val="1"/>
      <w:numFmt w:val="lowerLetter"/>
      <w:lvlText w:val="%2."/>
      <w:lvlJc w:val="left"/>
      <w:pPr>
        <w:ind w:left="1440" w:hanging="360"/>
      </w:pPr>
    </w:lvl>
    <w:lvl w:ilvl="2" w:tplc="9E884242" w:tentative="1">
      <w:start w:val="1"/>
      <w:numFmt w:val="lowerRoman"/>
      <w:lvlText w:val="%3."/>
      <w:lvlJc w:val="right"/>
      <w:pPr>
        <w:ind w:left="2160" w:hanging="180"/>
      </w:pPr>
    </w:lvl>
    <w:lvl w:ilvl="3" w:tplc="5FE67F2A" w:tentative="1">
      <w:start w:val="1"/>
      <w:numFmt w:val="decimal"/>
      <w:lvlText w:val="%4."/>
      <w:lvlJc w:val="left"/>
      <w:pPr>
        <w:ind w:left="2880" w:hanging="360"/>
      </w:pPr>
    </w:lvl>
    <w:lvl w:ilvl="4" w:tplc="F5D6D8E8" w:tentative="1">
      <w:start w:val="1"/>
      <w:numFmt w:val="lowerLetter"/>
      <w:lvlText w:val="%5."/>
      <w:lvlJc w:val="left"/>
      <w:pPr>
        <w:ind w:left="3600" w:hanging="360"/>
      </w:pPr>
    </w:lvl>
    <w:lvl w:ilvl="5" w:tplc="F6166052" w:tentative="1">
      <w:start w:val="1"/>
      <w:numFmt w:val="lowerRoman"/>
      <w:lvlText w:val="%6."/>
      <w:lvlJc w:val="right"/>
      <w:pPr>
        <w:ind w:left="4320" w:hanging="180"/>
      </w:pPr>
    </w:lvl>
    <w:lvl w:ilvl="6" w:tplc="7E8A036C" w:tentative="1">
      <w:start w:val="1"/>
      <w:numFmt w:val="decimal"/>
      <w:lvlText w:val="%7."/>
      <w:lvlJc w:val="left"/>
      <w:pPr>
        <w:ind w:left="5040" w:hanging="360"/>
      </w:pPr>
    </w:lvl>
    <w:lvl w:ilvl="7" w:tplc="7E667D12" w:tentative="1">
      <w:start w:val="1"/>
      <w:numFmt w:val="lowerLetter"/>
      <w:lvlText w:val="%8."/>
      <w:lvlJc w:val="left"/>
      <w:pPr>
        <w:ind w:left="5760" w:hanging="360"/>
      </w:pPr>
    </w:lvl>
    <w:lvl w:ilvl="8" w:tplc="99EC75C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3F8083F6">
      <w:start w:val="1"/>
      <w:numFmt w:val="lowerRoman"/>
      <w:lvlText w:val="(%1)"/>
      <w:lvlJc w:val="left"/>
      <w:pPr>
        <w:ind w:left="1080" w:hanging="720"/>
      </w:pPr>
      <w:rPr>
        <w:rFonts w:hint="default"/>
      </w:rPr>
    </w:lvl>
    <w:lvl w:ilvl="1" w:tplc="DD2C9826" w:tentative="1">
      <w:start w:val="1"/>
      <w:numFmt w:val="lowerLetter"/>
      <w:lvlText w:val="%2."/>
      <w:lvlJc w:val="left"/>
      <w:pPr>
        <w:ind w:left="1440" w:hanging="360"/>
      </w:pPr>
    </w:lvl>
    <w:lvl w:ilvl="2" w:tplc="630645F6" w:tentative="1">
      <w:start w:val="1"/>
      <w:numFmt w:val="lowerRoman"/>
      <w:lvlText w:val="%3."/>
      <w:lvlJc w:val="right"/>
      <w:pPr>
        <w:ind w:left="2160" w:hanging="180"/>
      </w:pPr>
    </w:lvl>
    <w:lvl w:ilvl="3" w:tplc="6D1E79E0" w:tentative="1">
      <w:start w:val="1"/>
      <w:numFmt w:val="decimal"/>
      <w:lvlText w:val="%4."/>
      <w:lvlJc w:val="left"/>
      <w:pPr>
        <w:ind w:left="2880" w:hanging="360"/>
      </w:pPr>
    </w:lvl>
    <w:lvl w:ilvl="4" w:tplc="FD52F5FE" w:tentative="1">
      <w:start w:val="1"/>
      <w:numFmt w:val="lowerLetter"/>
      <w:lvlText w:val="%5."/>
      <w:lvlJc w:val="left"/>
      <w:pPr>
        <w:ind w:left="3600" w:hanging="360"/>
      </w:pPr>
    </w:lvl>
    <w:lvl w:ilvl="5" w:tplc="C8109B86" w:tentative="1">
      <w:start w:val="1"/>
      <w:numFmt w:val="lowerRoman"/>
      <w:lvlText w:val="%6."/>
      <w:lvlJc w:val="right"/>
      <w:pPr>
        <w:ind w:left="4320" w:hanging="180"/>
      </w:pPr>
    </w:lvl>
    <w:lvl w:ilvl="6" w:tplc="107E1846" w:tentative="1">
      <w:start w:val="1"/>
      <w:numFmt w:val="decimal"/>
      <w:lvlText w:val="%7."/>
      <w:lvlJc w:val="left"/>
      <w:pPr>
        <w:ind w:left="5040" w:hanging="360"/>
      </w:pPr>
    </w:lvl>
    <w:lvl w:ilvl="7" w:tplc="9D6A5748" w:tentative="1">
      <w:start w:val="1"/>
      <w:numFmt w:val="lowerLetter"/>
      <w:lvlText w:val="%8."/>
      <w:lvlJc w:val="left"/>
      <w:pPr>
        <w:ind w:left="5760" w:hanging="360"/>
      </w:pPr>
    </w:lvl>
    <w:lvl w:ilvl="8" w:tplc="FF02881A" w:tentative="1">
      <w:start w:val="1"/>
      <w:numFmt w:val="lowerRoman"/>
      <w:lvlText w:val="%9."/>
      <w:lvlJc w:val="right"/>
      <w:pPr>
        <w:ind w:left="6480" w:hanging="180"/>
      </w:pPr>
    </w:lvl>
  </w:abstractNum>
  <w:abstractNum w:abstractNumId="4" w15:restartNumberingAfterBreak="0">
    <w:nsid w:val="102918F8"/>
    <w:multiLevelType w:val="hybridMultilevel"/>
    <w:tmpl w:val="5E0A00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0E603E"/>
    <w:multiLevelType w:val="hybridMultilevel"/>
    <w:tmpl w:val="C68EC94A"/>
    <w:lvl w:ilvl="0" w:tplc="E1AC01A6">
      <w:start w:val="1"/>
      <w:numFmt w:val="lowerRoman"/>
      <w:lvlText w:val="(%1)"/>
      <w:lvlJc w:val="left"/>
      <w:pPr>
        <w:ind w:left="1080" w:hanging="720"/>
      </w:pPr>
      <w:rPr>
        <w:rFonts w:hint="default"/>
      </w:rPr>
    </w:lvl>
    <w:lvl w:ilvl="1" w:tplc="7B7CC502" w:tentative="1">
      <w:start w:val="1"/>
      <w:numFmt w:val="lowerLetter"/>
      <w:lvlText w:val="%2."/>
      <w:lvlJc w:val="left"/>
      <w:pPr>
        <w:ind w:left="1440" w:hanging="360"/>
      </w:pPr>
    </w:lvl>
    <w:lvl w:ilvl="2" w:tplc="73B2DAC6" w:tentative="1">
      <w:start w:val="1"/>
      <w:numFmt w:val="lowerRoman"/>
      <w:lvlText w:val="%3."/>
      <w:lvlJc w:val="right"/>
      <w:pPr>
        <w:ind w:left="2160" w:hanging="180"/>
      </w:pPr>
    </w:lvl>
    <w:lvl w:ilvl="3" w:tplc="8306E8C6" w:tentative="1">
      <w:start w:val="1"/>
      <w:numFmt w:val="decimal"/>
      <w:lvlText w:val="%4."/>
      <w:lvlJc w:val="left"/>
      <w:pPr>
        <w:ind w:left="2880" w:hanging="360"/>
      </w:pPr>
    </w:lvl>
    <w:lvl w:ilvl="4" w:tplc="A26480AC" w:tentative="1">
      <w:start w:val="1"/>
      <w:numFmt w:val="lowerLetter"/>
      <w:lvlText w:val="%5."/>
      <w:lvlJc w:val="left"/>
      <w:pPr>
        <w:ind w:left="3600" w:hanging="360"/>
      </w:pPr>
    </w:lvl>
    <w:lvl w:ilvl="5" w:tplc="EB06CB60" w:tentative="1">
      <w:start w:val="1"/>
      <w:numFmt w:val="lowerRoman"/>
      <w:lvlText w:val="%6."/>
      <w:lvlJc w:val="right"/>
      <w:pPr>
        <w:ind w:left="4320" w:hanging="180"/>
      </w:pPr>
    </w:lvl>
    <w:lvl w:ilvl="6" w:tplc="DF78A0F2" w:tentative="1">
      <w:start w:val="1"/>
      <w:numFmt w:val="decimal"/>
      <w:lvlText w:val="%7."/>
      <w:lvlJc w:val="left"/>
      <w:pPr>
        <w:ind w:left="5040" w:hanging="360"/>
      </w:pPr>
    </w:lvl>
    <w:lvl w:ilvl="7" w:tplc="0C64B69C" w:tentative="1">
      <w:start w:val="1"/>
      <w:numFmt w:val="lowerLetter"/>
      <w:lvlText w:val="%8."/>
      <w:lvlJc w:val="left"/>
      <w:pPr>
        <w:ind w:left="5760" w:hanging="360"/>
      </w:pPr>
    </w:lvl>
    <w:lvl w:ilvl="8" w:tplc="0C0A369E" w:tentative="1">
      <w:start w:val="1"/>
      <w:numFmt w:val="lowerRoman"/>
      <w:lvlText w:val="%9."/>
      <w:lvlJc w:val="right"/>
      <w:pPr>
        <w:ind w:left="6480" w:hanging="180"/>
      </w:pPr>
    </w:lvl>
  </w:abstractNum>
  <w:abstractNum w:abstractNumId="6" w15:restartNumberingAfterBreak="0">
    <w:nsid w:val="14CB5DAD"/>
    <w:multiLevelType w:val="hybridMultilevel"/>
    <w:tmpl w:val="ED9AEC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5AB6E4E"/>
    <w:multiLevelType w:val="hybridMultilevel"/>
    <w:tmpl w:val="312CC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AF642650">
      <w:start w:val="1"/>
      <w:numFmt w:val="bullet"/>
      <w:lvlText w:val=""/>
      <w:lvlJc w:val="left"/>
      <w:pPr>
        <w:ind w:left="720" w:hanging="360"/>
      </w:pPr>
      <w:rPr>
        <w:rFonts w:ascii="Symbol" w:hAnsi="Symbol" w:hint="default"/>
        <w:color w:val="auto"/>
        <w:sz w:val="24"/>
        <w:szCs w:val="24"/>
      </w:rPr>
    </w:lvl>
    <w:lvl w:ilvl="1" w:tplc="21563892" w:tentative="1">
      <w:start w:val="1"/>
      <w:numFmt w:val="bullet"/>
      <w:lvlText w:val="o"/>
      <w:lvlJc w:val="left"/>
      <w:pPr>
        <w:ind w:left="1440" w:hanging="360"/>
      </w:pPr>
      <w:rPr>
        <w:rFonts w:ascii="Courier New" w:hAnsi="Courier New" w:cs="Courier New" w:hint="default"/>
      </w:rPr>
    </w:lvl>
    <w:lvl w:ilvl="2" w:tplc="B792CD70" w:tentative="1">
      <w:start w:val="1"/>
      <w:numFmt w:val="bullet"/>
      <w:lvlText w:val=""/>
      <w:lvlJc w:val="left"/>
      <w:pPr>
        <w:ind w:left="2160" w:hanging="360"/>
      </w:pPr>
      <w:rPr>
        <w:rFonts w:ascii="Wingdings" w:hAnsi="Wingdings" w:hint="default"/>
      </w:rPr>
    </w:lvl>
    <w:lvl w:ilvl="3" w:tplc="CA5A8DB4" w:tentative="1">
      <w:start w:val="1"/>
      <w:numFmt w:val="bullet"/>
      <w:lvlText w:val=""/>
      <w:lvlJc w:val="left"/>
      <w:pPr>
        <w:ind w:left="2880" w:hanging="360"/>
      </w:pPr>
      <w:rPr>
        <w:rFonts w:ascii="Symbol" w:hAnsi="Symbol" w:hint="default"/>
      </w:rPr>
    </w:lvl>
    <w:lvl w:ilvl="4" w:tplc="A7BC8532" w:tentative="1">
      <w:start w:val="1"/>
      <w:numFmt w:val="bullet"/>
      <w:lvlText w:val="o"/>
      <w:lvlJc w:val="left"/>
      <w:pPr>
        <w:ind w:left="3600" w:hanging="360"/>
      </w:pPr>
      <w:rPr>
        <w:rFonts w:ascii="Courier New" w:hAnsi="Courier New" w:cs="Courier New" w:hint="default"/>
      </w:rPr>
    </w:lvl>
    <w:lvl w:ilvl="5" w:tplc="50E4C730" w:tentative="1">
      <w:start w:val="1"/>
      <w:numFmt w:val="bullet"/>
      <w:lvlText w:val=""/>
      <w:lvlJc w:val="left"/>
      <w:pPr>
        <w:ind w:left="4320" w:hanging="360"/>
      </w:pPr>
      <w:rPr>
        <w:rFonts w:ascii="Wingdings" w:hAnsi="Wingdings" w:hint="default"/>
      </w:rPr>
    </w:lvl>
    <w:lvl w:ilvl="6" w:tplc="EEF61C52" w:tentative="1">
      <w:start w:val="1"/>
      <w:numFmt w:val="bullet"/>
      <w:lvlText w:val=""/>
      <w:lvlJc w:val="left"/>
      <w:pPr>
        <w:ind w:left="5040" w:hanging="360"/>
      </w:pPr>
      <w:rPr>
        <w:rFonts w:ascii="Symbol" w:hAnsi="Symbol" w:hint="default"/>
      </w:rPr>
    </w:lvl>
    <w:lvl w:ilvl="7" w:tplc="F5A68DF2" w:tentative="1">
      <w:start w:val="1"/>
      <w:numFmt w:val="bullet"/>
      <w:lvlText w:val="o"/>
      <w:lvlJc w:val="left"/>
      <w:pPr>
        <w:ind w:left="5760" w:hanging="360"/>
      </w:pPr>
      <w:rPr>
        <w:rFonts w:ascii="Courier New" w:hAnsi="Courier New" w:cs="Courier New" w:hint="default"/>
      </w:rPr>
    </w:lvl>
    <w:lvl w:ilvl="8" w:tplc="F24266F2"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265866FA">
      <w:start w:val="1"/>
      <w:numFmt w:val="lowerRoman"/>
      <w:lvlText w:val="(%1)"/>
      <w:lvlJc w:val="left"/>
      <w:pPr>
        <w:ind w:left="1080" w:hanging="720"/>
      </w:pPr>
      <w:rPr>
        <w:rFonts w:hint="default"/>
      </w:rPr>
    </w:lvl>
    <w:lvl w:ilvl="1" w:tplc="083078E6" w:tentative="1">
      <w:start w:val="1"/>
      <w:numFmt w:val="lowerLetter"/>
      <w:lvlText w:val="%2."/>
      <w:lvlJc w:val="left"/>
      <w:pPr>
        <w:ind w:left="1440" w:hanging="360"/>
      </w:pPr>
    </w:lvl>
    <w:lvl w:ilvl="2" w:tplc="B5F06E3A" w:tentative="1">
      <w:start w:val="1"/>
      <w:numFmt w:val="lowerRoman"/>
      <w:lvlText w:val="%3."/>
      <w:lvlJc w:val="right"/>
      <w:pPr>
        <w:ind w:left="2160" w:hanging="180"/>
      </w:pPr>
    </w:lvl>
    <w:lvl w:ilvl="3" w:tplc="45206908" w:tentative="1">
      <w:start w:val="1"/>
      <w:numFmt w:val="decimal"/>
      <w:lvlText w:val="%4."/>
      <w:lvlJc w:val="left"/>
      <w:pPr>
        <w:ind w:left="2880" w:hanging="360"/>
      </w:pPr>
    </w:lvl>
    <w:lvl w:ilvl="4" w:tplc="D7160864" w:tentative="1">
      <w:start w:val="1"/>
      <w:numFmt w:val="lowerLetter"/>
      <w:lvlText w:val="%5."/>
      <w:lvlJc w:val="left"/>
      <w:pPr>
        <w:ind w:left="3600" w:hanging="360"/>
      </w:pPr>
    </w:lvl>
    <w:lvl w:ilvl="5" w:tplc="365A70A8" w:tentative="1">
      <w:start w:val="1"/>
      <w:numFmt w:val="lowerRoman"/>
      <w:lvlText w:val="%6."/>
      <w:lvlJc w:val="right"/>
      <w:pPr>
        <w:ind w:left="4320" w:hanging="180"/>
      </w:pPr>
    </w:lvl>
    <w:lvl w:ilvl="6" w:tplc="5B287DD6" w:tentative="1">
      <w:start w:val="1"/>
      <w:numFmt w:val="decimal"/>
      <w:lvlText w:val="%7."/>
      <w:lvlJc w:val="left"/>
      <w:pPr>
        <w:ind w:left="5040" w:hanging="360"/>
      </w:pPr>
    </w:lvl>
    <w:lvl w:ilvl="7" w:tplc="F2403232" w:tentative="1">
      <w:start w:val="1"/>
      <w:numFmt w:val="lowerLetter"/>
      <w:lvlText w:val="%8."/>
      <w:lvlJc w:val="left"/>
      <w:pPr>
        <w:ind w:left="5760" w:hanging="360"/>
      </w:pPr>
    </w:lvl>
    <w:lvl w:ilvl="8" w:tplc="3016463E"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90F0D446">
      <w:start w:val="1"/>
      <w:numFmt w:val="lowerRoman"/>
      <w:lvlText w:val="(%1)"/>
      <w:lvlJc w:val="left"/>
      <w:pPr>
        <w:ind w:left="1080" w:hanging="720"/>
      </w:pPr>
      <w:rPr>
        <w:rFonts w:hint="default"/>
      </w:rPr>
    </w:lvl>
    <w:lvl w:ilvl="1" w:tplc="390018A2" w:tentative="1">
      <w:start w:val="1"/>
      <w:numFmt w:val="lowerLetter"/>
      <w:lvlText w:val="%2."/>
      <w:lvlJc w:val="left"/>
      <w:pPr>
        <w:ind w:left="1440" w:hanging="360"/>
      </w:pPr>
    </w:lvl>
    <w:lvl w:ilvl="2" w:tplc="665EBC18" w:tentative="1">
      <w:start w:val="1"/>
      <w:numFmt w:val="lowerRoman"/>
      <w:lvlText w:val="%3."/>
      <w:lvlJc w:val="right"/>
      <w:pPr>
        <w:ind w:left="2160" w:hanging="180"/>
      </w:pPr>
    </w:lvl>
    <w:lvl w:ilvl="3" w:tplc="8D3A83D0" w:tentative="1">
      <w:start w:val="1"/>
      <w:numFmt w:val="decimal"/>
      <w:lvlText w:val="%4."/>
      <w:lvlJc w:val="left"/>
      <w:pPr>
        <w:ind w:left="2880" w:hanging="360"/>
      </w:pPr>
    </w:lvl>
    <w:lvl w:ilvl="4" w:tplc="2A380504" w:tentative="1">
      <w:start w:val="1"/>
      <w:numFmt w:val="lowerLetter"/>
      <w:lvlText w:val="%5."/>
      <w:lvlJc w:val="left"/>
      <w:pPr>
        <w:ind w:left="3600" w:hanging="360"/>
      </w:pPr>
    </w:lvl>
    <w:lvl w:ilvl="5" w:tplc="B0CE6706" w:tentative="1">
      <w:start w:val="1"/>
      <w:numFmt w:val="lowerRoman"/>
      <w:lvlText w:val="%6."/>
      <w:lvlJc w:val="right"/>
      <w:pPr>
        <w:ind w:left="4320" w:hanging="180"/>
      </w:pPr>
    </w:lvl>
    <w:lvl w:ilvl="6" w:tplc="B43C19F2" w:tentative="1">
      <w:start w:val="1"/>
      <w:numFmt w:val="decimal"/>
      <w:lvlText w:val="%7."/>
      <w:lvlJc w:val="left"/>
      <w:pPr>
        <w:ind w:left="5040" w:hanging="360"/>
      </w:pPr>
    </w:lvl>
    <w:lvl w:ilvl="7" w:tplc="D6C29308" w:tentative="1">
      <w:start w:val="1"/>
      <w:numFmt w:val="lowerLetter"/>
      <w:lvlText w:val="%8."/>
      <w:lvlJc w:val="left"/>
      <w:pPr>
        <w:ind w:left="5760" w:hanging="360"/>
      </w:pPr>
    </w:lvl>
    <w:lvl w:ilvl="8" w:tplc="1DBE5864"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C5840198">
      <w:start w:val="1"/>
      <w:numFmt w:val="lowerRoman"/>
      <w:lvlText w:val="(%1)"/>
      <w:lvlJc w:val="left"/>
      <w:pPr>
        <w:ind w:left="1080" w:hanging="720"/>
      </w:pPr>
      <w:rPr>
        <w:rFonts w:hint="default"/>
      </w:rPr>
    </w:lvl>
    <w:lvl w:ilvl="1" w:tplc="7F52F65C" w:tentative="1">
      <w:start w:val="1"/>
      <w:numFmt w:val="lowerLetter"/>
      <w:lvlText w:val="%2."/>
      <w:lvlJc w:val="left"/>
      <w:pPr>
        <w:ind w:left="1440" w:hanging="360"/>
      </w:pPr>
    </w:lvl>
    <w:lvl w:ilvl="2" w:tplc="DDBC00E6" w:tentative="1">
      <w:start w:val="1"/>
      <w:numFmt w:val="lowerRoman"/>
      <w:lvlText w:val="%3."/>
      <w:lvlJc w:val="right"/>
      <w:pPr>
        <w:ind w:left="2160" w:hanging="180"/>
      </w:pPr>
    </w:lvl>
    <w:lvl w:ilvl="3" w:tplc="C13EE11C" w:tentative="1">
      <w:start w:val="1"/>
      <w:numFmt w:val="decimal"/>
      <w:lvlText w:val="%4."/>
      <w:lvlJc w:val="left"/>
      <w:pPr>
        <w:ind w:left="2880" w:hanging="360"/>
      </w:pPr>
    </w:lvl>
    <w:lvl w:ilvl="4" w:tplc="9A38D97C" w:tentative="1">
      <w:start w:val="1"/>
      <w:numFmt w:val="lowerLetter"/>
      <w:lvlText w:val="%5."/>
      <w:lvlJc w:val="left"/>
      <w:pPr>
        <w:ind w:left="3600" w:hanging="360"/>
      </w:pPr>
    </w:lvl>
    <w:lvl w:ilvl="5" w:tplc="1978876E" w:tentative="1">
      <w:start w:val="1"/>
      <w:numFmt w:val="lowerRoman"/>
      <w:lvlText w:val="%6."/>
      <w:lvlJc w:val="right"/>
      <w:pPr>
        <w:ind w:left="4320" w:hanging="180"/>
      </w:pPr>
    </w:lvl>
    <w:lvl w:ilvl="6" w:tplc="FA808D90" w:tentative="1">
      <w:start w:val="1"/>
      <w:numFmt w:val="decimal"/>
      <w:lvlText w:val="%7."/>
      <w:lvlJc w:val="left"/>
      <w:pPr>
        <w:ind w:left="5040" w:hanging="360"/>
      </w:pPr>
    </w:lvl>
    <w:lvl w:ilvl="7" w:tplc="2DF2146A" w:tentative="1">
      <w:start w:val="1"/>
      <w:numFmt w:val="lowerLetter"/>
      <w:lvlText w:val="%8."/>
      <w:lvlJc w:val="left"/>
      <w:pPr>
        <w:ind w:left="5760" w:hanging="360"/>
      </w:pPr>
    </w:lvl>
    <w:lvl w:ilvl="8" w:tplc="889400F4"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3C9EF162">
      <w:start w:val="1"/>
      <w:numFmt w:val="lowerRoman"/>
      <w:lvlText w:val="(%1)"/>
      <w:lvlJc w:val="left"/>
      <w:pPr>
        <w:ind w:left="1080" w:hanging="720"/>
      </w:pPr>
      <w:rPr>
        <w:rFonts w:hint="default"/>
      </w:rPr>
    </w:lvl>
    <w:lvl w:ilvl="1" w:tplc="BF7EF312" w:tentative="1">
      <w:start w:val="1"/>
      <w:numFmt w:val="lowerLetter"/>
      <w:lvlText w:val="%2."/>
      <w:lvlJc w:val="left"/>
      <w:pPr>
        <w:ind w:left="1440" w:hanging="360"/>
      </w:pPr>
    </w:lvl>
    <w:lvl w:ilvl="2" w:tplc="B4166828" w:tentative="1">
      <w:start w:val="1"/>
      <w:numFmt w:val="lowerRoman"/>
      <w:lvlText w:val="%3."/>
      <w:lvlJc w:val="right"/>
      <w:pPr>
        <w:ind w:left="2160" w:hanging="180"/>
      </w:pPr>
    </w:lvl>
    <w:lvl w:ilvl="3" w:tplc="4A6C6D26" w:tentative="1">
      <w:start w:val="1"/>
      <w:numFmt w:val="decimal"/>
      <w:lvlText w:val="%4."/>
      <w:lvlJc w:val="left"/>
      <w:pPr>
        <w:ind w:left="2880" w:hanging="360"/>
      </w:pPr>
    </w:lvl>
    <w:lvl w:ilvl="4" w:tplc="B2E81160" w:tentative="1">
      <w:start w:val="1"/>
      <w:numFmt w:val="lowerLetter"/>
      <w:lvlText w:val="%5."/>
      <w:lvlJc w:val="left"/>
      <w:pPr>
        <w:ind w:left="3600" w:hanging="360"/>
      </w:pPr>
    </w:lvl>
    <w:lvl w:ilvl="5" w:tplc="D2B4E9F0" w:tentative="1">
      <w:start w:val="1"/>
      <w:numFmt w:val="lowerRoman"/>
      <w:lvlText w:val="%6."/>
      <w:lvlJc w:val="right"/>
      <w:pPr>
        <w:ind w:left="4320" w:hanging="180"/>
      </w:pPr>
    </w:lvl>
    <w:lvl w:ilvl="6" w:tplc="4A1C909A" w:tentative="1">
      <w:start w:val="1"/>
      <w:numFmt w:val="decimal"/>
      <w:lvlText w:val="%7."/>
      <w:lvlJc w:val="left"/>
      <w:pPr>
        <w:ind w:left="5040" w:hanging="360"/>
      </w:pPr>
    </w:lvl>
    <w:lvl w:ilvl="7" w:tplc="FEF6EDBE" w:tentative="1">
      <w:start w:val="1"/>
      <w:numFmt w:val="lowerLetter"/>
      <w:lvlText w:val="%8."/>
      <w:lvlJc w:val="left"/>
      <w:pPr>
        <w:ind w:left="5760" w:hanging="360"/>
      </w:pPr>
    </w:lvl>
    <w:lvl w:ilvl="8" w:tplc="25C8CD1A"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A4BE7EFE">
      <w:start w:val="1"/>
      <w:numFmt w:val="lowerRoman"/>
      <w:lvlText w:val="(%1)"/>
      <w:lvlJc w:val="left"/>
      <w:pPr>
        <w:ind w:left="1080" w:hanging="720"/>
      </w:pPr>
      <w:rPr>
        <w:rFonts w:hint="default"/>
      </w:rPr>
    </w:lvl>
    <w:lvl w:ilvl="1" w:tplc="430812F4" w:tentative="1">
      <w:start w:val="1"/>
      <w:numFmt w:val="lowerLetter"/>
      <w:lvlText w:val="%2."/>
      <w:lvlJc w:val="left"/>
      <w:pPr>
        <w:ind w:left="1440" w:hanging="360"/>
      </w:pPr>
    </w:lvl>
    <w:lvl w:ilvl="2" w:tplc="686C7548" w:tentative="1">
      <w:start w:val="1"/>
      <w:numFmt w:val="lowerRoman"/>
      <w:lvlText w:val="%3."/>
      <w:lvlJc w:val="right"/>
      <w:pPr>
        <w:ind w:left="2160" w:hanging="180"/>
      </w:pPr>
    </w:lvl>
    <w:lvl w:ilvl="3" w:tplc="C494DD7C" w:tentative="1">
      <w:start w:val="1"/>
      <w:numFmt w:val="decimal"/>
      <w:lvlText w:val="%4."/>
      <w:lvlJc w:val="left"/>
      <w:pPr>
        <w:ind w:left="2880" w:hanging="360"/>
      </w:pPr>
    </w:lvl>
    <w:lvl w:ilvl="4" w:tplc="75944AA8" w:tentative="1">
      <w:start w:val="1"/>
      <w:numFmt w:val="lowerLetter"/>
      <w:lvlText w:val="%5."/>
      <w:lvlJc w:val="left"/>
      <w:pPr>
        <w:ind w:left="3600" w:hanging="360"/>
      </w:pPr>
    </w:lvl>
    <w:lvl w:ilvl="5" w:tplc="5CF23930" w:tentative="1">
      <w:start w:val="1"/>
      <w:numFmt w:val="lowerRoman"/>
      <w:lvlText w:val="%6."/>
      <w:lvlJc w:val="right"/>
      <w:pPr>
        <w:ind w:left="4320" w:hanging="180"/>
      </w:pPr>
    </w:lvl>
    <w:lvl w:ilvl="6" w:tplc="457035E4" w:tentative="1">
      <w:start w:val="1"/>
      <w:numFmt w:val="decimal"/>
      <w:lvlText w:val="%7."/>
      <w:lvlJc w:val="left"/>
      <w:pPr>
        <w:ind w:left="5040" w:hanging="360"/>
      </w:pPr>
    </w:lvl>
    <w:lvl w:ilvl="7" w:tplc="CBC02D60" w:tentative="1">
      <w:start w:val="1"/>
      <w:numFmt w:val="lowerLetter"/>
      <w:lvlText w:val="%8."/>
      <w:lvlJc w:val="left"/>
      <w:pPr>
        <w:ind w:left="5760" w:hanging="360"/>
      </w:pPr>
    </w:lvl>
    <w:lvl w:ilvl="8" w:tplc="37AE8B9E"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F528991C">
      <w:start w:val="1"/>
      <w:numFmt w:val="lowerRoman"/>
      <w:lvlText w:val="(%1)"/>
      <w:lvlJc w:val="left"/>
      <w:pPr>
        <w:ind w:left="1080" w:hanging="720"/>
      </w:pPr>
      <w:rPr>
        <w:rFonts w:hint="default"/>
      </w:rPr>
    </w:lvl>
    <w:lvl w:ilvl="1" w:tplc="34A8821E" w:tentative="1">
      <w:start w:val="1"/>
      <w:numFmt w:val="lowerLetter"/>
      <w:lvlText w:val="%2."/>
      <w:lvlJc w:val="left"/>
      <w:pPr>
        <w:ind w:left="1440" w:hanging="360"/>
      </w:pPr>
    </w:lvl>
    <w:lvl w:ilvl="2" w:tplc="251879D6" w:tentative="1">
      <w:start w:val="1"/>
      <w:numFmt w:val="lowerRoman"/>
      <w:lvlText w:val="%3."/>
      <w:lvlJc w:val="right"/>
      <w:pPr>
        <w:ind w:left="2160" w:hanging="180"/>
      </w:pPr>
    </w:lvl>
    <w:lvl w:ilvl="3" w:tplc="9DF8E0FE" w:tentative="1">
      <w:start w:val="1"/>
      <w:numFmt w:val="decimal"/>
      <w:lvlText w:val="%4."/>
      <w:lvlJc w:val="left"/>
      <w:pPr>
        <w:ind w:left="2880" w:hanging="360"/>
      </w:pPr>
    </w:lvl>
    <w:lvl w:ilvl="4" w:tplc="33D87346" w:tentative="1">
      <w:start w:val="1"/>
      <w:numFmt w:val="lowerLetter"/>
      <w:lvlText w:val="%5."/>
      <w:lvlJc w:val="left"/>
      <w:pPr>
        <w:ind w:left="3600" w:hanging="360"/>
      </w:pPr>
    </w:lvl>
    <w:lvl w:ilvl="5" w:tplc="A606D2B0" w:tentative="1">
      <w:start w:val="1"/>
      <w:numFmt w:val="lowerRoman"/>
      <w:lvlText w:val="%6."/>
      <w:lvlJc w:val="right"/>
      <w:pPr>
        <w:ind w:left="4320" w:hanging="180"/>
      </w:pPr>
    </w:lvl>
    <w:lvl w:ilvl="6" w:tplc="2E88A566" w:tentative="1">
      <w:start w:val="1"/>
      <w:numFmt w:val="decimal"/>
      <w:lvlText w:val="%7."/>
      <w:lvlJc w:val="left"/>
      <w:pPr>
        <w:ind w:left="5040" w:hanging="360"/>
      </w:pPr>
    </w:lvl>
    <w:lvl w:ilvl="7" w:tplc="A4C23B1C" w:tentative="1">
      <w:start w:val="1"/>
      <w:numFmt w:val="lowerLetter"/>
      <w:lvlText w:val="%8."/>
      <w:lvlJc w:val="left"/>
      <w:pPr>
        <w:ind w:left="5760" w:hanging="360"/>
      </w:pPr>
    </w:lvl>
    <w:lvl w:ilvl="8" w:tplc="E94824F0"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21A713C">
      <w:start w:val="1"/>
      <w:numFmt w:val="lowerRoman"/>
      <w:lvlText w:val="(%1)"/>
      <w:lvlJc w:val="left"/>
      <w:pPr>
        <w:ind w:left="1080" w:hanging="720"/>
      </w:pPr>
      <w:rPr>
        <w:rFonts w:hint="default"/>
      </w:rPr>
    </w:lvl>
    <w:lvl w:ilvl="1" w:tplc="8FA2D758" w:tentative="1">
      <w:start w:val="1"/>
      <w:numFmt w:val="lowerLetter"/>
      <w:lvlText w:val="%2."/>
      <w:lvlJc w:val="left"/>
      <w:pPr>
        <w:ind w:left="1440" w:hanging="360"/>
      </w:pPr>
    </w:lvl>
    <w:lvl w:ilvl="2" w:tplc="DD98D30A" w:tentative="1">
      <w:start w:val="1"/>
      <w:numFmt w:val="lowerRoman"/>
      <w:lvlText w:val="%3."/>
      <w:lvlJc w:val="right"/>
      <w:pPr>
        <w:ind w:left="2160" w:hanging="180"/>
      </w:pPr>
    </w:lvl>
    <w:lvl w:ilvl="3" w:tplc="E1D43DB6" w:tentative="1">
      <w:start w:val="1"/>
      <w:numFmt w:val="decimal"/>
      <w:lvlText w:val="%4."/>
      <w:lvlJc w:val="left"/>
      <w:pPr>
        <w:ind w:left="2880" w:hanging="360"/>
      </w:pPr>
    </w:lvl>
    <w:lvl w:ilvl="4" w:tplc="E2B029A4" w:tentative="1">
      <w:start w:val="1"/>
      <w:numFmt w:val="lowerLetter"/>
      <w:lvlText w:val="%5."/>
      <w:lvlJc w:val="left"/>
      <w:pPr>
        <w:ind w:left="3600" w:hanging="360"/>
      </w:pPr>
    </w:lvl>
    <w:lvl w:ilvl="5" w:tplc="E7EABEC8" w:tentative="1">
      <w:start w:val="1"/>
      <w:numFmt w:val="lowerRoman"/>
      <w:lvlText w:val="%6."/>
      <w:lvlJc w:val="right"/>
      <w:pPr>
        <w:ind w:left="4320" w:hanging="180"/>
      </w:pPr>
    </w:lvl>
    <w:lvl w:ilvl="6" w:tplc="98FEDB58" w:tentative="1">
      <w:start w:val="1"/>
      <w:numFmt w:val="decimal"/>
      <w:lvlText w:val="%7."/>
      <w:lvlJc w:val="left"/>
      <w:pPr>
        <w:ind w:left="5040" w:hanging="360"/>
      </w:pPr>
    </w:lvl>
    <w:lvl w:ilvl="7" w:tplc="41E6A40C" w:tentative="1">
      <w:start w:val="1"/>
      <w:numFmt w:val="lowerLetter"/>
      <w:lvlText w:val="%8."/>
      <w:lvlJc w:val="left"/>
      <w:pPr>
        <w:ind w:left="5760" w:hanging="360"/>
      </w:pPr>
    </w:lvl>
    <w:lvl w:ilvl="8" w:tplc="DC98584E"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49A0E90A">
      <w:start w:val="1"/>
      <w:numFmt w:val="lowerRoman"/>
      <w:lvlText w:val="(%1)"/>
      <w:lvlJc w:val="left"/>
      <w:pPr>
        <w:ind w:left="1080" w:hanging="720"/>
      </w:pPr>
      <w:rPr>
        <w:rFonts w:hint="default"/>
      </w:rPr>
    </w:lvl>
    <w:lvl w:ilvl="1" w:tplc="CFD80EB8" w:tentative="1">
      <w:start w:val="1"/>
      <w:numFmt w:val="lowerLetter"/>
      <w:lvlText w:val="%2."/>
      <w:lvlJc w:val="left"/>
      <w:pPr>
        <w:ind w:left="1440" w:hanging="360"/>
      </w:pPr>
    </w:lvl>
    <w:lvl w:ilvl="2" w:tplc="15FEF968" w:tentative="1">
      <w:start w:val="1"/>
      <w:numFmt w:val="lowerRoman"/>
      <w:lvlText w:val="%3."/>
      <w:lvlJc w:val="right"/>
      <w:pPr>
        <w:ind w:left="2160" w:hanging="180"/>
      </w:pPr>
    </w:lvl>
    <w:lvl w:ilvl="3" w:tplc="D7F2D78E" w:tentative="1">
      <w:start w:val="1"/>
      <w:numFmt w:val="decimal"/>
      <w:lvlText w:val="%4."/>
      <w:lvlJc w:val="left"/>
      <w:pPr>
        <w:ind w:left="2880" w:hanging="360"/>
      </w:pPr>
    </w:lvl>
    <w:lvl w:ilvl="4" w:tplc="F09060C4" w:tentative="1">
      <w:start w:val="1"/>
      <w:numFmt w:val="lowerLetter"/>
      <w:lvlText w:val="%5."/>
      <w:lvlJc w:val="left"/>
      <w:pPr>
        <w:ind w:left="3600" w:hanging="360"/>
      </w:pPr>
    </w:lvl>
    <w:lvl w:ilvl="5" w:tplc="B3DA3084" w:tentative="1">
      <w:start w:val="1"/>
      <w:numFmt w:val="lowerRoman"/>
      <w:lvlText w:val="%6."/>
      <w:lvlJc w:val="right"/>
      <w:pPr>
        <w:ind w:left="4320" w:hanging="180"/>
      </w:pPr>
    </w:lvl>
    <w:lvl w:ilvl="6" w:tplc="C7C8F5EE" w:tentative="1">
      <w:start w:val="1"/>
      <w:numFmt w:val="decimal"/>
      <w:lvlText w:val="%7."/>
      <w:lvlJc w:val="left"/>
      <w:pPr>
        <w:ind w:left="5040" w:hanging="360"/>
      </w:pPr>
    </w:lvl>
    <w:lvl w:ilvl="7" w:tplc="2F4CE7BE" w:tentative="1">
      <w:start w:val="1"/>
      <w:numFmt w:val="lowerLetter"/>
      <w:lvlText w:val="%8."/>
      <w:lvlJc w:val="left"/>
      <w:pPr>
        <w:ind w:left="5760" w:hanging="360"/>
      </w:pPr>
    </w:lvl>
    <w:lvl w:ilvl="8" w:tplc="174E7550" w:tentative="1">
      <w:start w:val="1"/>
      <w:numFmt w:val="lowerRoman"/>
      <w:lvlText w:val="%9."/>
      <w:lvlJc w:val="right"/>
      <w:pPr>
        <w:ind w:left="6480" w:hanging="180"/>
      </w:pPr>
    </w:lvl>
  </w:abstractNum>
  <w:abstractNum w:abstractNumId="17" w15:restartNumberingAfterBreak="0">
    <w:nsid w:val="441927F2"/>
    <w:multiLevelType w:val="hybridMultilevel"/>
    <w:tmpl w:val="3B42C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656C4BB0">
      <w:start w:val="1"/>
      <w:numFmt w:val="lowerRoman"/>
      <w:lvlText w:val="(%1)"/>
      <w:lvlJc w:val="left"/>
      <w:pPr>
        <w:ind w:left="1080" w:hanging="720"/>
      </w:pPr>
      <w:rPr>
        <w:rFonts w:hint="default"/>
      </w:rPr>
    </w:lvl>
    <w:lvl w:ilvl="1" w:tplc="2D6CF250" w:tentative="1">
      <w:start w:val="1"/>
      <w:numFmt w:val="lowerLetter"/>
      <w:lvlText w:val="%2."/>
      <w:lvlJc w:val="left"/>
      <w:pPr>
        <w:ind w:left="1440" w:hanging="360"/>
      </w:pPr>
    </w:lvl>
    <w:lvl w:ilvl="2" w:tplc="7DB63366" w:tentative="1">
      <w:start w:val="1"/>
      <w:numFmt w:val="lowerRoman"/>
      <w:lvlText w:val="%3."/>
      <w:lvlJc w:val="right"/>
      <w:pPr>
        <w:ind w:left="2160" w:hanging="180"/>
      </w:pPr>
    </w:lvl>
    <w:lvl w:ilvl="3" w:tplc="400684A0" w:tentative="1">
      <w:start w:val="1"/>
      <w:numFmt w:val="decimal"/>
      <w:lvlText w:val="%4."/>
      <w:lvlJc w:val="left"/>
      <w:pPr>
        <w:ind w:left="2880" w:hanging="360"/>
      </w:pPr>
    </w:lvl>
    <w:lvl w:ilvl="4" w:tplc="7B247992" w:tentative="1">
      <w:start w:val="1"/>
      <w:numFmt w:val="lowerLetter"/>
      <w:lvlText w:val="%5."/>
      <w:lvlJc w:val="left"/>
      <w:pPr>
        <w:ind w:left="3600" w:hanging="360"/>
      </w:pPr>
    </w:lvl>
    <w:lvl w:ilvl="5" w:tplc="7D34B17A" w:tentative="1">
      <w:start w:val="1"/>
      <w:numFmt w:val="lowerRoman"/>
      <w:lvlText w:val="%6."/>
      <w:lvlJc w:val="right"/>
      <w:pPr>
        <w:ind w:left="4320" w:hanging="180"/>
      </w:pPr>
    </w:lvl>
    <w:lvl w:ilvl="6" w:tplc="06EABB7A" w:tentative="1">
      <w:start w:val="1"/>
      <w:numFmt w:val="decimal"/>
      <w:lvlText w:val="%7."/>
      <w:lvlJc w:val="left"/>
      <w:pPr>
        <w:ind w:left="5040" w:hanging="360"/>
      </w:pPr>
    </w:lvl>
    <w:lvl w:ilvl="7" w:tplc="EFDEDEA0" w:tentative="1">
      <w:start w:val="1"/>
      <w:numFmt w:val="lowerLetter"/>
      <w:lvlText w:val="%8."/>
      <w:lvlJc w:val="left"/>
      <w:pPr>
        <w:ind w:left="5760" w:hanging="360"/>
      </w:pPr>
    </w:lvl>
    <w:lvl w:ilvl="8" w:tplc="38CE963C" w:tentative="1">
      <w:start w:val="1"/>
      <w:numFmt w:val="lowerRoman"/>
      <w:lvlText w:val="%9."/>
      <w:lvlJc w:val="right"/>
      <w:pPr>
        <w:ind w:left="6480" w:hanging="180"/>
      </w:pPr>
    </w:lvl>
  </w:abstractNum>
  <w:abstractNum w:abstractNumId="19" w15:restartNumberingAfterBreak="0">
    <w:nsid w:val="5A675A20"/>
    <w:multiLevelType w:val="hybridMultilevel"/>
    <w:tmpl w:val="81F8AB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5E14643E"/>
    <w:multiLevelType w:val="hybridMultilevel"/>
    <w:tmpl w:val="92DEF222"/>
    <w:lvl w:ilvl="0" w:tplc="802822DC">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1368C828">
      <w:start w:val="1"/>
      <w:numFmt w:val="lowerRoman"/>
      <w:lvlText w:val="(%1)"/>
      <w:lvlJc w:val="left"/>
      <w:pPr>
        <w:ind w:left="1080" w:hanging="720"/>
      </w:pPr>
      <w:rPr>
        <w:rFonts w:hint="default"/>
      </w:rPr>
    </w:lvl>
    <w:lvl w:ilvl="1" w:tplc="5A1E860C" w:tentative="1">
      <w:start w:val="1"/>
      <w:numFmt w:val="lowerLetter"/>
      <w:lvlText w:val="%2."/>
      <w:lvlJc w:val="left"/>
      <w:pPr>
        <w:ind w:left="1440" w:hanging="360"/>
      </w:pPr>
    </w:lvl>
    <w:lvl w:ilvl="2" w:tplc="050C1506" w:tentative="1">
      <w:start w:val="1"/>
      <w:numFmt w:val="lowerRoman"/>
      <w:lvlText w:val="%3."/>
      <w:lvlJc w:val="right"/>
      <w:pPr>
        <w:ind w:left="2160" w:hanging="180"/>
      </w:pPr>
    </w:lvl>
    <w:lvl w:ilvl="3" w:tplc="F0082C2E" w:tentative="1">
      <w:start w:val="1"/>
      <w:numFmt w:val="decimal"/>
      <w:lvlText w:val="%4."/>
      <w:lvlJc w:val="left"/>
      <w:pPr>
        <w:ind w:left="2880" w:hanging="360"/>
      </w:pPr>
    </w:lvl>
    <w:lvl w:ilvl="4" w:tplc="5FCC7FF0" w:tentative="1">
      <w:start w:val="1"/>
      <w:numFmt w:val="lowerLetter"/>
      <w:lvlText w:val="%5."/>
      <w:lvlJc w:val="left"/>
      <w:pPr>
        <w:ind w:left="3600" w:hanging="360"/>
      </w:pPr>
    </w:lvl>
    <w:lvl w:ilvl="5" w:tplc="97840A66" w:tentative="1">
      <w:start w:val="1"/>
      <w:numFmt w:val="lowerRoman"/>
      <w:lvlText w:val="%6."/>
      <w:lvlJc w:val="right"/>
      <w:pPr>
        <w:ind w:left="4320" w:hanging="180"/>
      </w:pPr>
    </w:lvl>
    <w:lvl w:ilvl="6" w:tplc="291A0DCC" w:tentative="1">
      <w:start w:val="1"/>
      <w:numFmt w:val="decimal"/>
      <w:lvlText w:val="%7."/>
      <w:lvlJc w:val="left"/>
      <w:pPr>
        <w:ind w:left="5040" w:hanging="360"/>
      </w:pPr>
    </w:lvl>
    <w:lvl w:ilvl="7" w:tplc="92AAF7C6" w:tentative="1">
      <w:start w:val="1"/>
      <w:numFmt w:val="lowerLetter"/>
      <w:lvlText w:val="%8."/>
      <w:lvlJc w:val="left"/>
      <w:pPr>
        <w:ind w:left="5760" w:hanging="360"/>
      </w:pPr>
    </w:lvl>
    <w:lvl w:ilvl="8" w:tplc="04545F66" w:tentative="1">
      <w:start w:val="1"/>
      <w:numFmt w:val="lowerRoman"/>
      <w:lvlText w:val="%9."/>
      <w:lvlJc w:val="right"/>
      <w:pPr>
        <w:ind w:left="6480" w:hanging="180"/>
      </w:pPr>
    </w:lvl>
  </w:abstractNum>
  <w:abstractNum w:abstractNumId="22" w15:restartNumberingAfterBreak="0">
    <w:nsid w:val="61C50E2B"/>
    <w:multiLevelType w:val="hybridMultilevel"/>
    <w:tmpl w:val="731A3412"/>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23" w15:restartNumberingAfterBreak="0">
    <w:nsid w:val="63602EEE"/>
    <w:multiLevelType w:val="hybridMultilevel"/>
    <w:tmpl w:val="E51640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F0D259A"/>
    <w:multiLevelType w:val="hybridMultilevel"/>
    <w:tmpl w:val="9A4E0DB6"/>
    <w:lvl w:ilvl="0" w:tplc="CE2A9D64">
      <w:start w:val="1"/>
      <w:numFmt w:val="lowerRoman"/>
      <w:lvlText w:val="(%1)"/>
      <w:lvlJc w:val="left"/>
      <w:pPr>
        <w:ind w:left="1080" w:hanging="720"/>
      </w:pPr>
      <w:rPr>
        <w:rFonts w:hint="default"/>
      </w:rPr>
    </w:lvl>
    <w:lvl w:ilvl="1" w:tplc="7444C546" w:tentative="1">
      <w:start w:val="1"/>
      <w:numFmt w:val="lowerLetter"/>
      <w:lvlText w:val="%2."/>
      <w:lvlJc w:val="left"/>
      <w:pPr>
        <w:ind w:left="1440" w:hanging="360"/>
      </w:pPr>
    </w:lvl>
    <w:lvl w:ilvl="2" w:tplc="BBF09552" w:tentative="1">
      <w:start w:val="1"/>
      <w:numFmt w:val="lowerRoman"/>
      <w:lvlText w:val="%3."/>
      <w:lvlJc w:val="right"/>
      <w:pPr>
        <w:ind w:left="2160" w:hanging="180"/>
      </w:pPr>
    </w:lvl>
    <w:lvl w:ilvl="3" w:tplc="0C80FFB4" w:tentative="1">
      <w:start w:val="1"/>
      <w:numFmt w:val="decimal"/>
      <w:lvlText w:val="%4."/>
      <w:lvlJc w:val="left"/>
      <w:pPr>
        <w:ind w:left="2880" w:hanging="360"/>
      </w:pPr>
    </w:lvl>
    <w:lvl w:ilvl="4" w:tplc="5594A894" w:tentative="1">
      <w:start w:val="1"/>
      <w:numFmt w:val="lowerLetter"/>
      <w:lvlText w:val="%5."/>
      <w:lvlJc w:val="left"/>
      <w:pPr>
        <w:ind w:left="3600" w:hanging="360"/>
      </w:pPr>
    </w:lvl>
    <w:lvl w:ilvl="5" w:tplc="BA1C4508" w:tentative="1">
      <w:start w:val="1"/>
      <w:numFmt w:val="lowerRoman"/>
      <w:lvlText w:val="%6."/>
      <w:lvlJc w:val="right"/>
      <w:pPr>
        <w:ind w:left="4320" w:hanging="180"/>
      </w:pPr>
    </w:lvl>
    <w:lvl w:ilvl="6" w:tplc="B0B47296" w:tentative="1">
      <w:start w:val="1"/>
      <w:numFmt w:val="decimal"/>
      <w:lvlText w:val="%7."/>
      <w:lvlJc w:val="left"/>
      <w:pPr>
        <w:ind w:left="5040" w:hanging="360"/>
      </w:pPr>
    </w:lvl>
    <w:lvl w:ilvl="7" w:tplc="87F08276" w:tentative="1">
      <w:start w:val="1"/>
      <w:numFmt w:val="lowerLetter"/>
      <w:lvlText w:val="%8."/>
      <w:lvlJc w:val="left"/>
      <w:pPr>
        <w:ind w:left="5760" w:hanging="360"/>
      </w:pPr>
    </w:lvl>
    <w:lvl w:ilvl="8" w:tplc="6EAAC9F4" w:tentative="1">
      <w:start w:val="1"/>
      <w:numFmt w:val="lowerRoman"/>
      <w:lvlText w:val="%9."/>
      <w:lvlJc w:val="right"/>
      <w:pPr>
        <w:ind w:left="6480" w:hanging="180"/>
      </w:pPr>
    </w:lvl>
  </w:abstractNum>
  <w:abstractNum w:abstractNumId="25" w15:restartNumberingAfterBreak="0">
    <w:nsid w:val="6FC36552"/>
    <w:multiLevelType w:val="hybridMultilevel"/>
    <w:tmpl w:val="9A4E0DB6"/>
    <w:lvl w:ilvl="0" w:tplc="D31E9FDA">
      <w:start w:val="1"/>
      <w:numFmt w:val="lowerRoman"/>
      <w:lvlText w:val="(%1)"/>
      <w:lvlJc w:val="left"/>
      <w:pPr>
        <w:ind w:left="1080" w:hanging="720"/>
      </w:pPr>
      <w:rPr>
        <w:rFonts w:hint="default"/>
      </w:rPr>
    </w:lvl>
    <w:lvl w:ilvl="1" w:tplc="E698F30A" w:tentative="1">
      <w:start w:val="1"/>
      <w:numFmt w:val="lowerLetter"/>
      <w:lvlText w:val="%2."/>
      <w:lvlJc w:val="left"/>
      <w:pPr>
        <w:ind w:left="1440" w:hanging="360"/>
      </w:pPr>
    </w:lvl>
    <w:lvl w:ilvl="2" w:tplc="781E885A" w:tentative="1">
      <w:start w:val="1"/>
      <w:numFmt w:val="lowerRoman"/>
      <w:lvlText w:val="%3."/>
      <w:lvlJc w:val="right"/>
      <w:pPr>
        <w:ind w:left="2160" w:hanging="180"/>
      </w:pPr>
    </w:lvl>
    <w:lvl w:ilvl="3" w:tplc="84F65AF2" w:tentative="1">
      <w:start w:val="1"/>
      <w:numFmt w:val="decimal"/>
      <w:lvlText w:val="%4."/>
      <w:lvlJc w:val="left"/>
      <w:pPr>
        <w:ind w:left="2880" w:hanging="360"/>
      </w:pPr>
    </w:lvl>
    <w:lvl w:ilvl="4" w:tplc="7D4E77A6" w:tentative="1">
      <w:start w:val="1"/>
      <w:numFmt w:val="lowerLetter"/>
      <w:lvlText w:val="%5."/>
      <w:lvlJc w:val="left"/>
      <w:pPr>
        <w:ind w:left="3600" w:hanging="360"/>
      </w:pPr>
    </w:lvl>
    <w:lvl w:ilvl="5" w:tplc="B91E502C" w:tentative="1">
      <w:start w:val="1"/>
      <w:numFmt w:val="lowerRoman"/>
      <w:lvlText w:val="%6."/>
      <w:lvlJc w:val="right"/>
      <w:pPr>
        <w:ind w:left="4320" w:hanging="180"/>
      </w:pPr>
    </w:lvl>
    <w:lvl w:ilvl="6" w:tplc="329858CE" w:tentative="1">
      <w:start w:val="1"/>
      <w:numFmt w:val="decimal"/>
      <w:lvlText w:val="%7."/>
      <w:lvlJc w:val="left"/>
      <w:pPr>
        <w:ind w:left="5040" w:hanging="360"/>
      </w:pPr>
    </w:lvl>
    <w:lvl w:ilvl="7" w:tplc="35DA47BE" w:tentative="1">
      <w:start w:val="1"/>
      <w:numFmt w:val="lowerLetter"/>
      <w:lvlText w:val="%8."/>
      <w:lvlJc w:val="left"/>
      <w:pPr>
        <w:ind w:left="5760" w:hanging="360"/>
      </w:pPr>
    </w:lvl>
    <w:lvl w:ilvl="8" w:tplc="A8C4DFE4" w:tentative="1">
      <w:start w:val="1"/>
      <w:numFmt w:val="lowerRoman"/>
      <w:lvlText w:val="%9."/>
      <w:lvlJc w:val="right"/>
      <w:pPr>
        <w:ind w:left="6480" w:hanging="180"/>
      </w:pPr>
    </w:lvl>
  </w:abstractNum>
  <w:abstractNum w:abstractNumId="26" w15:restartNumberingAfterBreak="0">
    <w:nsid w:val="704C5705"/>
    <w:multiLevelType w:val="hybridMultilevel"/>
    <w:tmpl w:val="C7521458"/>
    <w:lvl w:ilvl="0" w:tplc="6DF48E0E">
      <w:start w:val="1"/>
      <w:numFmt w:val="lowerRoman"/>
      <w:lvlText w:val="(%1)"/>
      <w:lvlJc w:val="left"/>
      <w:pPr>
        <w:ind w:left="1080" w:hanging="720"/>
      </w:pPr>
      <w:rPr>
        <w:rFonts w:hint="default"/>
      </w:rPr>
    </w:lvl>
    <w:lvl w:ilvl="1" w:tplc="1BF4AD2E" w:tentative="1">
      <w:start w:val="1"/>
      <w:numFmt w:val="lowerLetter"/>
      <w:lvlText w:val="%2."/>
      <w:lvlJc w:val="left"/>
      <w:pPr>
        <w:ind w:left="1440" w:hanging="360"/>
      </w:pPr>
    </w:lvl>
    <w:lvl w:ilvl="2" w:tplc="6F326556" w:tentative="1">
      <w:start w:val="1"/>
      <w:numFmt w:val="lowerRoman"/>
      <w:lvlText w:val="%3."/>
      <w:lvlJc w:val="right"/>
      <w:pPr>
        <w:ind w:left="2160" w:hanging="180"/>
      </w:pPr>
    </w:lvl>
    <w:lvl w:ilvl="3" w:tplc="321CC782" w:tentative="1">
      <w:start w:val="1"/>
      <w:numFmt w:val="decimal"/>
      <w:lvlText w:val="%4."/>
      <w:lvlJc w:val="left"/>
      <w:pPr>
        <w:ind w:left="2880" w:hanging="360"/>
      </w:pPr>
    </w:lvl>
    <w:lvl w:ilvl="4" w:tplc="48B24B0A" w:tentative="1">
      <w:start w:val="1"/>
      <w:numFmt w:val="lowerLetter"/>
      <w:lvlText w:val="%5."/>
      <w:lvlJc w:val="left"/>
      <w:pPr>
        <w:ind w:left="3600" w:hanging="360"/>
      </w:pPr>
    </w:lvl>
    <w:lvl w:ilvl="5" w:tplc="1FE863FC" w:tentative="1">
      <w:start w:val="1"/>
      <w:numFmt w:val="lowerRoman"/>
      <w:lvlText w:val="%6."/>
      <w:lvlJc w:val="right"/>
      <w:pPr>
        <w:ind w:left="4320" w:hanging="180"/>
      </w:pPr>
    </w:lvl>
    <w:lvl w:ilvl="6" w:tplc="2214C798" w:tentative="1">
      <w:start w:val="1"/>
      <w:numFmt w:val="decimal"/>
      <w:lvlText w:val="%7."/>
      <w:lvlJc w:val="left"/>
      <w:pPr>
        <w:ind w:left="5040" w:hanging="360"/>
      </w:pPr>
    </w:lvl>
    <w:lvl w:ilvl="7" w:tplc="B9848F5A" w:tentative="1">
      <w:start w:val="1"/>
      <w:numFmt w:val="lowerLetter"/>
      <w:lvlText w:val="%8."/>
      <w:lvlJc w:val="left"/>
      <w:pPr>
        <w:ind w:left="5760" w:hanging="360"/>
      </w:pPr>
    </w:lvl>
    <w:lvl w:ilvl="8" w:tplc="E6444B68" w:tentative="1">
      <w:start w:val="1"/>
      <w:numFmt w:val="lowerRoman"/>
      <w:lvlText w:val="%9."/>
      <w:lvlJc w:val="right"/>
      <w:pPr>
        <w:ind w:left="6480" w:hanging="180"/>
      </w:pPr>
    </w:lvl>
  </w:abstractNum>
  <w:abstractNum w:abstractNumId="27" w15:restartNumberingAfterBreak="0">
    <w:nsid w:val="74430A9C"/>
    <w:multiLevelType w:val="hybridMultilevel"/>
    <w:tmpl w:val="7E0E3D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7A032637"/>
    <w:multiLevelType w:val="hybridMultilevel"/>
    <w:tmpl w:val="7A032637"/>
    <w:lvl w:ilvl="0" w:tplc="8C260EB2">
      <w:start w:val="1"/>
      <w:numFmt w:val="bullet"/>
      <w:lvlText w:val=""/>
      <w:lvlJc w:val="left"/>
      <w:pPr>
        <w:tabs>
          <w:tab w:val="num" w:pos="720"/>
        </w:tabs>
        <w:ind w:left="720" w:hanging="360"/>
      </w:pPr>
      <w:rPr>
        <w:rFonts w:ascii="Symbol" w:hAnsi="Symbol"/>
      </w:rPr>
    </w:lvl>
    <w:lvl w:ilvl="1" w:tplc="0A6C4B6A">
      <w:start w:val="1"/>
      <w:numFmt w:val="bullet"/>
      <w:lvlText w:val="o"/>
      <w:lvlJc w:val="left"/>
      <w:pPr>
        <w:tabs>
          <w:tab w:val="num" w:pos="1440"/>
        </w:tabs>
        <w:ind w:left="1440" w:hanging="360"/>
      </w:pPr>
      <w:rPr>
        <w:rFonts w:ascii="Courier New" w:hAnsi="Courier New"/>
      </w:rPr>
    </w:lvl>
    <w:lvl w:ilvl="2" w:tplc="AA9C95F4">
      <w:start w:val="1"/>
      <w:numFmt w:val="bullet"/>
      <w:lvlText w:val=""/>
      <w:lvlJc w:val="left"/>
      <w:pPr>
        <w:tabs>
          <w:tab w:val="num" w:pos="2160"/>
        </w:tabs>
        <w:ind w:left="2160" w:hanging="360"/>
      </w:pPr>
      <w:rPr>
        <w:rFonts w:ascii="Wingdings" w:hAnsi="Wingdings"/>
      </w:rPr>
    </w:lvl>
    <w:lvl w:ilvl="3" w:tplc="223A4CE6">
      <w:start w:val="1"/>
      <w:numFmt w:val="bullet"/>
      <w:lvlText w:val=""/>
      <w:lvlJc w:val="left"/>
      <w:pPr>
        <w:tabs>
          <w:tab w:val="num" w:pos="2880"/>
        </w:tabs>
        <w:ind w:left="2880" w:hanging="360"/>
      </w:pPr>
      <w:rPr>
        <w:rFonts w:ascii="Symbol" w:hAnsi="Symbol"/>
      </w:rPr>
    </w:lvl>
    <w:lvl w:ilvl="4" w:tplc="86E0E03C">
      <w:start w:val="1"/>
      <w:numFmt w:val="bullet"/>
      <w:lvlText w:val="o"/>
      <w:lvlJc w:val="left"/>
      <w:pPr>
        <w:tabs>
          <w:tab w:val="num" w:pos="3600"/>
        </w:tabs>
        <w:ind w:left="3600" w:hanging="360"/>
      </w:pPr>
      <w:rPr>
        <w:rFonts w:ascii="Courier New" w:hAnsi="Courier New"/>
      </w:rPr>
    </w:lvl>
    <w:lvl w:ilvl="5" w:tplc="F88A5BF6">
      <w:start w:val="1"/>
      <w:numFmt w:val="bullet"/>
      <w:lvlText w:val=""/>
      <w:lvlJc w:val="left"/>
      <w:pPr>
        <w:tabs>
          <w:tab w:val="num" w:pos="4320"/>
        </w:tabs>
        <w:ind w:left="4320" w:hanging="360"/>
      </w:pPr>
      <w:rPr>
        <w:rFonts w:ascii="Wingdings" w:hAnsi="Wingdings"/>
      </w:rPr>
    </w:lvl>
    <w:lvl w:ilvl="6" w:tplc="6A6E63E8">
      <w:start w:val="1"/>
      <w:numFmt w:val="bullet"/>
      <w:lvlText w:val=""/>
      <w:lvlJc w:val="left"/>
      <w:pPr>
        <w:tabs>
          <w:tab w:val="num" w:pos="5040"/>
        </w:tabs>
        <w:ind w:left="5040" w:hanging="360"/>
      </w:pPr>
      <w:rPr>
        <w:rFonts w:ascii="Symbol" w:hAnsi="Symbol"/>
      </w:rPr>
    </w:lvl>
    <w:lvl w:ilvl="7" w:tplc="491E8828">
      <w:start w:val="1"/>
      <w:numFmt w:val="bullet"/>
      <w:lvlText w:val="o"/>
      <w:lvlJc w:val="left"/>
      <w:pPr>
        <w:tabs>
          <w:tab w:val="num" w:pos="5760"/>
        </w:tabs>
        <w:ind w:left="5760" w:hanging="360"/>
      </w:pPr>
      <w:rPr>
        <w:rFonts w:ascii="Courier New" w:hAnsi="Courier New"/>
      </w:rPr>
    </w:lvl>
    <w:lvl w:ilvl="8" w:tplc="0A20C3C2">
      <w:start w:val="1"/>
      <w:numFmt w:val="bullet"/>
      <w:lvlText w:val=""/>
      <w:lvlJc w:val="left"/>
      <w:pPr>
        <w:tabs>
          <w:tab w:val="num" w:pos="6480"/>
        </w:tabs>
        <w:ind w:left="6480" w:hanging="360"/>
      </w:pPr>
      <w:rPr>
        <w:rFonts w:ascii="Wingdings" w:hAnsi="Wingdings"/>
      </w:rPr>
    </w:lvl>
  </w:abstractNum>
  <w:abstractNum w:abstractNumId="30" w15:restartNumberingAfterBreak="0">
    <w:nsid w:val="7A032638"/>
    <w:multiLevelType w:val="hybridMultilevel"/>
    <w:tmpl w:val="7A032638"/>
    <w:lvl w:ilvl="0" w:tplc="9A2C060A">
      <w:start w:val="1"/>
      <w:numFmt w:val="bullet"/>
      <w:lvlText w:val=""/>
      <w:lvlJc w:val="left"/>
      <w:pPr>
        <w:tabs>
          <w:tab w:val="num" w:pos="720"/>
        </w:tabs>
        <w:ind w:left="720" w:hanging="360"/>
      </w:pPr>
      <w:rPr>
        <w:rFonts w:ascii="Symbol" w:hAnsi="Symbol"/>
      </w:rPr>
    </w:lvl>
    <w:lvl w:ilvl="1" w:tplc="1B9C72BA">
      <w:start w:val="1"/>
      <w:numFmt w:val="bullet"/>
      <w:lvlText w:val="o"/>
      <w:lvlJc w:val="left"/>
      <w:pPr>
        <w:tabs>
          <w:tab w:val="num" w:pos="1440"/>
        </w:tabs>
        <w:ind w:left="1440" w:hanging="360"/>
      </w:pPr>
      <w:rPr>
        <w:rFonts w:ascii="Courier New" w:hAnsi="Courier New"/>
      </w:rPr>
    </w:lvl>
    <w:lvl w:ilvl="2" w:tplc="A6407BFA">
      <w:start w:val="1"/>
      <w:numFmt w:val="bullet"/>
      <w:lvlText w:val=""/>
      <w:lvlJc w:val="left"/>
      <w:pPr>
        <w:tabs>
          <w:tab w:val="num" w:pos="2160"/>
        </w:tabs>
        <w:ind w:left="2160" w:hanging="360"/>
      </w:pPr>
      <w:rPr>
        <w:rFonts w:ascii="Wingdings" w:hAnsi="Wingdings"/>
      </w:rPr>
    </w:lvl>
    <w:lvl w:ilvl="3" w:tplc="C36EE324">
      <w:start w:val="1"/>
      <w:numFmt w:val="bullet"/>
      <w:lvlText w:val=""/>
      <w:lvlJc w:val="left"/>
      <w:pPr>
        <w:tabs>
          <w:tab w:val="num" w:pos="2880"/>
        </w:tabs>
        <w:ind w:left="2880" w:hanging="360"/>
      </w:pPr>
      <w:rPr>
        <w:rFonts w:ascii="Symbol" w:hAnsi="Symbol"/>
      </w:rPr>
    </w:lvl>
    <w:lvl w:ilvl="4" w:tplc="8536EF32">
      <w:start w:val="1"/>
      <w:numFmt w:val="bullet"/>
      <w:lvlText w:val="o"/>
      <w:lvlJc w:val="left"/>
      <w:pPr>
        <w:tabs>
          <w:tab w:val="num" w:pos="3600"/>
        </w:tabs>
        <w:ind w:left="3600" w:hanging="360"/>
      </w:pPr>
      <w:rPr>
        <w:rFonts w:ascii="Courier New" w:hAnsi="Courier New"/>
      </w:rPr>
    </w:lvl>
    <w:lvl w:ilvl="5" w:tplc="03BA6CC0">
      <w:start w:val="1"/>
      <w:numFmt w:val="bullet"/>
      <w:lvlText w:val=""/>
      <w:lvlJc w:val="left"/>
      <w:pPr>
        <w:tabs>
          <w:tab w:val="num" w:pos="4320"/>
        </w:tabs>
        <w:ind w:left="4320" w:hanging="360"/>
      </w:pPr>
      <w:rPr>
        <w:rFonts w:ascii="Wingdings" w:hAnsi="Wingdings"/>
      </w:rPr>
    </w:lvl>
    <w:lvl w:ilvl="6" w:tplc="5B903528">
      <w:start w:val="1"/>
      <w:numFmt w:val="bullet"/>
      <w:lvlText w:val=""/>
      <w:lvlJc w:val="left"/>
      <w:pPr>
        <w:tabs>
          <w:tab w:val="num" w:pos="5040"/>
        </w:tabs>
        <w:ind w:left="5040" w:hanging="360"/>
      </w:pPr>
      <w:rPr>
        <w:rFonts w:ascii="Symbol" w:hAnsi="Symbol"/>
      </w:rPr>
    </w:lvl>
    <w:lvl w:ilvl="7" w:tplc="AE580390">
      <w:start w:val="1"/>
      <w:numFmt w:val="bullet"/>
      <w:lvlText w:val="o"/>
      <w:lvlJc w:val="left"/>
      <w:pPr>
        <w:tabs>
          <w:tab w:val="num" w:pos="5760"/>
        </w:tabs>
        <w:ind w:left="5760" w:hanging="360"/>
      </w:pPr>
      <w:rPr>
        <w:rFonts w:ascii="Courier New" w:hAnsi="Courier New"/>
      </w:rPr>
    </w:lvl>
    <w:lvl w:ilvl="8" w:tplc="1D9E75FA">
      <w:start w:val="1"/>
      <w:numFmt w:val="bullet"/>
      <w:lvlText w:val=""/>
      <w:lvlJc w:val="left"/>
      <w:pPr>
        <w:tabs>
          <w:tab w:val="num" w:pos="6480"/>
        </w:tabs>
        <w:ind w:left="6480" w:hanging="360"/>
      </w:pPr>
      <w:rPr>
        <w:rFonts w:ascii="Wingdings" w:hAnsi="Wingdings"/>
      </w:rPr>
    </w:lvl>
  </w:abstractNum>
  <w:num w:numId="1">
    <w:abstractNumId w:val="28"/>
  </w:num>
  <w:num w:numId="2">
    <w:abstractNumId w:val="8"/>
  </w:num>
  <w:num w:numId="3">
    <w:abstractNumId w:val="1"/>
  </w:num>
  <w:num w:numId="4">
    <w:abstractNumId w:val="12"/>
  </w:num>
  <w:num w:numId="5">
    <w:abstractNumId w:val="11"/>
  </w:num>
  <w:num w:numId="6">
    <w:abstractNumId w:val="0"/>
  </w:num>
  <w:num w:numId="7">
    <w:abstractNumId w:val="18"/>
  </w:num>
  <w:num w:numId="8">
    <w:abstractNumId w:val="9"/>
  </w:num>
  <w:num w:numId="9">
    <w:abstractNumId w:val="15"/>
  </w:num>
  <w:num w:numId="10">
    <w:abstractNumId w:val="5"/>
  </w:num>
  <w:num w:numId="11">
    <w:abstractNumId w:val="26"/>
  </w:num>
  <w:num w:numId="12">
    <w:abstractNumId w:val="13"/>
  </w:num>
  <w:num w:numId="13">
    <w:abstractNumId w:val="3"/>
  </w:num>
  <w:num w:numId="14">
    <w:abstractNumId w:val="2"/>
  </w:num>
  <w:num w:numId="15">
    <w:abstractNumId w:val="24"/>
  </w:num>
  <w:num w:numId="16">
    <w:abstractNumId w:val="21"/>
  </w:num>
  <w:num w:numId="17">
    <w:abstractNumId w:val="10"/>
  </w:num>
  <w:num w:numId="18">
    <w:abstractNumId w:val="16"/>
  </w:num>
  <w:num w:numId="19">
    <w:abstractNumId w:val="25"/>
  </w:num>
  <w:num w:numId="20">
    <w:abstractNumId w:val="14"/>
  </w:num>
  <w:num w:numId="21">
    <w:abstractNumId w:val="29"/>
  </w:num>
  <w:num w:numId="22">
    <w:abstractNumId w:val="30"/>
  </w:num>
  <w:num w:numId="23">
    <w:abstractNumId w:val="7"/>
  </w:num>
  <w:num w:numId="24">
    <w:abstractNumId w:val="6"/>
  </w:num>
  <w:num w:numId="25">
    <w:abstractNumId w:val="27"/>
  </w:num>
  <w:num w:numId="26">
    <w:abstractNumId w:val="19"/>
  </w:num>
  <w:num w:numId="27">
    <w:abstractNumId w:val="17"/>
  </w:num>
  <w:num w:numId="28">
    <w:abstractNumId w:val="23"/>
  </w:num>
  <w:num w:numId="29">
    <w:abstractNumId w:val="22"/>
  </w:num>
  <w:num w:numId="30">
    <w:abstractNumId w:val="4"/>
  </w:num>
  <w:num w:numId="3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87E"/>
    <w:rsid w:val="0001299F"/>
    <w:rsid w:val="00037753"/>
    <w:rsid w:val="00055B2D"/>
    <w:rsid w:val="00067293"/>
    <w:rsid w:val="00092143"/>
    <w:rsid w:val="000B5FDA"/>
    <w:rsid w:val="000C2439"/>
    <w:rsid w:val="00114A56"/>
    <w:rsid w:val="00145709"/>
    <w:rsid w:val="00145810"/>
    <w:rsid w:val="00146478"/>
    <w:rsid w:val="001C094E"/>
    <w:rsid w:val="002019C2"/>
    <w:rsid w:val="0022667A"/>
    <w:rsid w:val="0024786C"/>
    <w:rsid w:val="002558FF"/>
    <w:rsid w:val="00292000"/>
    <w:rsid w:val="002D0E04"/>
    <w:rsid w:val="002E195C"/>
    <w:rsid w:val="003274B7"/>
    <w:rsid w:val="00354DF9"/>
    <w:rsid w:val="0048233D"/>
    <w:rsid w:val="004B56D0"/>
    <w:rsid w:val="004B787E"/>
    <w:rsid w:val="004F2E24"/>
    <w:rsid w:val="00546072"/>
    <w:rsid w:val="005651FD"/>
    <w:rsid w:val="0059607F"/>
    <w:rsid w:val="005D7F96"/>
    <w:rsid w:val="00670330"/>
    <w:rsid w:val="00724102"/>
    <w:rsid w:val="0076036F"/>
    <w:rsid w:val="00770661"/>
    <w:rsid w:val="0078476F"/>
    <w:rsid w:val="007B3E4F"/>
    <w:rsid w:val="00813F0B"/>
    <w:rsid w:val="00897ABB"/>
    <w:rsid w:val="008C2337"/>
    <w:rsid w:val="008D525E"/>
    <w:rsid w:val="00935166"/>
    <w:rsid w:val="00954975"/>
    <w:rsid w:val="009773EC"/>
    <w:rsid w:val="009F4F68"/>
    <w:rsid w:val="00A03895"/>
    <w:rsid w:val="00A17A87"/>
    <w:rsid w:val="00A361BA"/>
    <w:rsid w:val="00A62E3B"/>
    <w:rsid w:val="00A65442"/>
    <w:rsid w:val="00AB543E"/>
    <w:rsid w:val="00AF2630"/>
    <w:rsid w:val="00AF2D81"/>
    <w:rsid w:val="00B02898"/>
    <w:rsid w:val="00B05906"/>
    <w:rsid w:val="00B3163F"/>
    <w:rsid w:val="00B35D2E"/>
    <w:rsid w:val="00BB3F92"/>
    <w:rsid w:val="00BE300E"/>
    <w:rsid w:val="00C2597E"/>
    <w:rsid w:val="00C7093B"/>
    <w:rsid w:val="00C7519C"/>
    <w:rsid w:val="00CA3CA1"/>
    <w:rsid w:val="00CC08E7"/>
    <w:rsid w:val="00D42CBC"/>
    <w:rsid w:val="00DE201A"/>
    <w:rsid w:val="00E8117F"/>
    <w:rsid w:val="00E97B8E"/>
    <w:rsid w:val="00EC1539"/>
    <w:rsid w:val="00EE1F30"/>
    <w:rsid w:val="00F24F5A"/>
    <w:rsid w:val="00F34FB1"/>
    <w:rsid w:val="00F43CC3"/>
    <w:rsid w:val="00F61B5B"/>
    <w:rsid w:val="00F80720"/>
    <w:rsid w:val="00FB5731"/>
    <w:rsid w:val="00FE35DF"/>
    <w:rsid w:val="00FF563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39DF98"/>
  <w15:docId w15:val="{449A2C7E-BD08-430B-A00E-7F66916CC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AF32D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AF32D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AF32D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AF32D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AF32D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AF32D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AF32D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AF32D0"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AF32D0" w:rsidP="009853D3">
          <w:pPr>
            <w:pStyle w:val="0241E29E33D748CDB6D45213AA574335"/>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AF32D0" w:rsidP="009853D3">
          <w:pPr>
            <w:pStyle w:val="D92E5BD6F600408AB3510A865B636848"/>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AF32D0" w:rsidP="009853D3">
          <w:pPr>
            <w:pStyle w:val="827ED7BF5E7C4EDB81A4C4CEABA09FD5"/>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AF32D0" w:rsidP="009853D3">
          <w:pPr>
            <w:pStyle w:val="4D2DD5A5A6314E45883BAB51A11F1CA5"/>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AF32D0" w:rsidP="009853D3">
          <w:pPr>
            <w:pStyle w:val="434B5D9593A940B8928C89326A3FEE7F"/>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AF32D0" w:rsidP="009853D3">
          <w:pPr>
            <w:pStyle w:val="4A3022E4E4084ECAA0A4692A827AB36E"/>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AF32D0" w:rsidP="009853D3">
          <w:pPr>
            <w:pStyle w:val="DC5303B728DF44349B7639B890B384ED"/>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AF32D0" w:rsidP="009853D3">
          <w:pPr>
            <w:pStyle w:val="A1E7162221704AD487D66391CF63A662"/>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AF32D0" w:rsidP="009853D3">
          <w:pPr>
            <w:pStyle w:val="85BD0F3DDFB343CF97000B23272F0F59"/>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AF32D0" w:rsidP="009853D3">
          <w:pPr>
            <w:pStyle w:val="685C3603F06B41078A2D132B1BDE62E3"/>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AF32D0" w:rsidP="009853D3">
          <w:pPr>
            <w:pStyle w:val="D8D05F8418804E5FA362F69E2B35156C"/>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AF32D0" w:rsidP="009853D3">
          <w:pPr>
            <w:pStyle w:val="036569479C834683A60402CB3C09B793"/>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AF32D0" w:rsidP="009853D3">
          <w:pPr>
            <w:pStyle w:val="078E1A7E273B4245921A1B32DC190937"/>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AF32D0" w:rsidP="009853D3">
          <w:pPr>
            <w:pStyle w:val="3B4DFE15B90B48E8B014491D969884A9"/>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AF32D0" w:rsidP="009853D3">
          <w:pPr>
            <w:pStyle w:val="276E4EE869F04AA783E4C5B721ABD3C7"/>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AF32D0" w:rsidP="009853D3">
          <w:pPr>
            <w:pStyle w:val="211C1EE358BF45C0B61529E2B2B95A5E"/>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AF32D0" w:rsidP="009853D3">
          <w:pPr>
            <w:pStyle w:val="6462007ED0DC4A1D9F4496577E834556"/>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AF32D0" w:rsidP="009853D3">
          <w:pPr>
            <w:pStyle w:val="1539CED2D4034B8B8DF632259754B67A"/>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AF32D0" w:rsidP="009853D3">
          <w:pPr>
            <w:pStyle w:val="0DD3BE5D4E3940D99054FDB8CD38DD8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AF32D0" w:rsidP="009853D3">
          <w:pPr>
            <w:pStyle w:val="7F662A20EB1C49CEB20BF4FA3B8659CC"/>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AF32D0" w:rsidP="009853D3">
          <w:pPr>
            <w:pStyle w:val="450D3E19ECE74540BB8490A3665C20EB"/>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AF32D0" w:rsidP="009853D3">
          <w:pPr>
            <w:pStyle w:val="6784E27FE058414D9CD6D5C6350EE5F2"/>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AF32D0" w:rsidP="009853D3">
          <w:pPr>
            <w:pStyle w:val="9BD9DE58C1B64A959C41D4D942878CD2"/>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AF32D0" w:rsidP="009853D3">
          <w:pPr>
            <w:pStyle w:val="4A0D8FD0043C478CAFC41FCC43A9A10A"/>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AF32D0" w:rsidP="009853D3">
          <w:pPr>
            <w:pStyle w:val="569C321726EE42CB8D30385D555C0A02"/>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AF32D0" w:rsidP="009853D3">
          <w:pPr>
            <w:pStyle w:val="917C9F914C3745F2A7BAEA72291ABE1A"/>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AF32D0" w:rsidP="009853D3">
          <w:pPr>
            <w:pStyle w:val="7884141A85864CA0A0FFD98BE97F0C36"/>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AF32D0" w:rsidP="009853D3">
          <w:pPr>
            <w:pStyle w:val="EA45AA43792F432EA8DE1167FF301672"/>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AF32D0" w:rsidP="009853D3">
          <w:pPr>
            <w:pStyle w:val="EC53E2F02EB34202A08EB9F3DDE54F89"/>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AF32D0" w:rsidP="009853D3">
          <w:pPr>
            <w:pStyle w:val="66911567D520464E97ADD29956713A5B"/>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AF32D0" w:rsidP="009853D3">
          <w:pPr>
            <w:pStyle w:val="28C34D1BC47645018E834F4BECB7C40E"/>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AF32D0" w:rsidP="009853D3">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AF32D0" w:rsidP="009853D3">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AF32D0" w:rsidP="009853D3">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AF32D0" w:rsidP="009853D3">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AF32D0" w:rsidP="009853D3">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AF32D0" w:rsidP="009853D3">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AF32D0" w:rsidP="009853D3">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AF32D0" w:rsidP="009853D3">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AF32D0" w:rsidP="009853D3">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AF32D0" w:rsidP="009853D3">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AF32D0" w:rsidP="009853D3">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AF32D0" w:rsidP="009853D3">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AF32D0" w:rsidP="009853D3">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AF32D0" w:rsidP="009853D3">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AF32D0" w:rsidP="009853D3">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AF32D0" w:rsidP="009853D3">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AF32D0" w:rsidP="009853D3">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AF32D0" w:rsidP="009853D3">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AF32D0" w:rsidP="009853D3">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AF32D0" w:rsidP="009853D3">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AF32D0" w:rsidP="009853D3">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AF32D0" w:rsidP="009853D3">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AF32D0" w:rsidP="009853D3">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AF32D0" w:rsidP="009853D3">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AF32D0" w:rsidP="009853D3">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AF32D0" w:rsidP="009853D3">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AF32D0" w:rsidP="009853D3">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AF32D0" w:rsidP="009853D3">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AF32D0" w:rsidP="009853D3">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AF32D0" w:rsidP="009853D3">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AF32D0" w:rsidP="009853D3">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AF32D0" w:rsidP="009853D3">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AF32D0" w:rsidP="009853D3">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AF32D0" w:rsidP="009853D3">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AF32D0" w:rsidP="009853D3">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AF32D0" w:rsidP="009853D3">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AF32D0" w:rsidP="009853D3">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AF32D0" w:rsidP="009853D3">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AF32D0" w:rsidP="009853D3">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AF32D0" w:rsidP="009853D3">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AF32D0" w:rsidP="009853D3">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AF32D0" w:rsidP="009853D3">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AF32D0" w:rsidP="009853D3">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AF32D0" w:rsidP="009853D3">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AF32D0" w:rsidP="009853D3">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AF32D0" w:rsidP="009853D3">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AF32D0" w:rsidP="009853D3">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AF32D0" w:rsidP="009853D3">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AF32D0" w:rsidP="009853D3">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AF32D0" w:rsidP="009853D3">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AF32D0" w:rsidP="009853D3">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AF32D0" w:rsidP="009853D3">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AF32D0" w:rsidP="009853D3">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AF32D0" w:rsidP="009853D3">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AF32D0" w:rsidP="009853D3">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AF32D0" w:rsidP="009853D3">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AF32D0" w:rsidP="009853D3">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AF32D0" w:rsidP="009853D3">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AF32D0" w:rsidP="009853D3">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AF32D0" w:rsidP="009853D3">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AF32D0" w:rsidP="009853D3">
          <w:r w:rsidRPr="00D858FE">
            <w:rPr>
              <w:rStyle w:val="PlaceholderText"/>
            </w:rPr>
            <w:t>Choose an item.</w:t>
          </w:r>
        </w:p>
      </w:docPartBody>
    </w:docPart>
    <w:docPart>
      <w:docPartPr>
        <w:name w:val="4E09CFB79D984E9486DD8480D7387702"/>
        <w:category>
          <w:name w:val="General"/>
          <w:gallery w:val="placeholder"/>
        </w:category>
        <w:types>
          <w:type w:val="bbPlcHdr"/>
        </w:types>
        <w:behaviors>
          <w:behavior w:val="content"/>
        </w:behaviors>
        <w:guid w:val="{73497673-BF43-4E58-BA30-9F03E52A13F6}"/>
      </w:docPartPr>
      <w:docPartBody>
        <w:p w:rsidR="00255074" w:rsidRDefault="00D62A51" w:rsidP="00D62A51">
          <w:pPr>
            <w:pStyle w:val="4E09CFB79D984E9486DD8480D7387702"/>
          </w:pPr>
          <w:r w:rsidRPr="00D858FE">
            <w:rPr>
              <w:rStyle w:val="PlaceholderText"/>
            </w:rPr>
            <w:t>Choose an item.</w:t>
          </w:r>
        </w:p>
      </w:docPartBody>
    </w:docPart>
    <w:docPart>
      <w:docPartPr>
        <w:name w:val="497B4D80A2FE449F990AE4918D2FA282"/>
        <w:category>
          <w:name w:val="General"/>
          <w:gallery w:val="placeholder"/>
        </w:category>
        <w:types>
          <w:type w:val="bbPlcHdr"/>
        </w:types>
        <w:behaviors>
          <w:behavior w:val="content"/>
        </w:behaviors>
        <w:guid w:val="{43400176-0FC0-48DB-98E2-504A246B03D9}"/>
      </w:docPartPr>
      <w:docPartBody>
        <w:p w:rsidR="00255074" w:rsidRDefault="00D62A51" w:rsidP="00D62A51">
          <w:pPr>
            <w:pStyle w:val="497B4D80A2FE449F990AE4918D2FA28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32D0"/>
    <w:rsid w:val="00255074"/>
    <w:rsid w:val="00363E79"/>
    <w:rsid w:val="0078538A"/>
    <w:rsid w:val="00AF32D0"/>
    <w:rsid w:val="00D62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255074"/>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4E09CFB79D984E9486DD8480D7387702">
    <w:name w:val="4E09CFB79D984E9486DD8480D7387702"/>
    <w:rsid w:val="00D62A51"/>
  </w:style>
  <w:style w:type="paragraph" w:customStyle="1" w:styleId="497B4D80A2FE449F990AE4918D2FA282">
    <w:name w:val="497B4D80A2FE449F990AE4918D2FA282"/>
    <w:rsid w:val="00D62A51"/>
  </w:style>
  <w:style w:type="paragraph" w:customStyle="1" w:styleId="AC08D29347DA471DA66D10D72292E186">
    <w:name w:val="AC08D29347DA471DA66D10D72292E186"/>
    <w:rsid w:val="00255074"/>
  </w:style>
  <w:style w:type="paragraph" w:customStyle="1" w:styleId="F306E6AB68BE46EC952D397A76CD498B">
    <w:name w:val="F306E6AB68BE46EC952D397A76CD498B"/>
    <w:rsid w:val="00255074"/>
  </w:style>
  <w:style w:type="paragraph" w:customStyle="1" w:styleId="8F32C964B1C740E18EEB6B44E8B5F99E">
    <w:name w:val="8F32C964B1C740E18EEB6B44E8B5F99E"/>
    <w:rsid w:val="00255074"/>
  </w:style>
  <w:style w:type="paragraph" w:customStyle="1" w:styleId="E90E72CD37384A69889511FCD8618B24">
    <w:name w:val="E90E72CD37384A69889511FCD8618B24"/>
    <w:rsid w:val="00255074"/>
  </w:style>
  <w:style w:type="paragraph" w:customStyle="1" w:styleId="39B87216AFB448A5A7893C78EF1AAF4B">
    <w:name w:val="39B87216AFB448A5A7893C78EF1AAF4B"/>
    <w:rsid w:val="00255074"/>
  </w:style>
  <w:style w:type="paragraph" w:customStyle="1" w:styleId="E6A4BB3204114CB7A04D84FF27329937">
    <w:name w:val="E6A4BB3204114CB7A04D84FF27329937"/>
    <w:rsid w:val="00255074"/>
  </w:style>
  <w:style w:type="paragraph" w:customStyle="1" w:styleId="0E87C2B4A41A4C4888C57F18ACC0B45E">
    <w:name w:val="0E87C2B4A41A4C4888C57F18ACC0B45E"/>
    <w:rsid w:val="00255074"/>
  </w:style>
  <w:style w:type="paragraph" w:customStyle="1" w:styleId="4B325E9902B44CDFBBAD191E6B862FFF">
    <w:name w:val="4B325E9902B44CDFBBAD191E6B862FFF"/>
    <w:rsid w:val="00255074"/>
  </w:style>
  <w:style w:type="paragraph" w:customStyle="1" w:styleId="D361D375DC1449D2B122E026D91A3E2A">
    <w:name w:val="D361D375DC1449D2B122E026D91A3E2A"/>
    <w:rsid w:val="00255074"/>
  </w:style>
  <w:style w:type="paragraph" w:customStyle="1" w:styleId="1B9886113B0F4D3E8F3FBE03D4C3058A">
    <w:name w:val="1B9886113B0F4D3E8F3FBE03D4C3058A"/>
    <w:rsid w:val="0025507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700191</RACS_x0020_ID>
    <Approved_x0020_Provider xmlns="a8338b6e-77a6-4851-82b6-98166143ffdd">Islamic Women's Association of Australia (IWAA) Inc.</Approved_x0020_Provider>
    <Management_x0020_Company_x0020_ID xmlns="a8338b6e-77a6-4851-82b6-98166143ffdd" xsi:nil="true"/>
    <Home xmlns="a8338b6e-77a6-4851-82b6-98166143ffdd">Islamic Women's Association of Australia</Home>
    <Signed xmlns="a8338b6e-77a6-4851-82b6-98166143ffdd" xsi:nil="true"/>
    <Uploaded xmlns="a8338b6e-77a6-4851-82b6-98166143ffdd">False</Uploaded>
    <Management_x0020_Company xmlns="a8338b6e-77a6-4851-82b6-98166143ffdd" xsi:nil="true"/>
    <Doc_x0020_Date xmlns="a8338b6e-77a6-4851-82b6-98166143ffdd">2023-03-23T23:05:00+00:00</Doc_x0020_Date>
    <CSI_x0020_ID xmlns="a8338b6e-77a6-4851-82b6-98166143ffdd" xsi:nil="true"/>
    <Case_x0020_ID xmlns="a8338b6e-77a6-4851-82b6-98166143ffdd" xsi:nil="true"/>
    <Approved_x0020_Provider_x0020_ID xmlns="a8338b6e-77a6-4851-82b6-98166143ffdd">76A539E1-8A82-E411-B1AD-005056922186</Approved_x0020_Provider_x0020_ID>
    <Location xmlns="a8338b6e-77a6-4851-82b6-98166143ffdd" xsi:nil="true"/>
    <Home_x0020_ID xmlns="a8338b6e-77a6-4851-82b6-98166143ffdd">72FF595F-0385-E411-B1AD-005056922186</Home_x0020_ID>
    <State xmlns="a8338b6e-77a6-4851-82b6-98166143ffdd">QLD</State>
    <Doc_x0020_Sent_Received_x0020_Date xmlns="a8338b6e-77a6-4851-82b6-98166143ffdd">2023-03-24T00:00:00+00:00</Doc_x0020_Sent_Received_x0020_Date>
    <Activity_x0020_ID xmlns="a8338b6e-77a6-4851-82b6-98166143ffdd">848FBAA9-DF0D-EB11-A695-005056922186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dcmitype/"/>
    <ds:schemaRef ds:uri="http://purl.org/dc/elements/1.1/"/>
    <ds:schemaRef ds:uri="http://www.w3.org/XML/1998/namespace"/>
    <ds:schemaRef ds:uri="http://schemas.microsoft.com/office/2006/documentManagement/types"/>
    <ds:schemaRef ds:uri="a8338b6e-77a6-4851-82b6-98166143ffdd"/>
    <ds:schemaRef ds:uri="http://purl.org/dc/term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662CFF72-00B9-4091-9021-9BDE4FD00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5855</Words>
  <Characters>33378</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2</cp:revision>
  <dcterms:created xsi:type="dcterms:W3CDTF">2023-05-22T05:07:00Z</dcterms:created>
  <dcterms:modified xsi:type="dcterms:W3CDTF">2023-05-22T05:07:00Z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