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0F224" w14:textId="77777777" w:rsidR="00D2559D" w:rsidRPr="003217D3" w:rsidRDefault="002945B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EF0F3B3" wp14:editId="4EF0F3B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0354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EF0F225" w14:textId="77777777" w:rsidR="00D2559D" w:rsidRPr="003217D3" w:rsidRDefault="002945B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EF0F226" w14:textId="77777777" w:rsidR="00D2559D" w:rsidRPr="00A36AA9" w:rsidRDefault="002945B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EF0F227" w14:textId="77777777" w:rsidR="00D2559D" w:rsidRPr="00A36AA9" w:rsidRDefault="002945B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4708F" w14:paraId="4EF0F22A" w14:textId="77777777" w:rsidTr="00C4708F">
        <w:tc>
          <w:tcPr>
            <w:cnfStyle w:val="001000000000" w:firstRow="0" w:lastRow="0" w:firstColumn="1" w:lastColumn="0" w:oddVBand="0" w:evenVBand="0" w:oddHBand="0" w:evenHBand="0" w:firstRowFirstColumn="0" w:firstRowLastColumn="0" w:lastRowFirstColumn="0" w:lastRowLastColumn="0"/>
            <w:tcW w:w="3227" w:type="dxa"/>
          </w:tcPr>
          <w:p w14:paraId="4EF0F228" w14:textId="77777777" w:rsidR="00D2559D" w:rsidRPr="00A36AA9" w:rsidRDefault="002945B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EF0F229" w14:textId="77777777" w:rsidR="00D2559D" w:rsidRPr="00A36AA9" w:rsidRDefault="002945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Italian Social Welfare Organisation of Wollongong</w:t>
            </w:r>
          </w:p>
        </w:tc>
      </w:tr>
      <w:tr w:rsidR="00C4708F" w14:paraId="4EF0F22D" w14:textId="77777777" w:rsidTr="00C47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F0F22B" w14:textId="77777777" w:rsidR="00540817" w:rsidRPr="00A36AA9" w:rsidRDefault="002945B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EF0F22C" w14:textId="77777777" w:rsidR="00540817" w:rsidRPr="00A36AA9" w:rsidRDefault="002945B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21 Stewart Street WOLLONGONG NSW 2500</w:t>
            </w:r>
          </w:p>
        </w:tc>
      </w:tr>
      <w:tr w:rsidR="00C4708F" w14:paraId="4EF0F230" w14:textId="77777777" w:rsidTr="00C470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F0F22E" w14:textId="77777777" w:rsidR="00D2559D" w:rsidRPr="00A36AA9" w:rsidRDefault="002945B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EF0F22F" w14:textId="77777777" w:rsidR="00D2559D" w:rsidRPr="00A36AA9" w:rsidRDefault="002945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200557</w:t>
            </w:r>
          </w:p>
        </w:tc>
      </w:tr>
      <w:tr w:rsidR="00C4708F" w14:paraId="4EF0F233" w14:textId="77777777" w:rsidTr="00C47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F0F231" w14:textId="77777777" w:rsidR="00D2559D" w:rsidRPr="00A36AA9" w:rsidRDefault="002945B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EF0F232" w14:textId="77777777" w:rsidR="00D2559D" w:rsidRPr="00A36AA9" w:rsidRDefault="002945B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IT.SO.WEL. - Italian Social Welfare Organisation of Wollongong</w:t>
            </w:r>
          </w:p>
        </w:tc>
      </w:tr>
      <w:tr w:rsidR="00C4708F" w14:paraId="4EF0F236" w14:textId="77777777" w:rsidTr="00C470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F0F234" w14:textId="77777777" w:rsidR="00D2559D" w:rsidRPr="00A36AA9" w:rsidRDefault="002945B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EF0F235" w14:textId="77777777" w:rsidR="00D2559D" w:rsidRPr="00A36AA9" w:rsidRDefault="002945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C4708F" w14:paraId="4EF0F239" w14:textId="77777777" w:rsidTr="00C47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F0F237" w14:textId="77777777" w:rsidR="00D2559D" w:rsidRPr="00A36AA9" w:rsidRDefault="002945B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EF0F238" w14:textId="77777777" w:rsidR="00D2559D" w:rsidRPr="00A36AA9" w:rsidRDefault="002945B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August 2023 to 4 August 2023</w:t>
            </w:r>
          </w:p>
        </w:tc>
      </w:tr>
      <w:tr w:rsidR="00C4708F" w14:paraId="4EF0F23C" w14:textId="77777777" w:rsidTr="00C470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F0F23A" w14:textId="77777777" w:rsidR="00D2559D" w:rsidRPr="00A36AA9" w:rsidRDefault="002945B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EF0F23B" w14:textId="19C713AD" w:rsidR="00D2559D" w:rsidRPr="00087293" w:rsidRDefault="000872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87293">
              <w:rPr>
                <w:rFonts w:ascii="Arial" w:hAnsi="Arial" w:cs="Arial"/>
                <w:color w:val="auto"/>
              </w:rPr>
              <w:t>1</w:t>
            </w:r>
            <w:r w:rsidR="00321087">
              <w:rPr>
                <w:rFonts w:ascii="Arial" w:hAnsi="Arial" w:cs="Arial"/>
                <w:color w:val="auto"/>
              </w:rPr>
              <w:t>1</w:t>
            </w:r>
            <w:r w:rsidRPr="00087293">
              <w:rPr>
                <w:rFonts w:ascii="Arial" w:hAnsi="Arial" w:cs="Arial"/>
                <w:color w:val="auto"/>
              </w:rPr>
              <w:t xml:space="preserve"> October 2023</w:t>
            </w:r>
          </w:p>
        </w:tc>
      </w:tr>
    </w:tbl>
    <w:bookmarkEnd w:id="0"/>
    <w:p w14:paraId="4EF0F23D" w14:textId="77777777" w:rsidR="00FA0A5B" w:rsidRPr="00A36AA9" w:rsidRDefault="002945B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EF0F23E" w14:textId="77777777" w:rsidR="000078F8" w:rsidRPr="00A36AA9" w:rsidRDefault="002945B7"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EF0F23F" w14:textId="4773E43B" w:rsidR="000078F8" w:rsidRPr="00A36AA9" w:rsidRDefault="002945B7" w:rsidP="00F87E39">
      <w:pPr>
        <w:pStyle w:val="NormalArial"/>
      </w:pPr>
      <w:r w:rsidRPr="00A36AA9">
        <w:t xml:space="preserve">This performance report for </w:t>
      </w:r>
      <w:r w:rsidRPr="00A36AA9">
        <w:rPr>
          <w:color w:val="auto"/>
        </w:rPr>
        <w:t>Italian Social Welfare Organisation of Wollongong (</w:t>
      </w:r>
      <w:r w:rsidRPr="00A36AA9">
        <w:rPr>
          <w:b/>
          <w:color w:val="auto"/>
        </w:rPr>
        <w:t>the service</w:t>
      </w:r>
      <w:r w:rsidRPr="00A36AA9">
        <w:rPr>
          <w:color w:val="auto"/>
        </w:rPr>
        <w:t xml:space="preserve">) has been prepared </w:t>
      </w:r>
      <w:r w:rsidRPr="00087293">
        <w:rPr>
          <w:color w:val="auto"/>
        </w:rPr>
        <w:t xml:space="preserve">by </w:t>
      </w:r>
      <w:r w:rsidR="00087293" w:rsidRPr="00087293">
        <w:rPr>
          <w:color w:val="auto"/>
        </w:rPr>
        <w:t>M Murray</w:t>
      </w:r>
      <w:r w:rsidRPr="00087293">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4EF0F240" w14:textId="77777777" w:rsidR="000078F8" w:rsidRPr="00A36AA9" w:rsidRDefault="002945B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F0F241" w14:textId="77777777" w:rsidR="000078F8" w:rsidRPr="00A36AA9" w:rsidRDefault="002945B7" w:rsidP="00F87E39">
      <w:pPr>
        <w:pStyle w:val="NormalArial"/>
      </w:pPr>
      <w:r w:rsidRPr="00A36AA9">
        <w:t>The report also specifies any areas in which improvements must be made to ensure the Quality Standards are complied with.</w:t>
      </w:r>
    </w:p>
    <w:p w14:paraId="4EF0F242" w14:textId="77777777" w:rsidR="00A36AA9" w:rsidRPr="00A36AA9" w:rsidRDefault="002945B7"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EF0F243" w14:textId="77777777" w:rsidR="00A36AA9" w:rsidRPr="00A36AA9" w:rsidRDefault="002945B7" w:rsidP="00AD5BE0">
      <w:pPr>
        <w:pStyle w:val="NormalArial"/>
      </w:pPr>
      <w:bookmarkStart w:id="1" w:name="HcsServicesFullListWithAddress"/>
      <w:r w:rsidRPr="00A36AA9">
        <w:rPr>
          <w:b/>
          <w:bCs/>
        </w:rPr>
        <w:t>Home Care:</w:t>
      </w:r>
    </w:p>
    <w:p w14:paraId="4EF0F244" w14:textId="77777777" w:rsidR="00A36AA9" w:rsidRPr="00A36AA9" w:rsidRDefault="002945B7" w:rsidP="00AD5BE0">
      <w:pPr>
        <w:pStyle w:val="NormalArial"/>
        <w:numPr>
          <w:ilvl w:val="0"/>
          <w:numId w:val="21"/>
        </w:numPr>
        <w:spacing w:after="0"/>
      </w:pPr>
      <w:r w:rsidRPr="00A36AA9">
        <w:t>IT.SO.WEL. - Italian Social Welfare Organisation of Wollongong, 27038, 21 Stewart Street, WOLLONGONG NSW 2500</w:t>
      </w:r>
    </w:p>
    <w:p w14:paraId="4EF0F245" w14:textId="77777777" w:rsidR="00A36AA9" w:rsidRPr="00A36AA9" w:rsidRDefault="002945B7" w:rsidP="00AD5BE0">
      <w:pPr>
        <w:pStyle w:val="NormalArial"/>
      </w:pPr>
      <w:r w:rsidRPr="00A36AA9">
        <w:rPr>
          <w:b/>
          <w:bCs/>
        </w:rPr>
        <w:t>CHSP:</w:t>
      </w:r>
    </w:p>
    <w:p w14:paraId="4EF0F246" w14:textId="77777777" w:rsidR="00A36AA9" w:rsidRPr="00A36AA9" w:rsidRDefault="002945B7" w:rsidP="00AD5BE0">
      <w:pPr>
        <w:pStyle w:val="NormalArial"/>
        <w:numPr>
          <w:ilvl w:val="0"/>
          <w:numId w:val="22"/>
        </w:numPr>
      </w:pPr>
      <w:r w:rsidRPr="00A36AA9">
        <w:t>Care Relationships and Carer Support, 23761, 21 Stewart Street, WOLLONGONG NSW 2500</w:t>
      </w:r>
    </w:p>
    <w:p w14:paraId="4EF0F247" w14:textId="77777777" w:rsidR="00A36AA9" w:rsidRPr="00A36AA9" w:rsidRDefault="002945B7" w:rsidP="00AD5BE0">
      <w:pPr>
        <w:pStyle w:val="NormalArial"/>
        <w:numPr>
          <w:ilvl w:val="0"/>
          <w:numId w:val="22"/>
        </w:numPr>
        <w:spacing w:after="0"/>
      </w:pPr>
      <w:r w:rsidRPr="00A36AA9">
        <w:t>Community and Home Support, 23760, 21 Stewart Street, WOLLONGONG NSW 2500</w:t>
      </w:r>
    </w:p>
    <w:bookmarkEnd w:id="1"/>
    <w:p w14:paraId="4EF0F248" w14:textId="77777777" w:rsidR="00A36AA9" w:rsidRPr="00A36AA9" w:rsidRDefault="00F73EE5" w:rsidP="00AD5BE0">
      <w:pPr>
        <w:pStyle w:val="NormalArial"/>
      </w:pPr>
    </w:p>
    <w:p w14:paraId="4EF0F249" w14:textId="77777777" w:rsidR="00DF37F2" w:rsidRPr="00A36AA9" w:rsidRDefault="002945B7" w:rsidP="00DF37F2">
      <w:pPr>
        <w:pStyle w:val="Heading1"/>
        <w:spacing w:before="0" w:after="240" w:line="22" w:lineRule="atLeast"/>
        <w:rPr>
          <w:rFonts w:ascii="Arial" w:hAnsi="Arial" w:cs="Arial"/>
        </w:rPr>
      </w:pPr>
      <w:r w:rsidRPr="00A36AA9">
        <w:rPr>
          <w:rFonts w:ascii="Arial" w:hAnsi="Arial" w:cs="Arial"/>
        </w:rPr>
        <w:t>Material relied on</w:t>
      </w:r>
    </w:p>
    <w:p w14:paraId="4EF0F24A" w14:textId="77777777" w:rsidR="00DF37F2" w:rsidRPr="00A36AA9" w:rsidRDefault="002945B7" w:rsidP="00F87E39">
      <w:pPr>
        <w:pStyle w:val="NormalArial"/>
      </w:pPr>
      <w:r w:rsidRPr="00A36AA9">
        <w:t>The following information has been considered in preparing the performance report:</w:t>
      </w:r>
    </w:p>
    <w:p w14:paraId="4EF0F24B" w14:textId="41830F44" w:rsidR="00DF37F2" w:rsidRPr="00A36AA9" w:rsidRDefault="002945B7"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03151A">
        <w:rPr>
          <w:rFonts w:ascii="Arial" w:hAnsi="Arial" w:cs="Arial"/>
          <w:color w:val="auto"/>
        </w:rPr>
        <w:t>a site assessment, observations at the service, review of documents and interviews with staff, consumers/representatives and others</w:t>
      </w:r>
      <w:r w:rsidR="0003151A">
        <w:rPr>
          <w:rFonts w:ascii="Arial" w:hAnsi="Arial" w:cs="Arial"/>
          <w:color w:val="auto"/>
        </w:rPr>
        <w:t>.</w:t>
      </w:r>
    </w:p>
    <w:p w14:paraId="4EF0F250" w14:textId="77777777" w:rsidR="003B1763" w:rsidRPr="00D76BC8" w:rsidRDefault="002945B7" w:rsidP="0003151A">
      <w:pPr>
        <w:pStyle w:val="ListParagraph"/>
        <w:spacing w:line="264" w:lineRule="auto"/>
        <w:ind w:left="714"/>
        <w:contextualSpacing w:val="0"/>
        <w:rPr>
          <w:rFonts w:ascii="Arial" w:hAnsi="Arial" w:cs="Arial"/>
        </w:rPr>
      </w:pPr>
      <w:r w:rsidRPr="00D76BC8">
        <w:rPr>
          <w:rFonts w:ascii="Arial" w:hAnsi="Arial" w:cs="Arial"/>
        </w:rPr>
        <w:br w:type="page"/>
      </w:r>
    </w:p>
    <w:p w14:paraId="4EF0F251" w14:textId="61BD823C" w:rsidR="003217D3" w:rsidRPr="00244176" w:rsidRDefault="002945B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4708F" w14:paraId="4EF0F254" w14:textId="77777777" w:rsidTr="00C470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EF0F252" w14:textId="77777777" w:rsidR="00FC045E" w:rsidRPr="00A36AA9" w:rsidRDefault="002945B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EF0F253" w14:textId="5A04AF5C" w:rsidR="00FC045E" w:rsidRPr="00A36AA9" w:rsidRDefault="00F73EE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151A">
                  <w:rPr>
                    <w:rFonts w:ascii="Arial" w:hAnsi="Arial" w:cs="Arial"/>
                  </w:rPr>
                  <w:t>Compliant</w:t>
                </w:r>
              </w:sdtContent>
            </w:sdt>
          </w:p>
        </w:tc>
      </w:tr>
      <w:tr w:rsidR="00C4708F" w14:paraId="4EF0F257" w14:textId="77777777" w:rsidTr="00C470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F0F255" w14:textId="77777777" w:rsidR="00FC045E" w:rsidRPr="00A36AA9" w:rsidRDefault="002945B7"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EF0F256" w14:textId="1FF28AAE" w:rsidR="00FC045E" w:rsidRPr="00A36AA9" w:rsidRDefault="00F73EE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151A">
                  <w:rPr>
                    <w:rFonts w:ascii="Arial" w:hAnsi="Arial" w:cs="Arial"/>
                    <w:b/>
                  </w:rPr>
                  <w:t>Compliant</w:t>
                </w:r>
              </w:sdtContent>
            </w:sdt>
            <w:r w:rsidR="002945B7" w:rsidRPr="00A36AA9">
              <w:rPr>
                <w:rFonts w:ascii="Arial" w:hAnsi="Arial" w:cs="Arial"/>
                <w:b/>
              </w:rPr>
              <w:t xml:space="preserve"> </w:t>
            </w:r>
          </w:p>
        </w:tc>
      </w:tr>
      <w:tr w:rsidR="00C4708F" w14:paraId="4EF0F25A" w14:textId="77777777" w:rsidTr="00C470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F0F258" w14:textId="77777777" w:rsidR="00FC045E" w:rsidRPr="00A36AA9" w:rsidRDefault="002945B7"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EF0F259" w14:textId="58CE589F" w:rsidR="00FC045E" w:rsidRPr="00A36AA9" w:rsidRDefault="00F73EE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151A">
                  <w:rPr>
                    <w:rFonts w:ascii="Arial" w:hAnsi="Arial" w:cs="Arial"/>
                    <w:b/>
                  </w:rPr>
                  <w:t>Compliant</w:t>
                </w:r>
              </w:sdtContent>
            </w:sdt>
            <w:r w:rsidR="002945B7" w:rsidRPr="00A36AA9">
              <w:rPr>
                <w:rFonts w:ascii="Arial" w:hAnsi="Arial" w:cs="Arial"/>
                <w:b/>
              </w:rPr>
              <w:t xml:space="preserve"> </w:t>
            </w:r>
          </w:p>
        </w:tc>
      </w:tr>
      <w:tr w:rsidR="00C4708F" w14:paraId="4EF0F25D" w14:textId="77777777" w:rsidTr="00C470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F0F25B" w14:textId="77777777" w:rsidR="00FC045E" w:rsidRPr="00A36AA9" w:rsidRDefault="002945B7"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EF0F25C" w14:textId="24841B13" w:rsidR="00FC045E" w:rsidRPr="00A36AA9" w:rsidRDefault="00F73EE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151A">
                  <w:rPr>
                    <w:rFonts w:ascii="Arial" w:hAnsi="Arial" w:cs="Arial"/>
                    <w:b/>
                  </w:rPr>
                  <w:t>Compliant</w:t>
                </w:r>
              </w:sdtContent>
            </w:sdt>
            <w:r w:rsidR="002945B7" w:rsidRPr="00A36AA9">
              <w:rPr>
                <w:rFonts w:ascii="Arial" w:hAnsi="Arial" w:cs="Arial"/>
                <w:b/>
              </w:rPr>
              <w:t xml:space="preserve"> </w:t>
            </w:r>
          </w:p>
        </w:tc>
      </w:tr>
      <w:tr w:rsidR="00C4708F" w14:paraId="4EF0F260" w14:textId="77777777" w:rsidTr="00C470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F0F25E" w14:textId="77777777" w:rsidR="00FC045E" w:rsidRPr="00A36AA9" w:rsidRDefault="002945B7"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EF0F25F" w14:textId="17D262AC" w:rsidR="00FC045E" w:rsidRPr="00A36AA9" w:rsidRDefault="00F73EE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151A">
                  <w:rPr>
                    <w:rFonts w:ascii="Arial" w:hAnsi="Arial" w:cs="Arial"/>
                    <w:b/>
                  </w:rPr>
                  <w:t>Compliant</w:t>
                </w:r>
              </w:sdtContent>
            </w:sdt>
            <w:r w:rsidR="002945B7" w:rsidRPr="00A36AA9">
              <w:rPr>
                <w:rFonts w:ascii="Arial" w:hAnsi="Arial" w:cs="Arial"/>
                <w:b/>
              </w:rPr>
              <w:t xml:space="preserve"> </w:t>
            </w:r>
          </w:p>
        </w:tc>
      </w:tr>
      <w:tr w:rsidR="00C4708F" w14:paraId="4EF0F263" w14:textId="77777777" w:rsidTr="00C470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F0F261" w14:textId="77777777" w:rsidR="00FC045E" w:rsidRPr="00A36AA9" w:rsidRDefault="002945B7"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EF0F262" w14:textId="52881797" w:rsidR="00FC045E" w:rsidRPr="00A36AA9" w:rsidRDefault="00F73EE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151A">
                  <w:rPr>
                    <w:rFonts w:ascii="Arial" w:hAnsi="Arial" w:cs="Arial"/>
                    <w:b/>
                  </w:rPr>
                  <w:t>Compliant</w:t>
                </w:r>
              </w:sdtContent>
            </w:sdt>
            <w:r w:rsidR="002945B7" w:rsidRPr="00A36AA9">
              <w:rPr>
                <w:rFonts w:ascii="Arial" w:hAnsi="Arial" w:cs="Arial"/>
                <w:b/>
              </w:rPr>
              <w:t xml:space="preserve"> </w:t>
            </w:r>
          </w:p>
        </w:tc>
      </w:tr>
      <w:tr w:rsidR="00C4708F" w14:paraId="4EF0F266" w14:textId="77777777" w:rsidTr="00C470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F0F264" w14:textId="77777777" w:rsidR="00FC045E" w:rsidRPr="00A36AA9" w:rsidRDefault="002945B7"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EF0F265" w14:textId="2B99CCB7" w:rsidR="00FC045E" w:rsidRPr="00A36AA9" w:rsidRDefault="00F73EE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151A">
                  <w:rPr>
                    <w:rFonts w:ascii="Arial" w:hAnsi="Arial" w:cs="Arial"/>
                    <w:b/>
                  </w:rPr>
                  <w:t>Compliant</w:t>
                </w:r>
              </w:sdtContent>
            </w:sdt>
            <w:r w:rsidR="002945B7" w:rsidRPr="00A36AA9">
              <w:rPr>
                <w:rFonts w:ascii="Arial" w:hAnsi="Arial" w:cs="Arial"/>
                <w:b/>
              </w:rPr>
              <w:t xml:space="preserve"> </w:t>
            </w:r>
          </w:p>
        </w:tc>
      </w:tr>
      <w:tr w:rsidR="00C4708F" w14:paraId="4EF0F269" w14:textId="77777777" w:rsidTr="00C470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F0F267" w14:textId="77777777" w:rsidR="00FC045E" w:rsidRPr="00A36AA9" w:rsidRDefault="002945B7"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EF0F268" w14:textId="6BB89546" w:rsidR="00FC045E" w:rsidRPr="00A36AA9" w:rsidRDefault="00F73EE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151A">
                  <w:rPr>
                    <w:rFonts w:ascii="Arial" w:hAnsi="Arial" w:cs="Arial"/>
                    <w:b/>
                  </w:rPr>
                  <w:t>Compliant</w:t>
                </w:r>
              </w:sdtContent>
            </w:sdt>
            <w:r w:rsidR="002945B7" w:rsidRPr="00A36AA9">
              <w:rPr>
                <w:rFonts w:ascii="Arial" w:hAnsi="Arial" w:cs="Arial"/>
                <w:b/>
              </w:rPr>
              <w:t xml:space="preserve"> </w:t>
            </w:r>
          </w:p>
        </w:tc>
      </w:tr>
    </w:tbl>
    <w:p w14:paraId="4EF0F26A" w14:textId="77777777" w:rsidR="003217D3" w:rsidRPr="00244176" w:rsidRDefault="002945B7"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4708F" w14:paraId="4EF0F26D" w14:textId="77777777" w:rsidTr="00C470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EF0F26B" w14:textId="77777777" w:rsidR="003217D3" w:rsidRPr="00244176" w:rsidRDefault="002945B7"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EF0F26C" w14:textId="70CB2565" w:rsidR="003217D3" w:rsidRPr="00CC646C" w:rsidRDefault="00F73EE5"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151A">
                  <w:rPr>
                    <w:rFonts w:ascii="Arial" w:hAnsi="Arial" w:cs="Arial"/>
                    <w:color w:val="auto"/>
                  </w:rPr>
                  <w:t>Compliant</w:t>
                </w:r>
              </w:sdtContent>
            </w:sdt>
            <w:r w:rsidR="002945B7" w:rsidRPr="00CC646C">
              <w:rPr>
                <w:rFonts w:ascii="Arial" w:hAnsi="Arial" w:cs="Arial"/>
                <w:color w:val="auto"/>
              </w:rPr>
              <w:t xml:space="preserve"> </w:t>
            </w:r>
          </w:p>
        </w:tc>
      </w:tr>
      <w:tr w:rsidR="00C4708F" w14:paraId="4EF0F270" w14:textId="77777777" w:rsidTr="00C4708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F0F26E" w14:textId="77777777" w:rsidR="003217D3" w:rsidRPr="00244176" w:rsidRDefault="002945B7"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EF0F26F" w14:textId="42CC51FA" w:rsidR="003217D3" w:rsidRPr="00CC646C" w:rsidRDefault="00F73EE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151A">
                  <w:rPr>
                    <w:rFonts w:ascii="Arial" w:hAnsi="Arial" w:cs="Arial"/>
                    <w:b/>
                    <w:color w:val="auto"/>
                  </w:rPr>
                  <w:t>Compliant</w:t>
                </w:r>
              </w:sdtContent>
            </w:sdt>
            <w:r w:rsidR="002945B7" w:rsidRPr="00CC646C">
              <w:rPr>
                <w:rFonts w:ascii="Arial" w:hAnsi="Arial" w:cs="Arial"/>
                <w:b/>
                <w:color w:val="auto"/>
              </w:rPr>
              <w:t xml:space="preserve"> </w:t>
            </w:r>
          </w:p>
        </w:tc>
      </w:tr>
      <w:tr w:rsidR="00C4708F" w14:paraId="4EF0F273" w14:textId="77777777" w:rsidTr="00C470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F0F271" w14:textId="77777777" w:rsidR="003217D3" w:rsidRPr="00244176" w:rsidRDefault="002945B7"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EF0F272" w14:textId="2AE80C33" w:rsidR="003217D3" w:rsidRPr="00CC646C" w:rsidRDefault="00F73EE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151A">
                  <w:rPr>
                    <w:rFonts w:ascii="Arial" w:hAnsi="Arial" w:cs="Arial"/>
                    <w:b/>
                    <w:color w:val="auto"/>
                  </w:rPr>
                  <w:t>Compliant</w:t>
                </w:r>
              </w:sdtContent>
            </w:sdt>
            <w:r w:rsidR="002945B7" w:rsidRPr="00CC646C">
              <w:rPr>
                <w:rFonts w:ascii="Arial" w:hAnsi="Arial" w:cs="Arial"/>
                <w:b/>
                <w:color w:val="auto"/>
              </w:rPr>
              <w:t xml:space="preserve"> </w:t>
            </w:r>
          </w:p>
        </w:tc>
      </w:tr>
      <w:tr w:rsidR="00C4708F" w14:paraId="4EF0F276" w14:textId="77777777" w:rsidTr="00C4708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F0F274" w14:textId="77777777" w:rsidR="003217D3" w:rsidRPr="00244176" w:rsidRDefault="002945B7"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EF0F275" w14:textId="7167F8A7" w:rsidR="003217D3" w:rsidRPr="00CC646C" w:rsidRDefault="00F73EE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151A">
                  <w:rPr>
                    <w:rFonts w:ascii="Arial" w:hAnsi="Arial" w:cs="Arial"/>
                    <w:b/>
                    <w:color w:val="auto"/>
                  </w:rPr>
                  <w:t>Compliant</w:t>
                </w:r>
              </w:sdtContent>
            </w:sdt>
            <w:r w:rsidR="002945B7" w:rsidRPr="00CC646C">
              <w:rPr>
                <w:rFonts w:ascii="Arial" w:hAnsi="Arial" w:cs="Arial"/>
                <w:b/>
                <w:color w:val="auto"/>
              </w:rPr>
              <w:t xml:space="preserve"> </w:t>
            </w:r>
          </w:p>
        </w:tc>
      </w:tr>
      <w:tr w:rsidR="00C4708F" w14:paraId="4EF0F279" w14:textId="77777777" w:rsidTr="00C470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F0F277" w14:textId="77777777" w:rsidR="003217D3" w:rsidRPr="00244176" w:rsidRDefault="002945B7"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EF0F278" w14:textId="71BBC168" w:rsidR="003217D3" w:rsidRPr="00CC646C" w:rsidRDefault="00F73EE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151A">
                  <w:rPr>
                    <w:rFonts w:ascii="Arial" w:hAnsi="Arial" w:cs="Arial"/>
                    <w:b/>
                    <w:color w:val="auto"/>
                  </w:rPr>
                  <w:t>Compliant</w:t>
                </w:r>
              </w:sdtContent>
            </w:sdt>
            <w:r w:rsidR="002945B7" w:rsidRPr="00CC646C">
              <w:rPr>
                <w:rFonts w:ascii="Arial" w:hAnsi="Arial" w:cs="Arial"/>
                <w:b/>
                <w:color w:val="auto"/>
              </w:rPr>
              <w:t xml:space="preserve"> </w:t>
            </w:r>
          </w:p>
        </w:tc>
      </w:tr>
      <w:tr w:rsidR="00C4708F" w14:paraId="4EF0F27C" w14:textId="77777777" w:rsidTr="00C4708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F0F27A" w14:textId="77777777" w:rsidR="003217D3" w:rsidRPr="00244176" w:rsidRDefault="002945B7"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EF0F27B" w14:textId="1C94541F" w:rsidR="003217D3" w:rsidRPr="00CC646C" w:rsidRDefault="00F73EE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151A">
                  <w:rPr>
                    <w:rFonts w:ascii="Arial" w:hAnsi="Arial" w:cs="Arial"/>
                    <w:b/>
                    <w:color w:val="auto"/>
                  </w:rPr>
                  <w:t>Compliant</w:t>
                </w:r>
              </w:sdtContent>
            </w:sdt>
            <w:r w:rsidR="002945B7" w:rsidRPr="00CC646C">
              <w:rPr>
                <w:rFonts w:ascii="Arial" w:hAnsi="Arial" w:cs="Arial"/>
                <w:b/>
                <w:color w:val="auto"/>
              </w:rPr>
              <w:t xml:space="preserve"> </w:t>
            </w:r>
          </w:p>
        </w:tc>
      </w:tr>
      <w:tr w:rsidR="00C4708F" w14:paraId="4EF0F27F" w14:textId="77777777" w:rsidTr="00C470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F0F27D" w14:textId="77777777" w:rsidR="003217D3" w:rsidRPr="00244176" w:rsidRDefault="002945B7"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EF0F27E" w14:textId="2208AFF2" w:rsidR="003217D3" w:rsidRPr="00CC646C" w:rsidRDefault="00F73EE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151A">
                  <w:rPr>
                    <w:rFonts w:ascii="Arial" w:hAnsi="Arial" w:cs="Arial"/>
                    <w:b/>
                    <w:color w:val="auto"/>
                  </w:rPr>
                  <w:t>Compliant</w:t>
                </w:r>
              </w:sdtContent>
            </w:sdt>
            <w:r w:rsidR="002945B7" w:rsidRPr="00CC646C">
              <w:rPr>
                <w:rFonts w:ascii="Arial" w:hAnsi="Arial" w:cs="Arial"/>
                <w:b/>
                <w:color w:val="auto"/>
              </w:rPr>
              <w:t xml:space="preserve"> </w:t>
            </w:r>
          </w:p>
        </w:tc>
      </w:tr>
      <w:tr w:rsidR="00C4708F" w14:paraId="4EF0F282" w14:textId="77777777" w:rsidTr="00C4708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F0F280" w14:textId="77777777" w:rsidR="003217D3" w:rsidRPr="00244176" w:rsidRDefault="002945B7"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EF0F281" w14:textId="77682F66" w:rsidR="003217D3" w:rsidRPr="00CC646C" w:rsidRDefault="00F73EE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151A">
                  <w:rPr>
                    <w:rFonts w:ascii="Arial" w:hAnsi="Arial" w:cs="Arial"/>
                    <w:b/>
                    <w:color w:val="auto"/>
                  </w:rPr>
                  <w:t>Compliant</w:t>
                </w:r>
              </w:sdtContent>
            </w:sdt>
            <w:r w:rsidR="002945B7" w:rsidRPr="00CC646C">
              <w:rPr>
                <w:rFonts w:ascii="Arial" w:hAnsi="Arial" w:cs="Arial"/>
                <w:b/>
                <w:color w:val="auto"/>
              </w:rPr>
              <w:t xml:space="preserve"> </w:t>
            </w:r>
          </w:p>
        </w:tc>
      </w:tr>
    </w:tbl>
    <w:p w14:paraId="4EF0F283" w14:textId="77777777" w:rsidR="00FC045E" w:rsidRPr="00A36AA9" w:rsidRDefault="002945B7" w:rsidP="00F87E39">
      <w:pPr>
        <w:pStyle w:val="NormalArial"/>
        <w:spacing w:before="120"/>
      </w:pPr>
      <w:r w:rsidRPr="00A36AA9">
        <w:t>A detailed assessment is provided later in this report for each assessed Standard.</w:t>
      </w:r>
    </w:p>
    <w:p w14:paraId="4EF0F284" w14:textId="77777777" w:rsidR="00FC045E" w:rsidRPr="00A36AA9" w:rsidRDefault="002945B7" w:rsidP="00FC045E">
      <w:pPr>
        <w:pStyle w:val="Heading1"/>
        <w:spacing w:before="0" w:after="240" w:line="22" w:lineRule="atLeast"/>
        <w:rPr>
          <w:rFonts w:ascii="Arial" w:hAnsi="Arial" w:cs="Arial"/>
        </w:rPr>
      </w:pPr>
      <w:r w:rsidRPr="00A36AA9">
        <w:rPr>
          <w:rFonts w:ascii="Arial" w:hAnsi="Arial" w:cs="Arial"/>
        </w:rPr>
        <w:t>Areas for improvement</w:t>
      </w:r>
    </w:p>
    <w:p w14:paraId="4EF0F286" w14:textId="77777777" w:rsidR="00FC045E" w:rsidRPr="00A36AA9" w:rsidRDefault="002945B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F0F28B" w14:textId="72EF524A" w:rsidR="00FC045E" w:rsidRPr="00A36AA9" w:rsidRDefault="002945B7" w:rsidP="00F87E39">
      <w:pPr>
        <w:pStyle w:val="NormalArial"/>
      </w:pPr>
      <w:r w:rsidRPr="00A36AA9">
        <w:br w:type="page"/>
      </w:r>
    </w:p>
    <w:p w14:paraId="4EF0F28C" w14:textId="77777777" w:rsidR="003217D3" w:rsidRDefault="002945B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C4708F" w14:paraId="4EF0F290" w14:textId="77777777" w:rsidTr="00C47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4EF0F28D" w14:textId="77777777" w:rsidR="003217D3" w:rsidRPr="003217D3" w:rsidRDefault="002945B7"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4EF0F28E" w14:textId="71A54CF6" w:rsidR="003217D3" w:rsidRPr="003217D3" w:rsidRDefault="002945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4EF0F28F" w14:textId="77777777" w:rsidR="003217D3" w:rsidRPr="003217D3" w:rsidRDefault="002945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4708F" w14:paraId="4EF0F295" w14:textId="77777777" w:rsidTr="00C470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291" w14:textId="77777777" w:rsidR="003217D3" w:rsidRPr="00244176" w:rsidRDefault="002945B7"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4EF0F292" w14:textId="77777777" w:rsidR="003217D3" w:rsidRPr="00244176" w:rsidRDefault="002945B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4EF0F293" w14:textId="1F8F730E" w:rsidR="003217D3" w:rsidRPr="00CC646C" w:rsidRDefault="00F73EE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3151A">
                  <w:rPr>
                    <w:rFonts w:ascii="Arial" w:hAnsi="Arial" w:cs="Arial"/>
                    <w:color w:val="auto"/>
                  </w:rPr>
                  <w:t>Compliant</w:t>
                </w:r>
              </w:sdtContent>
            </w:sdt>
            <w:r w:rsidR="002945B7" w:rsidRPr="00CC646C">
              <w:rPr>
                <w:rFonts w:ascii="Arial" w:hAnsi="Arial" w:cs="Arial"/>
                <w:color w:val="auto"/>
              </w:rPr>
              <w:t xml:space="preserve"> </w:t>
            </w:r>
          </w:p>
        </w:tc>
        <w:tc>
          <w:tcPr>
            <w:tcW w:w="1982" w:type="dxa"/>
            <w:shd w:val="clear" w:color="auto" w:fill="auto"/>
            <w:vAlign w:val="top"/>
          </w:tcPr>
          <w:p w14:paraId="4EF0F294" w14:textId="206C54CD" w:rsidR="003217D3" w:rsidRPr="00CC646C" w:rsidRDefault="00F73EE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3151A">
                  <w:rPr>
                    <w:rFonts w:ascii="Arial" w:hAnsi="Arial" w:cs="Arial"/>
                    <w:color w:val="auto"/>
                  </w:rPr>
                  <w:t>Compliant</w:t>
                </w:r>
              </w:sdtContent>
            </w:sdt>
            <w:r w:rsidR="002945B7" w:rsidRPr="00CC646C">
              <w:rPr>
                <w:rFonts w:ascii="Arial" w:hAnsi="Arial" w:cs="Arial"/>
                <w:color w:val="auto"/>
              </w:rPr>
              <w:t xml:space="preserve"> </w:t>
            </w:r>
          </w:p>
        </w:tc>
      </w:tr>
      <w:tr w:rsidR="00C4708F" w14:paraId="4EF0F29A" w14:textId="77777777" w:rsidTr="00C47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296" w14:textId="77777777" w:rsidR="003217D3" w:rsidRPr="00244176" w:rsidRDefault="002945B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4EF0F297" w14:textId="77777777" w:rsidR="003217D3" w:rsidRPr="00244176" w:rsidRDefault="002945B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4EF0F298" w14:textId="0C183355" w:rsidR="003217D3" w:rsidRPr="00CC646C" w:rsidRDefault="00F73EE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3151A">
                  <w:rPr>
                    <w:rFonts w:ascii="Arial" w:hAnsi="Arial" w:cs="Arial"/>
                    <w:color w:val="auto"/>
                  </w:rPr>
                  <w:t>Compliant</w:t>
                </w:r>
              </w:sdtContent>
            </w:sdt>
            <w:r w:rsidR="002945B7" w:rsidRPr="00CC646C">
              <w:rPr>
                <w:rFonts w:ascii="Arial" w:hAnsi="Arial" w:cs="Arial"/>
                <w:color w:val="auto"/>
              </w:rPr>
              <w:t xml:space="preserve"> </w:t>
            </w:r>
          </w:p>
        </w:tc>
        <w:tc>
          <w:tcPr>
            <w:tcW w:w="1982" w:type="dxa"/>
            <w:shd w:val="clear" w:color="auto" w:fill="auto"/>
            <w:vAlign w:val="top"/>
          </w:tcPr>
          <w:p w14:paraId="4EF0F299" w14:textId="265110B2" w:rsidR="003217D3" w:rsidRPr="00CC646C" w:rsidRDefault="00F73EE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3151A">
                  <w:rPr>
                    <w:rFonts w:ascii="Arial" w:hAnsi="Arial" w:cs="Arial"/>
                    <w:color w:val="auto"/>
                  </w:rPr>
                  <w:t>Compliant</w:t>
                </w:r>
              </w:sdtContent>
            </w:sdt>
            <w:r w:rsidR="002945B7" w:rsidRPr="00CC646C">
              <w:rPr>
                <w:rFonts w:ascii="Arial" w:hAnsi="Arial" w:cs="Arial"/>
                <w:color w:val="auto"/>
              </w:rPr>
              <w:t xml:space="preserve"> </w:t>
            </w:r>
          </w:p>
        </w:tc>
      </w:tr>
      <w:tr w:rsidR="00C4708F" w14:paraId="4EF0F2A3" w14:textId="77777777" w:rsidTr="00C470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29B" w14:textId="77777777" w:rsidR="003217D3" w:rsidRPr="00244176" w:rsidRDefault="002945B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EF0F29C" w14:textId="77777777" w:rsidR="003217D3" w:rsidRPr="00244176" w:rsidRDefault="002945B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EF0F29D" w14:textId="77777777" w:rsidR="003217D3" w:rsidRPr="00244176" w:rsidRDefault="002945B7"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EF0F29E" w14:textId="77777777" w:rsidR="003217D3" w:rsidRPr="00244176" w:rsidRDefault="002945B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EF0F29F" w14:textId="77777777" w:rsidR="003217D3" w:rsidRPr="00244176" w:rsidRDefault="002945B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EF0F2A0" w14:textId="77777777" w:rsidR="003217D3" w:rsidRPr="00244176" w:rsidRDefault="002945B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4EF0F2A1" w14:textId="3046590B" w:rsidR="003217D3" w:rsidRPr="00CC646C" w:rsidRDefault="00F73EE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3151A">
                  <w:rPr>
                    <w:rFonts w:ascii="Arial" w:hAnsi="Arial" w:cs="Arial"/>
                    <w:color w:val="auto"/>
                  </w:rPr>
                  <w:t>Compliant</w:t>
                </w:r>
              </w:sdtContent>
            </w:sdt>
            <w:r w:rsidR="002945B7" w:rsidRPr="00CC646C">
              <w:rPr>
                <w:rFonts w:ascii="Arial" w:hAnsi="Arial" w:cs="Arial"/>
                <w:color w:val="auto"/>
              </w:rPr>
              <w:t xml:space="preserve"> </w:t>
            </w:r>
          </w:p>
        </w:tc>
        <w:tc>
          <w:tcPr>
            <w:tcW w:w="1982" w:type="dxa"/>
            <w:shd w:val="clear" w:color="auto" w:fill="auto"/>
            <w:vAlign w:val="top"/>
          </w:tcPr>
          <w:p w14:paraId="4EF0F2A2" w14:textId="51F181CC" w:rsidR="003217D3" w:rsidRPr="00CC646C" w:rsidRDefault="00F73EE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3151A">
                  <w:rPr>
                    <w:rFonts w:ascii="Arial" w:hAnsi="Arial" w:cs="Arial"/>
                    <w:color w:val="auto"/>
                  </w:rPr>
                  <w:t>Compliant</w:t>
                </w:r>
              </w:sdtContent>
            </w:sdt>
            <w:r w:rsidR="002945B7" w:rsidRPr="00CC646C">
              <w:rPr>
                <w:rFonts w:ascii="Arial" w:hAnsi="Arial" w:cs="Arial"/>
                <w:color w:val="auto"/>
              </w:rPr>
              <w:t xml:space="preserve"> </w:t>
            </w:r>
          </w:p>
        </w:tc>
      </w:tr>
      <w:tr w:rsidR="00C4708F" w14:paraId="4EF0F2A8" w14:textId="77777777" w:rsidTr="00C47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2A4" w14:textId="77777777" w:rsidR="003217D3" w:rsidRPr="00244176" w:rsidRDefault="002945B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4EF0F2A5" w14:textId="77777777" w:rsidR="003217D3" w:rsidRPr="00244176" w:rsidRDefault="002945B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4EF0F2A6" w14:textId="4D24AA6A" w:rsidR="003217D3" w:rsidRPr="00CC646C" w:rsidRDefault="00F73EE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3151A">
                  <w:rPr>
                    <w:rFonts w:ascii="Arial" w:hAnsi="Arial" w:cs="Arial"/>
                    <w:color w:val="auto"/>
                  </w:rPr>
                  <w:t>Compliant</w:t>
                </w:r>
              </w:sdtContent>
            </w:sdt>
            <w:r w:rsidR="002945B7" w:rsidRPr="00CC646C">
              <w:rPr>
                <w:rFonts w:ascii="Arial" w:hAnsi="Arial" w:cs="Arial"/>
                <w:color w:val="auto"/>
              </w:rPr>
              <w:t xml:space="preserve"> </w:t>
            </w:r>
          </w:p>
        </w:tc>
        <w:tc>
          <w:tcPr>
            <w:tcW w:w="1982" w:type="dxa"/>
            <w:shd w:val="clear" w:color="auto" w:fill="auto"/>
            <w:vAlign w:val="top"/>
          </w:tcPr>
          <w:p w14:paraId="4EF0F2A7" w14:textId="33CED635" w:rsidR="003217D3" w:rsidRPr="00CC646C" w:rsidRDefault="00F73EE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3151A">
                  <w:rPr>
                    <w:rFonts w:ascii="Arial" w:hAnsi="Arial" w:cs="Arial"/>
                    <w:color w:val="auto"/>
                  </w:rPr>
                  <w:t>Compliant</w:t>
                </w:r>
              </w:sdtContent>
            </w:sdt>
            <w:r w:rsidR="002945B7" w:rsidRPr="00CC646C">
              <w:rPr>
                <w:rFonts w:ascii="Arial" w:hAnsi="Arial" w:cs="Arial"/>
                <w:color w:val="auto"/>
              </w:rPr>
              <w:t xml:space="preserve"> </w:t>
            </w:r>
          </w:p>
        </w:tc>
      </w:tr>
      <w:tr w:rsidR="00C4708F" w14:paraId="4EF0F2AD" w14:textId="77777777" w:rsidTr="00C470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2A9" w14:textId="77777777" w:rsidR="003217D3" w:rsidRPr="00244176" w:rsidRDefault="002945B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EF0F2AA" w14:textId="77777777" w:rsidR="003217D3" w:rsidRPr="00244176" w:rsidRDefault="002945B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4EF0F2AB" w14:textId="146BE0A7" w:rsidR="003217D3" w:rsidRPr="00CC646C" w:rsidRDefault="00F73EE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3151A">
                  <w:rPr>
                    <w:rFonts w:ascii="Arial" w:hAnsi="Arial" w:cs="Arial"/>
                    <w:color w:val="auto"/>
                  </w:rPr>
                  <w:t>Compliant</w:t>
                </w:r>
              </w:sdtContent>
            </w:sdt>
            <w:r w:rsidR="002945B7" w:rsidRPr="00CC646C">
              <w:rPr>
                <w:rFonts w:ascii="Arial" w:hAnsi="Arial" w:cs="Arial"/>
                <w:color w:val="auto"/>
              </w:rPr>
              <w:t xml:space="preserve"> </w:t>
            </w:r>
          </w:p>
        </w:tc>
        <w:tc>
          <w:tcPr>
            <w:tcW w:w="1982" w:type="dxa"/>
            <w:shd w:val="clear" w:color="auto" w:fill="auto"/>
            <w:vAlign w:val="top"/>
          </w:tcPr>
          <w:p w14:paraId="4EF0F2AC" w14:textId="5CFA602F" w:rsidR="003217D3" w:rsidRPr="00CC646C" w:rsidRDefault="00F73EE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3151A">
                  <w:rPr>
                    <w:rFonts w:ascii="Arial" w:hAnsi="Arial" w:cs="Arial"/>
                    <w:color w:val="auto"/>
                  </w:rPr>
                  <w:t>Compliant</w:t>
                </w:r>
              </w:sdtContent>
            </w:sdt>
            <w:r w:rsidR="002945B7" w:rsidRPr="00CC646C">
              <w:rPr>
                <w:rFonts w:ascii="Arial" w:hAnsi="Arial" w:cs="Arial"/>
                <w:color w:val="auto"/>
              </w:rPr>
              <w:t xml:space="preserve"> </w:t>
            </w:r>
          </w:p>
        </w:tc>
      </w:tr>
      <w:tr w:rsidR="00C4708F" w14:paraId="4EF0F2B2" w14:textId="77777777" w:rsidTr="00C47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2AE" w14:textId="77777777" w:rsidR="003217D3" w:rsidRPr="00244176" w:rsidRDefault="002945B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EF0F2AF" w14:textId="77777777" w:rsidR="003217D3" w:rsidRPr="00244176" w:rsidRDefault="002945B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4EF0F2B0" w14:textId="5FAE4B8E" w:rsidR="003217D3" w:rsidRPr="00CC646C" w:rsidRDefault="00F73EE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3151A">
                  <w:rPr>
                    <w:rFonts w:ascii="Arial" w:hAnsi="Arial" w:cs="Arial"/>
                    <w:color w:val="auto"/>
                  </w:rPr>
                  <w:t>Compliant</w:t>
                </w:r>
              </w:sdtContent>
            </w:sdt>
            <w:r w:rsidR="002945B7" w:rsidRPr="00CC646C">
              <w:rPr>
                <w:rFonts w:ascii="Arial" w:hAnsi="Arial" w:cs="Arial"/>
                <w:color w:val="auto"/>
              </w:rPr>
              <w:t xml:space="preserve"> </w:t>
            </w:r>
          </w:p>
        </w:tc>
        <w:tc>
          <w:tcPr>
            <w:tcW w:w="1982" w:type="dxa"/>
            <w:shd w:val="clear" w:color="auto" w:fill="auto"/>
            <w:vAlign w:val="top"/>
          </w:tcPr>
          <w:p w14:paraId="4EF0F2B1" w14:textId="4DF0D59C" w:rsidR="003217D3" w:rsidRPr="00CC646C" w:rsidRDefault="00F73EE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3151A">
                  <w:rPr>
                    <w:rFonts w:ascii="Arial" w:hAnsi="Arial" w:cs="Arial"/>
                    <w:color w:val="auto"/>
                  </w:rPr>
                  <w:t>Compliant</w:t>
                </w:r>
              </w:sdtContent>
            </w:sdt>
            <w:r w:rsidR="002945B7" w:rsidRPr="00CC646C">
              <w:rPr>
                <w:rFonts w:ascii="Arial" w:hAnsi="Arial" w:cs="Arial"/>
                <w:color w:val="auto"/>
              </w:rPr>
              <w:t xml:space="preserve"> </w:t>
            </w:r>
          </w:p>
        </w:tc>
      </w:tr>
    </w:tbl>
    <w:p w14:paraId="4EF0F2B3" w14:textId="77777777" w:rsidR="00A63FCF" w:rsidRDefault="002945B7" w:rsidP="007B3959">
      <w:pPr>
        <w:pStyle w:val="Heading20"/>
      </w:pPr>
      <w:r w:rsidRPr="00A36AA9">
        <w:t>Findings</w:t>
      </w:r>
    </w:p>
    <w:p w14:paraId="3A8ABB00" w14:textId="4B2120E4" w:rsidR="00F547F3" w:rsidRDefault="00F547F3" w:rsidP="00F87E39">
      <w:pPr>
        <w:pStyle w:val="NormalArial"/>
      </w:pPr>
      <w:r w:rsidRPr="00F547F3">
        <w:t xml:space="preserve">Consumers and representatives </w:t>
      </w:r>
      <w:r>
        <w:t>reported feeling</w:t>
      </w:r>
      <w:r w:rsidRPr="00F547F3">
        <w:t xml:space="preserve"> respected and valued by the service</w:t>
      </w:r>
      <w:r>
        <w:t>, and</w:t>
      </w:r>
      <w:r w:rsidRPr="00F547F3">
        <w:t xml:space="preserve"> felt their cultural backgrounds were understood and respected. </w:t>
      </w:r>
      <w:r>
        <w:t xml:space="preserve">Staff demonstrated knowledge of consumers lives and what is important to them. Management advised they </w:t>
      </w:r>
      <w:r w:rsidR="00EE46AB">
        <w:t xml:space="preserve">try to understand consumer’s needs and preferences in practice through </w:t>
      </w:r>
      <w:r>
        <w:t>guid</w:t>
      </w:r>
      <w:r w:rsidR="00EE46AB">
        <w:t>ing</w:t>
      </w:r>
      <w:r>
        <w:t xml:space="preserve"> and monitor</w:t>
      </w:r>
      <w:r w:rsidR="00EE46AB">
        <w:t>ing</w:t>
      </w:r>
      <w:r>
        <w:t xml:space="preserve"> daily work practices and </w:t>
      </w:r>
      <w:r w:rsidR="00EE46AB">
        <w:t>providing induction and training to staff to meet this requirement. The service has policies and procedures focused on supporting dignity and respect for consumers.</w:t>
      </w:r>
    </w:p>
    <w:p w14:paraId="23DEE35E" w14:textId="6304B517" w:rsidR="00391F4F" w:rsidRDefault="00391F4F" w:rsidP="00391F4F">
      <w:pPr>
        <w:pStyle w:val="NormalArial"/>
      </w:pPr>
      <w:r>
        <w:t xml:space="preserve">Documentation showed the service maintains </w:t>
      </w:r>
      <w:r w:rsidRPr="00BE412E">
        <w:t>policies</w:t>
      </w:r>
      <w:r>
        <w:t xml:space="preserve"> and</w:t>
      </w:r>
      <w:r w:rsidRPr="00BE412E">
        <w:t xml:space="preserve"> procedures </w:t>
      </w:r>
      <w:r>
        <w:t>related to ensuring c</w:t>
      </w:r>
      <w:r w:rsidRPr="00BE412E">
        <w:t xml:space="preserve">ultural </w:t>
      </w:r>
      <w:r>
        <w:t>s</w:t>
      </w:r>
      <w:r w:rsidRPr="00BE412E">
        <w:t>afety</w:t>
      </w:r>
      <w:r w:rsidR="00A602FD">
        <w:t>, a</w:t>
      </w:r>
      <w:r>
        <w:t>s well as offering consumer</w:t>
      </w:r>
      <w:r w:rsidRPr="00BE412E">
        <w:t xml:space="preserve"> documentation in English</w:t>
      </w:r>
      <w:r>
        <w:t xml:space="preserve">, </w:t>
      </w:r>
      <w:r w:rsidRPr="00BE412E">
        <w:t>Italian or other languages upon request.</w:t>
      </w:r>
    </w:p>
    <w:p w14:paraId="785A5413" w14:textId="63719C8D" w:rsidR="00A602FD" w:rsidRDefault="00A602FD" w:rsidP="00391F4F">
      <w:pPr>
        <w:pStyle w:val="NormalArial"/>
      </w:pPr>
      <w:r>
        <w:t xml:space="preserve">Documentation showed the service maintains policies and procedures to support staff in fostering consumer choice and control in assessment and planning. Consumers and </w:t>
      </w:r>
      <w:r>
        <w:lastRenderedPageBreak/>
        <w:t xml:space="preserve">representatives </w:t>
      </w:r>
      <w:r w:rsidR="007563B4">
        <w:t xml:space="preserve">were satisfied </w:t>
      </w:r>
      <w:r w:rsidRPr="00A602FD">
        <w:t>the service supports them to exercise choice and independence</w:t>
      </w:r>
      <w:r>
        <w:t xml:space="preserve">, and </w:t>
      </w:r>
      <w:r w:rsidRPr="00A602FD">
        <w:t>ensure</w:t>
      </w:r>
      <w:r>
        <w:t>s</w:t>
      </w:r>
      <w:r w:rsidRPr="00A602FD">
        <w:t xml:space="preserve"> they receive care and services tailored to their needs and preferences.</w:t>
      </w:r>
    </w:p>
    <w:p w14:paraId="2B9BC93D" w14:textId="066D2EA8" w:rsidR="007563B4" w:rsidRDefault="007563B4" w:rsidP="007563B4">
      <w:pPr>
        <w:pStyle w:val="NormalArial"/>
      </w:pPr>
      <w:r>
        <w:t xml:space="preserve">Documentation showed the service promotes consumer choice and independence through policies and procedures, including direction for staff to support consumers to take risks and live the best life they can. Staff reported supporting consumers to live the life they choose through discussions of risks and support to access relevant services or supports to maintain their independence.  </w:t>
      </w:r>
    </w:p>
    <w:p w14:paraId="1BF750E4" w14:textId="1CF8F48C" w:rsidR="007563B4" w:rsidRDefault="007563B4" w:rsidP="007563B4">
      <w:pPr>
        <w:pStyle w:val="NormalArial"/>
      </w:pPr>
      <w:r>
        <w:t xml:space="preserve">Consumers and representatives advised they </w:t>
      </w:r>
      <w:r w:rsidR="00B8790B">
        <w:t>receive</w:t>
      </w:r>
      <w:r>
        <w:t xml:space="preserve"> timely and clear information from the service</w:t>
      </w:r>
      <w:r w:rsidR="00B8790B">
        <w:t xml:space="preserve">. Consumers </w:t>
      </w:r>
      <w:r>
        <w:t xml:space="preserve">receiving </w:t>
      </w:r>
      <w:r w:rsidR="000A1E59">
        <w:t>HCP</w:t>
      </w:r>
      <w:r>
        <w:t xml:space="preserve"> services</w:t>
      </w:r>
      <w:r w:rsidR="00B8790B">
        <w:t xml:space="preserve"> reported receiving clear and easy to understand monthly </w:t>
      </w:r>
      <w:r>
        <w:t xml:space="preserve">statements. </w:t>
      </w:r>
      <w:r w:rsidR="00B8790B">
        <w:t>Documentation showed the service provides information in English or Italian depending on each consumer’s preference.</w:t>
      </w:r>
    </w:p>
    <w:p w14:paraId="79E6F319" w14:textId="20C2B165" w:rsidR="007563B4" w:rsidRDefault="0022038D" w:rsidP="0022038D">
      <w:pPr>
        <w:pStyle w:val="NormalArial"/>
      </w:pPr>
      <w:r>
        <w:t xml:space="preserve">Documentation showed policies and procedures are in place to maintain consumer confidentiality. Management reported privacy and confidentiality obligations of staff are a recurrent agenda item for staff meetings. </w:t>
      </w:r>
      <w:r w:rsidR="00B8790B">
        <w:t>Staff</w:t>
      </w:r>
      <w:r w:rsidR="007563B4">
        <w:t xml:space="preserve"> advised consumer</w:t>
      </w:r>
      <w:r w:rsidR="00B8790B">
        <w:t xml:space="preserve"> information is maintained confidentially in practice through </w:t>
      </w:r>
      <w:r w:rsidR="000A1E59">
        <w:t xml:space="preserve">limiting </w:t>
      </w:r>
      <w:r>
        <w:t>discussi</w:t>
      </w:r>
      <w:r w:rsidR="000A1E59">
        <w:t xml:space="preserve">on of </w:t>
      </w:r>
      <w:r>
        <w:t xml:space="preserve">information with staff </w:t>
      </w:r>
      <w:r w:rsidR="000A1E59">
        <w:t>to</w:t>
      </w:r>
      <w:r>
        <w:t xml:space="preserve"> a need to know basis. Consumers and representatives </w:t>
      </w:r>
      <w:r w:rsidR="007563B4">
        <w:t xml:space="preserve">were satisfied </w:t>
      </w:r>
      <w:r>
        <w:t>their</w:t>
      </w:r>
      <w:r w:rsidR="007563B4">
        <w:t xml:space="preserve"> privacy and personal information is respected.</w:t>
      </w:r>
    </w:p>
    <w:p w14:paraId="1C8CD590" w14:textId="2C08EFBC" w:rsidR="007563B4" w:rsidRDefault="007563B4" w:rsidP="007563B4">
      <w:pPr>
        <w:pStyle w:val="NormalArial"/>
      </w:pPr>
      <w:r>
        <w:t>Based on the information summarised above, I find the provider, in relation to the service, compliant with all Requirements in Standard 1, Consumer dignity and choice.</w:t>
      </w:r>
    </w:p>
    <w:p w14:paraId="4EF0F2B4" w14:textId="43EF151F" w:rsidR="001A5684" w:rsidRPr="006B4042" w:rsidRDefault="002945B7" w:rsidP="00F87E39">
      <w:pPr>
        <w:pStyle w:val="NormalArial"/>
      </w:pPr>
      <w:r w:rsidRPr="00A36AA9">
        <w:br w:type="page"/>
      </w:r>
    </w:p>
    <w:p w14:paraId="4EF0F2B5" w14:textId="77777777" w:rsidR="003217D3" w:rsidRDefault="002945B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C4708F" w14:paraId="4EF0F2B9" w14:textId="77777777" w:rsidTr="00C47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4EF0F2B6" w14:textId="77777777" w:rsidR="003217D3" w:rsidRPr="003217D3" w:rsidRDefault="002945B7"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EF0F2B7" w14:textId="2AB383E2" w:rsidR="003217D3" w:rsidRPr="003217D3" w:rsidRDefault="002945B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4EF0F2B8" w14:textId="77777777" w:rsidR="003217D3" w:rsidRPr="003217D3" w:rsidRDefault="002945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4708F" w14:paraId="4EF0F2BE" w14:textId="77777777" w:rsidTr="00C470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2BA" w14:textId="77777777" w:rsidR="003217D3" w:rsidRPr="00244176" w:rsidRDefault="002945B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4EF0F2BB" w14:textId="77777777" w:rsidR="003217D3" w:rsidRPr="00244176" w:rsidRDefault="002945B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4EF0F2BC" w14:textId="0D5CFBD4" w:rsidR="003217D3" w:rsidRPr="00CC646C" w:rsidRDefault="00F73EE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1938">
                  <w:rPr>
                    <w:rFonts w:ascii="Arial" w:hAnsi="Arial" w:cs="Arial"/>
                    <w:color w:val="auto"/>
                  </w:rPr>
                  <w:t>Compliant</w:t>
                </w:r>
              </w:sdtContent>
            </w:sdt>
            <w:r w:rsidR="002945B7" w:rsidRPr="00CC646C">
              <w:rPr>
                <w:rFonts w:ascii="Arial" w:hAnsi="Arial" w:cs="Arial"/>
                <w:color w:val="auto"/>
              </w:rPr>
              <w:t xml:space="preserve"> </w:t>
            </w:r>
          </w:p>
        </w:tc>
        <w:tc>
          <w:tcPr>
            <w:tcW w:w="1982" w:type="dxa"/>
            <w:shd w:val="clear" w:color="auto" w:fill="auto"/>
            <w:vAlign w:val="top"/>
          </w:tcPr>
          <w:p w14:paraId="4EF0F2BD" w14:textId="7DB7AF50" w:rsidR="003217D3" w:rsidRPr="00CC646C" w:rsidRDefault="00F73EE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1938">
                  <w:rPr>
                    <w:rFonts w:ascii="Arial" w:hAnsi="Arial" w:cs="Arial"/>
                    <w:color w:val="auto"/>
                  </w:rPr>
                  <w:t>Compliant</w:t>
                </w:r>
              </w:sdtContent>
            </w:sdt>
            <w:r w:rsidR="002945B7" w:rsidRPr="00CC646C">
              <w:rPr>
                <w:rFonts w:ascii="Arial" w:hAnsi="Arial" w:cs="Arial"/>
                <w:color w:val="auto"/>
              </w:rPr>
              <w:t xml:space="preserve"> </w:t>
            </w:r>
          </w:p>
        </w:tc>
      </w:tr>
      <w:tr w:rsidR="00C4708F" w14:paraId="4EF0F2C3" w14:textId="77777777" w:rsidTr="00C47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2BF" w14:textId="77777777" w:rsidR="003217D3" w:rsidRPr="00244176" w:rsidRDefault="002945B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4EF0F2C0" w14:textId="77777777" w:rsidR="003217D3" w:rsidRPr="00244176" w:rsidRDefault="002945B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4EF0F2C1" w14:textId="07CE98F0" w:rsidR="003217D3" w:rsidRPr="00CC646C" w:rsidRDefault="00F73EE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1938">
                  <w:rPr>
                    <w:rFonts w:ascii="Arial" w:hAnsi="Arial" w:cs="Arial"/>
                    <w:color w:val="auto"/>
                  </w:rPr>
                  <w:t>Compliant</w:t>
                </w:r>
              </w:sdtContent>
            </w:sdt>
            <w:r w:rsidR="002945B7" w:rsidRPr="00CC646C">
              <w:rPr>
                <w:rFonts w:ascii="Arial" w:hAnsi="Arial" w:cs="Arial"/>
                <w:color w:val="auto"/>
              </w:rPr>
              <w:t xml:space="preserve"> </w:t>
            </w:r>
          </w:p>
        </w:tc>
        <w:tc>
          <w:tcPr>
            <w:tcW w:w="1982" w:type="dxa"/>
            <w:shd w:val="clear" w:color="auto" w:fill="auto"/>
            <w:vAlign w:val="top"/>
          </w:tcPr>
          <w:p w14:paraId="4EF0F2C2" w14:textId="45F5F47D" w:rsidR="003217D3" w:rsidRPr="00CC646C" w:rsidRDefault="00F73EE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1938">
                  <w:rPr>
                    <w:rFonts w:ascii="Arial" w:hAnsi="Arial" w:cs="Arial"/>
                    <w:color w:val="auto"/>
                  </w:rPr>
                  <w:t>Compliant</w:t>
                </w:r>
              </w:sdtContent>
            </w:sdt>
            <w:r w:rsidR="002945B7" w:rsidRPr="00CC646C">
              <w:rPr>
                <w:rFonts w:ascii="Arial" w:hAnsi="Arial" w:cs="Arial"/>
                <w:color w:val="auto"/>
              </w:rPr>
              <w:t xml:space="preserve"> </w:t>
            </w:r>
          </w:p>
        </w:tc>
      </w:tr>
      <w:tr w:rsidR="00C4708F" w14:paraId="4EF0F2CA" w14:textId="77777777" w:rsidTr="00C470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2C4" w14:textId="77777777" w:rsidR="003217D3" w:rsidRPr="00244176" w:rsidRDefault="002945B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4EF0F2C5" w14:textId="77777777" w:rsidR="003217D3" w:rsidRPr="00244176" w:rsidRDefault="002945B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EF0F2C6" w14:textId="77777777" w:rsidR="003217D3" w:rsidRPr="00244176" w:rsidRDefault="002945B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EF0F2C7" w14:textId="77777777" w:rsidR="003217D3" w:rsidRPr="00244176" w:rsidRDefault="002945B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4EF0F2C8" w14:textId="3472837C" w:rsidR="003217D3" w:rsidRPr="00CC646C" w:rsidRDefault="00F73EE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1938">
                  <w:rPr>
                    <w:rFonts w:ascii="Arial" w:hAnsi="Arial" w:cs="Arial"/>
                    <w:color w:val="auto"/>
                  </w:rPr>
                  <w:t>Compliant</w:t>
                </w:r>
              </w:sdtContent>
            </w:sdt>
            <w:r w:rsidR="002945B7" w:rsidRPr="00CC646C">
              <w:rPr>
                <w:rFonts w:ascii="Arial" w:hAnsi="Arial" w:cs="Arial"/>
                <w:color w:val="auto"/>
              </w:rPr>
              <w:t xml:space="preserve"> </w:t>
            </w:r>
          </w:p>
        </w:tc>
        <w:tc>
          <w:tcPr>
            <w:tcW w:w="1982" w:type="dxa"/>
            <w:shd w:val="clear" w:color="auto" w:fill="auto"/>
            <w:vAlign w:val="top"/>
          </w:tcPr>
          <w:p w14:paraId="4EF0F2C9" w14:textId="134BE122" w:rsidR="003217D3" w:rsidRPr="00CC646C" w:rsidRDefault="00F73EE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1938">
                  <w:rPr>
                    <w:rFonts w:ascii="Arial" w:hAnsi="Arial" w:cs="Arial"/>
                    <w:color w:val="auto"/>
                  </w:rPr>
                  <w:t>Compliant</w:t>
                </w:r>
              </w:sdtContent>
            </w:sdt>
            <w:r w:rsidR="002945B7" w:rsidRPr="00CC646C">
              <w:rPr>
                <w:rFonts w:ascii="Arial" w:hAnsi="Arial" w:cs="Arial"/>
                <w:color w:val="auto"/>
              </w:rPr>
              <w:t xml:space="preserve"> </w:t>
            </w:r>
          </w:p>
        </w:tc>
      </w:tr>
      <w:tr w:rsidR="00C4708F" w14:paraId="4EF0F2CF" w14:textId="77777777" w:rsidTr="00C47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2CB" w14:textId="77777777" w:rsidR="003217D3" w:rsidRPr="00244176" w:rsidRDefault="002945B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4EF0F2CC" w14:textId="77777777" w:rsidR="003217D3" w:rsidRPr="00244176" w:rsidRDefault="002945B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4EF0F2CD" w14:textId="22CBB848" w:rsidR="003217D3" w:rsidRPr="00CC646C" w:rsidRDefault="00F73EE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1938">
                  <w:rPr>
                    <w:rFonts w:ascii="Arial" w:hAnsi="Arial" w:cs="Arial"/>
                    <w:color w:val="auto"/>
                  </w:rPr>
                  <w:t>Compliant</w:t>
                </w:r>
              </w:sdtContent>
            </w:sdt>
            <w:r w:rsidR="002945B7" w:rsidRPr="00CC646C">
              <w:rPr>
                <w:rFonts w:ascii="Arial" w:hAnsi="Arial" w:cs="Arial"/>
                <w:color w:val="auto"/>
              </w:rPr>
              <w:t xml:space="preserve"> </w:t>
            </w:r>
          </w:p>
        </w:tc>
        <w:tc>
          <w:tcPr>
            <w:tcW w:w="1982" w:type="dxa"/>
            <w:shd w:val="clear" w:color="auto" w:fill="auto"/>
            <w:vAlign w:val="top"/>
          </w:tcPr>
          <w:p w14:paraId="4EF0F2CE" w14:textId="708293F6" w:rsidR="003217D3" w:rsidRPr="00CC646C" w:rsidRDefault="00F73EE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1938">
                  <w:rPr>
                    <w:rFonts w:ascii="Arial" w:hAnsi="Arial" w:cs="Arial"/>
                    <w:color w:val="auto"/>
                  </w:rPr>
                  <w:t>Compliant</w:t>
                </w:r>
              </w:sdtContent>
            </w:sdt>
            <w:r w:rsidR="002945B7" w:rsidRPr="00CC646C">
              <w:rPr>
                <w:rFonts w:ascii="Arial" w:hAnsi="Arial" w:cs="Arial"/>
                <w:color w:val="auto"/>
              </w:rPr>
              <w:t xml:space="preserve"> </w:t>
            </w:r>
          </w:p>
        </w:tc>
      </w:tr>
      <w:tr w:rsidR="00C4708F" w14:paraId="4EF0F2D4" w14:textId="77777777" w:rsidTr="00C470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2D0" w14:textId="77777777" w:rsidR="003217D3" w:rsidRPr="00244176" w:rsidRDefault="002945B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4EF0F2D1" w14:textId="77777777" w:rsidR="003217D3" w:rsidRPr="00244176" w:rsidRDefault="002945B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4EF0F2D2" w14:textId="497CD06E" w:rsidR="003217D3" w:rsidRPr="00CC646C" w:rsidRDefault="00F73EE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1938">
                  <w:rPr>
                    <w:rFonts w:ascii="Arial" w:hAnsi="Arial" w:cs="Arial"/>
                    <w:color w:val="auto"/>
                  </w:rPr>
                  <w:t>Compliant</w:t>
                </w:r>
              </w:sdtContent>
            </w:sdt>
            <w:r w:rsidR="002945B7" w:rsidRPr="00CC646C">
              <w:rPr>
                <w:rFonts w:ascii="Arial" w:hAnsi="Arial" w:cs="Arial"/>
                <w:color w:val="auto"/>
              </w:rPr>
              <w:t xml:space="preserve"> </w:t>
            </w:r>
          </w:p>
        </w:tc>
        <w:tc>
          <w:tcPr>
            <w:tcW w:w="1982" w:type="dxa"/>
            <w:shd w:val="clear" w:color="auto" w:fill="auto"/>
            <w:vAlign w:val="top"/>
          </w:tcPr>
          <w:p w14:paraId="4EF0F2D3" w14:textId="569F2B0D" w:rsidR="003217D3" w:rsidRPr="00CC646C" w:rsidRDefault="00F73EE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1938">
                  <w:rPr>
                    <w:rFonts w:ascii="Arial" w:hAnsi="Arial" w:cs="Arial"/>
                    <w:color w:val="auto"/>
                  </w:rPr>
                  <w:t>Compliant</w:t>
                </w:r>
              </w:sdtContent>
            </w:sdt>
            <w:r w:rsidR="002945B7" w:rsidRPr="00CC646C">
              <w:rPr>
                <w:rFonts w:ascii="Arial" w:hAnsi="Arial" w:cs="Arial"/>
                <w:color w:val="auto"/>
              </w:rPr>
              <w:t xml:space="preserve"> </w:t>
            </w:r>
          </w:p>
        </w:tc>
      </w:tr>
    </w:tbl>
    <w:bookmarkEnd w:id="2"/>
    <w:p w14:paraId="4EF0F2D5" w14:textId="77777777" w:rsidR="0087700C" w:rsidRDefault="002945B7" w:rsidP="00A63FCF">
      <w:pPr>
        <w:pStyle w:val="Heading20"/>
        <w:tabs>
          <w:tab w:val="left" w:pos="1890"/>
        </w:tabs>
      </w:pPr>
      <w:r w:rsidRPr="00A36AA9">
        <w:t>Findings</w:t>
      </w:r>
    </w:p>
    <w:p w14:paraId="37B976D0" w14:textId="56BD592D" w:rsidR="00961938" w:rsidRDefault="00961938" w:rsidP="00961938">
      <w:pPr>
        <w:pStyle w:val="NormalArial"/>
      </w:pPr>
      <w:r>
        <w:t xml:space="preserve">Consumers and representatives </w:t>
      </w:r>
      <w:r w:rsidR="00F95A2F">
        <w:t>were satisfied</w:t>
      </w:r>
      <w:r>
        <w:t xml:space="preserve"> that care and services meet the consume</w:t>
      </w:r>
      <w:r w:rsidR="00F95A2F">
        <w:t>r’s</w:t>
      </w:r>
      <w:r>
        <w:t xml:space="preserve"> needs. Staff demonstrated knowledge of each consumer’s health, wellbeing and risks, describing how they access consumer information via a mobile application. </w:t>
      </w:r>
      <w:r w:rsidR="00A14316">
        <w:t>Validated risk assessment tools are used to inform the considerations of risks to each consumer’s health and wellbeing during the a</w:t>
      </w:r>
      <w:r>
        <w:t xml:space="preserve">ssessment and planning </w:t>
      </w:r>
      <w:r w:rsidR="00A14316">
        <w:t>process</w:t>
      </w:r>
      <w:r>
        <w:t>.</w:t>
      </w:r>
      <w:r w:rsidR="00A14316">
        <w:t xml:space="preserve"> Documentation showed policies and procedures are in place to guide effective assessment and planning including the consideration of risk and the effect of risks on consumer wellbeing.</w:t>
      </w:r>
    </w:p>
    <w:p w14:paraId="610FCF18" w14:textId="33273D50" w:rsidR="00961938" w:rsidRDefault="00F95A2F" w:rsidP="00961938">
      <w:pPr>
        <w:pStyle w:val="NormalArial"/>
      </w:pPr>
      <w:r>
        <w:t xml:space="preserve">Consumers and representatives </w:t>
      </w:r>
      <w:r w:rsidR="00B501B4">
        <w:t xml:space="preserve">reported care planning documentation reflects each consumer’s </w:t>
      </w:r>
      <w:r>
        <w:t>needs, goals</w:t>
      </w:r>
      <w:r w:rsidR="00B501B4">
        <w:t>, preferences and advance care planning wishes</w:t>
      </w:r>
      <w:r>
        <w:t xml:space="preserve">. </w:t>
      </w:r>
      <w:r w:rsidR="00961938">
        <w:t xml:space="preserve">Staff </w:t>
      </w:r>
      <w:r w:rsidR="00B501B4">
        <w:t xml:space="preserve">advised how they undertake initial assessment and use validated assessment tools to identify consumer’s </w:t>
      </w:r>
      <w:r w:rsidR="00B501B4">
        <w:lastRenderedPageBreak/>
        <w:t>needs, goals and preferences</w:t>
      </w:r>
      <w:r w:rsidR="00961938">
        <w:t xml:space="preserve">. Care documentation showed consumer’s care needs and goals </w:t>
      </w:r>
      <w:r w:rsidR="00B501B4">
        <w:t>are identified and documented in consumer care plans.</w:t>
      </w:r>
      <w:r w:rsidR="00961938">
        <w:t xml:space="preserve"> The service has</w:t>
      </w:r>
      <w:r w:rsidR="00B501B4">
        <w:t xml:space="preserve"> policies and procedures to guide effective assessment and planning, including</w:t>
      </w:r>
      <w:r w:rsidR="00961938">
        <w:t xml:space="preserve"> an advanced care planning </w:t>
      </w:r>
      <w:r w:rsidR="00B501B4">
        <w:t>and end of life care.</w:t>
      </w:r>
    </w:p>
    <w:p w14:paraId="3688BB23" w14:textId="0DE9CFFA" w:rsidR="00961938" w:rsidRDefault="00961938" w:rsidP="00961938">
      <w:pPr>
        <w:pStyle w:val="NormalArial"/>
      </w:pPr>
      <w:r>
        <w:t xml:space="preserve">Consumers and representatives </w:t>
      </w:r>
      <w:r w:rsidR="00887CF4">
        <w:t>were satisfied with how</w:t>
      </w:r>
      <w:r w:rsidR="00B501B4">
        <w:t xml:space="preserve"> the service encouraged their involvement in </w:t>
      </w:r>
      <w:r>
        <w:t>assessment and care planning</w:t>
      </w:r>
      <w:r w:rsidR="00B501B4">
        <w:t xml:space="preserve">. </w:t>
      </w:r>
      <w:r>
        <w:t xml:space="preserve">Care documentation </w:t>
      </w:r>
      <w:r w:rsidR="00887CF4">
        <w:t>demonstrated the ongoing involvement of consumers and others</w:t>
      </w:r>
      <w:r>
        <w:t xml:space="preserve"> t</w:t>
      </w:r>
      <w:r w:rsidR="00887CF4">
        <w:t>hat t</w:t>
      </w:r>
      <w:r>
        <w:t xml:space="preserve">he consumer wishes involved, </w:t>
      </w:r>
      <w:r w:rsidR="00887CF4">
        <w:t>and</w:t>
      </w:r>
      <w:r>
        <w:t xml:space="preserve"> care progress notes reflected </w:t>
      </w:r>
      <w:r w:rsidR="00887CF4">
        <w:t>how consumer wishes were considered and reflected in the assessment and care planning process</w:t>
      </w:r>
      <w:r>
        <w:t>.</w:t>
      </w:r>
    </w:p>
    <w:p w14:paraId="36800B60" w14:textId="1313BEB5" w:rsidR="00961938" w:rsidRDefault="00961938" w:rsidP="00961938">
      <w:pPr>
        <w:pStyle w:val="NormalArial"/>
      </w:pPr>
      <w:r>
        <w:t xml:space="preserve">Consumers and representatives advised </w:t>
      </w:r>
      <w:r w:rsidR="00887CF4">
        <w:t>case management staff</w:t>
      </w:r>
      <w:r>
        <w:t xml:space="preserve"> ha</w:t>
      </w:r>
      <w:r w:rsidR="00887CF4">
        <w:t>d</w:t>
      </w:r>
      <w:r>
        <w:t xml:space="preserve"> </w:t>
      </w:r>
      <w:r w:rsidR="00887CF4">
        <w:t>explained</w:t>
      </w:r>
      <w:r>
        <w:t xml:space="preserve"> their care and services to </w:t>
      </w:r>
      <w:r w:rsidR="00887CF4">
        <w:t>t</w:t>
      </w:r>
      <w:r>
        <w:t>hem</w:t>
      </w:r>
      <w:r w:rsidR="00887CF4">
        <w:t>, and</w:t>
      </w:r>
      <w:r w:rsidR="004C7A68">
        <w:t xml:space="preserve"> ha</w:t>
      </w:r>
      <w:r w:rsidR="000A1E59">
        <w:t>d</w:t>
      </w:r>
      <w:r w:rsidR="004C7A68">
        <w:t xml:space="preserve"> received</w:t>
      </w:r>
      <w:r>
        <w:t xml:space="preserve"> signed copies of care planning documents. At the point of care, staff</w:t>
      </w:r>
      <w:r w:rsidR="004C7A68">
        <w:t xml:space="preserve"> can</w:t>
      </w:r>
      <w:r>
        <w:t xml:space="preserve"> access relevant consumer</w:t>
      </w:r>
      <w:r w:rsidR="004C7A68">
        <w:t xml:space="preserve"> information, including care plans and</w:t>
      </w:r>
      <w:r>
        <w:t xml:space="preserve"> care directives via the mobile application. </w:t>
      </w:r>
    </w:p>
    <w:p w14:paraId="69413DA9" w14:textId="748F16B1" w:rsidR="00961938" w:rsidRDefault="004C7A68" w:rsidP="00961938">
      <w:pPr>
        <w:pStyle w:val="NormalArial"/>
      </w:pPr>
      <w:r>
        <w:t xml:space="preserve">Consumers and representatives reported the service conducts regular reviews of consumer care and services, and were confident the service could coordinate changes to their services if their needs changed. </w:t>
      </w:r>
      <w:r w:rsidR="00961938">
        <w:t xml:space="preserve">Care documentation showed regular reviews occur for CHSP and HCP consumers, </w:t>
      </w:r>
      <w:r>
        <w:t>with care and service reviews occurring</w:t>
      </w:r>
      <w:r w:rsidR="00961938">
        <w:t xml:space="preserve"> in response to a change in a consumer’s </w:t>
      </w:r>
      <w:r>
        <w:t>needs or condition</w:t>
      </w:r>
      <w:r w:rsidR="00961938">
        <w:t>. Examples provided showed care and services</w:t>
      </w:r>
      <w:r>
        <w:t xml:space="preserve"> were</w:t>
      </w:r>
      <w:r w:rsidR="00961938">
        <w:t xml:space="preserve"> revised when </w:t>
      </w:r>
      <w:r>
        <w:t>cognitive condition changed, and additional services were required.</w:t>
      </w:r>
    </w:p>
    <w:p w14:paraId="4EF0F2D6" w14:textId="06E769CB" w:rsidR="0087700C" w:rsidRPr="006B4042" w:rsidRDefault="00961938" w:rsidP="00961938">
      <w:pPr>
        <w:pStyle w:val="NormalArial"/>
      </w:pPr>
      <w:r>
        <w:t>Based on the information summarised above, I find the provider, in relation to the service, compliant with all Requirements in Standard 2, Ongoing assessment and planning with consumers.</w:t>
      </w:r>
      <w:r w:rsidR="002945B7" w:rsidRPr="006B4042">
        <w:br w:type="page"/>
      </w:r>
    </w:p>
    <w:p w14:paraId="4EF0F2D7" w14:textId="77777777" w:rsidR="003217D3" w:rsidRDefault="002945B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4708F" w14:paraId="4EF0F2DB" w14:textId="77777777" w:rsidTr="00C47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F0F2D8" w14:textId="77777777" w:rsidR="003217D3" w:rsidRPr="003217D3" w:rsidRDefault="002945B7"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F0F2D9" w14:textId="3469D754" w:rsidR="003217D3" w:rsidRPr="003217D3" w:rsidRDefault="002945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F0F2DA" w14:textId="77777777" w:rsidR="003217D3" w:rsidRPr="003217D3" w:rsidRDefault="002945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4708F" w14:paraId="4EF0F2E3" w14:textId="77777777" w:rsidTr="00C470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DC" w14:textId="77777777" w:rsidR="003217D3" w:rsidRPr="00244176" w:rsidRDefault="002945B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DD" w14:textId="77777777" w:rsidR="003217D3" w:rsidRPr="00244176" w:rsidRDefault="002945B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EF0F2DE" w14:textId="77777777" w:rsidR="003217D3" w:rsidRPr="00244176" w:rsidRDefault="002945B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EF0F2DF" w14:textId="77777777" w:rsidR="003217D3" w:rsidRPr="00244176" w:rsidRDefault="002945B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EF0F2E0" w14:textId="77777777" w:rsidR="003217D3" w:rsidRPr="00244176" w:rsidRDefault="002945B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E1" w14:textId="2942E852" w:rsidR="003217D3" w:rsidRPr="00CC646C" w:rsidRDefault="00F73EE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0E23">
                  <w:rPr>
                    <w:rFonts w:ascii="Arial" w:hAnsi="Arial" w:cs="Arial"/>
                    <w:color w:val="auto"/>
                  </w:rPr>
                  <w:t>Compliant</w:t>
                </w:r>
              </w:sdtContent>
            </w:sdt>
            <w:r w:rsidR="002945B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E2" w14:textId="0C7A8884" w:rsidR="003217D3" w:rsidRPr="00CC646C" w:rsidRDefault="00F73EE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0E23">
                  <w:rPr>
                    <w:rFonts w:ascii="Arial" w:hAnsi="Arial" w:cs="Arial"/>
                    <w:color w:val="auto"/>
                  </w:rPr>
                  <w:t>Compliant</w:t>
                </w:r>
              </w:sdtContent>
            </w:sdt>
            <w:r w:rsidR="002945B7" w:rsidRPr="00CC646C">
              <w:rPr>
                <w:rFonts w:ascii="Arial" w:hAnsi="Arial" w:cs="Arial"/>
                <w:color w:val="auto"/>
              </w:rPr>
              <w:t xml:space="preserve"> </w:t>
            </w:r>
          </w:p>
        </w:tc>
      </w:tr>
      <w:tr w:rsidR="00C4708F" w14:paraId="4EF0F2E8" w14:textId="77777777" w:rsidTr="00C47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E4" w14:textId="77777777" w:rsidR="003217D3" w:rsidRPr="00244176" w:rsidRDefault="002945B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E5" w14:textId="77777777" w:rsidR="003217D3" w:rsidRPr="00244176" w:rsidRDefault="002945B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E6" w14:textId="029506F7" w:rsidR="003217D3" w:rsidRPr="00CC646C" w:rsidRDefault="00F73EE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0E23">
                  <w:rPr>
                    <w:rFonts w:ascii="Arial" w:hAnsi="Arial" w:cs="Arial"/>
                    <w:color w:val="auto"/>
                  </w:rPr>
                  <w:t>Compliant</w:t>
                </w:r>
              </w:sdtContent>
            </w:sdt>
            <w:r w:rsidR="002945B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E7" w14:textId="634AF919" w:rsidR="003217D3" w:rsidRPr="00CC646C" w:rsidRDefault="00F73EE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0E23">
                  <w:rPr>
                    <w:rFonts w:ascii="Arial" w:hAnsi="Arial" w:cs="Arial"/>
                    <w:color w:val="auto"/>
                  </w:rPr>
                  <w:t>Compliant</w:t>
                </w:r>
              </w:sdtContent>
            </w:sdt>
            <w:r w:rsidR="002945B7" w:rsidRPr="00CC646C">
              <w:rPr>
                <w:rFonts w:ascii="Arial" w:hAnsi="Arial" w:cs="Arial"/>
                <w:color w:val="auto"/>
              </w:rPr>
              <w:t xml:space="preserve"> </w:t>
            </w:r>
          </w:p>
        </w:tc>
      </w:tr>
      <w:tr w:rsidR="00C4708F" w14:paraId="4EF0F2ED" w14:textId="77777777" w:rsidTr="00C470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E9" w14:textId="77777777" w:rsidR="003217D3" w:rsidRPr="00244176" w:rsidRDefault="002945B7"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EA" w14:textId="77777777" w:rsidR="003217D3" w:rsidRPr="00244176" w:rsidRDefault="002945B7"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EB" w14:textId="02900DD3" w:rsidR="003217D3" w:rsidRPr="00CC646C" w:rsidRDefault="00F73EE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0E23">
                  <w:rPr>
                    <w:rFonts w:ascii="Arial" w:hAnsi="Arial" w:cs="Arial"/>
                    <w:color w:val="auto"/>
                  </w:rPr>
                  <w:t>Compliant</w:t>
                </w:r>
              </w:sdtContent>
            </w:sdt>
            <w:r w:rsidR="002945B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EC" w14:textId="1FEACD11" w:rsidR="003217D3" w:rsidRPr="00CC646C" w:rsidRDefault="00F73EE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0E23">
                  <w:rPr>
                    <w:rFonts w:ascii="Arial" w:hAnsi="Arial" w:cs="Arial"/>
                    <w:color w:val="auto"/>
                  </w:rPr>
                  <w:t>Compliant</w:t>
                </w:r>
              </w:sdtContent>
            </w:sdt>
            <w:r w:rsidR="002945B7" w:rsidRPr="00CC646C">
              <w:rPr>
                <w:rFonts w:ascii="Arial" w:hAnsi="Arial" w:cs="Arial"/>
                <w:color w:val="auto"/>
              </w:rPr>
              <w:t xml:space="preserve"> </w:t>
            </w:r>
          </w:p>
        </w:tc>
      </w:tr>
      <w:tr w:rsidR="00C4708F" w14:paraId="4EF0F2F2" w14:textId="77777777" w:rsidTr="00C47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EE" w14:textId="77777777" w:rsidR="003217D3" w:rsidRPr="00244176" w:rsidRDefault="002945B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EF" w14:textId="77777777" w:rsidR="003217D3" w:rsidRPr="00244176" w:rsidRDefault="002945B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F0" w14:textId="12780568" w:rsidR="003217D3" w:rsidRPr="00CC646C" w:rsidRDefault="00F73EE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0E23">
                  <w:rPr>
                    <w:rFonts w:ascii="Arial" w:hAnsi="Arial" w:cs="Arial"/>
                    <w:color w:val="auto"/>
                  </w:rPr>
                  <w:t>Compliant</w:t>
                </w:r>
              </w:sdtContent>
            </w:sdt>
            <w:r w:rsidR="002945B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F1" w14:textId="7FFD522D" w:rsidR="003217D3" w:rsidRPr="00CC646C" w:rsidRDefault="00F73EE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0E23">
                  <w:rPr>
                    <w:rFonts w:ascii="Arial" w:hAnsi="Arial" w:cs="Arial"/>
                    <w:color w:val="auto"/>
                  </w:rPr>
                  <w:t>Compliant</w:t>
                </w:r>
              </w:sdtContent>
            </w:sdt>
            <w:r w:rsidR="002945B7" w:rsidRPr="00CC646C">
              <w:rPr>
                <w:rFonts w:ascii="Arial" w:hAnsi="Arial" w:cs="Arial"/>
                <w:color w:val="auto"/>
              </w:rPr>
              <w:t xml:space="preserve"> </w:t>
            </w:r>
          </w:p>
        </w:tc>
      </w:tr>
      <w:tr w:rsidR="00C4708F" w14:paraId="4EF0F2F7" w14:textId="77777777" w:rsidTr="00C470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F3" w14:textId="77777777" w:rsidR="003217D3" w:rsidRPr="00244176" w:rsidRDefault="002945B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F4" w14:textId="77777777" w:rsidR="003217D3" w:rsidRPr="00244176" w:rsidRDefault="002945B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F5" w14:textId="11D750A0" w:rsidR="003217D3" w:rsidRPr="00CC646C" w:rsidRDefault="00F73EE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0E23">
                  <w:rPr>
                    <w:rFonts w:ascii="Arial" w:hAnsi="Arial" w:cs="Arial"/>
                    <w:color w:val="auto"/>
                  </w:rPr>
                  <w:t>Compliant</w:t>
                </w:r>
              </w:sdtContent>
            </w:sdt>
            <w:r w:rsidR="002945B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F6" w14:textId="14928878" w:rsidR="003217D3" w:rsidRPr="00CC646C" w:rsidRDefault="00F73EE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0E23">
                  <w:rPr>
                    <w:rFonts w:ascii="Arial" w:hAnsi="Arial" w:cs="Arial"/>
                    <w:color w:val="auto"/>
                  </w:rPr>
                  <w:t>Compliant</w:t>
                </w:r>
              </w:sdtContent>
            </w:sdt>
            <w:r w:rsidR="002945B7" w:rsidRPr="00CC646C">
              <w:rPr>
                <w:rFonts w:ascii="Arial" w:hAnsi="Arial" w:cs="Arial"/>
                <w:color w:val="auto"/>
              </w:rPr>
              <w:t xml:space="preserve"> </w:t>
            </w:r>
          </w:p>
        </w:tc>
      </w:tr>
      <w:tr w:rsidR="00C4708F" w14:paraId="4EF0F2FC" w14:textId="77777777" w:rsidTr="00C47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F8" w14:textId="77777777" w:rsidR="003217D3" w:rsidRPr="00244176" w:rsidRDefault="002945B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F9" w14:textId="77777777" w:rsidR="003217D3" w:rsidRPr="00244176" w:rsidRDefault="002945B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FA" w14:textId="525BAB6C" w:rsidR="003217D3" w:rsidRPr="00CC646C" w:rsidRDefault="00F73EE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0E23">
                  <w:rPr>
                    <w:rFonts w:ascii="Arial" w:hAnsi="Arial" w:cs="Arial"/>
                    <w:color w:val="auto"/>
                  </w:rPr>
                  <w:t>Compliant</w:t>
                </w:r>
              </w:sdtContent>
            </w:sdt>
            <w:r w:rsidR="002945B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FB" w14:textId="3357ADFA" w:rsidR="003217D3" w:rsidRPr="00CC646C" w:rsidRDefault="00F73EE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0E23">
                  <w:rPr>
                    <w:rFonts w:ascii="Arial" w:hAnsi="Arial" w:cs="Arial"/>
                    <w:color w:val="auto"/>
                  </w:rPr>
                  <w:t>Compliant</w:t>
                </w:r>
              </w:sdtContent>
            </w:sdt>
            <w:r w:rsidR="002945B7" w:rsidRPr="00CC646C">
              <w:rPr>
                <w:rFonts w:ascii="Arial" w:hAnsi="Arial" w:cs="Arial"/>
                <w:color w:val="auto"/>
              </w:rPr>
              <w:t xml:space="preserve"> </w:t>
            </w:r>
          </w:p>
        </w:tc>
      </w:tr>
      <w:tr w:rsidR="00C4708F" w14:paraId="4EF0F303" w14:textId="77777777" w:rsidTr="00C470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FD" w14:textId="77777777" w:rsidR="003217D3" w:rsidRPr="00244176" w:rsidRDefault="002945B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2FE" w14:textId="77777777" w:rsidR="003217D3" w:rsidRPr="00244176" w:rsidRDefault="002945B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EF0F2FF" w14:textId="77777777" w:rsidR="003217D3" w:rsidRPr="00244176" w:rsidRDefault="002945B7"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EF0F300" w14:textId="77777777" w:rsidR="003217D3" w:rsidRPr="00244176" w:rsidRDefault="002945B7"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301" w14:textId="0F7E855B" w:rsidR="003217D3" w:rsidRPr="00CC646C" w:rsidRDefault="00F73EE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0E23">
                  <w:rPr>
                    <w:rFonts w:ascii="Arial" w:hAnsi="Arial" w:cs="Arial"/>
                    <w:color w:val="auto"/>
                  </w:rPr>
                  <w:t>Compliant</w:t>
                </w:r>
              </w:sdtContent>
            </w:sdt>
            <w:r w:rsidR="002945B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0F302" w14:textId="2DC0F91E" w:rsidR="003217D3" w:rsidRPr="00CC646C" w:rsidRDefault="00F73EE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0E23">
                  <w:rPr>
                    <w:rFonts w:ascii="Arial" w:hAnsi="Arial" w:cs="Arial"/>
                    <w:color w:val="auto"/>
                  </w:rPr>
                  <w:t>Compliant</w:t>
                </w:r>
              </w:sdtContent>
            </w:sdt>
            <w:r w:rsidR="002945B7" w:rsidRPr="00CC646C">
              <w:rPr>
                <w:rFonts w:ascii="Arial" w:hAnsi="Arial" w:cs="Arial"/>
                <w:color w:val="auto"/>
              </w:rPr>
              <w:t xml:space="preserve"> </w:t>
            </w:r>
          </w:p>
        </w:tc>
      </w:tr>
    </w:tbl>
    <w:bookmarkEnd w:id="3"/>
    <w:p w14:paraId="4EF0F304" w14:textId="77777777" w:rsidR="002253FC" w:rsidRDefault="002945B7" w:rsidP="007B3959">
      <w:pPr>
        <w:pStyle w:val="Heading20"/>
      </w:pPr>
      <w:r w:rsidRPr="00A36AA9">
        <w:t>Findings</w:t>
      </w:r>
    </w:p>
    <w:p w14:paraId="6A998C95" w14:textId="0E33DFD5" w:rsidR="004C7A68" w:rsidRDefault="004C7A68" w:rsidP="004C7A68">
      <w:pPr>
        <w:pStyle w:val="NormalArial"/>
      </w:pPr>
      <w:r>
        <w:t xml:space="preserve">Consumers and representatives </w:t>
      </w:r>
      <w:r w:rsidR="00A70E23">
        <w:t>were satisfied with the</w:t>
      </w:r>
      <w:r>
        <w:t xml:space="preserve"> personal and clinical care delivered</w:t>
      </w:r>
      <w:r w:rsidR="00A70E23">
        <w:t xml:space="preserve">, and were confident </w:t>
      </w:r>
      <w:r w:rsidR="00C072FA">
        <w:t>staff are providing safe, best-practice and effective personal and clinical care.</w:t>
      </w:r>
      <w:r>
        <w:t xml:space="preserve"> Personal and clinical care delivery is</w:t>
      </w:r>
      <w:r w:rsidR="009C3931">
        <w:t xml:space="preserve"> informed through validated assessment tools, guided through care directives and</w:t>
      </w:r>
      <w:r>
        <w:t xml:space="preserve"> monitored by the service through </w:t>
      </w:r>
      <w:r w:rsidR="009C3931">
        <w:t xml:space="preserve">feedback provided by support </w:t>
      </w:r>
      <w:r w:rsidR="009C3931">
        <w:lastRenderedPageBreak/>
        <w:t>workers and care planning and assessment review</w:t>
      </w:r>
      <w:r>
        <w:t>. Management reported</w:t>
      </w:r>
      <w:r w:rsidR="009C3931">
        <w:t xml:space="preserve"> validated assessment tools assist staff to identify needs and prompt referrals for clinical services including allied health and nursing. Documentation showed the service maintains policy and procedures to inform best-practice personal and clinical care.</w:t>
      </w:r>
    </w:p>
    <w:p w14:paraId="6E65A3C9" w14:textId="0FEA8637" w:rsidR="00AD083D" w:rsidRDefault="004C7A68" w:rsidP="00AD083D">
      <w:pPr>
        <w:pStyle w:val="NormalArial"/>
      </w:pPr>
      <w:r>
        <w:t xml:space="preserve">Management </w:t>
      </w:r>
      <w:r w:rsidR="009C3931">
        <w:t>advised the service monitors</w:t>
      </w:r>
      <w:r>
        <w:t xml:space="preserve"> high impact, high prevalence risks associated with the care of consumers </w:t>
      </w:r>
      <w:r w:rsidR="009C3931">
        <w:t>through a risk management plan which identifies high prevalence risks and</w:t>
      </w:r>
      <w:r w:rsidR="00AD083D">
        <w:t xml:space="preserve"> provides</w:t>
      </w:r>
      <w:r w:rsidR="009C3931">
        <w:t xml:space="preserve"> </w:t>
      </w:r>
      <w:r w:rsidR="00AD083D">
        <w:t xml:space="preserve">relevant risk management instruction for staff. </w:t>
      </w:r>
      <w:r>
        <w:t>A</w:t>
      </w:r>
      <w:r w:rsidR="00AD083D">
        <w:t xml:space="preserve"> risk and </w:t>
      </w:r>
      <w:r>
        <w:t>incident management system includes established</w:t>
      </w:r>
      <w:r w:rsidR="00AD083D">
        <w:t xml:space="preserve"> monthly</w:t>
      </w:r>
      <w:r>
        <w:t xml:space="preserve"> reporting processes with management </w:t>
      </w:r>
      <w:r w:rsidR="00AD083D">
        <w:t xml:space="preserve">and </w:t>
      </w:r>
      <w:r w:rsidR="000A1E59">
        <w:t>b</w:t>
      </w:r>
      <w:r w:rsidR="00AD083D">
        <w:t xml:space="preserve">oard </w:t>
      </w:r>
      <w:r>
        <w:t xml:space="preserve">oversight. </w:t>
      </w:r>
      <w:r w:rsidR="00AD083D">
        <w:t>Support workers reported having access to</w:t>
      </w:r>
      <w:r>
        <w:t xml:space="preserve"> </w:t>
      </w:r>
      <w:r w:rsidR="00AD083D">
        <w:t>sufficient consumer</w:t>
      </w:r>
      <w:r>
        <w:t xml:space="preserve"> information to </w:t>
      </w:r>
      <w:r w:rsidR="00AD083D">
        <w:t xml:space="preserve">provide safe and effective care </w:t>
      </w:r>
      <w:r>
        <w:t>and reduce consumer risk</w:t>
      </w:r>
      <w:r w:rsidR="00AD083D">
        <w:t xml:space="preserve">. Care documentation including care plans and care progress notes showed support workers are able to identify and report consumer vulnerabilities and </w:t>
      </w:r>
      <w:r w:rsidR="003F2255">
        <w:t>personal</w:t>
      </w:r>
      <w:r w:rsidR="00AD083D">
        <w:t xml:space="preserve"> care needs.</w:t>
      </w:r>
    </w:p>
    <w:p w14:paraId="348C2A01" w14:textId="1DCE0D2E" w:rsidR="004C7A68" w:rsidRDefault="003F2255" w:rsidP="004C7A68">
      <w:pPr>
        <w:pStyle w:val="NormalArial"/>
      </w:pPr>
      <w:r>
        <w:t xml:space="preserve">Management advised that all staff have access to a community palliative care team when required for supporting the needs, goals and preferences of consumers nearing the end of life. </w:t>
      </w:r>
      <w:r w:rsidR="004C7A68">
        <w:t xml:space="preserve"> </w:t>
      </w:r>
      <w:r>
        <w:t xml:space="preserve">Care documentation showed the service has supported consumers receiving palliative care through increased services, the provision of aids and equipment and </w:t>
      </w:r>
      <w:r w:rsidR="004C7A68">
        <w:t>consult</w:t>
      </w:r>
      <w:r>
        <w:t>ation</w:t>
      </w:r>
      <w:r w:rsidR="004C7A68">
        <w:t xml:space="preserve"> with consumers, their families</w:t>
      </w:r>
      <w:r>
        <w:t xml:space="preserve"> and palliative and nursing services where appropriate.</w:t>
      </w:r>
    </w:p>
    <w:p w14:paraId="0034455A" w14:textId="7465D6E4" w:rsidR="004C7A68" w:rsidRDefault="004C7A68" w:rsidP="004C7A68">
      <w:pPr>
        <w:pStyle w:val="NormalArial"/>
      </w:pPr>
      <w:r>
        <w:t xml:space="preserve">Consumers and representatives </w:t>
      </w:r>
      <w:r w:rsidR="003F2255">
        <w:t>expressed confidence that</w:t>
      </w:r>
      <w:r>
        <w:t xml:space="preserve"> staff would </w:t>
      </w:r>
      <w:r w:rsidR="003F2255">
        <w:t>identify</w:t>
      </w:r>
      <w:r>
        <w:t xml:space="preserve"> and respond to a change or decline in a consumer’s </w:t>
      </w:r>
      <w:r w:rsidR="003F2255">
        <w:t>condition</w:t>
      </w:r>
      <w:r>
        <w:t>.</w:t>
      </w:r>
      <w:r w:rsidR="003F2255">
        <w:t xml:space="preserve"> </w:t>
      </w:r>
      <w:r w:rsidR="00D77117">
        <w:t xml:space="preserve">Management advised the service provides support to staff to recognise deterioration, including through accessible care documentation and care directives, and a recognising deterioration tool. </w:t>
      </w:r>
      <w:r w:rsidR="00A37E3A">
        <w:t>Examples provided</w:t>
      </w:r>
      <w:r>
        <w:t xml:space="preserve"> shows</w:t>
      </w:r>
      <w:r w:rsidR="00A37E3A">
        <w:t xml:space="preserve"> support workers are skilled to identify changes or deterioration and respond and report appropriately. </w:t>
      </w:r>
    </w:p>
    <w:p w14:paraId="70555121" w14:textId="7D953C03" w:rsidR="004C7A68" w:rsidRDefault="004C7A68" w:rsidP="004C7A68">
      <w:pPr>
        <w:pStyle w:val="NormalArial"/>
      </w:pPr>
      <w:r>
        <w:t>The service has</w:t>
      </w:r>
      <w:r w:rsidR="00A37E3A">
        <w:t xml:space="preserve"> an</w:t>
      </w:r>
      <w:r>
        <w:t xml:space="preserve"> electronic</w:t>
      </w:r>
      <w:r w:rsidR="00A37E3A">
        <w:t xml:space="preserve"> consumer management</w:t>
      </w:r>
      <w:r>
        <w:t xml:space="preserve"> system to </w:t>
      </w:r>
      <w:r w:rsidR="00A37E3A">
        <w:t>enable access to</w:t>
      </w:r>
      <w:r>
        <w:t xml:space="preserve"> consumer information </w:t>
      </w:r>
      <w:r w:rsidR="00A37E3A">
        <w:t xml:space="preserve">through the system and associated mobile application. Management advised that </w:t>
      </w:r>
      <w:r>
        <w:t xml:space="preserve">consumer consent is </w:t>
      </w:r>
      <w:r w:rsidR="00A37E3A">
        <w:t>obtained</w:t>
      </w:r>
      <w:r>
        <w:t xml:space="preserve"> </w:t>
      </w:r>
      <w:r w:rsidR="00A37E3A">
        <w:t>prior to engaging</w:t>
      </w:r>
      <w:r>
        <w:t xml:space="preserve"> external providers of care</w:t>
      </w:r>
      <w:r w:rsidR="00A37E3A">
        <w:t xml:space="preserve">. Care documentation showed referrals for clinical care including allied health services are documented in progress notes and recorded email communication. </w:t>
      </w:r>
      <w:r>
        <w:t xml:space="preserve">Consumers and representatives reported staff know what </w:t>
      </w:r>
      <w:r w:rsidR="00A37E3A">
        <w:t xml:space="preserve">personal or clinical care </w:t>
      </w:r>
      <w:r>
        <w:t xml:space="preserve">is required and they do not have to </w:t>
      </w:r>
      <w:r w:rsidR="00A37E3A">
        <w:t>direct staff in care delivery</w:t>
      </w:r>
      <w:r>
        <w:t>.</w:t>
      </w:r>
    </w:p>
    <w:p w14:paraId="14164B1D" w14:textId="2EB9FEDE" w:rsidR="004C7A68" w:rsidRDefault="00A37E3A" w:rsidP="004C7A68">
      <w:pPr>
        <w:pStyle w:val="NormalArial"/>
      </w:pPr>
      <w:r>
        <w:t>C</w:t>
      </w:r>
      <w:r w:rsidR="004C7A68">
        <w:t xml:space="preserve">are documentation showed referrals </w:t>
      </w:r>
      <w:r>
        <w:t xml:space="preserve">made to clinical services such as nursing and allied health are </w:t>
      </w:r>
      <w:r w:rsidR="004C7A68">
        <w:t xml:space="preserve">appropriate </w:t>
      </w:r>
      <w:r>
        <w:t>and timely</w:t>
      </w:r>
      <w:r w:rsidR="004C7A68">
        <w:t xml:space="preserve">. Consumers and representatives </w:t>
      </w:r>
      <w:r w:rsidR="00582CBC">
        <w:t>were satisfied that</w:t>
      </w:r>
      <w:r w:rsidR="004C7A68">
        <w:t xml:space="preserve"> the service arranges referrals when they are required.</w:t>
      </w:r>
      <w:r w:rsidR="00582CBC">
        <w:t xml:space="preserve"> Staff reported, and documentation showed, staff undertake referrals to nursing, allied health and medical services when requested by the consumer or when changes to a consumer’s condition or needs is identified.</w:t>
      </w:r>
    </w:p>
    <w:p w14:paraId="43EBD398" w14:textId="0C146737" w:rsidR="00D966BF" w:rsidRDefault="004C7A68" w:rsidP="00D966BF">
      <w:pPr>
        <w:pStyle w:val="NormalArial"/>
      </w:pPr>
      <w:r>
        <w:t>Management reported</w:t>
      </w:r>
      <w:r w:rsidR="00D966BF">
        <w:t xml:space="preserve"> the service ensures staff are qualified to prompt and administer medication and maintains </w:t>
      </w:r>
      <w:r>
        <w:t xml:space="preserve">mandatory vaccination and immunisation </w:t>
      </w:r>
      <w:r w:rsidR="00D966BF">
        <w:t>records</w:t>
      </w:r>
      <w:r>
        <w:t xml:space="preserve"> for staff. </w:t>
      </w:r>
      <w:r w:rsidR="00D966BF">
        <w:t>Documentation showed the service maintains infection control policies and procedures. Staff have undertaken infection control training, and have access to personal protective equipment.</w:t>
      </w:r>
    </w:p>
    <w:p w14:paraId="4EF0F305" w14:textId="787CE854" w:rsidR="0087700C" w:rsidRPr="006B4042" w:rsidRDefault="004C7A68" w:rsidP="004C7A68">
      <w:pPr>
        <w:pStyle w:val="NormalArial"/>
      </w:pPr>
      <w:r>
        <w:t>Based on the information summarised above, I find the provider, in relation to the service, compliant with all Requirements in Standard 3, Personal care and clinical care.</w:t>
      </w:r>
      <w:r w:rsidR="00A70E23">
        <w:t>;</w:t>
      </w:r>
      <w:r w:rsidR="002945B7" w:rsidRPr="006B4042">
        <w:br w:type="page"/>
      </w:r>
    </w:p>
    <w:p w14:paraId="4EF0F306" w14:textId="77777777" w:rsidR="00FC045E" w:rsidRPr="00A36AA9" w:rsidRDefault="002945B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C4708F" w14:paraId="4EF0F30A" w14:textId="77777777" w:rsidTr="00C47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4EF0F307" w14:textId="77777777" w:rsidR="003217D3" w:rsidRPr="00991076" w:rsidRDefault="002945B7"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4EF0F308" w14:textId="54F90D1B" w:rsidR="003217D3" w:rsidRPr="00991076" w:rsidRDefault="002945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4EF0F309" w14:textId="77777777" w:rsidR="003217D3" w:rsidRPr="00991076" w:rsidRDefault="002945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C4708F" w14:paraId="4EF0F30F" w14:textId="77777777" w:rsidTr="00C470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30B" w14:textId="77777777" w:rsidR="003217D3" w:rsidRPr="00244176" w:rsidRDefault="002945B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4EF0F30C" w14:textId="77777777" w:rsidR="003217D3" w:rsidRPr="00244176" w:rsidRDefault="002945B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4EF0F30D" w14:textId="728FC62C" w:rsidR="003217D3" w:rsidRPr="00CC646C" w:rsidRDefault="00F73EE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66BF">
                  <w:rPr>
                    <w:rFonts w:ascii="Arial" w:hAnsi="Arial" w:cs="Arial"/>
                    <w:color w:val="auto"/>
                  </w:rPr>
                  <w:t>Compliant</w:t>
                </w:r>
              </w:sdtContent>
            </w:sdt>
            <w:r w:rsidR="002945B7" w:rsidRPr="00CC646C">
              <w:rPr>
                <w:rFonts w:ascii="Arial" w:hAnsi="Arial" w:cs="Arial"/>
                <w:color w:val="auto"/>
              </w:rPr>
              <w:t xml:space="preserve"> </w:t>
            </w:r>
          </w:p>
        </w:tc>
        <w:tc>
          <w:tcPr>
            <w:tcW w:w="1896" w:type="dxa"/>
            <w:shd w:val="clear" w:color="auto" w:fill="auto"/>
            <w:vAlign w:val="top"/>
          </w:tcPr>
          <w:p w14:paraId="4EF0F30E" w14:textId="2BC171F6" w:rsidR="003217D3" w:rsidRPr="00CC646C" w:rsidRDefault="00F73EE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66BF">
                  <w:rPr>
                    <w:rFonts w:ascii="Arial" w:hAnsi="Arial" w:cs="Arial"/>
                    <w:color w:val="auto"/>
                  </w:rPr>
                  <w:t>Compliant</w:t>
                </w:r>
              </w:sdtContent>
            </w:sdt>
            <w:r w:rsidR="002945B7" w:rsidRPr="00CC646C">
              <w:rPr>
                <w:rFonts w:ascii="Arial" w:hAnsi="Arial" w:cs="Arial"/>
                <w:color w:val="auto"/>
              </w:rPr>
              <w:t xml:space="preserve"> </w:t>
            </w:r>
          </w:p>
        </w:tc>
      </w:tr>
      <w:tr w:rsidR="00C4708F" w14:paraId="4EF0F314" w14:textId="77777777" w:rsidTr="00C47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310" w14:textId="77777777" w:rsidR="003217D3" w:rsidRPr="00244176" w:rsidRDefault="002945B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4EF0F311" w14:textId="77777777" w:rsidR="003217D3" w:rsidRPr="00244176" w:rsidRDefault="002945B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4EF0F312" w14:textId="568BE336" w:rsidR="003217D3" w:rsidRPr="00CC646C" w:rsidRDefault="00F73EE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66BF">
                  <w:rPr>
                    <w:rFonts w:ascii="Arial" w:hAnsi="Arial" w:cs="Arial"/>
                    <w:color w:val="auto"/>
                  </w:rPr>
                  <w:t>Compliant</w:t>
                </w:r>
              </w:sdtContent>
            </w:sdt>
            <w:r w:rsidR="002945B7" w:rsidRPr="00CC646C">
              <w:rPr>
                <w:rFonts w:ascii="Arial" w:hAnsi="Arial" w:cs="Arial"/>
                <w:color w:val="auto"/>
              </w:rPr>
              <w:t xml:space="preserve"> </w:t>
            </w:r>
          </w:p>
        </w:tc>
        <w:tc>
          <w:tcPr>
            <w:tcW w:w="1896" w:type="dxa"/>
            <w:shd w:val="clear" w:color="auto" w:fill="auto"/>
            <w:vAlign w:val="top"/>
          </w:tcPr>
          <w:p w14:paraId="4EF0F313" w14:textId="2608B560" w:rsidR="003217D3" w:rsidRPr="00CC646C" w:rsidRDefault="00F73EE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66BF">
                  <w:rPr>
                    <w:rFonts w:ascii="Arial" w:hAnsi="Arial" w:cs="Arial"/>
                    <w:color w:val="auto"/>
                  </w:rPr>
                  <w:t>Compliant</w:t>
                </w:r>
              </w:sdtContent>
            </w:sdt>
            <w:r w:rsidR="002945B7" w:rsidRPr="00CC646C">
              <w:rPr>
                <w:rFonts w:ascii="Arial" w:hAnsi="Arial" w:cs="Arial"/>
                <w:color w:val="auto"/>
              </w:rPr>
              <w:t xml:space="preserve"> </w:t>
            </w:r>
          </w:p>
        </w:tc>
      </w:tr>
      <w:tr w:rsidR="00C4708F" w14:paraId="4EF0F31C" w14:textId="77777777" w:rsidTr="00C470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315" w14:textId="77777777" w:rsidR="003217D3" w:rsidRPr="00244176" w:rsidRDefault="002945B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4EF0F316" w14:textId="77777777" w:rsidR="003217D3" w:rsidRPr="00244176" w:rsidRDefault="002945B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EF0F317" w14:textId="77777777" w:rsidR="003217D3" w:rsidRPr="00244176" w:rsidRDefault="002945B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EF0F318" w14:textId="77777777" w:rsidR="003217D3" w:rsidRPr="00244176" w:rsidRDefault="002945B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EF0F319" w14:textId="77777777" w:rsidR="003217D3" w:rsidRPr="00244176" w:rsidRDefault="002945B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4EF0F31A" w14:textId="50B4B1F5" w:rsidR="003217D3" w:rsidRPr="00CC646C" w:rsidRDefault="00F73EE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66BF">
                  <w:rPr>
                    <w:rFonts w:ascii="Arial" w:hAnsi="Arial" w:cs="Arial"/>
                    <w:color w:val="auto"/>
                  </w:rPr>
                  <w:t>Compliant</w:t>
                </w:r>
              </w:sdtContent>
            </w:sdt>
            <w:r w:rsidR="002945B7" w:rsidRPr="00CC646C">
              <w:rPr>
                <w:rFonts w:ascii="Arial" w:hAnsi="Arial" w:cs="Arial"/>
                <w:color w:val="auto"/>
              </w:rPr>
              <w:t xml:space="preserve"> </w:t>
            </w:r>
          </w:p>
        </w:tc>
        <w:tc>
          <w:tcPr>
            <w:tcW w:w="1896" w:type="dxa"/>
            <w:shd w:val="clear" w:color="auto" w:fill="auto"/>
            <w:vAlign w:val="top"/>
          </w:tcPr>
          <w:p w14:paraId="4EF0F31B" w14:textId="2E3C750F" w:rsidR="003217D3" w:rsidRPr="00CC646C" w:rsidRDefault="00F73EE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66BF">
                  <w:rPr>
                    <w:rFonts w:ascii="Arial" w:hAnsi="Arial" w:cs="Arial"/>
                    <w:color w:val="auto"/>
                  </w:rPr>
                  <w:t>Compliant</w:t>
                </w:r>
              </w:sdtContent>
            </w:sdt>
            <w:r w:rsidR="002945B7" w:rsidRPr="00CC646C">
              <w:rPr>
                <w:rFonts w:ascii="Arial" w:hAnsi="Arial" w:cs="Arial"/>
                <w:color w:val="auto"/>
              </w:rPr>
              <w:t xml:space="preserve"> </w:t>
            </w:r>
          </w:p>
        </w:tc>
      </w:tr>
      <w:tr w:rsidR="00C4708F" w14:paraId="4EF0F321" w14:textId="77777777" w:rsidTr="00C47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31D" w14:textId="77777777" w:rsidR="003217D3" w:rsidRPr="00244176" w:rsidRDefault="002945B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4EF0F31E" w14:textId="77777777" w:rsidR="003217D3" w:rsidRPr="00244176" w:rsidRDefault="002945B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4EF0F31F" w14:textId="683CB963" w:rsidR="003217D3" w:rsidRPr="00CC646C" w:rsidRDefault="00F73EE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66BF">
                  <w:rPr>
                    <w:rFonts w:ascii="Arial" w:hAnsi="Arial" w:cs="Arial"/>
                    <w:color w:val="auto"/>
                  </w:rPr>
                  <w:t>Compliant</w:t>
                </w:r>
              </w:sdtContent>
            </w:sdt>
            <w:r w:rsidR="002945B7" w:rsidRPr="00CC646C">
              <w:rPr>
                <w:rFonts w:ascii="Arial" w:hAnsi="Arial" w:cs="Arial"/>
                <w:color w:val="auto"/>
              </w:rPr>
              <w:t xml:space="preserve"> </w:t>
            </w:r>
          </w:p>
        </w:tc>
        <w:tc>
          <w:tcPr>
            <w:tcW w:w="1896" w:type="dxa"/>
            <w:shd w:val="clear" w:color="auto" w:fill="auto"/>
            <w:vAlign w:val="top"/>
          </w:tcPr>
          <w:p w14:paraId="4EF0F320" w14:textId="4955E0DF" w:rsidR="003217D3" w:rsidRPr="00CC646C" w:rsidRDefault="00F73EE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66BF">
                  <w:rPr>
                    <w:rFonts w:ascii="Arial" w:hAnsi="Arial" w:cs="Arial"/>
                    <w:color w:val="auto"/>
                  </w:rPr>
                  <w:t>Compliant</w:t>
                </w:r>
              </w:sdtContent>
            </w:sdt>
            <w:r w:rsidR="002945B7" w:rsidRPr="00CC646C">
              <w:rPr>
                <w:rFonts w:ascii="Arial" w:hAnsi="Arial" w:cs="Arial"/>
                <w:color w:val="auto"/>
              </w:rPr>
              <w:t xml:space="preserve"> </w:t>
            </w:r>
          </w:p>
        </w:tc>
      </w:tr>
      <w:tr w:rsidR="00C4708F" w14:paraId="4EF0F326" w14:textId="77777777" w:rsidTr="00C470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322" w14:textId="77777777" w:rsidR="003217D3" w:rsidRPr="00244176" w:rsidRDefault="002945B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4EF0F323" w14:textId="77777777" w:rsidR="003217D3" w:rsidRPr="00244176" w:rsidRDefault="002945B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4EF0F324" w14:textId="72C75D8A" w:rsidR="003217D3" w:rsidRPr="00CC646C" w:rsidRDefault="00F73EE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66BF">
                  <w:rPr>
                    <w:rFonts w:ascii="Arial" w:hAnsi="Arial" w:cs="Arial"/>
                    <w:color w:val="auto"/>
                  </w:rPr>
                  <w:t>Compliant</w:t>
                </w:r>
              </w:sdtContent>
            </w:sdt>
            <w:r w:rsidR="002945B7" w:rsidRPr="00CC646C">
              <w:rPr>
                <w:rFonts w:ascii="Arial" w:hAnsi="Arial" w:cs="Arial"/>
                <w:color w:val="auto"/>
              </w:rPr>
              <w:t xml:space="preserve"> </w:t>
            </w:r>
          </w:p>
        </w:tc>
        <w:tc>
          <w:tcPr>
            <w:tcW w:w="1896" w:type="dxa"/>
            <w:shd w:val="clear" w:color="auto" w:fill="auto"/>
            <w:vAlign w:val="top"/>
          </w:tcPr>
          <w:p w14:paraId="4EF0F325" w14:textId="24921010" w:rsidR="003217D3" w:rsidRPr="00CC646C" w:rsidRDefault="00F73EE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66BF">
                  <w:rPr>
                    <w:rFonts w:ascii="Arial" w:hAnsi="Arial" w:cs="Arial"/>
                    <w:color w:val="auto"/>
                  </w:rPr>
                  <w:t>Compliant</w:t>
                </w:r>
              </w:sdtContent>
            </w:sdt>
            <w:r w:rsidR="002945B7" w:rsidRPr="00CC646C">
              <w:rPr>
                <w:rFonts w:ascii="Arial" w:hAnsi="Arial" w:cs="Arial"/>
                <w:color w:val="auto"/>
              </w:rPr>
              <w:t xml:space="preserve"> </w:t>
            </w:r>
          </w:p>
        </w:tc>
      </w:tr>
      <w:tr w:rsidR="00C4708F" w14:paraId="4EF0F32B" w14:textId="77777777" w:rsidTr="00C47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327" w14:textId="77777777" w:rsidR="003217D3" w:rsidRPr="00244176" w:rsidRDefault="002945B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4EF0F328" w14:textId="77777777" w:rsidR="003217D3" w:rsidRPr="00244176" w:rsidRDefault="002945B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4EF0F329" w14:textId="2E7177E3" w:rsidR="003217D3" w:rsidRPr="00CC646C" w:rsidRDefault="00F73EE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66BF">
                  <w:rPr>
                    <w:rFonts w:ascii="Arial" w:hAnsi="Arial" w:cs="Arial"/>
                    <w:color w:val="auto"/>
                  </w:rPr>
                  <w:t>Compliant</w:t>
                </w:r>
              </w:sdtContent>
            </w:sdt>
            <w:r w:rsidR="002945B7" w:rsidRPr="00CC646C">
              <w:rPr>
                <w:rFonts w:ascii="Arial" w:hAnsi="Arial" w:cs="Arial"/>
                <w:color w:val="auto"/>
              </w:rPr>
              <w:t xml:space="preserve"> </w:t>
            </w:r>
          </w:p>
        </w:tc>
        <w:tc>
          <w:tcPr>
            <w:tcW w:w="1896" w:type="dxa"/>
            <w:shd w:val="clear" w:color="auto" w:fill="auto"/>
            <w:vAlign w:val="top"/>
          </w:tcPr>
          <w:p w14:paraId="4EF0F32A" w14:textId="719D9E31" w:rsidR="003217D3" w:rsidRPr="00CC646C" w:rsidRDefault="00F73EE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66BF">
                  <w:rPr>
                    <w:rFonts w:ascii="Arial" w:hAnsi="Arial" w:cs="Arial"/>
                    <w:color w:val="auto"/>
                  </w:rPr>
                  <w:t>Compliant</w:t>
                </w:r>
              </w:sdtContent>
            </w:sdt>
            <w:r w:rsidR="002945B7" w:rsidRPr="00CC646C">
              <w:rPr>
                <w:rFonts w:ascii="Arial" w:hAnsi="Arial" w:cs="Arial"/>
                <w:color w:val="auto"/>
              </w:rPr>
              <w:t xml:space="preserve"> </w:t>
            </w:r>
          </w:p>
        </w:tc>
      </w:tr>
      <w:tr w:rsidR="00C4708F" w14:paraId="4EF0F330" w14:textId="77777777" w:rsidTr="00C470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4EF0F32C" w14:textId="77777777" w:rsidR="003217D3" w:rsidRPr="00244176" w:rsidRDefault="002945B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4EF0F32D" w14:textId="77777777" w:rsidR="003217D3" w:rsidRPr="00244176" w:rsidRDefault="002945B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4EF0F32E" w14:textId="683EBCD5" w:rsidR="003217D3" w:rsidRPr="00CC646C" w:rsidRDefault="00F73EE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66BF">
                  <w:rPr>
                    <w:rFonts w:ascii="Arial" w:hAnsi="Arial" w:cs="Arial"/>
                    <w:color w:val="auto"/>
                  </w:rPr>
                  <w:t>Not applicable</w:t>
                </w:r>
              </w:sdtContent>
            </w:sdt>
            <w:r w:rsidR="002945B7" w:rsidRPr="00CC646C">
              <w:rPr>
                <w:rFonts w:ascii="Arial" w:hAnsi="Arial" w:cs="Arial"/>
                <w:color w:val="auto"/>
              </w:rPr>
              <w:t xml:space="preserve"> </w:t>
            </w:r>
          </w:p>
        </w:tc>
        <w:tc>
          <w:tcPr>
            <w:tcW w:w="1896" w:type="dxa"/>
            <w:vAlign w:val="top"/>
          </w:tcPr>
          <w:p w14:paraId="4EF0F32F" w14:textId="124D4D59" w:rsidR="003217D3" w:rsidRPr="00CC646C" w:rsidRDefault="00F73EE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66BF">
                  <w:rPr>
                    <w:rFonts w:ascii="Arial" w:hAnsi="Arial" w:cs="Arial"/>
                    <w:color w:val="auto"/>
                  </w:rPr>
                  <w:t>Not applicable</w:t>
                </w:r>
              </w:sdtContent>
            </w:sdt>
            <w:r w:rsidR="002945B7" w:rsidRPr="00CC646C">
              <w:rPr>
                <w:rFonts w:ascii="Arial" w:hAnsi="Arial" w:cs="Arial"/>
                <w:color w:val="auto"/>
              </w:rPr>
              <w:t xml:space="preserve"> </w:t>
            </w:r>
          </w:p>
        </w:tc>
      </w:tr>
    </w:tbl>
    <w:p w14:paraId="4EF0F331" w14:textId="77777777" w:rsidR="0087700C" w:rsidRDefault="002945B7" w:rsidP="007B3959">
      <w:pPr>
        <w:pStyle w:val="Heading20"/>
      </w:pPr>
      <w:r w:rsidRPr="00A36AA9">
        <w:t>Findings</w:t>
      </w:r>
    </w:p>
    <w:p w14:paraId="28F21D25" w14:textId="3E88E054" w:rsidR="00D966BF" w:rsidRDefault="00D966BF" w:rsidP="00D966BF">
      <w:pPr>
        <w:pStyle w:val="NormalArial"/>
      </w:pPr>
      <w:r>
        <w:t xml:space="preserve">Consumers and representatives </w:t>
      </w:r>
      <w:r w:rsidR="00AF705B">
        <w:t>reported</w:t>
      </w:r>
      <w:r>
        <w:t xml:space="preserve"> that the services </w:t>
      </w:r>
      <w:r w:rsidR="00AF705B">
        <w:t>they receive</w:t>
      </w:r>
      <w:r>
        <w:t xml:space="preserve"> </w:t>
      </w:r>
      <w:r w:rsidR="00AF705B">
        <w:t>supports</w:t>
      </w:r>
      <w:r>
        <w:t xml:space="preserve"> them to </w:t>
      </w:r>
      <w:r w:rsidR="00AF705B">
        <w:t xml:space="preserve">do the things they want to do such as </w:t>
      </w:r>
      <w:r>
        <w:t>access the community</w:t>
      </w:r>
      <w:r w:rsidR="00AF705B">
        <w:t xml:space="preserve"> </w:t>
      </w:r>
      <w:r>
        <w:t xml:space="preserve">and complete activities of daily living </w:t>
      </w:r>
      <w:r w:rsidR="00AF705B">
        <w:t>which</w:t>
      </w:r>
      <w:r>
        <w:t xml:space="preserve"> optimise their independence and quality of life. </w:t>
      </w:r>
      <w:r w:rsidR="00AF705B">
        <w:t>Care d</w:t>
      </w:r>
      <w:r>
        <w:t xml:space="preserve">ocumentation </w:t>
      </w:r>
      <w:r w:rsidR="00AF705B">
        <w:t>showed</w:t>
      </w:r>
      <w:r>
        <w:t xml:space="preserve"> consumer information</w:t>
      </w:r>
      <w:r w:rsidR="00AF705B">
        <w:t xml:space="preserve"> is documented in a person centred format, with </w:t>
      </w:r>
      <w:r>
        <w:t>consumer preferences</w:t>
      </w:r>
      <w:r w:rsidR="00AF705B">
        <w:t>,</w:t>
      </w:r>
      <w:r>
        <w:t xml:space="preserve"> interests </w:t>
      </w:r>
      <w:r w:rsidR="00AF705B">
        <w:t xml:space="preserve">and personal information informing </w:t>
      </w:r>
      <w:r>
        <w:t>goal setting and preferred routines.</w:t>
      </w:r>
    </w:p>
    <w:p w14:paraId="6B54E117" w14:textId="64203A9D" w:rsidR="00D966BF" w:rsidRDefault="00CD2A7D" w:rsidP="00D966BF">
      <w:pPr>
        <w:pStyle w:val="NormalArial"/>
      </w:pPr>
      <w:r>
        <w:t xml:space="preserve">Documentation showed the service maintains policies and procedures which support spiritual, emotional and psychological support through seeing consumers as a partner in service.  </w:t>
      </w:r>
      <w:r w:rsidR="00AF705B">
        <w:t>Support workers and social support group staff described how understanding consumer backgrounds and preferences informed interactions, such as identifying preferred traditional music and dance</w:t>
      </w:r>
      <w:r>
        <w:t xml:space="preserve"> or</w:t>
      </w:r>
      <w:r w:rsidR="00AF705B">
        <w:t xml:space="preserve"> supporting engagement in religious activ</w:t>
      </w:r>
      <w:r>
        <w:t xml:space="preserve">ities. Staff reported reflecting on previous interactions as a reference for engaging in further interactions. </w:t>
      </w:r>
      <w:r w:rsidR="00D966BF">
        <w:t xml:space="preserve">Consumers and </w:t>
      </w:r>
      <w:r w:rsidR="00D966BF">
        <w:lastRenderedPageBreak/>
        <w:t>representatives</w:t>
      </w:r>
      <w:r>
        <w:t xml:space="preserve"> advised</w:t>
      </w:r>
      <w:r w:rsidR="00D966BF">
        <w:t xml:space="preserve"> staff and support workers</w:t>
      </w:r>
      <w:r>
        <w:t xml:space="preserve"> were attentive to their emotional needs and alter their approach to ensure these needs are met. </w:t>
      </w:r>
      <w:r w:rsidR="00D966BF">
        <w:t xml:space="preserve"> </w:t>
      </w:r>
    </w:p>
    <w:p w14:paraId="324C2897" w14:textId="5199EB98" w:rsidR="00D966BF" w:rsidRDefault="00D966BF" w:rsidP="00CF4645">
      <w:pPr>
        <w:pStyle w:val="NormalArial"/>
      </w:pPr>
      <w:r>
        <w:t xml:space="preserve">Management and staff </w:t>
      </w:r>
      <w:r w:rsidR="009B420D">
        <w:t>advised that CHSP and HCP consumers attend the social support group, noting this fosters cultural connections and maintains community engagement.</w:t>
      </w:r>
      <w:r>
        <w:t xml:space="preserve"> </w:t>
      </w:r>
      <w:r w:rsidR="00CF4645">
        <w:t>Consumers and representatives reported the support workers have knowledge of the care and services they require. Staff demonstrated knowledge of consumer</w:t>
      </w:r>
      <w:r w:rsidR="00A304A3">
        <w:t>’</w:t>
      </w:r>
      <w:r w:rsidR="00CF4645">
        <w:t xml:space="preserve">s </w:t>
      </w:r>
      <w:r>
        <w:t>interests</w:t>
      </w:r>
      <w:r w:rsidR="00CF4645">
        <w:t xml:space="preserve"> and preferences. Care d</w:t>
      </w:r>
      <w:r>
        <w:t xml:space="preserve">ocumentation showed </w:t>
      </w:r>
      <w:r w:rsidR="00CF4645">
        <w:t>information</w:t>
      </w:r>
      <w:r w:rsidR="00CF4645" w:rsidRPr="00CF4645">
        <w:t xml:space="preserve"> </w:t>
      </w:r>
      <w:r w:rsidR="00CF4645">
        <w:t xml:space="preserve">including conditions, needs and preferences is provided to subcontracted staff and support workers. </w:t>
      </w:r>
    </w:p>
    <w:p w14:paraId="49E4BF10" w14:textId="6588EA57" w:rsidR="00D966BF" w:rsidRDefault="00D966BF" w:rsidP="00D966BF">
      <w:pPr>
        <w:pStyle w:val="NormalArial"/>
      </w:pPr>
      <w:r>
        <w:t xml:space="preserve">The service has processes to </w:t>
      </w:r>
      <w:r w:rsidR="00CF4645">
        <w:t>promote</w:t>
      </w:r>
      <w:r>
        <w:t xml:space="preserve"> timely and appropriate referrals for consumers.</w:t>
      </w:r>
      <w:r w:rsidR="00CF4645">
        <w:t xml:space="preserve"> Staff advised that with consumer consent referrals are undertaken to other organisations as required.</w:t>
      </w:r>
      <w:r>
        <w:t xml:space="preserve"> </w:t>
      </w:r>
      <w:r w:rsidR="00CF4645">
        <w:t>D</w:t>
      </w:r>
      <w:r>
        <w:t xml:space="preserve">ocumentation showed </w:t>
      </w:r>
      <w:r w:rsidR="00CF4645">
        <w:t xml:space="preserve">a service </w:t>
      </w:r>
      <w:r>
        <w:t>referrals for</w:t>
      </w:r>
      <w:r w:rsidR="00CF4645">
        <w:t>m and approved subcontractor service</w:t>
      </w:r>
      <w:r w:rsidR="00093C56">
        <w:t xml:space="preserve"> provider lists are available to </w:t>
      </w:r>
      <w:r>
        <w:t>support consumer needs and goals.</w:t>
      </w:r>
    </w:p>
    <w:p w14:paraId="67829251" w14:textId="7697DEFC" w:rsidR="00D966BF" w:rsidRDefault="00093C56" w:rsidP="00D966BF">
      <w:pPr>
        <w:pStyle w:val="NormalArial"/>
      </w:pPr>
      <w:r>
        <w:t xml:space="preserve">Consumers </w:t>
      </w:r>
      <w:r w:rsidR="00D966BF">
        <w:t xml:space="preserve">attending social support group </w:t>
      </w:r>
      <w:r>
        <w:t>were satisfied</w:t>
      </w:r>
      <w:r w:rsidR="00D966BF">
        <w:t xml:space="preserve"> with the quality of meals provided.</w:t>
      </w:r>
      <w:r>
        <w:t xml:space="preserve"> The Assessment Team observed a variety of meals available for consumers, with cultural preferences for meals considered in menu development.</w:t>
      </w:r>
      <w:r w:rsidR="00D966BF">
        <w:t xml:space="preserve"> Dietary needs and preferences</w:t>
      </w:r>
      <w:r>
        <w:t xml:space="preserve"> </w:t>
      </w:r>
      <w:r w:rsidR="00D966BF">
        <w:t>are accommodated</w:t>
      </w:r>
      <w:r>
        <w:t xml:space="preserve"> and documented in a dietary folder</w:t>
      </w:r>
      <w:r w:rsidR="00D966BF">
        <w:t xml:space="preserve">. Management advised </w:t>
      </w:r>
      <w:r w:rsidRPr="00093C56">
        <w:t xml:space="preserve">the service provides nutritious </w:t>
      </w:r>
      <w:r>
        <w:t xml:space="preserve">and culturally considered </w:t>
      </w:r>
      <w:r w:rsidRPr="00093C56">
        <w:t>meals</w:t>
      </w:r>
      <w:r>
        <w:t xml:space="preserve"> </w:t>
      </w:r>
      <w:r w:rsidRPr="00093C56">
        <w:t>as part of the social support group</w:t>
      </w:r>
      <w:r>
        <w:t>.</w:t>
      </w:r>
    </w:p>
    <w:p w14:paraId="4EF0F332" w14:textId="75078D4B" w:rsidR="0087700C" w:rsidRPr="00A36AA9" w:rsidRDefault="00D966BF" w:rsidP="00D966BF">
      <w:pPr>
        <w:pStyle w:val="NormalArial"/>
      </w:pPr>
      <w:r>
        <w:t>Based on the information summarised above, I find the provider, in relation to the service, compliant with all</w:t>
      </w:r>
      <w:r w:rsidR="000E23CE">
        <w:t xml:space="preserve"> applicable </w:t>
      </w:r>
      <w:r>
        <w:t>Requirements in Standard 4, Services and supports for daily living.</w:t>
      </w:r>
      <w:r w:rsidR="002945B7" w:rsidRPr="00A36AA9">
        <w:br w:type="page"/>
      </w:r>
    </w:p>
    <w:p w14:paraId="4EF0F333" w14:textId="77777777" w:rsidR="00FC045E" w:rsidRDefault="002945B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C4708F" w14:paraId="4EF0F337" w14:textId="77777777" w:rsidTr="00C47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4EF0F334" w14:textId="77777777" w:rsidR="003217D3" w:rsidRPr="003217D3" w:rsidRDefault="002945B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4EF0F335" w14:textId="3E00513C" w:rsidR="003217D3" w:rsidRPr="003217D3" w:rsidRDefault="002945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4EF0F336" w14:textId="77777777" w:rsidR="003217D3" w:rsidRPr="003217D3" w:rsidRDefault="002945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4708F" w14:paraId="4EF0F33C" w14:textId="77777777" w:rsidTr="00C470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338" w14:textId="77777777" w:rsidR="003217D3" w:rsidRPr="00244176" w:rsidRDefault="002945B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4EF0F339" w14:textId="77777777" w:rsidR="003217D3" w:rsidRPr="00244176" w:rsidRDefault="002945B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4EF0F33A" w14:textId="2B1AA1EA" w:rsidR="003217D3" w:rsidRPr="00CC646C" w:rsidRDefault="00F73EE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3C56">
                  <w:rPr>
                    <w:rFonts w:ascii="Arial" w:hAnsi="Arial" w:cs="Arial"/>
                    <w:color w:val="auto"/>
                  </w:rPr>
                  <w:t>Compliant</w:t>
                </w:r>
              </w:sdtContent>
            </w:sdt>
            <w:r w:rsidR="002945B7" w:rsidRPr="00CC646C">
              <w:rPr>
                <w:rFonts w:ascii="Arial" w:hAnsi="Arial" w:cs="Arial"/>
                <w:color w:val="auto"/>
              </w:rPr>
              <w:t xml:space="preserve"> </w:t>
            </w:r>
          </w:p>
        </w:tc>
        <w:tc>
          <w:tcPr>
            <w:tcW w:w="1891" w:type="dxa"/>
            <w:shd w:val="clear" w:color="auto" w:fill="auto"/>
            <w:vAlign w:val="top"/>
          </w:tcPr>
          <w:p w14:paraId="4EF0F33B" w14:textId="3415FF9C" w:rsidR="003217D3" w:rsidRPr="00CC646C" w:rsidRDefault="00F73EE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3C56">
                  <w:rPr>
                    <w:rFonts w:ascii="Arial" w:hAnsi="Arial" w:cs="Arial"/>
                    <w:color w:val="auto"/>
                  </w:rPr>
                  <w:t>Compliant</w:t>
                </w:r>
              </w:sdtContent>
            </w:sdt>
            <w:r w:rsidR="002945B7" w:rsidRPr="00CC646C">
              <w:rPr>
                <w:rFonts w:ascii="Arial" w:hAnsi="Arial" w:cs="Arial"/>
                <w:color w:val="auto"/>
              </w:rPr>
              <w:t xml:space="preserve"> </w:t>
            </w:r>
          </w:p>
        </w:tc>
      </w:tr>
      <w:tr w:rsidR="00C4708F" w14:paraId="4EF0F343" w14:textId="77777777" w:rsidTr="00C47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33D" w14:textId="77777777" w:rsidR="003217D3" w:rsidRPr="00244176" w:rsidRDefault="002945B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4EF0F33E" w14:textId="77777777" w:rsidR="003217D3" w:rsidRPr="00244176" w:rsidRDefault="002945B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EF0F33F" w14:textId="77777777" w:rsidR="003217D3" w:rsidRPr="00244176" w:rsidRDefault="002945B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EF0F340" w14:textId="77777777" w:rsidR="003217D3" w:rsidRPr="00244176" w:rsidRDefault="002945B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4EF0F341" w14:textId="3A2EAA9E" w:rsidR="003217D3" w:rsidRPr="00CC646C" w:rsidRDefault="00F73EE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3C56">
                  <w:rPr>
                    <w:rFonts w:ascii="Arial" w:hAnsi="Arial" w:cs="Arial"/>
                    <w:color w:val="auto"/>
                  </w:rPr>
                  <w:t>Compliant</w:t>
                </w:r>
              </w:sdtContent>
            </w:sdt>
            <w:r w:rsidR="002945B7" w:rsidRPr="00CC646C">
              <w:rPr>
                <w:rFonts w:ascii="Arial" w:hAnsi="Arial" w:cs="Arial"/>
                <w:color w:val="auto"/>
              </w:rPr>
              <w:t xml:space="preserve"> </w:t>
            </w:r>
          </w:p>
        </w:tc>
        <w:tc>
          <w:tcPr>
            <w:tcW w:w="1891" w:type="dxa"/>
            <w:shd w:val="clear" w:color="auto" w:fill="auto"/>
            <w:vAlign w:val="top"/>
          </w:tcPr>
          <w:p w14:paraId="4EF0F342" w14:textId="5B0920A6" w:rsidR="003217D3" w:rsidRPr="00CC646C" w:rsidRDefault="00F73EE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3C56">
                  <w:rPr>
                    <w:rFonts w:ascii="Arial" w:hAnsi="Arial" w:cs="Arial"/>
                    <w:color w:val="auto"/>
                  </w:rPr>
                  <w:t>Compliant</w:t>
                </w:r>
              </w:sdtContent>
            </w:sdt>
            <w:r w:rsidR="002945B7" w:rsidRPr="00CC646C">
              <w:rPr>
                <w:rFonts w:ascii="Arial" w:hAnsi="Arial" w:cs="Arial"/>
                <w:color w:val="auto"/>
              </w:rPr>
              <w:t xml:space="preserve"> </w:t>
            </w:r>
          </w:p>
        </w:tc>
      </w:tr>
      <w:tr w:rsidR="00C4708F" w14:paraId="4EF0F348" w14:textId="77777777" w:rsidTr="00C470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344" w14:textId="77777777" w:rsidR="003217D3" w:rsidRPr="00244176" w:rsidRDefault="002945B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4EF0F345" w14:textId="77777777" w:rsidR="003217D3" w:rsidRPr="00244176" w:rsidRDefault="002945B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4EF0F346" w14:textId="2CE738AB" w:rsidR="003217D3" w:rsidRPr="00CC646C" w:rsidRDefault="00F73EE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3C56">
                  <w:rPr>
                    <w:rFonts w:ascii="Arial" w:hAnsi="Arial" w:cs="Arial"/>
                    <w:color w:val="auto"/>
                  </w:rPr>
                  <w:t>Compliant</w:t>
                </w:r>
              </w:sdtContent>
            </w:sdt>
            <w:r w:rsidR="002945B7" w:rsidRPr="00CC646C">
              <w:rPr>
                <w:rFonts w:ascii="Arial" w:hAnsi="Arial" w:cs="Arial"/>
                <w:color w:val="auto"/>
              </w:rPr>
              <w:t xml:space="preserve"> </w:t>
            </w:r>
          </w:p>
        </w:tc>
        <w:tc>
          <w:tcPr>
            <w:tcW w:w="1891" w:type="dxa"/>
            <w:shd w:val="clear" w:color="auto" w:fill="auto"/>
            <w:vAlign w:val="top"/>
          </w:tcPr>
          <w:p w14:paraId="4EF0F347" w14:textId="6AA8CBAF" w:rsidR="003217D3" w:rsidRPr="00CC646C" w:rsidRDefault="00F73EE5"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3C56">
                  <w:rPr>
                    <w:rFonts w:ascii="Arial" w:hAnsi="Arial" w:cs="Arial"/>
                    <w:color w:val="auto"/>
                  </w:rPr>
                  <w:t>Compliant</w:t>
                </w:r>
              </w:sdtContent>
            </w:sdt>
            <w:r w:rsidR="002945B7" w:rsidRPr="00CC646C">
              <w:rPr>
                <w:rFonts w:ascii="Arial" w:hAnsi="Arial" w:cs="Arial"/>
                <w:color w:val="auto"/>
              </w:rPr>
              <w:t xml:space="preserve"> </w:t>
            </w:r>
          </w:p>
        </w:tc>
      </w:tr>
    </w:tbl>
    <w:p w14:paraId="4EF0F349" w14:textId="77777777" w:rsidR="001A5684" w:rsidRDefault="002945B7" w:rsidP="007B3959">
      <w:pPr>
        <w:pStyle w:val="Heading20"/>
      </w:pPr>
      <w:r w:rsidRPr="00A36AA9">
        <w:t>Findings</w:t>
      </w:r>
    </w:p>
    <w:p w14:paraId="2E272A5E" w14:textId="5D7DC046" w:rsidR="00093C56" w:rsidRDefault="00093C56" w:rsidP="00093C56">
      <w:pPr>
        <w:pStyle w:val="NormalArial"/>
      </w:pPr>
      <w:r>
        <w:t xml:space="preserve">The Assessment Team observed the service environment to be suitable and accessible for consumers utilising mobility aids, easy to navigate, spacious and secure. Consumers described the service environment as welcoming with plenty of space to interact with other consumers. </w:t>
      </w:r>
    </w:p>
    <w:p w14:paraId="2F912AA5" w14:textId="2F267FAC" w:rsidR="00093C56" w:rsidRDefault="00093C56" w:rsidP="00093C56">
      <w:pPr>
        <w:pStyle w:val="NormalArial"/>
      </w:pPr>
      <w:r>
        <w:t>Staff and management advised the service environment clean</w:t>
      </w:r>
      <w:r w:rsidR="0084683D">
        <w:t>ing schedule includes a</w:t>
      </w:r>
      <w:r>
        <w:t xml:space="preserve"> daily </w:t>
      </w:r>
      <w:r w:rsidR="0084683D">
        <w:t xml:space="preserve">clean with support staff and weekly </w:t>
      </w:r>
      <w:r>
        <w:t>professional clea</w:t>
      </w:r>
      <w:r w:rsidR="0084683D">
        <w:t>n</w:t>
      </w:r>
      <w:r>
        <w:t xml:space="preserve">. </w:t>
      </w:r>
    </w:p>
    <w:p w14:paraId="061153AA" w14:textId="77777777" w:rsidR="000E23CE" w:rsidRDefault="0084683D" w:rsidP="00093C56">
      <w:pPr>
        <w:pStyle w:val="NormalArial"/>
      </w:pPr>
      <w:r>
        <w:t>Staff and volunteers advised e</w:t>
      </w:r>
      <w:r w:rsidR="00093C56">
        <w:t xml:space="preserve">quipment, furniture and fittings are cleaned </w:t>
      </w:r>
      <w:r>
        <w:t>daily</w:t>
      </w:r>
      <w:r w:rsidR="00093C56">
        <w:t xml:space="preserve"> by staff</w:t>
      </w:r>
      <w:r>
        <w:t>. Management advised that maintenance concerns are reported to the treasurer. Consumers were satisfied that the furniture and fittings were clean and suitable.</w:t>
      </w:r>
    </w:p>
    <w:p w14:paraId="4EF0F34A" w14:textId="36C1303B" w:rsidR="0087700C" w:rsidRPr="00A36AA9" w:rsidRDefault="000E23CE" w:rsidP="00093C56">
      <w:pPr>
        <w:pStyle w:val="NormalArial"/>
      </w:pPr>
      <w:r>
        <w:t>Based on the information summarised above, I find the provider, in relation to the service, compliant with all Requirements in Standard 5, Organisation’s service environment.</w:t>
      </w:r>
      <w:r w:rsidR="002945B7" w:rsidRPr="00A36AA9">
        <w:br w:type="page"/>
      </w:r>
    </w:p>
    <w:p w14:paraId="4EF0F34B" w14:textId="77777777" w:rsidR="00FC045E" w:rsidRPr="00A36AA9" w:rsidRDefault="002945B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C4708F" w14:paraId="4EF0F34F" w14:textId="77777777" w:rsidTr="00C47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4EF0F34C" w14:textId="77777777" w:rsidR="003217D3" w:rsidRPr="003217D3" w:rsidRDefault="002945B7"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4EF0F34D" w14:textId="094FEFC9" w:rsidR="003217D3" w:rsidRPr="003217D3" w:rsidRDefault="002945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4EF0F34E" w14:textId="77777777" w:rsidR="003217D3" w:rsidRPr="003217D3" w:rsidRDefault="002945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4708F" w14:paraId="4EF0F354" w14:textId="77777777" w:rsidTr="00C470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350" w14:textId="77777777" w:rsidR="003217D3" w:rsidRPr="00244176" w:rsidRDefault="002945B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4EF0F351" w14:textId="77777777" w:rsidR="003217D3" w:rsidRPr="00244176" w:rsidRDefault="002945B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4EF0F352" w14:textId="7B6B6FA6" w:rsidR="003217D3" w:rsidRPr="00CC646C" w:rsidRDefault="00F73EE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r w:rsidR="002945B7" w:rsidRPr="00CC646C">
              <w:rPr>
                <w:rFonts w:ascii="Arial" w:hAnsi="Arial" w:cs="Arial"/>
                <w:color w:val="auto"/>
              </w:rPr>
              <w:t xml:space="preserve"> </w:t>
            </w:r>
          </w:p>
        </w:tc>
        <w:tc>
          <w:tcPr>
            <w:tcW w:w="1903" w:type="dxa"/>
            <w:shd w:val="clear" w:color="auto" w:fill="auto"/>
            <w:vAlign w:val="top"/>
          </w:tcPr>
          <w:p w14:paraId="4EF0F353" w14:textId="0FC007AE" w:rsidR="003217D3" w:rsidRPr="00CC646C" w:rsidRDefault="00F73EE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r w:rsidR="002945B7" w:rsidRPr="00CC646C">
              <w:rPr>
                <w:rFonts w:ascii="Arial" w:hAnsi="Arial" w:cs="Arial"/>
                <w:color w:val="auto"/>
              </w:rPr>
              <w:t xml:space="preserve"> </w:t>
            </w:r>
          </w:p>
        </w:tc>
      </w:tr>
      <w:tr w:rsidR="00C4708F" w14:paraId="4EF0F359" w14:textId="77777777" w:rsidTr="00C47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355" w14:textId="77777777" w:rsidR="003217D3" w:rsidRPr="00244176" w:rsidRDefault="002945B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4EF0F356" w14:textId="77777777" w:rsidR="003217D3" w:rsidRPr="00244176" w:rsidRDefault="002945B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4EF0F357" w14:textId="1D2879BD" w:rsidR="003217D3" w:rsidRPr="00CC646C" w:rsidRDefault="00F73EE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r w:rsidR="002945B7" w:rsidRPr="00CC646C">
              <w:rPr>
                <w:rFonts w:ascii="Arial" w:hAnsi="Arial" w:cs="Arial"/>
                <w:color w:val="auto"/>
              </w:rPr>
              <w:t xml:space="preserve"> </w:t>
            </w:r>
          </w:p>
        </w:tc>
        <w:tc>
          <w:tcPr>
            <w:tcW w:w="1903" w:type="dxa"/>
            <w:shd w:val="clear" w:color="auto" w:fill="auto"/>
            <w:vAlign w:val="top"/>
          </w:tcPr>
          <w:p w14:paraId="4EF0F358" w14:textId="19156480" w:rsidR="003217D3" w:rsidRPr="00CC646C" w:rsidRDefault="00F73EE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r w:rsidR="002945B7" w:rsidRPr="00CC646C">
              <w:rPr>
                <w:rFonts w:ascii="Arial" w:hAnsi="Arial" w:cs="Arial"/>
                <w:color w:val="auto"/>
              </w:rPr>
              <w:t xml:space="preserve"> </w:t>
            </w:r>
          </w:p>
        </w:tc>
      </w:tr>
      <w:tr w:rsidR="00C4708F" w14:paraId="4EF0F35E" w14:textId="77777777" w:rsidTr="00C470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35A" w14:textId="77777777" w:rsidR="003217D3" w:rsidRPr="00244176" w:rsidRDefault="002945B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4EF0F35B" w14:textId="77777777" w:rsidR="003217D3" w:rsidRPr="00244176" w:rsidRDefault="002945B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4EF0F35C" w14:textId="200FBBD3" w:rsidR="003217D3" w:rsidRPr="00CC646C" w:rsidRDefault="00F73EE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r w:rsidR="002945B7" w:rsidRPr="00CC646C">
              <w:rPr>
                <w:rFonts w:ascii="Arial" w:hAnsi="Arial" w:cs="Arial"/>
                <w:color w:val="auto"/>
              </w:rPr>
              <w:t xml:space="preserve"> </w:t>
            </w:r>
          </w:p>
        </w:tc>
        <w:tc>
          <w:tcPr>
            <w:tcW w:w="1903" w:type="dxa"/>
            <w:shd w:val="clear" w:color="auto" w:fill="auto"/>
            <w:vAlign w:val="top"/>
          </w:tcPr>
          <w:p w14:paraId="4EF0F35D" w14:textId="4C5BEC01" w:rsidR="003217D3" w:rsidRPr="00CC646C" w:rsidRDefault="00F73EE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r w:rsidR="002945B7" w:rsidRPr="00CC646C">
              <w:rPr>
                <w:rFonts w:ascii="Arial" w:hAnsi="Arial" w:cs="Arial"/>
                <w:color w:val="auto"/>
              </w:rPr>
              <w:t xml:space="preserve"> </w:t>
            </w:r>
          </w:p>
        </w:tc>
      </w:tr>
      <w:tr w:rsidR="00C4708F" w14:paraId="4EF0F363" w14:textId="77777777" w:rsidTr="00C4708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35F" w14:textId="77777777" w:rsidR="003217D3" w:rsidRPr="00244176" w:rsidRDefault="002945B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4EF0F360" w14:textId="77777777" w:rsidR="003217D3" w:rsidRPr="00244176" w:rsidRDefault="002945B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4EF0F361" w14:textId="5F52A30B" w:rsidR="003217D3" w:rsidRPr="00CC646C" w:rsidRDefault="00F73EE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r w:rsidR="002945B7" w:rsidRPr="00CC646C">
              <w:rPr>
                <w:rFonts w:ascii="Arial" w:hAnsi="Arial" w:cs="Arial"/>
                <w:color w:val="auto"/>
              </w:rPr>
              <w:t xml:space="preserve"> </w:t>
            </w:r>
          </w:p>
        </w:tc>
        <w:tc>
          <w:tcPr>
            <w:tcW w:w="1903" w:type="dxa"/>
            <w:shd w:val="clear" w:color="auto" w:fill="auto"/>
            <w:vAlign w:val="top"/>
          </w:tcPr>
          <w:p w14:paraId="4EF0F362" w14:textId="451007B7" w:rsidR="003217D3" w:rsidRPr="00CC646C" w:rsidRDefault="00F73EE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r w:rsidR="002945B7" w:rsidRPr="00CC646C">
              <w:rPr>
                <w:rFonts w:ascii="Arial" w:hAnsi="Arial" w:cs="Arial"/>
                <w:color w:val="auto"/>
              </w:rPr>
              <w:t xml:space="preserve"> </w:t>
            </w:r>
          </w:p>
        </w:tc>
      </w:tr>
    </w:tbl>
    <w:p w14:paraId="4EF0F364" w14:textId="77777777" w:rsidR="001A5684" w:rsidRDefault="002945B7" w:rsidP="007B3959">
      <w:pPr>
        <w:pStyle w:val="Heading20"/>
      </w:pPr>
      <w:r w:rsidRPr="00A36AA9">
        <w:t>Findings</w:t>
      </w:r>
    </w:p>
    <w:p w14:paraId="23F4E6FB" w14:textId="299BFF2C" w:rsidR="00B246B8" w:rsidRDefault="000E23CE" w:rsidP="000E23CE">
      <w:pPr>
        <w:pStyle w:val="NormalArial"/>
      </w:pPr>
      <w:r>
        <w:t>Consumers and representatives described how they can make a complaint and provide feedback to the service. Documentation showed the service maintains a feedback and complaints policy and procedure</w:t>
      </w:r>
      <w:r w:rsidR="00B246B8">
        <w:t xml:space="preserve"> and undertakes an annual consumer feedback survey. Staff advised consumers are encouraged to provide feedback and make complaints via telephone or email, in person, or completing a provided feedback form. Management advised results from the consumer feedback survey are analysed for trends and inform actions in the organisations continuous improvement plan.</w:t>
      </w:r>
    </w:p>
    <w:p w14:paraId="17387224" w14:textId="3E0D1264" w:rsidR="000E23CE" w:rsidRDefault="000E23CE" w:rsidP="000E23CE">
      <w:pPr>
        <w:pStyle w:val="NormalArial"/>
      </w:pPr>
      <w:r>
        <w:t xml:space="preserve">Consumers and representatives were satisfied they could raise a complaint with the service and </w:t>
      </w:r>
      <w:r w:rsidR="00B246B8">
        <w:t>would feel comfortable raising concerns with the service</w:t>
      </w:r>
      <w:r>
        <w:t xml:space="preserve">. </w:t>
      </w:r>
      <w:r w:rsidR="00B246B8">
        <w:t>Information on how to provide</w:t>
      </w:r>
      <w:r>
        <w:t xml:space="preserve"> feedback or raise a complaint</w:t>
      </w:r>
      <w:r w:rsidR="00B246B8">
        <w:t>, as well as advocacy services, are displayed in multiple languages throughout the service</w:t>
      </w:r>
      <w:r>
        <w:t xml:space="preserve"> </w:t>
      </w:r>
      <w:r w:rsidR="00B246B8">
        <w:t xml:space="preserve">environment. </w:t>
      </w:r>
      <w:r>
        <w:t xml:space="preserve">Staff </w:t>
      </w:r>
      <w:r w:rsidR="00B246B8">
        <w:t xml:space="preserve">described how </w:t>
      </w:r>
      <w:r w:rsidR="00D8680F">
        <w:t>both</w:t>
      </w:r>
      <w:r w:rsidR="00B246B8">
        <w:t xml:space="preserve"> CHSP and HCP agreements contain information on advocacy and complaints resolution mechanisms. </w:t>
      </w:r>
    </w:p>
    <w:p w14:paraId="6B7F7EE1" w14:textId="2159C9DE" w:rsidR="000E23CE" w:rsidRDefault="00D8680F" w:rsidP="000E23CE">
      <w:pPr>
        <w:pStyle w:val="NormalArial"/>
      </w:pPr>
      <w:r>
        <w:t xml:space="preserve">Documentation showed the service has </w:t>
      </w:r>
      <w:r w:rsidR="000E23CE">
        <w:t xml:space="preserve">a complaint policy </w:t>
      </w:r>
      <w:r>
        <w:t>that describes the open disclosure process throughout the complaints handling and resolution process.</w:t>
      </w:r>
      <w:r w:rsidR="000E23CE">
        <w:t xml:space="preserve"> </w:t>
      </w:r>
      <w:r>
        <w:t>The service’s complaints and feedback register was reviewed and demonstrates appropriate and timely action is taken response to complaints. Consumers</w:t>
      </w:r>
      <w:r w:rsidR="000E23CE">
        <w:t xml:space="preserve"> and representatives</w:t>
      </w:r>
      <w:r>
        <w:t xml:space="preserve"> stated they feel confident their complaints would be resolved in a timely manner, that the service is approachable, and they feel listened to. </w:t>
      </w:r>
      <w:r w:rsidR="000E23CE">
        <w:t xml:space="preserve"> </w:t>
      </w:r>
    </w:p>
    <w:p w14:paraId="15337999" w14:textId="7C9179D2" w:rsidR="000E23CE" w:rsidRDefault="00D8680F" w:rsidP="000E23CE">
      <w:pPr>
        <w:pStyle w:val="NormalArial"/>
      </w:pPr>
      <w:r>
        <w:t xml:space="preserve">The service reviews </w:t>
      </w:r>
      <w:r w:rsidR="000E23CE">
        <w:t>feedback</w:t>
      </w:r>
      <w:r>
        <w:t xml:space="preserve"> and complaints</w:t>
      </w:r>
      <w:r w:rsidR="000E23CE">
        <w:t xml:space="preserve"> trends to identify care and service improvements. </w:t>
      </w:r>
      <w:r>
        <w:t xml:space="preserve">Management advised that </w:t>
      </w:r>
      <w:r w:rsidRPr="00D8680F">
        <w:t>the service implement</w:t>
      </w:r>
      <w:r>
        <w:t>s</w:t>
      </w:r>
      <w:r w:rsidRPr="00D8680F">
        <w:t xml:space="preserve"> change</w:t>
      </w:r>
      <w:r>
        <w:t xml:space="preserve"> where appropriate</w:t>
      </w:r>
      <w:r w:rsidRPr="00D8680F">
        <w:t xml:space="preserve"> after </w:t>
      </w:r>
      <w:r>
        <w:t>reviewing complaints and feedback.</w:t>
      </w:r>
    </w:p>
    <w:p w14:paraId="4EF0F365" w14:textId="5D78CD72" w:rsidR="006240EE" w:rsidRDefault="000E23CE" w:rsidP="000E23CE">
      <w:pPr>
        <w:pStyle w:val="NormalArial"/>
      </w:pPr>
      <w:r>
        <w:t>Based on the information summarised above, I find the provider, in relation to the service, compliant with all Requirements in Standard 6, Feedback and complaints.</w:t>
      </w:r>
      <w:r w:rsidR="002945B7">
        <w:br w:type="page"/>
      </w:r>
    </w:p>
    <w:p w14:paraId="4EF0F366" w14:textId="77777777" w:rsidR="003217D3" w:rsidRPr="003217D3" w:rsidRDefault="002945B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C4708F" w14:paraId="4EF0F36A" w14:textId="77777777" w:rsidTr="00C47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4EF0F367" w14:textId="77777777" w:rsidR="003217D3" w:rsidRPr="003217D3" w:rsidRDefault="002945B7"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4EF0F368" w14:textId="392A1C1F" w:rsidR="003217D3" w:rsidRPr="003217D3" w:rsidRDefault="002945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4EF0F369" w14:textId="77777777" w:rsidR="003217D3" w:rsidRPr="003217D3" w:rsidRDefault="002945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4708F" w14:paraId="4EF0F36F" w14:textId="77777777" w:rsidTr="00C470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36B" w14:textId="77777777" w:rsidR="003217D3" w:rsidRPr="00244176" w:rsidRDefault="002945B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4EF0F36C" w14:textId="77777777" w:rsidR="003217D3" w:rsidRPr="00244176" w:rsidRDefault="002945B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4EF0F36D" w14:textId="6213C361" w:rsidR="003217D3" w:rsidRPr="00CC646C" w:rsidRDefault="00F73EE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r w:rsidR="002945B7" w:rsidRPr="00CC646C">
              <w:rPr>
                <w:rFonts w:ascii="Arial" w:hAnsi="Arial" w:cs="Arial"/>
                <w:color w:val="auto"/>
              </w:rPr>
              <w:t xml:space="preserve"> </w:t>
            </w:r>
          </w:p>
        </w:tc>
        <w:tc>
          <w:tcPr>
            <w:tcW w:w="1835" w:type="dxa"/>
            <w:shd w:val="clear" w:color="auto" w:fill="auto"/>
            <w:vAlign w:val="top"/>
          </w:tcPr>
          <w:p w14:paraId="4EF0F36E" w14:textId="7BF52F10" w:rsidR="003217D3" w:rsidRPr="00CC646C" w:rsidRDefault="00F73EE5"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r w:rsidR="002945B7" w:rsidRPr="00CC646C">
              <w:rPr>
                <w:rFonts w:ascii="Arial" w:hAnsi="Arial" w:cs="Arial"/>
                <w:color w:val="auto"/>
              </w:rPr>
              <w:t xml:space="preserve"> </w:t>
            </w:r>
          </w:p>
        </w:tc>
      </w:tr>
      <w:tr w:rsidR="00C4708F" w14:paraId="4EF0F374" w14:textId="77777777" w:rsidTr="00C47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370" w14:textId="77777777" w:rsidR="003217D3" w:rsidRPr="00244176" w:rsidRDefault="002945B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4EF0F371" w14:textId="77777777" w:rsidR="003217D3" w:rsidRPr="00244176" w:rsidRDefault="002945B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4EF0F372" w14:textId="1D8E3C24" w:rsidR="003217D3" w:rsidRPr="00CC646C" w:rsidRDefault="00F73EE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r w:rsidR="002945B7" w:rsidRPr="00CC646C">
              <w:rPr>
                <w:rFonts w:ascii="Arial" w:hAnsi="Arial" w:cs="Arial"/>
                <w:color w:val="auto"/>
              </w:rPr>
              <w:t xml:space="preserve"> </w:t>
            </w:r>
          </w:p>
        </w:tc>
        <w:tc>
          <w:tcPr>
            <w:tcW w:w="1835" w:type="dxa"/>
            <w:shd w:val="clear" w:color="auto" w:fill="auto"/>
            <w:vAlign w:val="top"/>
          </w:tcPr>
          <w:p w14:paraId="4EF0F373" w14:textId="1E46BF80" w:rsidR="003217D3" w:rsidRPr="00CC646C" w:rsidRDefault="00F73EE5"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r w:rsidR="002945B7" w:rsidRPr="00CC646C">
              <w:rPr>
                <w:rFonts w:ascii="Arial" w:hAnsi="Arial" w:cs="Arial"/>
                <w:color w:val="auto"/>
              </w:rPr>
              <w:t xml:space="preserve"> </w:t>
            </w:r>
          </w:p>
        </w:tc>
      </w:tr>
      <w:tr w:rsidR="00C4708F" w14:paraId="4EF0F379" w14:textId="77777777" w:rsidTr="00C470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375" w14:textId="77777777" w:rsidR="003217D3" w:rsidRPr="00244176" w:rsidRDefault="002945B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4EF0F376" w14:textId="77777777" w:rsidR="003217D3" w:rsidRPr="00244176" w:rsidRDefault="002945B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4EF0F377" w14:textId="1F9EFAD3" w:rsidR="003217D3" w:rsidRPr="00CC646C" w:rsidRDefault="00F73EE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r w:rsidR="002945B7" w:rsidRPr="00CC646C">
              <w:rPr>
                <w:rFonts w:ascii="Arial" w:hAnsi="Arial" w:cs="Arial"/>
                <w:color w:val="auto"/>
              </w:rPr>
              <w:t xml:space="preserve"> </w:t>
            </w:r>
          </w:p>
        </w:tc>
        <w:tc>
          <w:tcPr>
            <w:tcW w:w="1835" w:type="dxa"/>
            <w:shd w:val="clear" w:color="auto" w:fill="auto"/>
            <w:vAlign w:val="top"/>
          </w:tcPr>
          <w:p w14:paraId="4EF0F378" w14:textId="33B05180" w:rsidR="003217D3" w:rsidRPr="00CC646C" w:rsidRDefault="00F73EE5"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r w:rsidR="002945B7" w:rsidRPr="00CC646C">
              <w:rPr>
                <w:rFonts w:ascii="Arial" w:hAnsi="Arial" w:cs="Arial"/>
                <w:color w:val="auto"/>
              </w:rPr>
              <w:t xml:space="preserve"> </w:t>
            </w:r>
          </w:p>
        </w:tc>
      </w:tr>
      <w:tr w:rsidR="00C4708F" w14:paraId="4EF0F37E" w14:textId="77777777" w:rsidTr="00C47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37A" w14:textId="77777777" w:rsidR="003217D3" w:rsidRPr="00244176" w:rsidRDefault="002945B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4EF0F37B" w14:textId="77777777" w:rsidR="003217D3" w:rsidRPr="00244176" w:rsidRDefault="002945B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4EF0F37C" w14:textId="4745D174" w:rsidR="003217D3" w:rsidRPr="00CC646C" w:rsidRDefault="00F73EE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r w:rsidR="002945B7" w:rsidRPr="00CC646C">
              <w:rPr>
                <w:rFonts w:ascii="Arial" w:hAnsi="Arial" w:cs="Arial"/>
                <w:color w:val="auto"/>
              </w:rPr>
              <w:t xml:space="preserve"> </w:t>
            </w:r>
          </w:p>
        </w:tc>
        <w:tc>
          <w:tcPr>
            <w:tcW w:w="1835" w:type="dxa"/>
            <w:shd w:val="clear" w:color="auto" w:fill="auto"/>
            <w:vAlign w:val="top"/>
          </w:tcPr>
          <w:p w14:paraId="4EF0F37D" w14:textId="665785B7" w:rsidR="003217D3" w:rsidRPr="00CC646C" w:rsidRDefault="00F73EE5"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r w:rsidR="002945B7" w:rsidRPr="00CC646C">
              <w:rPr>
                <w:rFonts w:ascii="Arial" w:hAnsi="Arial" w:cs="Arial"/>
                <w:color w:val="auto"/>
              </w:rPr>
              <w:t xml:space="preserve"> </w:t>
            </w:r>
          </w:p>
        </w:tc>
      </w:tr>
      <w:tr w:rsidR="00C4708F" w14:paraId="4EF0F383" w14:textId="77777777" w:rsidTr="00C470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37F" w14:textId="77777777" w:rsidR="003217D3" w:rsidRPr="00244176" w:rsidRDefault="002945B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4EF0F380" w14:textId="77777777" w:rsidR="003217D3" w:rsidRPr="00244176" w:rsidRDefault="002945B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4EF0F381" w14:textId="6116C1FA" w:rsidR="003217D3" w:rsidRPr="00CC646C" w:rsidRDefault="00F73EE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r w:rsidR="002945B7" w:rsidRPr="00CC646C">
              <w:rPr>
                <w:rFonts w:ascii="Arial" w:hAnsi="Arial" w:cs="Arial"/>
                <w:color w:val="auto"/>
              </w:rPr>
              <w:t xml:space="preserve"> </w:t>
            </w:r>
          </w:p>
        </w:tc>
        <w:tc>
          <w:tcPr>
            <w:tcW w:w="1835" w:type="dxa"/>
            <w:shd w:val="clear" w:color="auto" w:fill="auto"/>
            <w:vAlign w:val="top"/>
          </w:tcPr>
          <w:p w14:paraId="4EF0F382" w14:textId="2ACC9F80" w:rsidR="003217D3" w:rsidRPr="00CC646C" w:rsidRDefault="00F73EE5"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r w:rsidR="002945B7" w:rsidRPr="00CC646C">
              <w:rPr>
                <w:rFonts w:ascii="Arial" w:hAnsi="Arial" w:cs="Arial"/>
                <w:color w:val="auto"/>
              </w:rPr>
              <w:t xml:space="preserve"> </w:t>
            </w:r>
          </w:p>
        </w:tc>
      </w:tr>
    </w:tbl>
    <w:p w14:paraId="4EF0F384" w14:textId="77777777" w:rsidR="002F49A8" w:rsidRDefault="002945B7" w:rsidP="007B3959">
      <w:pPr>
        <w:pStyle w:val="Heading20"/>
      </w:pPr>
      <w:r w:rsidRPr="00A36AA9">
        <w:t>Findings</w:t>
      </w:r>
    </w:p>
    <w:p w14:paraId="349EEFD1" w14:textId="1374CEDF" w:rsidR="000E23CE" w:rsidRDefault="008F0495" w:rsidP="000E23CE">
      <w:pPr>
        <w:pStyle w:val="NormalArial"/>
      </w:pPr>
      <w:r>
        <w:t>Management explained that w</w:t>
      </w:r>
      <w:r w:rsidR="000E23CE">
        <w:t>orkforce planning is informed through</w:t>
      </w:r>
      <w:r>
        <w:t xml:space="preserve"> collaboration with the rostering team and ongoing review of staff records inclusive of staff qualifications and availability.</w:t>
      </w:r>
      <w:r w:rsidR="000E23CE">
        <w:t xml:space="preserve"> </w:t>
      </w:r>
      <w:r>
        <w:t xml:space="preserve">The service has not had any unfilled shifts in the past month, and has a process to prioritise essential services if unfilled shifts occur. Staff </w:t>
      </w:r>
      <w:r w:rsidR="000E23CE">
        <w:t xml:space="preserve">reported they </w:t>
      </w:r>
      <w:r>
        <w:t>have enough time to complete their work effectively, and feel supported to undertake their role. Consumers and representatives advised that s</w:t>
      </w:r>
      <w:r w:rsidR="000E23CE">
        <w:t>taff are punctual.</w:t>
      </w:r>
    </w:p>
    <w:p w14:paraId="5062E583" w14:textId="1BFD3AE0" w:rsidR="000E23CE" w:rsidRDefault="000E23CE" w:rsidP="000E23CE">
      <w:pPr>
        <w:pStyle w:val="NormalArial"/>
      </w:pPr>
      <w:r>
        <w:t>Consumers and representatives described</w:t>
      </w:r>
      <w:r w:rsidR="008F0495">
        <w:t xml:space="preserve"> interactions with staff as</w:t>
      </w:r>
      <w:r>
        <w:t xml:space="preserve"> kind, caring and respectful</w:t>
      </w:r>
      <w:r w:rsidR="008F0495">
        <w:t xml:space="preserve">, and value their identity, culture and </w:t>
      </w:r>
      <w:r w:rsidR="00223DED">
        <w:t>diversity</w:t>
      </w:r>
      <w:r>
        <w:t xml:space="preserve">. </w:t>
      </w:r>
      <w:r w:rsidR="008F0495">
        <w:t>The Assessment Team observed social support group staff interacti</w:t>
      </w:r>
      <w:r w:rsidR="003A40B7">
        <w:t>ons</w:t>
      </w:r>
      <w:r w:rsidR="008F0495">
        <w:t xml:space="preserve"> with consumers </w:t>
      </w:r>
      <w:r w:rsidR="003A40B7">
        <w:t>to be kind and respectful. Documentation reviewed showed the service maintains a code of conduct for staff and volunteers.</w:t>
      </w:r>
    </w:p>
    <w:p w14:paraId="7D0BC274" w14:textId="14536779" w:rsidR="000E23CE" w:rsidRDefault="003A40B7" w:rsidP="003A40B7">
      <w:pPr>
        <w:pStyle w:val="NormalArial"/>
      </w:pPr>
      <w:r>
        <w:t>S</w:t>
      </w:r>
      <w:r w:rsidR="000E23CE">
        <w:t xml:space="preserve">taff have a position description that </w:t>
      </w:r>
      <w:r>
        <w:t>outlines</w:t>
      </w:r>
      <w:r w:rsidR="000E23CE">
        <w:t xml:space="preserve"> </w:t>
      </w:r>
      <w:r>
        <w:t xml:space="preserve">roles and responsibilities, skills knowledge, qualities and experience required </w:t>
      </w:r>
      <w:r w:rsidR="000E23CE">
        <w:t xml:space="preserve">for their positions. Documentation showed the service maintains a register </w:t>
      </w:r>
      <w:r>
        <w:t xml:space="preserve">subcontractor </w:t>
      </w:r>
      <w:r w:rsidR="000E23CE">
        <w:t xml:space="preserve">probity checks, qualifications and </w:t>
      </w:r>
      <w:r>
        <w:t>skills</w:t>
      </w:r>
      <w:r w:rsidR="000E23CE">
        <w:t xml:space="preserve"> relevant to the role requirements.</w:t>
      </w:r>
      <w:r>
        <w:t xml:space="preserve"> Consumers and representatives were satisfied that staff are competent in their roles.</w:t>
      </w:r>
      <w:r w:rsidR="000E23CE">
        <w:t xml:space="preserve"> Management advised </w:t>
      </w:r>
      <w:r>
        <w:t xml:space="preserve">the service determines staff competency through review of </w:t>
      </w:r>
      <w:r w:rsidR="00223DED">
        <w:t>qualifications.</w:t>
      </w:r>
    </w:p>
    <w:p w14:paraId="472FE39C" w14:textId="641820CE" w:rsidR="000E23CE" w:rsidRDefault="000E23CE" w:rsidP="000E23CE">
      <w:pPr>
        <w:pStyle w:val="NormalArial"/>
      </w:pPr>
      <w:r>
        <w:t xml:space="preserve">Management </w:t>
      </w:r>
      <w:r w:rsidR="00223DED">
        <w:t>advised the service provides training resources, and described processes for identifying staff training needs through appraisal and a staff employment survey. Staff reported being provided training opportunities and feeling supported to undertake their role. Documentation showed a</w:t>
      </w:r>
      <w:r>
        <w:t xml:space="preserve"> training matrix</w:t>
      </w:r>
      <w:r w:rsidR="00223DED">
        <w:t xml:space="preserve"> is maintained which outlines staff roles and completed and required training.</w:t>
      </w:r>
      <w:r>
        <w:t xml:space="preserve"> </w:t>
      </w:r>
    </w:p>
    <w:p w14:paraId="4214268A" w14:textId="77777777" w:rsidR="00223DED" w:rsidRDefault="00223DED" w:rsidP="000E23CE">
      <w:pPr>
        <w:pStyle w:val="NormalArial"/>
      </w:pPr>
    </w:p>
    <w:p w14:paraId="1F48AE99" w14:textId="6CB2E385" w:rsidR="00FB4747" w:rsidRDefault="000E23CE" w:rsidP="000E23CE">
      <w:pPr>
        <w:pStyle w:val="NormalArial"/>
      </w:pPr>
      <w:r>
        <w:lastRenderedPageBreak/>
        <w:t>The service monitors staff performance through</w:t>
      </w:r>
      <w:r w:rsidR="00FB4747">
        <w:t xml:space="preserve"> regular informal assessment and monitoring is undertaken between management and staff to review performance. Management advised the service is developing a performance validation tool and plan to develop </w:t>
      </w:r>
      <w:r w:rsidR="00A304A3">
        <w:t xml:space="preserve">a </w:t>
      </w:r>
      <w:r w:rsidR="00FB4747">
        <w:t>formal staff performance appraisal processes.</w:t>
      </w:r>
      <w:r>
        <w:t xml:space="preserve"> </w:t>
      </w:r>
      <w:r w:rsidR="00FB4747">
        <w:t>Consumers and representatives reported feeling comfortable to provide feedback on staff and are provided an annual survey to provide feedback.</w:t>
      </w:r>
      <w:r>
        <w:t xml:space="preserve"> </w:t>
      </w:r>
    </w:p>
    <w:p w14:paraId="4EF0F385" w14:textId="766BA55C" w:rsidR="005D23EC" w:rsidRPr="00A36AA9" w:rsidRDefault="000E23CE" w:rsidP="000E23CE">
      <w:pPr>
        <w:pStyle w:val="NormalArial"/>
      </w:pPr>
      <w:r>
        <w:t>Based on the information summarised above, I find the provider, in relation to the service, compliant with all Requirements in Standard 7, Human resources.</w:t>
      </w:r>
      <w:r w:rsidR="002945B7" w:rsidRPr="00A36AA9">
        <w:br w:type="page"/>
      </w:r>
    </w:p>
    <w:p w14:paraId="4EF0F386" w14:textId="77777777" w:rsidR="00FC045E" w:rsidRPr="00A36AA9" w:rsidRDefault="002945B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C4708F" w14:paraId="4EF0F38A" w14:textId="77777777" w:rsidTr="00C47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4EF0F387" w14:textId="77777777" w:rsidR="003217D3" w:rsidRPr="003217D3" w:rsidRDefault="002945B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4EF0F388" w14:textId="00246662" w:rsidR="003217D3" w:rsidRPr="003217D3" w:rsidRDefault="002945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4EF0F389" w14:textId="77777777" w:rsidR="003217D3" w:rsidRPr="003217D3" w:rsidRDefault="002945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4708F" w14:paraId="4EF0F38F" w14:textId="77777777" w:rsidTr="00C470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38B" w14:textId="77777777" w:rsidR="003217D3" w:rsidRPr="00244176" w:rsidRDefault="002945B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4EF0F38C" w14:textId="77777777" w:rsidR="003217D3" w:rsidRPr="00244176" w:rsidRDefault="002945B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4EF0F38D" w14:textId="18665729" w:rsidR="003217D3" w:rsidRPr="00CC646C" w:rsidRDefault="00F73EE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r w:rsidR="002945B7" w:rsidRPr="00CC646C">
              <w:rPr>
                <w:rFonts w:ascii="Arial" w:hAnsi="Arial" w:cs="Arial"/>
                <w:color w:val="auto"/>
              </w:rPr>
              <w:t xml:space="preserve"> </w:t>
            </w:r>
          </w:p>
        </w:tc>
        <w:tc>
          <w:tcPr>
            <w:tcW w:w="2000" w:type="dxa"/>
            <w:shd w:val="clear" w:color="auto" w:fill="auto"/>
            <w:vAlign w:val="top"/>
          </w:tcPr>
          <w:p w14:paraId="4EF0F38E" w14:textId="248EE1BE" w:rsidR="003217D3" w:rsidRPr="00CC646C" w:rsidRDefault="00F73EE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p>
        </w:tc>
      </w:tr>
      <w:tr w:rsidR="00C4708F" w14:paraId="4EF0F394" w14:textId="77777777" w:rsidTr="00C47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390" w14:textId="77777777" w:rsidR="003217D3" w:rsidRPr="00244176" w:rsidRDefault="002945B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4EF0F391" w14:textId="77777777" w:rsidR="003217D3" w:rsidRPr="00244176" w:rsidRDefault="002945B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4EF0F392" w14:textId="5E6128A7" w:rsidR="003217D3" w:rsidRPr="00CC646C" w:rsidRDefault="00F73EE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r w:rsidR="002945B7" w:rsidRPr="00CC646C">
              <w:rPr>
                <w:rFonts w:ascii="Arial" w:hAnsi="Arial" w:cs="Arial"/>
                <w:color w:val="auto"/>
              </w:rPr>
              <w:t xml:space="preserve"> </w:t>
            </w:r>
          </w:p>
        </w:tc>
        <w:tc>
          <w:tcPr>
            <w:tcW w:w="2000" w:type="dxa"/>
            <w:shd w:val="clear" w:color="auto" w:fill="auto"/>
            <w:vAlign w:val="top"/>
          </w:tcPr>
          <w:p w14:paraId="4EF0F393" w14:textId="70A41C0D" w:rsidR="003217D3" w:rsidRPr="00CC646C" w:rsidRDefault="00F73EE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p>
        </w:tc>
      </w:tr>
      <w:tr w:rsidR="00C4708F" w14:paraId="4EF0F39F" w14:textId="77777777" w:rsidTr="00C470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395" w14:textId="77777777" w:rsidR="003217D3" w:rsidRPr="00244176" w:rsidRDefault="002945B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4EF0F396" w14:textId="77777777" w:rsidR="003217D3" w:rsidRPr="00244176" w:rsidRDefault="002945B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EF0F397" w14:textId="77777777" w:rsidR="003217D3" w:rsidRPr="00244176" w:rsidRDefault="002945B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EF0F398" w14:textId="77777777" w:rsidR="003217D3" w:rsidRPr="00244176" w:rsidRDefault="002945B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EF0F399" w14:textId="77777777" w:rsidR="003217D3" w:rsidRPr="00244176" w:rsidRDefault="002945B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EF0F39A" w14:textId="77777777" w:rsidR="003217D3" w:rsidRPr="00244176" w:rsidRDefault="002945B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EF0F39B" w14:textId="77777777" w:rsidR="003217D3" w:rsidRPr="00244176" w:rsidRDefault="002945B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EF0F39C" w14:textId="77777777" w:rsidR="003217D3" w:rsidRPr="00244176" w:rsidRDefault="002945B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4EF0F39D" w14:textId="4504289D" w:rsidR="003217D3" w:rsidRPr="00CC646C" w:rsidRDefault="00F73EE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r w:rsidR="002945B7" w:rsidRPr="00CC646C">
              <w:rPr>
                <w:rFonts w:ascii="Arial" w:hAnsi="Arial" w:cs="Arial"/>
                <w:color w:val="auto"/>
              </w:rPr>
              <w:t xml:space="preserve"> </w:t>
            </w:r>
          </w:p>
        </w:tc>
        <w:tc>
          <w:tcPr>
            <w:tcW w:w="2000" w:type="dxa"/>
            <w:shd w:val="clear" w:color="auto" w:fill="auto"/>
            <w:vAlign w:val="top"/>
          </w:tcPr>
          <w:p w14:paraId="4EF0F39E" w14:textId="4B8BDD8C" w:rsidR="003217D3" w:rsidRPr="00CC646C" w:rsidRDefault="00F73EE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p>
        </w:tc>
      </w:tr>
      <w:tr w:rsidR="00C4708F" w14:paraId="4EF0F3A8" w14:textId="77777777" w:rsidTr="00C47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3A0" w14:textId="77777777" w:rsidR="003217D3" w:rsidRPr="00244176" w:rsidRDefault="002945B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4EF0F3A1" w14:textId="77777777" w:rsidR="003217D3" w:rsidRPr="00244176" w:rsidRDefault="002945B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EF0F3A2" w14:textId="77777777" w:rsidR="003217D3" w:rsidRPr="00244176" w:rsidRDefault="002945B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EF0F3A3" w14:textId="77777777" w:rsidR="003217D3" w:rsidRPr="00244176" w:rsidRDefault="002945B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EF0F3A4" w14:textId="77777777" w:rsidR="003217D3" w:rsidRPr="00244176" w:rsidRDefault="002945B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EF0F3A5" w14:textId="77777777" w:rsidR="003217D3" w:rsidRPr="00244176" w:rsidRDefault="002945B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4EF0F3A6" w14:textId="76319966" w:rsidR="003217D3" w:rsidRPr="00CC646C" w:rsidRDefault="00F73EE5"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p>
        </w:tc>
        <w:tc>
          <w:tcPr>
            <w:tcW w:w="2000" w:type="dxa"/>
            <w:shd w:val="clear" w:color="auto" w:fill="auto"/>
            <w:vAlign w:val="top"/>
          </w:tcPr>
          <w:p w14:paraId="4EF0F3A7" w14:textId="3898019E" w:rsidR="003217D3" w:rsidRPr="00CC646C" w:rsidRDefault="00F73EE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r w:rsidR="002945B7" w:rsidRPr="00CC646C">
              <w:rPr>
                <w:rFonts w:ascii="Arial" w:hAnsi="Arial" w:cs="Arial"/>
                <w:color w:val="auto"/>
              </w:rPr>
              <w:t xml:space="preserve"> </w:t>
            </w:r>
          </w:p>
        </w:tc>
      </w:tr>
      <w:tr w:rsidR="00C4708F" w14:paraId="4EF0F3B0" w14:textId="77777777" w:rsidTr="00C470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F3A9" w14:textId="77777777" w:rsidR="003217D3" w:rsidRPr="00244176" w:rsidRDefault="002945B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4EF0F3AA" w14:textId="77777777" w:rsidR="003217D3" w:rsidRPr="00244176" w:rsidRDefault="002945B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EF0F3AB" w14:textId="77777777" w:rsidR="003217D3" w:rsidRPr="00244176" w:rsidRDefault="002945B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EF0F3AC" w14:textId="77777777" w:rsidR="003217D3" w:rsidRPr="00244176" w:rsidRDefault="002945B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EF0F3AD" w14:textId="77777777" w:rsidR="003217D3" w:rsidRPr="00244176" w:rsidRDefault="002945B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4EF0F3AE" w14:textId="25F9B8E3" w:rsidR="003217D3" w:rsidRPr="00CC646C" w:rsidRDefault="00F73EE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p>
        </w:tc>
        <w:tc>
          <w:tcPr>
            <w:tcW w:w="2000" w:type="dxa"/>
            <w:shd w:val="clear" w:color="auto" w:fill="auto"/>
            <w:vAlign w:val="top"/>
          </w:tcPr>
          <w:p w14:paraId="4EF0F3AF" w14:textId="64BD8E5C" w:rsidR="003217D3" w:rsidRPr="00CC646C" w:rsidRDefault="00F73EE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23CE">
                  <w:rPr>
                    <w:rFonts w:ascii="Arial" w:hAnsi="Arial" w:cs="Arial"/>
                    <w:color w:val="auto"/>
                  </w:rPr>
                  <w:t>Compliant</w:t>
                </w:r>
              </w:sdtContent>
            </w:sdt>
            <w:r w:rsidR="002945B7" w:rsidRPr="00CC646C">
              <w:rPr>
                <w:rFonts w:ascii="Arial" w:hAnsi="Arial" w:cs="Arial"/>
                <w:color w:val="auto"/>
              </w:rPr>
              <w:t xml:space="preserve"> </w:t>
            </w:r>
          </w:p>
        </w:tc>
      </w:tr>
    </w:tbl>
    <w:p w14:paraId="4EF0F3B1" w14:textId="77777777" w:rsidR="007B3959" w:rsidRDefault="002945B7" w:rsidP="003217D3">
      <w:pPr>
        <w:pStyle w:val="Heading20"/>
      </w:pPr>
      <w:r w:rsidRPr="00A36AA9">
        <w:t>Findings</w:t>
      </w:r>
    </w:p>
    <w:p w14:paraId="1F2D397C" w14:textId="065A0DB5" w:rsidR="000E23CE" w:rsidRDefault="00A66359" w:rsidP="000E23CE">
      <w:pPr>
        <w:pStyle w:val="NormalArial"/>
      </w:pPr>
      <w:r>
        <w:t xml:space="preserve">The service seeks input from consumers via feedback processes including an annual feedback survey to inform </w:t>
      </w:r>
      <w:r w:rsidR="000E23CE">
        <w:t>improvements</w:t>
      </w:r>
      <w:r>
        <w:t>,</w:t>
      </w:r>
      <w:r w:rsidR="000E23CE">
        <w:t xml:space="preserve"> and the continuous improvement </w:t>
      </w:r>
      <w:r>
        <w:t xml:space="preserve">plan </w:t>
      </w:r>
      <w:r w:rsidRPr="00A66359">
        <w:t xml:space="preserve">showed past and ongoing actions of the services commitment to consumer engagement in the development, </w:t>
      </w:r>
      <w:r w:rsidRPr="00A66359">
        <w:lastRenderedPageBreak/>
        <w:t xml:space="preserve">delivery and evaluation of care and services. </w:t>
      </w:r>
      <w:r>
        <w:t>Board members demonstrate a presence with consumers through regular attendance to the service including the social support group.</w:t>
      </w:r>
    </w:p>
    <w:p w14:paraId="58ADEB0B" w14:textId="77777777" w:rsidR="00C9473C" w:rsidRDefault="000E23CE" w:rsidP="000E23CE">
      <w:pPr>
        <w:pStyle w:val="NormalArial"/>
      </w:pPr>
      <w:r>
        <w:t xml:space="preserve">The governing body consists of board members </w:t>
      </w:r>
      <w:r w:rsidR="00C9473C">
        <w:t>with experience and knowledge to govern the service</w:t>
      </w:r>
      <w:r>
        <w:t xml:space="preserve">. The board </w:t>
      </w:r>
      <w:r w:rsidR="00C9473C">
        <w:t>maintains oversight of the quality of service through updates on workforce management, subcontractor reports and clinical data and governance reports.</w:t>
      </w:r>
      <w:r>
        <w:t xml:space="preserve"> </w:t>
      </w:r>
      <w:r w:rsidR="00C9473C">
        <w:t>Board m</w:t>
      </w:r>
      <w:r>
        <w:t xml:space="preserve">eeting agendas and </w:t>
      </w:r>
      <w:r w:rsidR="00C9473C">
        <w:t>minutes demonstrate the b</w:t>
      </w:r>
      <w:r>
        <w:t>oard</w:t>
      </w:r>
      <w:r w:rsidR="00C9473C">
        <w:t xml:space="preserve"> review the care and services provided to determine</w:t>
      </w:r>
      <w:r>
        <w:t xml:space="preserve"> that consumers are receiving safe, inclusive, and quality care. </w:t>
      </w:r>
    </w:p>
    <w:p w14:paraId="7FBC043A" w14:textId="236DD4B3" w:rsidR="000E23CE" w:rsidRDefault="000E23CE" w:rsidP="000E23CE">
      <w:pPr>
        <w:pStyle w:val="NormalArial"/>
      </w:pPr>
      <w:r>
        <w:t xml:space="preserve">The organisation </w:t>
      </w:r>
      <w:r w:rsidR="00953C7E">
        <w:t xml:space="preserve">has a password protected </w:t>
      </w:r>
      <w:r>
        <w:t>information management system</w:t>
      </w:r>
      <w:r w:rsidR="00953C7E">
        <w:t xml:space="preserve"> which enables</w:t>
      </w:r>
      <w:r>
        <w:t xml:space="preserve"> staff to access information relevant to their role. </w:t>
      </w:r>
      <w:r w:rsidR="00953C7E">
        <w:t>Documentation showed information management p</w:t>
      </w:r>
      <w:r>
        <w:t xml:space="preserve">olicies and procedures </w:t>
      </w:r>
      <w:r w:rsidR="00953C7E">
        <w:t>are maintained and available to guide</w:t>
      </w:r>
      <w:r>
        <w:t xml:space="preserve"> staff </w:t>
      </w:r>
      <w:r w:rsidR="00953C7E">
        <w:t>in</w:t>
      </w:r>
      <w:r>
        <w:t xml:space="preserve"> manag</w:t>
      </w:r>
      <w:r w:rsidR="00953C7E">
        <w:t>ing</w:t>
      </w:r>
      <w:r>
        <w:t xml:space="preserve"> information.</w:t>
      </w:r>
    </w:p>
    <w:p w14:paraId="6AFB1BAE" w14:textId="385A3D41" w:rsidR="000E23CE" w:rsidRDefault="00953C7E" w:rsidP="000E23CE">
      <w:pPr>
        <w:pStyle w:val="NormalArial"/>
      </w:pPr>
      <w:r>
        <w:t>The organisation uses consumer feedback and complaints and staff feedback to identify and develop con</w:t>
      </w:r>
      <w:r w:rsidR="000E23CE">
        <w:t>tinuous improvements actions. The continuous improvement register shows actions informed through consumer and staff feedback</w:t>
      </w:r>
      <w:r>
        <w:t xml:space="preserve"> and provides linkages to the Quality Standards. The board review the continuous improvement plan during monthly board meetings </w:t>
      </w:r>
      <w:r w:rsidR="00372D8A">
        <w:t>and advised this informs the o</w:t>
      </w:r>
      <w:r>
        <w:t>rganisation</w:t>
      </w:r>
      <w:r w:rsidR="00372D8A">
        <w:t>’s</w:t>
      </w:r>
      <w:r>
        <w:t xml:space="preserve"> strategic action plan.</w:t>
      </w:r>
    </w:p>
    <w:p w14:paraId="3E61D0BB" w14:textId="7A8D7930" w:rsidR="000E23CE" w:rsidRDefault="000E23CE" w:rsidP="000E23CE">
      <w:pPr>
        <w:pStyle w:val="NormalArial"/>
      </w:pPr>
      <w:r>
        <w:t>Financial governance is overseen by</w:t>
      </w:r>
      <w:r w:rsidR="00372D8A">
        <w:t xml:space="preserve"> a dedicated finance team that monitors spending and produces reports for the organisation. The board reported that the service reviews expenditure and </w:t>
      </w:r>
      <w:r w:rsidR="00A304A3">
        <w:t xml:space="preserve">advised </w:t>
      </w:r>
      <w:r w:rsidR="00372D8A">
        <w:t xml:space="preserve">the organisation is maintaining quality services while ensuring financial congruence with the strategic action plan. </w:t>
      </w:r>
      <w:r>
        <w:t xml:space="preserve">Home care package consumers </w:t>
      </w:r>
      <w:r w:rsidR="00372D8A">
        <w:t xml:space="preserve">receive support to understand their budget and expenditure and maintains records of consumers </w:t>
      </w:r>
      <w:r>
        <w:t xml:space="preserve">with high levels of unspent funds </w:t>
      </w:r>
      <w:r w:rsidR="00372D8A">
        <w:t>t</w:t>
      </w:r>
      <w:r>
        <w:t>o prompt budget</w:t>
      </w:r>
      <w:r w:rsidR="00372D8A">
        <w:t xml:space="preserve"> discussions</w:t>
      </w:r>
      <w:r>
        <w:t xml:space="preserve"> with these consumers </w:t>
      </w:r>
      <w:r w:rsidR="00372D8A">
        <w:t>to ensure they are receiving appropriate supports. Management advised the organisation uses an accounting firm to manage funds and undertakes an annual financial audit.</w:t>
      </w:r>
    </w:p>
    <w:p w14:paraId="49916CC6" w14:textId="4B202073" w:rsidR="000E23CE" w:rsidRDefault="000E23CE" w:rsidP="000E23CE">
      <w:pPr>
        <w:pStyle w:val="NormalArial"/>
      </w:pPr>
      <w:r>
        <w:t>The organisation</w:t>
      </w:r>
      <w:r w:rsidR="007715F4">
        <w:t xml:space="preserve"> ensures workforce governance</w:t>
      </w:r>
      <w:r>
        <w:t xml:space="preserve"> </w:t>
      </w:r>
      <w:r w:rsidR="007715F4">
        <w:t xml:space="preserve">through the maintenance of human resources procedures and policies, an induction process, training and education and review of feedback and complaints regarding staff competency. </w:t>
      </w:r>
    </w:p>
    <w:p w14:paraId="6B06D5C6" w14:textId="626720E6" w:rsidR="000E23CE" w:rsidRDefault="007715F4" w:rsidP="000E23CE">
      <w:pPr>
        <w:pStyle w:val="NormalArial"/>
      </w:pPr>
      <w:r>
        <w:t xml:space="preserve">Management advised the organisation </w:t>
      </w:r>
      <w:r w:rsidR="000E23CE">
        <w:t>remains informed of regulatory requirements and changes through updates from govern</w:t>
      </w:r>
      <w:r>
        <w:t>ing</w:t>
      </w:r>
      <w:r w:rsidR="000E23CE">
        <w:t xml:space="preserve"> bodies</w:t>
      </w:r>
      <w:r>
        <w:t>, with relevant information distributed via email and staff meetings</w:t>
      </w:r>
      <w:r w:rsidR="000E23CE">
        <w:t xml:space="preserve">. </w:t>
      </w:r>
      <w:r>
        <w:t>The organisation maintains workforce compliance for internal and external staff related to qualifications and vaccinations</w:t>
      </w:r>
      <w:r w:rsidR="000E23CE">
        <w:t>.</w:t>
      </w:r>
    </w:p>
    <w:p w14:paraId="0043F1B6" w14:textId="52DD5E27" w:rsidR="000E23CE" w:rsidRDefault="000E23CE" w:rsidP="000E23CE">
      <w:pPr>
        <w:pStyle w:val="NormalArial"/>
      </w:pPr>
      <w:r>
        <w:t xml:space="preserve">The organisation has a </w:t>
      </w:r>
      <w:r w:rsidR="007715F4">
        <w:t xml:space="preserve">complaints and feedback register and </w:t>
      </w:r>
      <w:r>
        <w:t>feedback and complaint</w:t>
      </w:r>
      <w:r w:rsidR="007715F4">
        <w:t>s</w:t>
      </w:r>
      <w:r>
        <w:t xml:space="preserve"> policy</w:t>
      </w:r>
      <w:r w:rsidR="007715F4">
        <w:t xml:space="preserve"> and process</w:t>
      </w:r>
      <w:r>
        <w:t xml:space="preserve">, which </w:t>
      </w:r>
      <w:r w:rsidR="007715F4">
        <w:t>demonstrates an understanding of the Quality Standards.</w:t>
      </w:r>
    </w:p>
    <w:p w14:paraId="499C926E" w14:textId="236F4E63" w:rsidR="000E23CE" w:rsidRDefault="00F85688" w:rsidP="000E23CE">
      <w:pPr>
        <w:pStyle w:val="NormalArial"/>
      </w:pPr>
      <w:r>
        <w:t>The organisation maintains r</w:t>
      </w:r>
      <w:r w:rsidR="000E23CE">
        <w:t xml:space="preserve">isk management </w:t>
      </w:r>
      <w:r>
        <w:t xml:space="preserve">systems and practices which identify and </w:t>
      </w:r>
      <w:r w:rsidR="000E23CE">
        <w:t>document</w:t>
      </w:r>
      <w:r>
        <w:t xml:space="preserve"> consumer risks, including the maintenance of a vulnerable consumer record</w:t>
      </w:r>
      <w:r w:rsidR="000E23CE">
        <w:t xml:space="preserve">. Management of high </w:t>
      </w:r>
      <w:r>
        <w:t xml:space="preserve">impact or high </w:t>
      </w:r>
      <w:r w:rsidR="000E23CE">
        <w:t xml:space="preserve">prevalence risks associated with the care and services of consumers </w:t>
      </w:r>
      <w:r>
        <w:t>is reflected in consumer care documentation and regularly updated</w:t>
      </w:r>
      <w:r w:rsidR="000E23CE">
        <w:t>.</w:t>
      </w:r>
    </w:p>
    <w:p w14:paraId="16AA7276" w14:textId="3D485C36" w:rsidR="000E23CE" w:rsidRDefault="00F85688" w:rsidP="000E23CE">
      <w:pPr>
        <w:pStyle w:val="NormalArial"/>
      </w:pPr>
      <w:r>
        <w:t xml:space="preserve">Education is provided to staff to support identifying abuse and neglect, with staff reporting discussing identifying abuse and neglect in practice during staff meetings. </w:t>
      </w:r>
    </w:p>
    <w:p w14:paraId="23F5DB55" w14:textId="78FE9C52" w:rsidR="000E23CE" w:rsidRDefault="000E23CE" w:rsidP="000E23CE">
      <w:pPr>
        <w:pStyle w:val="NormalArial"/>
      </w:pPr>
      <w:r>
        <w:t xml:space="preserve">The </w:t>
      </w:r>
      <w:r w:rsidR="00B12423">
        <w:t xml:space="preserve">board </w:t>
      </w:r>
      <w:r w:rsidR="00A304A3">
        <w:t>has participated</w:t>
      </w:r>
      <w:r w:rsidR="00B12423">
        <w:t xml:space="preserve"> in a dignity of risk presentation and engage</w:t>
      </w:r>
      <w:r w:rsidR="00A304A3">
        <w:t>d</w:t>
      </w:r>
      <w:r w:rsidR="00B12423">
        <w:t xml:space="preserve"> an external consulting firm to provide training related to promoting a </w:t>
      </w:r>
      <w:r>
        <w:t xml:space="preserve">balanced approach to risk </w:t>
      </w:r>
      <w:r w:rsidR="00B12423">
        <w:t>that supports</w:t>
      </w:r>
      <w:r>
        <w:t xml:space="preserve"> consumers to live the best life</w:t>
      </w:r>
      <w:r w:rsidR="00B12423">
        <w:t xml:space="preserve"> they can. Documentation showed policies and procedures are maintained related to consumer choice.</w:t>
      </w:r>
    </w:p>
    <w:p w14:paraId="29EC03C7" w14:textId="250B2BB5" w:rsidR="000E23CE" w:rsidRDefault="000E23CE" w:rsidP="000E23CE">
      <w:pPr>
        <w:pStyle w:val="NormalArial"/>
      </w:pPr>
      <w:r>
        <w:t>The organisation has an electronic incident management system</w:t>
      </w:r>
      <w:r w:rsidR="00B12423">
        <w:t xml:space="preserve"> accessible to all staff. </w:t>
      </w:r>
      <w:r w:rsidR="00755A53">
        <w:t xml:space="preserve">Incident management training including the Serious Incident Response Scheme has been provided to </w:t>
      </w:r>
      <w:r w:rsidR="00755A53">
        <w:lastRenderedPageBreak/>
        <w:t>the board and staff. Staff advised they are guided by the incident management system in responding to</w:t>
      </w:r>
      <w:r w:rsidR="00A304A3">
        <w:t>,</w:t>
      </w:r>
      <w:r w:rsidR="00755A53">
        <w:t xml:space="preserve"> and managing</w:t>
      </w:r>
      <w:r w:rsidR="00A304A3">
        <w:t>,</w:t>
      </w:r>
      <w:r w:rsidR="00755A53">
        <w:t xml:space="preserve"> risks. </w:t>
      </w:r>
    </w:p>
    <w:p w14:paraId="2D37106C" w14:textId="6D7D6747" w:rsidR="00755A53" w:rsidRDefault="000E23CE" w:rsidP="000E23CE">
      <w:pPr>
        <w:pStyle w:val="NormalArial"/>
      </w:pPr>
      <w:r>
        <w:t xml:space="preserve">The organisation’s governing body has a clinical governance framework that includes </w:t>
      </w:r>
      <w:r w:rsidR="00755A53">
        <w:t>infection control, antimicrobial stewardship, minimising the use of restraint and open disclosure. The clinical governance meeting agenda and minutes demonstrate review</w:t>
      </w:r>
      <w:r w:rsidR="003208B1">
        <w:t xml:space="preserve"> </w:t>
      </w:r>
      <w:r w:rsidR="00755A53">
        <w:t>of adverse events reports, clinical deterioration responses, medication management</w:t>
      </w:r>
      <w:r w:rsidR="003208B1">
        <w:t>, infection prevention and control including microbial stewardship</w:t>
      </w:r>
      <w:r w:rsidR="00A304A3">
        <w:t xml:space="preserve"> and</w:t>
      </w:r>
      <w:r w:rsidR="003208B1">
        <w:t xml:space="preserve"> clinical policies and practice. Clinical care improvements for consideration are reviewed by the clinical governance committee.</w:t>
      </w:r>
    </w:p>
    <w:p w14:paraId="4EF0F3B2" w14:textId="31C5A1E0" w:rsidR="004A5361" w:rsidRPr="006B4042" w:rsidRDefault="000E23CE" w:rsidP="000E23CE">
      <w:pPr>
        <w:pStyle w:val="NormalArial"/>
      </w:pPr>
      <w:r>
        <w:t>Based on the information summarised above, I find the provider, in relation to the service, compliant with all Requirements in Standard 8, Organisational governance.</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8C732" w14:textId="77777777" w:rsidR="00B34521" w:rsidRDefault="00B34521">
      <w:pPr>
        <w:spacing w:after="0"/>
      </w:pPr>
      <w:r>
        <w:separator/>
      </w:r>
    </w:p>
  </w:endnote>
  <w:endnote w:type="continuationSeparator" w:id="0">
    <w:p w14:paraId="18753C7D" w14:textId="77777777" w:rsidR="00B34521" w:rsidRDefault="00B345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0F3B8" w14:textId="77777777" w:rsidR="00DF37F2" w:rsidRPr="00DF37F2" w:rsidRDefault="002945B7" w:rsidP="00DF37F2">
    <w:pPr>
      <w:pStyle w:val="FooterArial9"/>
      <w:rPr>
        <w:rStyle w:val="FooterBold"/>
        <w:rFonts w:ascii="Arial" w:hAnsi="Arial"/>
        <w:b w:val="0"/>
      </w:rPr>
    </w:pPr>
    <w:r w:rsidRPr="00DF37F2">
      <w:rPr>
        <w:rStyle w:val="FooterBold"/>
        <w:rFonts w:ascii="Arial" w:hAnsi="Arial"/>
        <w:b w:val="0"/>
      </w:rPr>
      <w:t>Name of service: Italian Social Welfare Organisation of Wollongong</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EF0F3B9" w14:textId="77777777" w:rsidR="00DF37F2" w:rsidRPr="00DF37F2" w:rsidRDefault="002945B7" w:rsidP="00DF37F2">
    <w:pPr>
      <w:pStyle w:val="FooterArial9"/>
      <w:rPr>
        <w:rStyle w:val="FooterBold"/>
        <w:rFonts w:ascii="Arial" w:hAnsi="Arial"/>
        <w:b w:val="0"/>
      </w:rPr>
    </w:pPr>
    <w:r w:rsidRPr="00DF37F2">
      <w:rPr>
        <w:rStyle w:val="FooterBold"/>
        <w:rFonts w:ascii="Arial" w:hAnsi="Arial"/>
        <w:b w:val="0"/>
      </w:rPr>
      <w:t>Commission ID: 200557</w:t>
    </w:r>
    <w:r w:rsidRPr="00DF37F2">
      <w:rPr>
        <w:rStyle w:val="FooterBold"/>
        <w:rFonts w:ascii="Arial" w:hAnsi="Arial"/>
        <w:b w:val="0"/>
      </w:rPr>
      <w:tab/>
      <w:t xml:space="preserve">OFFICIAL: Sensitive </w:t>
    </w:r>
  </w:p>
  <w:p w14:paraId="4EF0F3BA" w14:textId="77777777" w:rsidR="00DF37F2" w:rsidRPr="00DF37F2" w:rsidRDefault="002945B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DB831" w14:textId="77777777" w:rsidR="00B34521" w:rsidRDefault="00B34521" w:rsidP="00D71F88">
      <w:pPr>
        <w:spacing w:after="0"/>
      </w:pPr>
      <w:r>
        <w:separator/>
      </w:r>
    </w:p>
  </w:footnote>
  <w:footnote w:type="continuationSeparator" w:id="0">
    <w:p w14:paraId="25EC5750" w14:textId="77777777" w:rsidR="00B34521" w:rsidRDefault="00B34521" w:rsidP="00D71F88">
      <w:pPr>
        <w:spacing w:after="0"/>
      </w:pPr>
      <w:r>
        <w:continuationSeparator/>
      </w:r>
    </w:p>
  </w:footnote>
  <w:footnote w:id="1">
    <w:p w14:paraId="4EF0F3C0" w14:textId="1AF754BA" w:rsidR="000078F8" w:rsidRDefault="002945B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2C3CB4">
        <w:rPr>
          <w:rFonts w:ascii="Arial" w:hAnsi="Arial" w:cs="Arial"/>
          <w:color w:val="0000FF"/>
          <w:sz w:val="20"/>
          <w:szCs w:val="20"/>
        </w:rPr>
        <w:t>57</w:t>
      </w:r>
      <w:r w:rsidRPr="002C3CB4">
        <w:rPr>
          <w:rFonts w:ascii="Arial" w:hAnsi="Arial" w:cs="Arial"/>
          <w:sz w:val="20"/>
          <w:szCs w:val="20"/>
        </w:rPr>
        <w:t xml:space="preserve"> of the Aged Care Quality and Safety Commission Rules 2018.</w:t>
      </w:r>
    </w:p>
    <w:p w14:paraId="4EF0F3C1" w14:textId="77777777" w:rsidR="00540817" w:rsidRDefault="00F73EE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0F3B7" w14:textId="77777777" w:rsidR="00D71F88" w:rsidRDefault="002945B7">
    <w:pPr>
      <w:pStyle w:val="Header"/>
    </w:pPr>
    <w:r>
      <w:rPr>
        <w:noProof/>
        <w:color w:val="2B579A"/>
        <w:shd w:val="clear" w:color="auto" w:fill="E6E6E6"/>
        <w:lang w:val="en-US"/>
      </w:rPr>
      <w:drawing>
        <wp:anchor distT="0" distB="0" distL="114300" distR="114300" simplePos="0" relativeHeight="251659264" behindDoc="1" locked="0" layoutInCell="1" allowOverlap="1" wp14:anchorId="4EF0F3BC" wp14:editId="4EF0F3B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804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0F3BB" w14:textId="77777777" w:rsidR="00FA0A5B" w:rsidRDefault="002945B7">
    <w:pPr>
      <w:pStyle w:val="Header"/>
    </w:pPr>
    <w:r>
      <w:rPr>
        <w:noProof/>
      </w:rPr>
      <w:drawing>
        <wp:anchor distT="0" distB="0" distL="114300" distR="114300" simplePos="0" relativeHeight="251658240" behindDoc="0" locked="0" layoutInCell="1" allowOverlap="1" wp14:anchorId="4EF0F3BE" wp14:editId="4EF0F3B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E8A8908">
      <w:start w:val="1"/>
      <w:numFmt w:val="lowerRoman"/>
      <w:lvlText w:val="(%1)"/>
      <w:lvlJc w:val="left"/>
      <w:pPr>
        <w:ind w:left="1080" w:hanging="720"/>
      </w:pPr>
      <w:rPr>
        <w:rFonts w:hint="default"/>
      </w:rPr>
    </w:lvl>
    <w:lvl w:ilvl="1" w:tplc="78BE6DF6" w:tentative="1">
      <w:start w:val="1"/>
      <w:numFmt w:val="lowerLetter"/>
      <w:lvlText w:val="%2."/>
      <w:lvlJc w:val="left"/>
      <w:pPr>
        <w:ind w:left="1440" w:hanging="360"/>
      </w:pPr>
    </w:lvl>
    <w:lvl w:ilvl="2" w:tplc="023C1EAC" w:tentative="1">
      <w:start w:val="1"/>
      <w:numFmt w:val="lowerRoman"/>
      <w:lvlText w:val="%3."/>
      <w:lvlJc w:val="right"/>
      <w:pPr>
        <w:ind w:left="2160" w:hanging="180"/>
      </w:pPr>
    </w:lvl>
    <w:lvl w:ilvl="3" w:tplc="0BF072C6" w:tentative="1">
      <w:start w:val="1"/>
      <w:numFmt w:val="decimal"/>
      <w:lvlText w:val="%4."/>
      <w:lvlJc w:val="left"/>
      <w:pPr>
        <w:ind w:left="2880" w:hanging="360"/>
      </w:pPr>
    </w:lvl>
    <w:lvl w:ilvl="4" w:tplc="A2A2C412" w:tentative="1">
      <w:start w:val="1"/>
      <w:numFmt w:val="lowerLetter"/>
      <w:lvlText w:val="%5."/>
      <w:lvlJc w:val="left"/>
      <w:pPr>
        <w:ind w:left="3600" w:hanging="360"/>
      </w:pPr>
    </w:lvl>
    <w:lvl w:ilvl="5" w:tplc="6E2AD1AC" w:tentative="1">
      <w:start w:val="1"/>
      <w:numFmt w:val="lowerRoman"/>
      <w:lvlText w:val="%6."/>
      <w:lvlJc w:val="right"/>
      <w:pPr>
        <w:ind w:left="4320" w:hanging="180"/>
      </w:pPr>
    </w:lvl>
    <w:lvl w:ilvl="6" w:tplc="4EDA807A" w:tentative="1">
      <w:start w:val="1"/>
      <w:numFmt w:val="decimal"/>
      <w:lvlText w:val="%7."/>
      <w:lvlJc w:val="left"/>
      <w:pPr>
        <w:ind w:left="5040" w:hanging="360"/>
      </w:pPr>
    </w:lvl>
    <w:lvl w:ilvl="7" w:tplc="40CE82B0" w:tentative="1">
      <w:start w:val="1"/>
      <w:numFmt w:val="lowerLetter"/>
      <w:lvlText w:val="%8."/>
      <w:lvlJc w:val="left"/>
      <w:pPr>
        <w:ind w:left="5760" w:hanging="360"/>
      </w:pPr>
    </w:lvl>
    <w:lvl w:ilvl="8" w:tplc="0D86247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6BC429C">
      <w:start w:val="1"/>
      <w:numFmt w:val="lowerRoman"/>
      <w:lvlText w:val="(%1)"/>
      <w:lvlJc w:val="left"/>
      <w:pPr>
        <w:ind w:left="1080" w:hanging="720"/>
      </w:pPr>
      <w:rPr>
        <w:rFonts w:hint="default"/>
      </w:rPr>
    </w:lvl>
    <w:lvl w:ilvl="1" w:tplc="CAB62272" w:tentative="1">
      <w:start w:val="1"/>
      <w:numFmt w:val="lowerLetter"/>
      <w:lvlText w:val="%2."/>
      <w:lvlJc w:val="left"/>
      <w:pPr>
        <w:ind w:left="1440" w:hanging="360"/>
      </w:pPr>
    </w:lvl>
    <w:lvl w:ilvl="2" w:tplc="F9A6E99E" w:tentative="1">
      <w:start w:val="1"/>
      <w:numFmt w:val="lowerRoman"/>
      <w:lvlText w:val="%3."/>
      <w:lvlJc w:val="right"/>
      <w:pPr>
        <w:ind w:left="2160" w:hanging="180"/>
      </w:pPr>
    </w:lvl>
    <w:lvl w:ilvl="3" w:tplc="D534D3E4" w:tentative="1">
      <w:start w:val="1"/>
      <w:numFmt w:val="decimal"/>
      <w:lvlText w:val="%4."/>
      <w:lvlJc w:val="left"/>
      <w:pPr>
        <w:ind w:left="2880" w:hanging="360"/>
      </w:pPr>
    </w:lvl>
    <w:lvl w:ilvl="4" w:tplc="8C8EC0C2" w:tentative="1">
      <w:start w:val="1"/>
      <w:numFmt w:val="lowerLetter"/>
      <w:lvlText w:val="%5."/>
      <w:lvlJc w:val="left"/>
      <w:pPr>
        <w:ind w:left="3600" w:hanging="360"/>
      </w:pPr>
    </w:lvl>
    <w:lvl w:ilvl="5" w:tplc="75B88B42" w:tentative="1">
      <w:start w:val="1"/>
      <w:numFmt w:val="lowerRoman"/>
      <w:lvlText w:val="%6."/>
      <w:lvlJc w:val="right"/>
      <w:pPr>
        <w:ind w:left="4320" w:hanging="180"/>
      </w:pPr>
    </w:lvl>
    <w:lvl w:ilvl="6" w:tplc="01B8478C" w:tentative="1">
      <w:start w:val="1"/>
      <w:numFmt w:val="decimal"/>
      <w:lvlText w:val="%7."/>
      <w:lvlJc w:val="left"/>
      <w:pPr>
        <w:ind w:left="5040" w:hanging="360"/>
      </w:pPr>
    </w:lvl>
    <w:lvl w:ilvl="7" w:tplc="48BA6E02" w:tentative="1">
      <w:start w:val="1"/>
      <w:numFmt w:val="lowerLetter"/>
      <w:lvlText w:val="%8."/>
      <w:lvlJc w:val="left"/>
      <w:pPr>
        <w:ind w:left="5760" w:hanging="360"/>
      </w:pPr>
    </w:lvl>
    <w:lvl w:ilvl="8" w:tplc="B7629CE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A76F30C">
      <w:start w:val="1"/>
      <w:numFmt w:val="lowerRoman"/>
      <w:lvlText w:val="(%1)"/>
      <w:lvlJc w:val="left"/>
      <w:pPr>
        <w:ind w:left="1080" w:hanging="720"/>
      </w:pPr>
      <w:rPr>
        <w:rFonts w:hint="default"/>
      </w:rPr>
    </w:lvl>
    <w:lvl w:ilvl="1" w:tplc="C14299AE" w:tentative="1">
      <w:start w:val="1"/>
      <w:numFmt w:val="lowerLetter"/>
      <w:lvlText w:val="%2."/>
      <w:lvlJc w:val="left"/>
      <w:pPr>
        <w:ind w:left="1440" w:hanging="360"/>
      </w:pPr>
    </w:lvl>
    <w:lvl w:ilvl="2" w:tplc="1688D3BC" w:tentative="1">
      <w:start w:val="1"/>
      <w:numFmt w:val="lowerRoman"/>
      <w:lvlText w:val="%3."/>
      <w:lvlJc w:val="right"/>
      <w:pPr>
        <w:ind w:left="2160" w:hanging="180"/>
      </w:pPr>
    </w:lvl>
    <w:lvl w:ilvl="3" w:tplc="9574FF02" w:tentative="1">
      <w:start w:val="1"/>
      <w:numFmt w:val="decimal"/>
      <w:lvlText w:val="%4."/>
      <w:lvlJc w:val="left"/>
      <w:pPr>
        <w:ind w:left="2880" w:hanging="360"/>
      </w:pPr>
    </w:lvl>
    <w:lvl w:ilvl="4" w:tplc="AC1AF3EA" w:tentative="1">
      <w:start w:val="1"/>
      <w:numFmt w:val="lowerLetter"/>
      <w:lvlText w:val="%5."/>
      <w:lvlJc w:val="left"/>
      <w:pPr>
        <w:ind w:left="3600" w:hanging="360"/>
      </w:pPr>
    </w:lvl>
    <w:lvl w:ilvl="5" w:tplc="EC589900" w:tentative="1">
      <w:start w:val="1"/>
      <w:numFmt w:val="lowerRoman"/>
      <w:lvlText w:val="%6."/>
      <w:lvlJc w:val="right"/>
      <w:pPr>
        <w:ind w:left="4320" w:hanging="180"/>
      </w:pPr>
    </w:lvl>
    <w:lvl w:ilvl="6" w:tplc="20107F0C" w:tentative="1">
      <w:start w:val="1"/>
      <w:numFmt w:val="decimal"/>
      <w:lvlText w:val="%7."/>
      <w:lvlJc w:val="left"/>
      <w:pPr>
        <w:ind w:left="5040" w:hanging="360"/>
      </w:pPr>
    </w:lvl>
    <w:lvl w:ilvl="7" w:tplc="91223BBC" w:tentative="1">
      <w:start w:val="1"/>
      <w:numFmt w:val="lowerLetter"/>
      <w:lvlText w:val="%8."/>
      <w:lvlJc w:val="left"/>
      <w:pPr>
        <w:ind w:left="5760" w:hanging="360"/>
      </w:pPr>
    </w:lvl>
    <w:lvl w:ilvl="8" w:tplc="0AE2EC4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D348224E">
      <w:start w:val="1"/>
      <w:numFmt w:val="lowerRoman"/>
      <w:lvlText w:val="(%1)"/>
      <w:lvlJc w:val="left"/>
      <w:pPr>
        <w:ind w:left="1080" w:hanging="720"/>
      </w:pPr>
      <w:rPr>
        <w:rFonts w:hint="default"/>
      </w:rPr>
    </w:lvl>
    <w:lvl w:ilvl="1" w:tplc="4FC6DC7C" w:tentative="1">
      <w:start w:val="1"/>
      <w:numFmt w:val="lowerLetter"/>
      <w:lvlText w:val="%2."/>
      <w:lvlJc w:val="left"/>
      <w:pPr>
        <w:ind w:left="1440" w:hanging="360"/>
      </w:pPr>
    </w:lvl>
    <w:lvl w:ilvl="2" w:tplc="0D944A28" w:tentative="1">
      <w:start w:val="1"/>
      <w:numFmt w:val="lowerRoman"/>
      <w:lvlText w:val="%3."/>
      <w:lvlJc w:val="right"/>
      <w:pPr>
        <w:ind w:left="2160" w:hanging="180"/>
      </w:pPr>
    </w:lvl>
    <w:lvl w:ilvl="3" w:tplc="5C4C4EA8" w:tentative="1">
      <w:start w:val="1"/>
      <w:numFmt w:val="decimal"/>
      <w:lvlText w:val="%4."/>
      <w:lvlJc w:val="left"/>
      <w:pPr>
        <w:ind w:left="2880" w:hanging="360"/>
      </w:pPr>
    </w:lvl>
    <w:lvl w:ilvl="4" w:tplc="D78E1060" w:tentative="1">
      <w:start w:val="1"/>
      <w:numFmt w:val="lowerLetter"/>
      <w:lvlText w:val="%5."/>
      <w:lvlJc w:val="left"/>
      <w:pPr>
        <w:ind w:left="3600" w:hanging="360"/>
      </w:pPr>
    </w:lvl>
    <w:lvl w:ilvl="5" w:tplc="A404B316" w:tentative="1">
      <w:start w:val="1"/>
      <w:numFmt w:val="lowerRoman"/>
      <w:lvlText w:val="%6."/>
      <w:lvlJc w:val="right"/>
      <w:pPr>
        <w:ind w:left="4320" w:hanging="180"/>
      </w:pPr>
    </w:lvl>
    <w:lvl w:ilvl="6" w:tplc="D40C7358" w:tentative="1">
      <w:start w:val="1"/>
      <w:numFmt w:val="decimal"/>
      <w:lvlText w:val="%7."/>
      <w:lvlJc w:val="left"/>
      <w:pPr>
        <w:ind w:left="5040" w:hanging="360"/>
      </w:pPr>
    </w:lvl>
    <w:lvl w:ilvl="7" w:tplc="8A3A64E2" w:tentative="1">
      <w:start w:val="1"/>
      <w:numFmt w:val="lowerLetter"/>
      <w:lvlText w:val="%8."/>
      <w:lvlJc w:val="left"/>
      <w:pPr>
        <w:ind w:left="5760" w:hanging="360"/>
      </w:pPr>
    </w:lvl>
    <w:lvl w:ilvl="8" w:tplc="A428365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03CD7EE">
      <w:start w:val="1"/>
      <w:numFmt w:val="lowerRoman"/>
      <w:lvlText w:val="(%1)"/>
      <w:lvlJc w:val="left"/>
      <w:pPr>
        <w:ind w:left="1080" w:hanging="720"/>
      </w:pPr>
      <w:rPr>
        <w:rFonts w:hint="default"/>
      </w:rPr>
    </w:lvl>
    <w:lvl w:ilvl="1" w:tplc="42843EFA" w:tentative="1">
      <w:start w:val="1"/>
      <w:numFmt w:val="lowerLetter"/>
      <w:lvlText w:val="%2."/>
      <w:lvlJc w:val="left"/>
      <w:pPr>
        <w:ind w:left="1440" w:hanging="360"/>
      </w:pPr>
    </w:lvl>
    <w:lvl w:ilvl="2" w:tplc="5B7289C0" w:tentative="1">
      <w:start w:val="1"/>
      <w:numFmt w:val="lowerRoman"/>
      <w:lvlText w:val="%3."/>
      <w:lvlJc w:val="right"/>
      <w:pPr>
        <w:ind w:left="2160" w:hanging="180"/>
      </w:pPr>
    </w:lvl>
    <w:lvl w:ilvl="3" w:tplc="08C60D54" w:tentative="1">
      <w:start w:val="1"/>
      <w:numFmt w:val="decimal"/>
      <w:lvlText w:val="%4."/>
      <w:lvlJc w:val="left"/>
      <w:pPr>
        <w:ind w:left="2880" w:hanging="360"/>
      </w:pPr>
    </w:lvl>
    <w:lvl w:ilvl="4" w:tplc="A8FC558A" w:tentative="1">
      <w:start w:val="1"/>
      <w:numFmt w:val="lowerLetter"/>
      <w:lvlText w:val="%5."/>
      <w:lvlJc w:val="left"/>
      <w:pPr>
        <w:ind w:left="3600" w:hanging="360"/>
      </w:pPr>
    </w:lvl>
    <w:lvl w:ilvl="5" w:tplc="004CB074" w:tentative="1">
      <w:start w:val="1"/>
      <w:numFmt w:val="lowerRoman"/>
      <w:lvlText w:val="%6."/>
      <w:lvlJc w:val="right"/>
      <w:pPr>
        <w:ind w:left="4320" w:hanging="180"/>
      </w:pPr>
    </w:lvl>
    <w:lvl w:ilvl="6" w:tplc="D13EC1E0" w:tentative="1">
      <w:start w:val="1"/>
      <w:numFmt w:val="decimal"/>
      <w:lvlText w:val="%7."/>
      <w:lvlJc w:val="left"/>
      <w:pPr>
        <w:ind w:left="5040" w:hanging="360"/>
      </w:pPr>
    </w:lvl>
    <w:lvl w:ilvl="7" w:tplc="406CD80A" w:tentative="1">
      <w:start w:val="1"/>
      <w:numFmt w:val="lowerLetter"/>
      <w:lvlText w:val="%8."/>
      <w:lvlJc w:val="left"/>
      <w:pPr>
        <w:ind w:left="5760" w:hanging="360"/>
      </w:pPr>
    </w:lvl>
    <w:lvl w:ilvl="8" w:tplc="82C2CE9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952465C">
      <w:start w:val="1"/>
      <w:numFmt w:val="bullet"/>
      <w:lvlText w:val=""/>
      <w:lvlJc w:val="left"/>
      <w:pPr>
        <w:ind w:left="720" w:hanging="360"/>
      </w:pPr>
      <w:rPr>
        <w:rFonts w:ascii="Symbol" w:hAnsi="Symbol" w:hint="default"/>
        <w:color w:val="auto"/>
        <w:sz w:val="24"/>
        <w:szCs w:val="24"/>
      </w:rPr>
    </w:lvl>
    <w:lvl w:ilvl="1" w:tplc="A6DA94A0" w:tentative="1">
      <w:start w:val="1"/>
      <w:numFmt w:val="bullet"/>
      <w:lvlText w:val="o"/>
      <w:lvlJc w:val="left"/>
      <w:pPr>
        <w:ind w:left="1440" w:hanging="360"/>
      </w:pPr>
      <w:rPr>
        <w:rFonts w:ascii="Courier New" w:hAnsi="Courier New" w:cs="Courier New" w:hint="default"/>
      </w:rPr>
    </w:lvl>
    <w:lvl w:ilvl="2" w:tplc="22A0967C" w:tentative="1">
      <w:start w:val="1"/>
      <w:numFmt w:val="bullet"/>
      <w:lvlText w:val=""/>
      <w:lvlJc w:val="left"/>
      <w:pPr>
        <w:ind w:left="2160" w:hanging="360"/>
      </w:pPr>
      <w:rPr>
        <w:rFonts w:ascii="Wingdings" w:hAnsi="Wingdings" w:hint="default"/>
      </w:rPr>
    </w:lvl>
    <w:lvl w:ilvl="3" w:tplc="97D8CFE8" w:tentative="1">
      <w:start w:val="1"/>
      <w:numFmt w:val="bullet"/>
      <w:lvlText w:val=""/>
      <w:lvlJc w:val="left"/>
      <w:pPr>
        <w:ind w:left="2880" w:hanging="360"/>
      </w:pPr>
      <w:rPr>
        <w:rFonts w:ascii="Symbol" w:hAnsi="Symbol" w:hint="default"/>
      </w:rPr>
    </w:lvl>
    <w:lvl w:ilvl="4" w:tplc="A9A6BA3E" w:tentative="1">
      <w:start w:val="1"/>
      <w:numFmt w:val="bullet"/>
      <w:lvlText w:val="o"/>
      <w:lvlJc w:val="left"/>
      <w:pPr>
        <w:ind w:left="3600" w:hanging="360"/>
      </w:pPr>
      <w:rPr>
        <w:rFonts w:ascii="Courier New" w:hAnsi="Courier New" w:cs="Courier New" w:hint="default"/>
      </w:rPr>
    </w:lvl>
    <w:lvl w:ilvl="5" w:tplc="7D78E9A0" w:tentative="1">
      <w:start w:val="1"/>
      <w:numFmt w:val="bullet"/>
      <w:lvlText w:val=""/>
      <w:lvlJc w:val="left"/>
      <w:pPr>
        <w:ind w:left="4320" w:hanging="360"/>
      </w:pPr>
      <w:rPr>
        <w:rFonts w:ascii="Wingdings" w:hAnsi="Wingdings" w:hint="default"/>
      </w:rPr>
    </w:lvl>
    <w:lvl w:ilvl="6" w:tplc="5B80A284" w:tentative="1">
      <w:start w:val="1"/>
      <w:numFmt w:val="bullet"/>
      <w:lvlText w:val=""/>
      <w:lvlJc w:val="left"/>
      <w:pPr>
        <w:ind w:left="5040" w:hanging="360"/>
      </w:pPr>
      <w:rPr>
        <w:rFonts w:ascii="Symbol" w:hAnsi="Symbol" w:hint="default"/>
      </w:rPr>
    </w:lvl>
    <w:lvl w:ilvl="7" w:tplc="38068F4A" w:tentative="1">
      <w:start w:val="1"/>
      <w:numFmt w:val="bullet"/>
      <w:lvlText w:val="o"/>
      <w:lvlJc w:val="left"/>
      <w:pPr>
        <w:ind w:left="5760" w:hanging="360"/>
      </w:pPr>
      <w:rPr>
        <w:rFonts w:ascii="Courier New" w:hAnsi="Courier New" w:cs="Courier New" w:hint="default"/>
      </w:rPr>
    </w:lvl>
    <w:lvl w:ilvl="8" w:tplc="8CFC3E5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E3AA06A">
      <w:start w:val="1"/>
      <w:numFmt w:val="lowerRoman"/>
      <w:lvlText w:val="(%1)"/>
      <w:lvlJc w:val="left"/>
      <w:pPr>
        <w:ind w:left="1080" w:hanging="720"/>
      </w:pPr>
      <w:rPr>
        <w:rFonts w:hint="default"/>
      </w:rPr>
    </w:lvl>
    <w:lvl w:ilvl="1" w:tplc="8EFE2A16" w:tentative="1">
      <w:start w:val="1"/>
      <w:numFmt w:val="lowerLetter"/>
      <w:lvlText w:val="%2."/>
      <w:lvlJc w:val="left"/>
      <w:pPr>
        <w:ind w:left="1440" w:hanging="360"/>
      </w:pPr>
    </w:lvl>
    <w:lvl w:ilvl="2" w:tplc="ED162844" w:tentative="1">
      <w:start w:val="1"/>
      <w:numFmt w:val="lowerRoman"/>
      <w:lvlText w:val="%3."/>
      <w:lvlJc w:val="right"/>
      <w:pPr>
        <w:ind w:left="2160" w:hanging="180"/>
      </w:pPr>
    </w:lvl>
    <w:lvl w:ilvl="3" w:tplc="330E0D34" w:tentative="1">
      <w:start w:val="1"/>
      <w:numFmt w:val="decimal"/>
      <w:lvlText w:val="%4."/>
      <w:lvlJc w:val="left"/>
      <w:pPr>
        <w:ind w:left="2880" w:hanging="360"/>
      </w:pPr>
    </w:lvl>
    <w:lvl w:ilvl="4" w:tplc="E67E07E6" w:tentative="1">
      <w:start w:val="1"/>
      <w:numFmt w:val="lowerLetter"/>
      <w:lvlText w:val="%5."/>
      <w:lvlJc w:val="left"/>
      <w:pPr>
        <w:ind w:left="3600" w:hanging="360"/>
      </w:pPr>
    </w:lvl>
    <w:lvl w:ilvl="5" w:tplc="5674101C" w:tentative="1">
      <w:start w:val="1"/>
      <w:numFmt w:val="lowerRoman"/>
      <w:lvlText w:val="%6."/>
      <w:lvlJc w:val="right"/>
      <w:pPr>
        <w:ind w:left="4320" w:hanging="180"/>
      </w:pPr>
    </w:lvl>
    <w:lvl w:ilvl="6" w:tplc="544443DA" w:tentative="1">
      <w:start w:val="1"/>
      <w:numFmt w:val="decimal"/>
      <w:lvlText w:val="%7."/>
      <w:lvlJc w:val="left"/>
      <w:pPr>
        <w:ind w:left="5040" w:hanging="360"/>
      </w:pPr>
    </w:lvl>
    <w:lvl w:ilvl="7" w:tplc="8E18BE0C" w:tentative="1">
      <w:start w:val="1"/>
      <w:numFmt w:val="lowerLetter"/>
      <w:lvlText w:val="%8."/>
      <w:lvlJc w:val="left"/>
      <w:pPr>
        <w:ind w:left="5760" w:hanging="360"/>
      </w:pPr>
    </w:lvl>
    <w:lvl w:ilvl="8" w:tplc="66705BE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74EC0332">
      <w:start w:val="1"/>
      <w:numFmt w:val="lowerRoman"/>
      <w:lvlText w:val="(%1)"/>
      <w:lvlJc w:val="left"/>
      <w:pPr>
        <w:ind w:left="1080" w:hanging="720"/>
      </w:pPr>
      <w:rPr>
        <w:rFonts w:hint="default"/>
      </w:rPr>
    </w:lvl>
    <w:lvl w:ilvl="1" w:tplc="E3584FC8" w:tentative="1">
      <w:start w:val="1"/>
      <w:numFmt w:val="lowerLetter"/>
      <w:lvlText w:val="%2."/>
      <w:lvlJc w:val="left"/>
      <w:pPr>
        <w:ind w:left="1440" w:hanging="360"/>
      </w:pPr>
    </w:lvl>
    <w:lvl w:ilvl="2" w:tplc="2F9CBC5C" w:tentative="1">
      <w:start w:val="1"/>
      <w:numFmt w:val="lowerRoman"/>
      <w:lvlText w:val="%3."/>
      <w:lvlJc w:val="right"/>
      <w:pPr>
        <w:ind w:left="2160" w:hanging="180"/>
      </w:pPr>
    </w:lvl>
    <w:lvl w:ilvl="3" w:tplc="CA34C284" w:tentative="1">
      <w:start w:val="1"/>
      <w:numFmt w:val="decimal"/>
      <w:lvlText w:val="%4."/>
      <w:lvlJc w:val="left"/>
      <w:pPr>
        <w:ind w:left="2880" w:hanging="360"/>
      </w:pPr>
    </w:lvl>
    <w:lvl w:ilvl="4" w:tplc="D41A797C" w:tentative="1">
      <w:start w:val="1"/>
      <w:numFmt w:val="lowerLetter"/>
      <w:lvlText w:val="%5."/>
      <w:lvlJc w:val="left"/>
      <w:pPr>
        <w:ind w:left="3600" w:hanging="360"/>
      </w:pPr>
    </w:lvl>
    <w:lvl w:ilvl="5" w:tplc="2C88C4BA" w:tentative="1">
      <w:start w:val="1"/>
      <w:numFmt w:val="lowerRoman"/>
      <w:lvlText w:val="%6."/>
      <w:lvlJc w:val="right"/>
      <w:pPr>
        <w:ind w:left="4320" w:hanging="180"/>
      </w:pPr>
    </w:lvl>
    <w:lvl w:ilvl="6" w:tplc="981E3616" w:tentative="1">
      <w:start w:val="1"/>
      <w:numFmt w:val="decimal"/>
      <w:lvlText w:val="%7."/>
      <w:lvlJc w:val="left"/>
      <w:pPr>
        <w:ind w:left="5040" w:hanging="360"/>
      </w:pPr>
    </w:lvl>
    <w:lvl w:ilvl="7" w:tplc="3340AA52" w:tentative="1">
      <w:start w:val="1"/>
      <w:numFmt w:val="lowerLetter"/>
      <w:lvlText w:val="%8."/>
      <w:lvlJc w:val="left"/>
      <w:pPr>
        <w:ind w:left="5760" w:hanging="360"/>
      </w:pPr>
    </w:lvl>
    <w:lvl w:ilvl="8" w:tplc="A4BAEFA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80A7388">
      <w:start w:val="1"/>
      <w:numFmt w:val="lowerRoman"/>
      <w:lvlText w:val="(%1)"/>
      <w:lvlJc w:val="left"/>
      <w:pPr>
        <w:ind w:left="1080" w:hanging="720"/>
      </w:pPr>
      <w:rPr>
        <w:rFonts w:hint="default"/>
      </w:rPr>
    </w:lvl>
    <w:lvl w:ilvl="1" w:tplc="98686406" w:tentative="1">
      <w:start w:val="1"/>
      <w:numFmt w:val="lowerLetter"/>
      <w:lvlText w:val="%2."/>
      <w:lvlJc w:val="left"/>
      <w:pPr>
        <w:ind w:left="1440" w:hanging="360"/>
      </w:pPr>
    </w:lvl>
    <w:lvl w:ilvl="2" w:tplc="C492AA84" w:tentative="1">
      <w:start w:val="1"/>
      <w:numFmt w:val="lowerRoman"/>
      <w:lvlText w:val="%3."/>
      <w:lvlJc w:val="right"/>
      <w:pPr>
        <w:ind w:left="2160" w:hanging="180"/>
      </w:pPr>
    </w:lvl>
    <w:lvl w:ilvl="3" w:tplc="2F96EC18" w:tentative="1">
      <w:start w:val="1"/>
      <w:numFmt w:val="decimal"/>
      <w:lvlText w:val="%4."/>
      <w:lvlJc w:val="left"/>
      <w:pPr>
        <w:ind w:left="2880" w:hanging="360"/>
      </w:pPr>
    </w:lvl>
    <w:lvl w:ilvl="4" w:tplc="1C02F4CA" w:tentative="1">
      <w:start w:val="1"/>
      <w:numFmt w:val="lowerLetter"/>
      <w:lvlText w:val="%5."/>
      <w:lvlJc w:val="left"/>
      <w:pPr>
        <w:ind w:left="3600" w:hanging="360"/>
      </w:pPr>
    </w:lvl>
    <w:lvl w:ilvl="5" w:tplc="8A4CEF42" w:tentative="1">
      <w:start w:val="1"/>
      <w:numFmt w:val="lowerRoman"/>
      <w:lvlText w:val="%6."/>
      <w:lvlJc w:val="right"/>
      <w:pPr>
        <w:ind w:left="4320" w:hanging="180"/>
      </w:pPr>
    </w:lvl>
    <w:lvl w:ilvl="6" w:tplc="3B5A33D2" w:tentative="1">
      <w:start w:val="1"/>
      <w:numFmt w:val="decimal"/>
      <w:lvlText w:val="%7."/>
      <w:lvlJc w:val="left"/>
      <w:pPr>
        <w:ind w:left="5040" w:hanging="360"/>
      </w:pPr>
    </w:lvl>
    <w:lvl w:ilvl="7" w:tplc="6256EB62" w:tentative="1">
      <w:start w:val="1"/>
      <w:numFmt w:val="lowerLetter"/>
      <w:lvlText w:val="%8."/>
      <w:lvlJc w:val="left"/>
      <w:pPr>
        <w:ind w:left="5760" w:hanging="360"/>
      </w:pPr>
    </w:lvl>
    <w:lvl w:ilvl="8" w:tplc="AA6EE7E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D2E332A">
      <w:start w:val="1"/>
      <w:numFmt w:val="lowerRoman"/>
      <w:lvlText w:val="(%1)"/>
      <w:lvlJc w:val="left"/>
      <w:pPr>
        <w:ind w:left="1080" w:hanging="720"/>
      </w:pPr>
      <w:rPr>
        <w:rFonts w:hint="default"/>
      </w:rPr>
    </w:lvl>
    <w:lvl w:ilvl="1" w:tplc="3A4CDFE0" w:tentative="1">
      <w:start w:val="1"/>
      <w:numFmt w:val="lowerLetter"/>
      <w:lvlText w:val="%2."/>
      <w:lvlJc w:val="left"/>
      <w:pPr>
        <w:ind w:left="1440" w:hanging="360"/>
      </w:pPr>
    </w:lvl>
    <w:lvl w:ilvl="2" w:tplc="20F4B8F4" w:tentative="1">
      <w:start w:val="1"/>
      <w:numFmt w:val="lowerRoman"/>
      <w:lvlText w:val="%3."/>
      <w:lvlJc w:val="right"/>
      <w:pPr>
        <w:ind w:left="2160" w:hanging="180"/>
      </w:pPr>
    </w:lvl>
    <w:lvl w:ilvl="3" w:tplc="22D0E17E" w:tentative="1">
      <w:start w:val="1"/>
      <w:numFmt w:val="decimal"/>
      <w:lvlText w:val="%4."/>
      <w:lvlJc w:val="left"/>
      <w:pPr>
        <w:ind w:left="2880" w:hanging="360"/>
      </w:pPr>
    </w:lvl>
    <w:lvl w:ilvl="4" w:tplc="1CAEC05A" w:tentative="1">
      <w:start w:val="1"/>
      <w:numFmt w:val="lowerLetter"/>
      <w:lvlText w:val="%5."/>
      <w:lvlJc w:val="left"/>
      <w:pPr>
        <w:ind w:left="3600" w:hanging="360"/>
      </w:pPr>
    </w:lvl>
    <w:lvl w:ilvl="5" w:tplc="CD12CCD0" w:tentative="1">
      <w:start w:val="1"/>
      <w:numFmt w:val="lowerRoman"/>
      <w:lvlText w:val="%6."/>
      <w:lvlJc w:val="right"/>
      <w:pPr>
        <w:ind w:left="4320" w:hanging="180"/>
      </w:pPr>
    </w:lvl>
    <w:lvl w:ilvl="6" w:tplc="C69E45F2" w:tentative="1">
      <w:start w:val="1"/>
      <w:numFmt w:val="decimal"/>
      <w:lvlText w:val="%7."/>
      <w:lvlJc w:val="left"/>
      <w:pPr>
        <w:ind w:left="5040" w:hanging="360"/>
      </w:pPr>
    </w:lvl>
    <w:lvl w:ilvl="7" w:tplc="D992566E" w:tentative="1">
      <w:start w:val="1"/>
      <w:numFmt w:val="lowerLetter"/>
      <w:lvlText w:val="%8."/>
      <w:lvlJc w:val="left"/>
      <w:pPr>
        <w:ind w:left="5760" w:hanging="360"/>
      </w:pPr>
    </w:lvl>
    <w:lvl w:ilvl="8" w:tplc="13A6422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8D66E752">
      <w:start w:val="1"/>
      <w:numFmt w:val="lowerRoman"/>
      <w:lvlText w:val="(%1)"/>
      <w:lvlJc w:val="left"/>
      <w:pPr>
        <w:ind w:left="1080" w:hanging="720"/>
      </w:pPr>
      <w:rPr>
        <w:rFonts w:hint="default"/>
      </w:rPr>
    </w:lvl>
    <w:lvl w:ilvl="1" w:tplc="D29E92D0" w:tentative="1">
      <w:start w:val="1"/>
      <w:numFmt w:val="lowerLetter"/>
      <w:lvlText w:val="%2."/>
      <w:lvlJc w:val="left"/>
      <w:pPr>
        <w:ind w:left="1440" w:hanging="360"/>
      </w:pPr>
    </w:lvl>
    <w:lvl w:ilvl="2" w:tplc="CEF2A9F0" w:tentative="1">
      <w:start w:val="1"/>
      <w:numFmt w:val="lowerRoman"/>
      <w:lvlText w:val="%3."/>
      <w:lvlJc w:val="right"/>
      <w:pPr>
        <w:ind w:left="2160" w:hanging="180"/>
      </w:pPr>
    </w:lvl>
    <w:lvl w:ilvl="3" w:tplc="CD16616E" w:tentative="1">
      <w:start w:val="1"/>
      <w:numFmt w:val="decimal"/>
      <w:lvlText w:val="%4."/>
      <w:lvlJc w:val="left"/>
      <w:pPr>
        <w:ind w:left="2880" w:hanging="360"/>
      </w:pPr>
    </w:lvl>
    <w:lvl w:ilvl="4" w:tplc="563EE360" w:tentative="1">
      <w:start w:val="1"/>
      <w:numFmt w:val="lowerLetter"/>
      <w:lvlText w:val="%5."/>
      <w:lvlJc w:val="left"/>
      <w:pPr>
        <w:ind w:left="3600" w:hanging="360"/>
      </w:pPr>
    </w:lvl>
    <w:lvl w:ilvl="5" w:tplc="6B56565E" w:tentative="1">
      <w:start w:val="1"/>
      <w:numFmt w:val="lowerRoman"/>
      <w:lvlText w:val="%6."/>
      <w:lvlJc w:val="right"/>
      <w:pPr>
        <w:ind w:left="4320" w:hanging="180"/>
      </w:pPr>
    </w:lvl>
    <w:lvl w:ilvl="6" w:tplc="DD5ED97A" w:tentative="1">
      <w:start w:val="1"/>
      <w:numFmt w:val="decimal"/>
      <w:lvlText w:val="%7."/>
      <w:lvlJc w:val="left"/>
      <w:pPr>
        <w:ind w:left="5040" w:hanging="360"/>
      </w:pPr>
    </w:lvl>
    <w:lvl w:ilvl="7" w:tplc="BA2001DC" w:tentative="1">
      <w:start w:val="1"/>
      <w:numFmt w:val="lowerLetter"/>
      <w:lvlText w:val="%8."/>
      <w:lvlJc w:val="left"/>
      <w:pPr>
        <w:ind w:left="5760" w:hanging="360"/>
      </w:pPr>
    </w:lvl>
    <w:lvl w:ilvl="8" w:tplc="D3FE2FC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39303FBE">
      <w:start w:val="1"/>
      <w:numFmt w:val="lowerRoman"/>
      <w:lvlText w:val="(%1)"/>
      <w:lvlJc w:val="left"/>
      <w:pPr>
        <w:ind w:left="1080" w:hanging="720"/>
      </w:pPr>
      <w:rPr>
        <w:rFonts w:hint="default"/>
      </w:rPr>
    </w:lvl>
    <w:lvl w:ilvl="1" w:tplc="F108441A" w:tentative="1">
      <w:start w:val="1"/>
      <w:numFmt w:val="lowerLetter"/>
      <w:lvlText w:val="%2."/>
      <w:lvlJc w:val="left"/>
      <w:pPr>
        <w:ind w:left="1440" w:hanging="360"/>
      </w:pPr>
    </w:lvl>
    <w:lvl w:ilvl="2" w:tplc="F336FF1C" w:tentative="1">
      <w:start w:val="1"/>
      <w:numFmt w:val="lowerRoman"/>
      <w:lvlText w:val="%3."/>
      <w:lvlJc w:val="right"/>
      <w:pPr>
        <w:ind w:left="2160" w:hanging="180"/>
      </w:pPr>
    </w:lvl>
    <w:lvl w:ilvl="3" w:tplc="823E2A78" w:tentative="1">
      <w:start w:val="1"/>
      <w:numFmt w:val="decimal"/>
      <w:lvlText w:val="%4."/>
      <w:lvlJc w:val="left"/>
      <w:pPr>
        <w:ind w:left="2880" w:hanging="360"/>
      </w:pPr>
    </w:lvl>
    <w:lvl w:ilvl="4" w:tplc="A4D4C1A4" w:tentative="1">
      <w:start w:val="1"/>
      <w:numFmt w:val="lowerLetter"/>
      <w:lvlText w:val="%5."/>
      <w:lvlJc w:val="left"/>
      <w:pPr>
        <w:ind w:left="3600" w:hanging="360"/>
      </w:pPr>
    </w:lvl>
    <w:lvl w:ilvl="5" w:tplc="2556AC38" w:tentative="1">
      <w:start w:val="1"/>
      <w:numFmt w:val="lowerRoman"/>
      <w:lvlText w:val="%6."/>
      <w:lvlJc w:val="right"/>
      <w:pPr>
        <w:ind w:left="4320" w:hanging="180"/>
      </w:pPr>
    </w:lvl>
    <w:lvl w:ilvl="6" w:tplc="75D4A66A" w:tentative="1">
      <w:start w:val="1"/>
      <w:numFmt w:val="decimal"/>
      <w:lvlText w:val="%7."/>
      <w:lvlJc w:val="left"/>
      <w:pPr>
        <w:ind w:left="5040" w:hanging="360"/>
      </w:pPr>
    </w:lvl>
    <w:lvl w:ilvl="7" w:tplc="E2149FA8" w:tentative="1">
      <w:start w:val="1"/>
      <w:numFmt w:val="lowerLetter"/>
      <w:lvlText w:val="%8."/>
      <w:lvlJc w:val="left"/>
      <w:pPr>
        <w:ind w:left="5760" w:hanging="360"/>
      </w:pPr>
    </w:lvl>
    <w:lvl w:ilvl="8" w:tplc="9D2AF45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724C6576">
      <w:start w:val="1"/>
      <w:numFmt w:val="lowerRoman"/>
      <w:lvlText w:val="(%1)"/>
      <w:lvlJc w:val="left"/>
      <w:pPr>
        <w:ind w:left="1080" w:hanging="720"/>
      </w:pPr>
      <w:rPr>
        <w:rFonts w:hint="default"/>
      </w:rPr>
    </w:lvl>
    <w:lvl w:ilvl="1" w:tplc="EFDC48EE" w:tentative="1">
      <w:start w:val="1"/>
      <w:numFmt w:val="lowerLetter"/>
      <w:lvlText w:val="%2."/>
      <w:lvlJc w:val="left"/>
      <w:pPr>
        <w:ind w:left="1440" w:hanging="360"/>
      </w:pPr>
    </w:lvl>
    <w:lvl w:ilvl="2" w:tplc="20F839FA" w:tentative="1">
      <w:start w:val="1"/>
      <w:numFmt w:val="lowerRoman"/>
      <w:lvlText w:val="%3."/>
      <w:lvlJc w:val="right"/>
      <w:pPr>
        <w:ind w:left="2160" w:hanging="180"/>
      </w:pPr>
    </w:lvl>
    <w:lvl w:ilvl="3" w:tplc="8C646098" w:tentative="1">
      <w:start w:val="1"/>
      <w:numFmt w:val="decimal"/>
      <w:lvlText w:val="%4."/>
      <w:lvlJc w:val="left"/>
      <w:pPr>
        <w:ind w:left="2880" w:hanging="360"/>
      </w:pPr>
    </w:lvl>
    <w:lvl w:ilvl="4" w:tplc="3D8462FA" w:tentative="1">
      <w:start w:val="1"/>
      <w:numFmt w:val="lowerLetter"/>
      <w:lvlText w:val="%5."/>
      <w:lvlJc w:val="left"/>
      <w:pPr>
        <w:ind w:left="3600" w:hanging="360"/>
      </w:pPr>
    </w:lvl>
    <w:lvl w:ilvl="5" w:tplc="86F03490" w:tentative="1">
      <w:start w:val="1"/>
      <w:numFmt w:val="lowerRoman"/>
      <w:lvlText w:val="%6."/>
      <w:lvlJc w:val="right"/>
      <w:pPr>
        <w:ind w:left="4320" w:hanging="180"/>
      </w:pPr>
    </w:lvl>
    <w:lvl w:ilvl="6" w:tplc="C55858C4" w:tentative="1">
      <w:start w:val="1"/>
      <w:numFmt w:val="decimal"/>
      <w:lvlText w:val="%7."/>
      <w:lvlJc w:val="left"/>
      <w:pPr>
        <w:ind w:left="5040" w:hanging="360"/>
      </w:pPr>
    </w:lvl>
    <w:lvl w:ilvl="7" w:tplc="CFF46674" w:tentative="1">
      <w:start w:val="1"/>
      <w:numFmt w:val="lowerLetter"/>
      <w:lvlText w:val="%8."/>
      <w:lvlJc w:val="left"/>
      <w:pPr>
        <w:ind w:left="5760" w:hanging="360"/>
      </w:pPr>
    </w:lvl>
    <w:lvl w:ilvl="8" w:tplc="DC08DF5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E1364F14">
      <w:start w:val="1"/>
      <w:numFmt w:val="lowerRoman"/>
      <w:lvlText w:val="(%1)"/>
      <w:lvlJc w:val="left"/>
      <w:pPr>
        <w:ind w:left="1080" w:hanging="720"/>
      </w:pPr>
      <w:rPr>
        <w:rFonts w:hint="default"/>
      </w:rPr>
    </w:lvl>
    <w:lvl w:ilvl="1" w:tplc="24007542" w:tentative="1">
      <w:start w:val="1"/>
      <w:numFmt w:val="lowerLetter"/>
      <w:lvlText w:val="%2."/>
      <w:lvlJc w:val="left"/>
      <w:pPr>
        <w:ind w:left="1440" w:hanging="360"/>
      </w:pPr>
    </w:lvl>
    <w:lvl w:ilvl="2" w:tplc="0428E050" w:tentative="1">
      <w:start w:val="1"/>
      <w:numFmt w:val="lowerRoman"/>
      <w:lvlText w:val="%3."/>
      <w:lvlJc w:val="right"/>
      <w:pPr>
        <w:ind w:left="2160" w:hanging="180"/>
      </w:pPr>
    </w:lvl>
    <w:lvl w:ilvl="3" w:tplc="175EAE8E" w:tentative="1">
      <w:start w:val="1"/>
      <w:numFmt w:val="decimal"/>
      <w:lvlText w:val="%4."/>
      <w:lvlJc w:val="left"/>
      <w:pPr>
        <w:ind w:left="2880" w:hanging="360"/>
      </w:pPr>
    </w:lvl>
    <w:lvl w:ilvl="4" w:tplc="0012EF76" w:tentative="1">
      <w:start w:val="1"/>
      <w:numFmt w:val="lowerLetter"/>
      <w:lvlText w:val="%5."/>
      <w:lvlJc w:val="left"/>
      <w:pPr>
        <w:ind w:left="3600" w:hanging="360"/>
      </w:pPr>
    </w:lvl>
    <w:lvl w:ilvl="5" w:tplc="06D8FF86" w:tentative="1">
      <w:start w:val="1"/>
      <w:numFmt w:val="lowerRoman"/>
      <w:lvlText w:val="%6."/>
      <w:lvlJc w:val="right"/>
      <w:pPr>
        <w:ind w:left="4320" w:hanging="180"/>
      </w:pPr>
    </w:lvl>
    <w:lvl w:ilvl="6" w:tplc="3C2AA45C" w:tentative="1">
      <w:start w:val="1"/>
      <w:numFmt w:val="decimal"/>
      <w:lvlText w:val="%7."/>
      <w:lvlJc w:val="left"/>
      <w:pPr>
        <w:ind w:left="5040" w:hanging="360"/>
      </w:pPr>
    </w:lvl>
    <w:lvl w:ilvl="7" w:tplc="D6482BBE" w:tentative="1">
      <w:start w:val="1"/>
      <w:numFmt w:val="lowerLetter"/>
      <w:lvlText w:val="%8."/>
      <w:lvlJc w:val="left"/>
      <w:pPr>
        <w:ind w:left="5760" w:hanging="360"/>
      </w:pPr>
    </w:lvl>
    <w:lvl w:ilvl="8" w:tplc="A5F41AA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8BD4C5FA">
      <w:start w:val="1"/>
      <w:numFmt w:val="lowerRoman"/>
      <w:lvlText w:val="(%1)"/>
      <w:lvlJc w:val="left"/>
      <w:pPr>
        <w:ind w:left="1080" w:hanging="720"/>
      </w:pPr>
      <w:rPr>
        <w:rFonts w:hint="default"/>
      </w:rPr>
    </w:lvl>
    <w:lvl w:ilvl="1" w:tplc="B9F80AC8" w:tentative="1">
      <w:start w:val="1"/>
      <w:numFmt w:val="lowerLetter"/>
      <w:lvlText w:val="%2."/>
      <w:lvlJc w:val="left"/>
      <w:pPr>
        <w:ind w:left="1440" w:hanging="360"/>
      </w:pPr>
    </w:lvl>
    <w:lvl w:ilvl="2" w:tplc="130AEC9C" w:tentative="1">
      <w:start w:val="1"/>
      <w:numFmt w:val="lowerRoman"/>
      <w:lvlText w:val="%3."/>
      <w:lvlJc w:val="right"/>
      <w:pPr>
        <w:ind w:left="2160" w:hanging="180"/>
      </w:pPr>
    </w:lvl>
    <w:lvl w:ilvl="3" w:tplc="C3AC29A8" w:tentative="1">
      <w:start w:val="1"/>
      <w:numFmt w:val="decimal"/>
      <w:lvlText w:val="%4."/>
      <w:lvlJc w:val="left"/>
      <w:pPr>
        <w:ind w:left="2880" w:hanging="360"/>
      </w:pPr>
    </w:lvl>
    <w:lvl w:ilvl="4" w:tplc="9A1C9224" w:tentative="1">
      <w:start w:val="1"/>
      <w:numFmt w:val="lowerLetter"/>
      <w:lvlText w:val="%5."/>
      <w:lvlJc w:val="left"/>
      <w:pPr>
        <w:ind w:left="3600" w:hanging="360"/>
      </w:pPr>
    </w:lvl>
    <w:lvl w:ilvl="5" w:tplc="0DAE35AC" w:tentative="1">
      <w:start w:val="1"/>
      <w:numFmt w:val="lowerRoman"/>
      <w:lvlText w:val="%6."/>
      <w:lvlJc w:val="right"/>
      <w:pPr>
        <w:ind w:left="4320" w:hanging="180"/>
      </w:pPr>
    </w:lvl>
    <w:lvl w:ilvl="6" w:tplc="9746C08C" w:tentative="1">
      <w:start w:val="1"/>
      <w:numFmt w:val="decimal"/>
      <w:lvlText w:val="%7."/>
      <w:lvlJc w:val="left"/>
      <w:pPr>
        <w:ind w:left="5040" w:hanging="360"/>
      </w:pPr>
    </w:lvl>
    <w:lvl w:ilvl="7" w:tplc="5F28F5EA" w:tentative="1">
      <w:start w:val="1"/>
      <w:numFmt w:val="lowerLetter"/>
      <w:lvlText w:val="%8."/>
      <w:lvlJc w:val="left"/>
      <w:pPr>
        <w:ind w:left="5760" w:hanging="360"/>
      </w:pPr>
    </w:lvl>
    <w:lvl w:ilvl="8" w:tplc="A2146BC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114A8DBC">
      <w:start w:val="1"/>
      <w:numFmt w:val="lowerRoman"/>
      <w:lvlText w:val="(%1)"/>
      <w:lvlJc w:val="left"/>
      <w:pPr>
        <w:ind w:left="1080" w:hanging="720"/>
      </w:pPr>
      <w:rPr>
        <w:rFonts w:hint="default"/>
      </w:rPr>
    </w:lvl>
    <w:lvl w:ilvl="1" w:tplc="D068D6F2" w:tentative="1">
      <w:start w:val="1"/>
      <w:numFmt w:val="lowerLetter"/>
      <w:lvlText w:val="%2."/>
      <w:lvlJc w:val="left"/>
      <w:pPr>
        <w:ind w:left="1440" w:hanging="360"/>
      </w:pPr>
    </w:lvl>
    <w:lvl w:ilvl="2" w:tplc="8BBAE92A" w:tentative="1">
      <w:start w:val="1"/>
      <w:numFmt w:val="lowerRoman"/>
      <w:lvlText w:val="%3."/>
      <w:lvlJc w:val="right"/>
      <w:pPr>
        <w:ind w:left="2160" w:hanging="180"/>
      </w:pPr>
    </w:lvl>
    <w:lvl w:ilvl="3" w:tplc="9D0EBC2C" w:tentative="1">
      <w:start w:val="1"/>
      <w:numFmt w:val="decimal"/>
      <w:lvlText w:val="%4."/>
      <w:lvlJc w:val="left"/>
      <w:pPr>
        <w:ind w:left="2880" w:hanging="360"/>
      </w:pPr>
    </w:lvl>
    <w:lvl w:ilvl="4" w:tplc="62608EEC" w:tentative="1">
      <w:start w:val="1"/>
      <w:numFmt w:val="lowerLetter"/>
      <w:lvlText w:val="%5."/>
      <w:lvlJc w:val="left"/>
      <w:pPr>
        <w:ind w:left="3600" w:hanging="360"/>
      </w:pPr>
    </w:lvl>
    <w:lvl w:ilvl="5" w:tplc="7938CFBE" w:tentative="1">
      <w:start w:val="1"/>
      <w:numFmt w:val="lowerRoman"/>
      <w:lvlText w:val="%6."/>
      <w:lvlJc w:val="right"/>
      <w:pPr>
        <w:ind w:left="4320" w:hanging="180"/>
      </w:pPr>
    </w:lvl>
    <w:lvl w:ilvl="6" w:tplc="3E6ACC46" w:tentative="1">
      <w:start w:val="1"/>
      <w:numFmt w:val="decimal"/>
      <w:lvlText w:val="%7."/>
      <w:lvlJc w:val="left"/>
      <w:pPr>
        <w:ind w:left="5040" w:hanging="360"/>
      </w:pPr>
    </w:lvl>
    <w:lvl w:ilvl="7" w:tplc="1E6423A6" w:tentative="1">
      <w:start w:val="1"/>
      <w:numFmt w:val="lowerLetter"/>
      <w:lvlText w:val="%8."/>
      <w:lvlJc w:val="left"/>
      <w:pPr>
        <w:ind w:left="5760" w:hanging="360"/>
      </w:pPr>
    </w:lvl>
    <w:lvl w:ilvl="8" w:tplc="F6BAF28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64987028">
      <w:start w:val="1"/>
      <w:numFmt w:val="lowerRoman"/>
      <w:lvlText w:val="(%1)"/>
      <w:lvlJc w:val="left"/>
      <w:pPr>
        <w:ind w:left="1080" w:hanging="720"/>
      </w:pPr>
      <w:rPr>
        <w:rFonts w:hint="default"/>
      </w:rPr>
    </w:lvl>
    <w:lvl w:ilvl="1" w:tplc="48E61728" w:tentative="1">
      <w:start w:val="1"/>
      <w:numFmt w:val="lowerLetter"/>
      <w:lvlText w:val="%2."/>
      <w:lvlJc w:val="left"/>
      <w:pPr>
        <w:ind w:left="1440" w:hanging="360"/>
      </w:pPr>
    </w:lvl>
    <w:lvl w:ilvl="2" w:tplc="A9C0AFE8" w:tentative="1">
      <w:start w:val="1"/>
      <w:numFmt w:val="lowerRoman"/>
      <w:lvlText w:val="%3."/>
      <w:lvlJc w:val="right"/>
      <w:pPr>
        <w:ind w:left="2160" w:hanging="180"/>
      </w:pPr>
    </w:lvl>
    <w:lvl w:ilvl="3" w:tplc="E9FAD30C" w:tentative="1">
      <w:start w:val="1"/>
      <w:numFmt w:val="decimal"/>
      <w:lvlText w:val="%4."/>
      <w:lvlJc w:val="left"/>
      <w:pPr>
        <w:ind w:left="2880" w:hanging="360"/>
      </w:pPr>
    </w:lvl>
    <w:lvl w:ilvl="4" w:tplc="10001D92" w:tentative="1">
      <w:start w:val="1"/>
      <w:numFmt w:val="lowerLetter"/>
      <w:lvlText w:val="%5."/>
      <w:lvlJc w:val="left"/>
      <w:pPr>
        <w:ind w:left="3600" w:hanging="360"/>
      </w:pPr>
    </w:lvl>
    <w:lvl w:ilvl="5" w:tplc="AB5EAC18" w:tentative="1">
      <w:start w:val="1"/>
      <w:numFmt w:val="lowerRoman"/>
      <w:lvlText w:val="%6."/>
      <w:lvlJc w:val="right"/>
      <w:pPr>
        <w:ind w:left="4320" w:hanging="180"/>
      </w:pPr>
    </w:lvl>
    <w:lvl w:ilvl="6" w:tplc="B620979E" w:tentative="1">
      <w:start w:val="1"/>
      <w:numFmt w:val="decimal"/>
      <w:lvlText w:val="%7."/>
      <w:lvlJc w:val="left"/>
      <w:pPr>
        <w:ind w:left="5040" w:hanging="360"/>
      </w:pPr>
    </w:lvl>
    <w:lvl w:ilvl="7" w:tplc="EE12C1E0" w:tentative="1">
      <w:start w:val="1"/>
      <w:numFmt w:val="lowerLetter"/>
      <w:lvlText w:val="%8."/>
      <w:lvlJc w:val="left"/>
      <w:pPr>
        <w:ind w:left="5760" w:hanging="360"/>
      </w:pPr>
    </w:lvl>
    <w:lvl w:ilvl="8" w:tplc="217843B4"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C888B334">
      <w:start w:val="1"/>
      <w:numFmt w:val="lowerRoman"/>
      <w:lvlText w:val="(%1)"/>
      <w:lvlJc w:val="left"/>
      <w:pPr>
        <w:ind w:left="1080" w:hanging="720"/>
      </w:pPr>
      <w:rPr>
        <w:rFonts w:hint="default"/>
      </w:rPr>
    </w:lvl>
    <w:lvl w:ilvl="1" w:tplc="82F0C3EA" w:tentative="1">
      <w:start w:val="1"/>
      <w:numFmt w:val="lowerLetter"/>
      <w:lvlText w:val="%2."/>
      <w:lvlJc w:val="left"/>
      <w:pPr>
        <w:ind w:left="1440" w:hanging="360"/>
      </w:pPr>
    </w:lvl>
    <w:lvl w:ilvl="2" w:tplc="812293C4" w:tentative="1">
      <w:start w:val="1"/>
      <w:numFmt w:val="lowerRoman"/>
      <w:lvlText w:val="%3."/>
      <w:lvlJc w:val="right"/>
      <w:pPr>
        <w:ind w:left="2160" w:hanging="180"/>
      </w:pPr>
    </w:lvl>
    <w:lvl w:ilvl="3" w:tplc="37CE55BC" w:tentative="1">
      <w:start w:val="1"/>
      <w:numFmt w:val="decimal"/>
      <w:lvlText w:val="%4."/>
      <w:lvlJc w:val="left"/>
      <w:pPr>
        <w:ind w:left="2880" w:hanging="360"/>
      </w:pPr>
    </w:lvl>
    <w:lvl w:ilvl="4" w:tplc="98BAC2BE" w:tentative="1">
      <w:start w:val="1"/>
      <w:numFmt w:val="lowerLetter"/>
      <w:lvlText w:val="%5."/>
      <w:lvlJc w:val="left"/>
      <w:pPr>
        <w:ind w:left="3600" w:hanging="360"/>
      </w:pPr>
    </w:lvl>
    <w:lvl w:ilvl="5" w:tplc="A858D492" w:tentative="1">
      <w:start w:val="1"/>
      <w:numFmt w:val="lowerRoman"/>
      <w:lvlText w:val="%6."/>
      <w:lvlJc w:val="right"/>
      <w:pPr>
        <w:ind w:left="4320" w:hanging="180"/>
      </w:pPr>
    </w:lvl>
    <w:lvl w:ilvl="6" w:tplc="63F66D84" w:tentative="1">
      <w:start w:val="1"/>
      <w:numFmt w:val="decimal"/>
      <w:lvlText w:val="%7."/>
      <w:lvlJc w:val="left"/>
      <w:pPr>
        <w:ind w:left="5040" w:hanging="360"/>
      </w:pPr>
    </w:lvl>
    <w:lvl w:ilvl="7" w:tplc="DABE3168" w:tentative="1">
      <w:start w:val="1"/>
      <w:numFmt w:val="lowerLetter"/>
      <w:lvlText w:val="%8."/>
      <w:lvlJc w:val="left"/>
      <w:pPr>
        <w:ind w:left="5760" w:hanging="360"/>
      </w:pPr>
    </w:lvl>
    <w:lvl w:ilvl="8" w:tplc="E828E63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A6C212EC">
      <w:start w:val="1"/>
      <w:numFmt w:val="lowerRoman"/>
      <w:lvlText w:val="(%1)"/>
      <w:lvlJc w:val="left"/>
      <w:pPr>
        <w:ind w:left="1080" w:hanging="720"/>
      </w:pPr>
      <w:rPr>
        <w:rFonts w:hint="default"/>
      </w:rPr>
    </w:lvl>
    <w:lvl w:ilvl="1" w:tplc="29E6EAE0" w:tentative="1">
      <w:start w:val="1"/>
      <w:numFmt w:val="lowerLetter"/>
      <w:lvlText w:val="%2."/>
      <w:lvlJc w:val="left"/>
      <w:pPr>
        <w:ind w:left="1440" w:hanging="360"/>
      </w:pPr>
    </w:lvl>
    <w:lvl w:ilvl="2" w:tplc="1B4C8244" w:tentative="1">
      <w:start w:val="1"/>
      <w:numFmt w:val="lowerRoman"/>
      <w:lvlText w:val="%3."/>
      <w:lvlJc w:val="right"/>
      <w:pPr>
        <w:ind w:left="2160" w:hanging="180"/>
      </w:pPr>
    </w:lvl>
    <w:lvl w:ilvl="3" w:tplc="DF4AC140" w:tentative="1">
      <w:start w:val="1"/>
      <w:numFmt w:val="decimal"/>
      <w:lvlText w:val="%4."/>
      <w:lvlJc w:val="left"/>
      <w:pPr>
        <w:ind w:left="2880" w:hanging="360"/>
      </w:pPr>
    </w:lvl>
    <w:lvl w:ilvl="4" w:tplc="44D2A36E" w:tentative="1">
      <w:start w:val="1"/>
      <w:numFmt w:val="lowerLetter"/>
      <w:lvlText w:val="%5."/>
      <w:lvlJc w:val="left"/>
      <w:pPr>
        <w:ind w:left="3600" w:hanging="360"/>
      </w:pPr>
    </w:lvl>
    <w:lvl w:ilvl="5" w:tplc="52760B7A" w:tentative="1">
      <w:start w:val="1"/>
      <w:numFmt w:val="lowerRoman"/>
      <w:lvlText w:val="%6."/>
      <w:lvlJc w:val="right"/>
      <w:pPr>
        <w:ind w:left="4320" w:hanging="180"/>
      </w:pPr>
    </w:lvl>
    <w:lvl w:ilvl="6" w:tplc="8750B198" w:tentative="1">
      <w:start w:val="1"/>
      <w:numFmt w:val="decimal"/>
      <w:lvlText w:val="%7."/>
      <w:lvlJc w:val="left"/>
      <w:pPr>
        <w:ind w:left="5040" w:hanging="360"/>
      </w:pPr>
    </w:lvl>
    <w:lvl w:ilvl="7" w:tplc="C95C7B5E" w:tentative="1">
      <w:start w:val="1"/>
      <w:numFmt w:val="lowerLetter"/>
      <w:lvlText w:val="%8."/>
      <w:lvlJc w:val="left"/>
      <w:pPr>
        <w:ind w:left="5760" w:hanging="360"/>
      </w:pPr>
    </w:lvl>
    <w:lvl w:ilvl="8" w:tplc="4A3A1F2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F2AEBCDC">
      <w:start w:val="1"/>
      <w:numFmt w:val="bullet"/>
      <w:lvlText w:val=""/>
      <w:lvlJc w:val="left"/>
      <w:pPr>
        <w:tabs>
          <w:tab w:val="num" w:pos="720"/>
        </w:tabs>
        <w:ind w:left="720" w:hanging="360"/>
      </w:pPr>
      <w:rPr>
        <w:rFonts w:ascii="Symbol" w:hAnsi="Symbol"/>
      </w:rPr>
    </w:lvl>
    <w:lvl w:ilvl="1" w:tplc="DDB88E62">
      <w:start w:val="1"/>
      <w:numFmt w:val="bullet"/>
      <w:lvlText w:val="o"/>
      <w:lvlJc w:val="left"/>
      <w:pPr>
        <w:tabs>
          <w:tab w:val="num" w:pos="1440"/>
        </w:tabs>
        <w:ind w:left="1440" w:hanging="360"/>
      </w:pPr>
      <w:rPr>
        <w:rFonts w:ascii="Courier New" w:hAnsi="Courier New"/>
      </w:rPr>
    </w:lvl>
    <w:lvl w:ilvl="2" w:tplc="E620EB16">
      <w:start w:val="1"/>
      <w:numFmt w:val="bullet"/>
      <w:lvlText w:val=""/>
      <w:lvlJc w:val="left"/>
      <w:pPr>
        <w:tabs>
          <w:tab w:val="num" w:pos="2160"/>
        </w:tabs>
        <w:ind w:left="2160" w:hanging="360"/>
      </w:pPr>
      <w:rPr>
        <w:rFonts w:ascii="Wingdings" w:hAnsi="Wingdings"/>
      </w:rPr>
    </w:lvl>
    <w:lvl w:ilvl="3" w:tplc="57F4C394">
      <w:start w:val="1"/>
      <w:numFmt w:val="bullet"/>
      <w:lvlText w:val=""/>
      <w:lvlJc w:val="left"/>
      <w:pPr>
        <w:tabs>
          <w:tab w:val="num" w:pos="2880"/>
        </w:tabs>
        <w:ind w:left="2880" w:hanging="360"/>
      </w:pPr>
      <w:rPr>
        <w:rFonts w:ascii="Symbol" w:hAnsi="Symbol"/>
      </w:rPr>
    </w:lvl>
    <w:lvl w:ilvl="4" w:tplc="90BE7564">
      <w:start w:val="1"/>
      <w:numFmt w:val="bullet"/>
      <w:lvlText w:val="o"/>
      <w:lvlJc w:val="left"/>
      <w:pPr>
        <w:tabs>
          <w:tab w:val="num" w:pos="3600"/>
        </w:tabs>
        <w:ind w:left="3600" w:hanging="360"/>
      </w:pPr>
      <w:rPr>
        <w:rFonts w:ascii="Courier New" w:hAnsi="Courier New"/>
      </w:rPr>
    </w:lvl>
    <w:lvl w:ilvl="5" w:tplc="FB4C1F52">
      <w:start w:val="1"/>
      <w:numFmt w:val="bullet"/>
      <w:lvlText w:val=""/>
      <w:lvlJc w:val="left"/>
      <w:pPr>
        <w:tabs>
          <w:tab w:val="num" w:pos="4320"/>
        </w:tabs>
        <w:ind w:left="4320" w:hanging="360"/>
      </w:pPr>
      <w:rPr>
        <w:rFonts w:ascii="Wingdings" w:hAnsi="Wingdings"/>
      </w:rPr>
    </w:lvl>
    <w:lvl w:ilvl="6" w:tplc="17F0A084">
      <w:start w:val="1"/>
      <w:numFmt w:val="bullet"/>
      <w:lvlText w:val=""/>
      <w:lvlJc w:val="left"/>
      <w:pPr>
        <w:tabs>
          <w:tab w:val="num" w:pos="5040"/>
        </w:tabs>
        <w:ind w:left="5040" w:hanging="360"/>
      </w:pPr>
      <w:rPr>
        <w:rFonts w:ascii="Symbol" w:hAnsi="Symbol"/>
      </w:rPr>
    </w:lvl>
    <w:lvl w:ilvl="7" w:tplc="8822063E">
      <w:start w:val="1"/>
      <w:numFmt w:val="bullet"/>
      <w:lvlText w:val="o"/>
      <w:lvlJc w:val="left"/>
      <w:pPr>
        <w:tabs>
          <w:tab w:val="num" w:pos="5760"/>
        </w:tabs>
        <w:ind w:left="5760" w:hanging="360"/>
      </w:pPr>
      <w:rPr>
        <w:rFonts w:ascii="Courier New" w:hAnsi="Courier New"/>
      </w:rPr>
    </w:lvl>
    <w:lvl w:ilvl="8" w:tplc="D5407D46">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379A7392">
      <w:start w:val="1"/>
      <w:numFmt w:val="bullet"/>
      <w:lvlText w:val=""/>
      <w:lvlJc w:val="left"/>
      <w:pPr>
        <w:tabs>
          <w:tab w:val="num" w:pos="720"/>
        </w:tabs>
        <w:ind w:left="720" w:hanging="360"/>
      </w:pPr>
      <w:rPr>
        <w:rFonts w:ascii="Symbol" w:hAnsi="Symbol"/>
      </w:rPr>
    </w:lvl>
    <w:lvl w:ilvl="1" w:tplc="44C00FF0">
      <w:start w:val="1"/>
      <w:numFmt w:val="bullet"/>
      <w:lvlText w:val="o"/>
      <w:lvlJc w:val="left"/>
      <w:pPr>
        <w:tabs>
          <w:tab w:val="num" w:pos="1440"/>
        </w:tabs>
        <w:ind w:left="1440" w:hanging="360"/>
      </w:pPr>
      <w:rPr>
        <w:rFonts w:ascii="Courier New" w:hAnsi="Courier New"/>
      </w:rPr>
    </w:lvl>
    <w:lvl w:ilvl="2" w:tplc="A8404214">
      <w:start w:val="1"/>
      <w:numFmt w:val="bullet"/>
      <w:lvlText w:val=""/>
      <w:lvlJc w:val="left"/>
      <w:pPr>
        <w:tabs>
          <w:tab w:val="num" w:pos="2160"/>
        </w:tabs>
        <w:ind w:left="2160" w:hanging="360"/>
      </w:pPr>
      <w:rPr>
        <w:rFonts w:ascii="Wingdings" w:hAnsi="Wingdings"/>
      </w:rPr>
    </w:lvl>
    <w:lvl w:ilvl="3" w:tplc="7C4AA24A">
      <w:start w:val="1"/>
      <w:numFmt w:val="bullet"/>
      <w:lvlText w:val=""/>
      <w:lvlJc w:val="left"/>
      <w:pPr>
        <w:tabs>
          <w:tab w:val="num" w:pos="2880"/>
        </w:tabs>
        <w:ind w:left="2880" w:hanging="360"/>
      </w:pPr>
      <w:rPr>
        <w:rFonts w:ascii="Symbol" w:hAnsi="Symbol"/>
      </w:rPr>
    </w:lvl>
    <w:lvl w:ilvl="4" w:tplc="8230F1DC">
      <w:start w:val="1"/>
      <w:numFmt w:val="bullet"/>
      <w:lvlText w:val="o"/>
      <w:lvlJc w:val="left"/>
      <w:pPr>
        <w:tabs>
          <w:tab w:val="num" w:pos="3600"/>
        </w:tabs>
        <w:ind w:left="3600" w:hanging="360"/>
      </w:pPr>
      <w:rPr>
        <w:rFonts w:ascii="Courier New" w:hAnsi="Courier New"/>
      </w:rPr>
    </w:lvl>
    <w:lvl w:ilvl="5" w:tplc="3A7E7976">
      <w:start w:val="1"/>
      <w:numFmt w:val="bullet"/>
      <w:lvlText w:val=""/>
      <w:lvlJc w:val="left"/>
      <w:pPr>
        <w:tabs>
          <w:tab w:val="num" w:pos="4320"/>
        </w:tabs>
        <w:ind w:left="4320" w:hanging="360"/>
      </w:pPr>
      <w:rPr>
        <w:rFonts w:ascii="Wingdings" w:hAnsi="Wingdings"/>
      </w:rPr>
    </w:lvl>
    <w:lvl w:ilvl="6" w:tplc="4224BFC4">
      <w:start w:val="1"/>
      <w:numFmt w:val="bullet"/>
      <w:lvlText w:val=""/>
      <w:lvlJc w:val="left"/>
      <w:pPr>
        <w:tabs>
          <w:tab w:val="num" w:pos="5040"/>
        </w:tabs>
        <w:ind w:left="5040" w:hanging="360"/>
      </w:pPr>
      <w:rPr>
        <w:rFonts w:ascii="Symbol" w:hAnsi="Symbol"/>
      </w:rPr>
    </w:lvl>
    <w:lvl w:ilvl="7" w:tplc="3A261ED2">
      <w:start w:val="1"/>
      <w:numFmt w:val="bullet"/>
      <w:lvlText w:val="o"/>
      <w:lvlJc w:val="left"/>
      <w:pPr>
        <w:tabs>
          <w:tab w:val="num" w:pos="5760"/>
        </w:tabs>
        <w:ind w:left="5760" w:hanging="360"/>
      </w:pPr>
      <w:rPr>
        <w:rFonts w:ascii="Courier New" w:hAnsi="Courier New"/>
      </w:rPr>
    </w:lvl>
    <w:lvl w:ilvl="8" w:tplc="B85C2262">
      <w:start w:val="1"/>
      <w:numFmt w:val="bullet"/>
      <w:lvlText w:val=""/>
      <w:lvlJc w:val="left"/>
      <w:pPr>
        <w:tabs>
          <w:tab w:val="num" w:pos="6480"/>
        </w:tabs>
        <w:ind w:left="6480" w:hanging="360"/>
      </w:pPr>
      <w:rPr>
        <w:rFonts w:ascii="Wingdings" w:hAnsi="Wingdings"/>
      </w:rPr>
    </w:lvl>
  </w:abstractNum>
  <w:num w:numId="1" w16cid:durableId="335503371">
    <w:abstractNumId w:val="19"/>
  </w:num>
  <w:num w:numId="2" w16cid:durableId="107431151">
    <w:abstractNumId w:val="5"/>
  </w:num>
  <w:num w:numId="3" w16cid:durableId="1596018073">
    <w:abstractNumId w:val="1"/>
  </w:num>
  <w:num w:numId="4" w16cid:durableId="34812472">
    <w:abstractNumId w:val="9"/>
  </w:num>
  <w:num w:numId="5" w16cid:durableId="791242851">
    <w:abstractNumId w:val="8"/>
  </w:num>
  <w:num w:numId="6" w16cid:durableId="842283437">
    <w:abstractNumId w:val="0"/>
  </w:num>
  <w:num w:numId="7" w16cid:durableId="537813594">
    <w:abstractNumId w:val="14"/>
  </w:num>
  <w:num w:numId="8" w16cid:durableId="612395872">
    <w:abstractNumId w:val="6"/>
  </w:num>
  <w:num w:numId="9" w16cid:durableId="1287084832">
    <w:abstractNumId w:val="12"/>
  </w:num>
  <w:num w:numId="10" w16cid:durableId="1497845192">
    <w:abstractNumId w:val="4"/>
  </w:num>
  <w:num w:numId="11" w16cid:durableId="23794687">
    <w:abstractNumId w:val="18"/>
  </w:num>
  <w:num w:numId="12" w16cid:durableId="1620069503">
    <w:abstractNumId w:val="10"/>
  </w:num>
  <w:num w:numId="13" w16cid:durableId="1635984371">
    <w:abstractNumId w:val="3"/>
  </w:num>
  <w:num w:numId="14" w16cid:durableId="1158349760">
    <w:abstractNumId w:val="2"/>
  </w:num>
  <w:num w:numId="15" w16cid:durableId="1814984307">
    <w:abstractNumId w:val="16"/>
  </w:num>
  <w:num w:numId="16" w16cid:durableId="565916653">
    <w:abstractNumId w:val="15"/>
  </w:num>
  <w:num w:numId="17" w16cid:durableId="1569610795">
    <w:abstractNumId w:val="7"/>
  </w:num>
  <w:num w:numId="18" w16cid:durableId="1520850577">
    <w:abstractNumId w:val="13"/>
  </w:num>
  <w:num w:numId="19" w16cid:durableId="2017729325">
    <w:abstractNumId w:val="17"/>
  </w:num>
  <w:num w:numId="20" w16cid:durableId="1263535905">
    <w:abstractNumId w:val="11"/>
  </w:num>
  <w:num w:numId="21" w16cid:durableId="779568566">
    <w:abstractNumId w:val="20"/>
  </w:num>
  <w:num w:numId="22" w16cid:durableId="133499339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08F"/>
    <w:rsid w:val="0003151A"/>
    <w:rsid w:val="00087293"/>
    <w:rsid w:val="00093C56"/>
    <w:rsid w:val="000A1E59"/>
    <w:rsid w:val="000E23CE"/>
    <w:rsid w:val="0022038D"/>
    <w:rsid w:val="00223DED"/>
    <w:rsid w:val="002945B7"/>
    <w:rsid w:val="003208B1"/>
    <w:rsid w:val="00321087"/>
    <w:rsid w:val="00372D8A"/>
    <w:rsid w:val="00391F4F"/>
    <w:rsid w:val="003A40B7"/>
    <w:rsid w:val="003F2255"/>
    <w:rsid w:val="004C7A68"/>
    <w:rsid w:val="00582CBC"/>
    <w:rsid w:val="00755A53"/>
    <w:rsid w:val="007563B4"/>
    <w:rsid w:val="007715F4"/>
    <w:rsid w:val="007D7CB3"/>
    <w:rsid w:val="0081739F"/>
    <w:rsid w:val="00832DF5"/>
    <w:rsid w:val="0084683D"/>
    <w:rsid w:val="00887CF4"/>
    <w:rsid w:val="008F0495"/>
    <w:rsid w:val="00953C7E"/>
    <w:rsid w:val="00961938"/>
    <w:rsid w:val="009B420D"/>
    <w:rsid w:val="009C3931"/>
    <w:rsid w:val="00A14316"/>
    <w:rsid w:val="00A304A3"/>
    <w:rsid w:val="00A37E3A"/>
    <w:rsid w:val="00A602FD"/>
    <w:rsid w:val="00A66359"/>
    <w:rsid w:val="00A70E23"/>
    <w:rsid w:val="00AC1977"/>
    <w:rsid w:val="00AD083D"/>
    <w:rsid w:val="00AF705B"/>
    <w:rsid w:val="00B05054"/>
    <w:rsid w:val="00B12423"/>
    <w:rsid w:val="00B246B8"/>
    <w:rsid w:val="00B34521"/>
    <w:rsid w:val="00B501B4"/>
    <w:rsid w:val="00B8790B"/>
    <w:rsid w:val="00BE412E"/>
    <w:rsid w:val="00C0494A"/>
    <w:rsid w:val="00C072FA"/>
    <w:rsid w:val="00C4708F"/>
    <w:rsid w:val="00C858A3"/>
    <w:rsid w:val="00C9473C"/>
    <w:rsid w:val="00CD2A7D"/>
    <w:rsid w:val="00CF4645"/>
    <w:rsid w:val="00D77117"/>
    <w:rsid w:val="00D80E2F"/>
    <w:rsid w:val="00D8680F"/>
    <w:rsid w:val="00D966BF"/>
    <w:rsid w:val="00E17C57"/>
    <w:rsid w:val="00E72CFD"/>
    <w:rsid w:val="00EE46AB"/>
    <w:rsid w:val="00F5457E"/>
    <w:rsid w:val="00F547F3"/>
    <w:rsid w:val="00F85688"/>
    <w:rsid w:val="00F95A2F"/>
    <w:rsid w:val="00FB4747"/>
    <w:rsid w:val="00FD7D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0F224"/>
  <w15:docId w15:val="{1059C11A-86B7-4512-93D5-B4D7D61CC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15874"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1587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15874"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15874"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15874"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15874"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1587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15874"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315874"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315874"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315874"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315874"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315874"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315874"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315874"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315874"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315874"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315874"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315874"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315874"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315874"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315874"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315874"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315874"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315874"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315874"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315874"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315874"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315874"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315874"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315874"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315874"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315874"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315874"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315874"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315874"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315874"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315874"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315874"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315874"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315874"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315874"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315874"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315874"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315874"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315874"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315874"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315874"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315874"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315874"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315874"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315874"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315874"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315874"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315874"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315874"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315874"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315874"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315874"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315874"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315874"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315874"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315874"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315874"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315874"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315874"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315874"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315874"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315874"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315874"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315874"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315874"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315874"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315874"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315874"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315874"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315874"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315874"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315874"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315874"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315874"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315874"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315874"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315874"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315874"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315874"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315874"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315874"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315874"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315874"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315874"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315874"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315874"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315874"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315874"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315874"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315874"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315874"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315874"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315874"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7A5"/>
    <w:rsid w:val="002247A5"/>
    <w:rsid w:val="00315874"/>
    <w:rsid w:val="004D2B66"/>
    <w:rsid w:val="007B6744"/>
    <w:rsid w:val="009F05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200557</RACS_x0020_ID>
    <Approved_x0020_Provider xmlns="a8338b6e-77a6-4851-82b6-98166143ffdd">IT.SO.WEL. - Italian Social Welfare Organisation of Wollongong</Approved_x0020_Provider>
    <Management_x0020_Company_x0020_ID xmlns="a8338b6e-77a6-4851-82b6-98166143ffdd" xsi:nil="true"/>
    <Home xmlns="a8338b6e-77a6-4851-82b6-98166143ffdd">Italian Social Welfare Organisation of Wollongong</Home>
    <Signed xmlns="a8338b6e-77a6-4851-82b6-98166143ffdd" xsi:nil="true"/>
    <Uploaded xmlns="a8338b6e-77a6-4851-82b6-98166143ffdd">False</Uploaded>
    <Management_x0020_Company xmlns="a8338b6e-77a6-4851-82b6-98166143ffdd" xsi:nil="true"/>
    <Doc_x0020_Date xmlns="a8338b6e-77a6-4851-82b6-98166143ffdd">2023-08-17T01:33:00+00:00</Doc_x0020_Date>
    <CSI_x0020_ID xmlns="a8338b6e-77a6-4851-82b6-98166143ffdd" xsi:nil="true"/>
    <Case_x0020_ID xmlns="a8338b6e-77a6-4851-82b6-98166143ffdd" xsi:nil="true"/>
    <Approved_x0020_Provider_x0020_ID xmlns="a8338b6e-77a6-4851-82b6-98166143ffdd">4AE93EDB-8A82-E411-B1AD-005056922186</Approved_x0020_Provider_x0020_ID>
    <Location xmlns="a8338b6e-77a6-4851-82b6-98166143ffdd" xsi:nil="true"/>
    <Home_x0020_ID xmlns="a8338b6e-77a6-4851-82b6-98166143ffdd">5221939B-0385-E411-B1AD-005056922186</Home_x0020_ID>
    <State xmlns="a8338b6e-77a6-4851-82b6-98166143ffdd">NSW</State>
    <Doc_x0020_Sent_Received_x0020_Date xmlns="a8338b6e-77a6-4851-82b6-98166143ffdd">2023-08-17T00:00:00+00:00</Doc_x0020_Sent_Received_x0020_Date>
    <Activity_x0020_ID xmlns="a8338b6e-77a6-4851-82b6-98166143ffdd">126439A8-C71E-E911-8F0C-005056922186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308E86A9-CC09-4C54-8F2C-458587A91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5017</Words>
  <Characters>28602</Characters>
  <Application>Microsoft Office Word</Application>
  <DocSecurity>8</DocSecurity>
  <Lines>238</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2023-10-27T02:24:00Z</dcterms:created>
  <dcterms:modified xsi:type="dcterms:W3CDTF">2023-10-27T02:24:00Z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