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5B694" w14:textId="77777777" w:rsidR="008975E4" w:rsidRPr="002C3EBF" w:rsidRDefault="008975E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8221BD" wp14:editId="0455527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E7A11AC" w14:textId="77777777" w:rsidR="008975E4" w:rsidRDefault="008975E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04DF62" w14:textId="77777777" w:rsidR="008975E4" w:rsidRDefault="008975E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FA7BA9" w14:textId="77777777" w:rsidR="008975E4" w:rsidRPr="002C3EBF" w:rsidRDefault="008975E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44793" w14:paraId="68271463" w14:textId="77777777" w:rsidTr="00344793">
        <w:tc>
          <w:tcPr>
            <w:cnfStyle w:val="001000000000" w:firstRow="0" w:lastRow="0" w:firstColumn="1" w:lastColumn="0" w:oddVBand="0" w:evenVBand="0" w:oddHBand="0" w:evenHBand="0" w:firstRowFirstColumn="0" w:firstRowLastColumn="0" w:lastRowFirstColumn="0" w:lastRowLastColumn="0"/>
            <w:tcW w:w="3227" w:type="dxa"/>
          </w:tcPr>
          <w:p w14:paraId="2166B9B2" w14:textId="77777777" w:rsidR="008975E4" w:rsidRPr="00996FAF" w:rsidRDefault="008975E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CEE9716" w14:textId="77777777" w:rsidR="008975E4" w:rsidRPr="00996FAF" w:rsidRDefault="008975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John Curtin Aged Care</w:t>
            </w:r>
          </w:p>
        </w:tc>
      </w:tr>
      <w:tr w:rsidR="00344793" w14:paraId="5FF36CAE" w14:textId="77777777" w:rsidTr="003447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45FB4C" w14:textId="77777777" w:rsidR="008975E4" w:rsidRPr="00996FAF" w:rsidRDefault="008975E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C66A94" w14:textId="77777777" w:rsidR="008975E4" w:rsidRPr="00C27BE3" w:rsidRDefault="008975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3310</w:t>
            </w:r>
          </w:p>
        </w:tc>
      </w:tr>
      <w:tr w:rsidR="00344793" w14:paraId="2F20155C" w14:textId="77777777" w:rsidTr="003447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9D42E7" w14:textId="77777777" w:rsidR="008975E4" w:rsidRPr="00996FAF" w:rsidRDefault="008975E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41C5CC6" w14:textId="77777777" w:rsidR="008975E4" w:rsidRPr="00996FAF" w:rsidRDefault="008975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Cushing</w:t>
            </w:r>
            <w:r>
              <w:rPr>
                <w:rFonts w:ascii="Arial" w:eastAsia="Times New Roman" w:hAnsi="Arial" w:cs="Arial"/>
                <w:lang w:eastAsia="en-AU"/>
              </w:rPr>
              <w:t xml:space="preserve"> Avenue, CRESWICK, Victoria, 3363</w:t>
            </w:r>
          </w:p>
        </w:tc>
      </w:tr>
      <w:tr w:rsidR="00344793" w14:paraId="56A6ACC3" w14:textId="77777777" w:rsidTr="003447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046CE" w14:textId="77777777" w:rsidR="008975E4" w:rsidRPr="00996FAF" w:rsidRDefault="008975E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094B9D" w14:textId="77777777" w:rsidR="008975E4" w:rsidRPr="00996FAF" w:rsidRDefault="008975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344793" w14:paraId="313B3DDA" w14:textId="77777777" w:rsidTr="003447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E8FCD" w14:textId="77777777" w:rsidR="008975E4" w:rsidRPr="00996FAF" w:rsidRDefault="008975E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1F98F2" w14:textId="77777777" w:rsidR="008975E4" w:rsidRPr="00996FAF" w:rsidRDefault="008975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February 2024</w:t>
            </w:r>
          </w:p>
        </w:tc>
      </w:tr>
      <w:tr w:rsidR="00344793" w14:paraId="454FBFB0" w14:textId="77777777" w:rsidTr="003447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C0A80A" w14:textId="77777777" w:rsidR="008975E4" w:rsidRPr="00996FAF" w:rsidRDefault="008975E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37500720"/>
            <w:placeholder>
              <w:docPart w:val="DefaultPlaceholder_-1854013437"/>
            </w:placeholder>
            <w:date w:fullDate="2024-02-28T00:00:00Z">
              <w:dateFormat w:val="d MMMM yyyy"/>
              <w:lid w:val="en-AU"/>
              <w:storeMappedDataAs w:val="dateTime"/>
              <w:calendar w:val="gregorian"/>
            </w:date>
          </w:sdtPr>
          <w:sdtEndPr/>
          <w:sdtContent>
            <w:tc>
              <w:tcPr>
                <w:tcW w:w="7114" w:type="dxa"/>
                <w:shd w:val="clear" w:color="auto" w:fill="FFFFFF" w:themeFill="background1"/>
              </w:tcPr>
              <w:p w14:paraId="21FB6B4A" w14:textId="2A9D74C0" w:rsidR="008975E4" w:rsidRPr="00996FAF" w:rsidRDefault="008F61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February 2024</w:t>
                </w:r>
              </w:p>
            </w:tc>
          </w:sdtContent>
        </w:sdt>
      </w:tr>
      <w:tr w:rsidR="00344793" w14:paraId="743C4AC4" w14:textId="77777777" w:rsidTr="0034479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79998F" w14:textId="77777777" w:rsidR="008975E4" w:rsidRPr="00996FAF" w:rsidRDefault="008975E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704B587" w14:textId="77777777" w:rsidR="008975E4" w:rsidRPr="009B6303" w:rsidRDefault="008975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207 John Curtin Aged Care Inc </w:t>
            </w:r>
          </w:p>
          <w:p w14:paraId="2AB4C6D3" w14:textId="77777777" w:rsidR="008975E4" w:rsidRPr="009B6303" w:rsidRDefault="008975E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2068 John Curtin Aged Care</w:t>
            </w:r>
          </w:p>
        </w:tc>
      </w:tr>
    </w:tbl>
    <w:bookmarkEnd w:id="0"/>
    <w:p w14:paraId="480D314C" w14:textId="77777777" w:rsidR="008975E4" w:rsidRPr="00996FAF" w:rsidRDefault="008975E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290042" w14:textId="77777777" w:rsidR="008975E4" w:rsidRPr="00996FAF" w:rsidRDefault="008975E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8FBC109" w14:textId="4A688479" w:rsidR="008975E4" w:rsidRPr="00996FAF" w:rsidRDefault="008975E4" w:rsidP="0036130C">
      <w:pPr>
        <w:pStyle w:val="NormalArial"/>
      </w:pPr>
      <w:r w:rsidRPr="00996FAF">
        <w:t xml:space="preserve">This performance report for </w:t>
      </w:r>
      <w:r w:rsidRPr="00C27BE3">
        <w:rPr>
          <w:color w:val="auto"/>
        </w:rPr>
        <w:t>John Curtin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07668">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D29670A" w14:textId="77777777" w:rsidR="008975E4" w:rsidRPr="00996FAF" w:rsidRDefault="008975E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62AC45" w14:textId="77777777" w:rsidR="008975E4" w:rsidRPr="00996FAF" w:rsidRDefault="008975E4" w:rsidP="0036130C">
      <w:pPr>
        <w:pStyle w:val="NormalArial"/>
      </w:pPr>
      <w:r w:rsidRPr="00996FAF">
        <w:t>The report also specifies any areas in which improvements must be made to ensure the Quality Standards are complied with.</w:t>
      </w:r>
    </w:p>
    <w:p w14:paraId="5C77B166" w14:textId="77777777" w:rsidR="008975E4" w:rsidRPr="00996FAF" w:rsidRDefault="008975E4" w:rsidP="00712752">
      <w:pPr>
        <w:pStyle w:val="Heading1"/>
        <w:spacing w:before="240" w:after="240" w:line="22" w:lineRule="atLeast"/>
        <w:rPr>
          <w:rFonts w:ascii="Arial" w:hAnsi="Arial" w:cs="Arial"/>
        </w:rPr>
      </w:pPr>
      <w:r w:rsidRPr="00996FAF">
        <w:rPr>
          <w:rFonts w:ascii="Arial" w:hAnsi="Arial" w:cs="Arial"/>
        </w:rPr>
        <w:t>Material relied on</w:t>
      </w:r>
    </w:p>
    <w:p w14:paraId="76DD8A31" w14:textId="77777777" w:rsidR="008975E4" w:rsidRPr="00996FAF" w:rsidRDefault="008975E4" w:rsidP="0036130C">
      <w:pPr>
        <w:pStyle w:val="NormalArial"/>
      </w:pPr>
      <w:r w:rsidRPr="00996FAF">
        <w:t>The following information has been considered in preparing the performance report:</w:t>
      </w:r>
    </w:p>
    <w:p w14:paraId="2C0B6879" w14:textId="561207FA" w:rsidR="008975E4" w:rsidRPr="00DE2FB6" w:rsidRDefault="008975E4" w:rsidP="00712752">
      <w:pPr>
        <w:pStyle w:val="ListParagraph"/>
        <w:numPr>
          <w:ilvl w:val="0"/>
          <w:numId w:val="2"/>
        </w:numPr>
        <w:spacing w:line="240" w:lineRule="atLeast"/>
        <w:ind w:left="714" w:hanging="357"/>
        <w:contextualSpacing w:val="0"/>
        <w:rPr>
          <w:rFonts w:ascii="Arial" w:hAnsi="Arial" w:cs="Arial"/>
          <w:color w:val="auto"/>
        </w:rPr>
      </w:pPr>
      <w:r w:rsidRPr="00DE2FB6">
        <w:rPr>
          <w:rFonts w:ascii="Arial" w:hAnsi="Arial" w:cs="Arial"/>
          <w:color w:val="auto"/>
        </w:rPr>
        <w:t>the assessment team’s report for the Assessment contact (performance assessment) – non-site report was informed by a site assessment, observations at the service, review of documents and interviews with staff, consumers/representatives and others</w:t>
      </w:r>
      <w:r w:rsidR="00DE2FB6" w:rsidRPr="00DE2FB6">
        <w:rPr>
          <w:rFonts w:ascii="Arial" w:hAnsi="Arial" w:cs="Arial"/>
          <w:color w:val="auto"/>
        </w:rPr>
        <w:t>.</w:t>
      </w:r>
    </w:p>
    <w:p w14:paraId="00B0C460" w14:textId="6877326B" w:rsidR="008975E4" w:rsidRPr="00712752" w:rsidRDefault="008975E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6A5332" w14:textId="77777777" w:rsidR="008975E4" w:rsidRPr="00996FAF" w:rsidRDefault="008975E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344793" w14:paraId="3C48E27E" w14:textId="77777777" w:rsidTr="00833A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4754B8A" w14:textId="77777777" w:rsidR="008975E4" w:rsidRPr="00996FAF" w:rsidRDefault="008975E4" w:rsidP="002C5FA9">
            <w:pPr>
              <w:keepNext/>
              <w:spacing w:before="0" w:line="22" w:lineRule="atLeast"/>
              <w:rPr>
                <w:rFonts w:ascii="Arial" w:hAnsi="Arial" w:cs="Arial"/>
              </w:rPr>
            </w:pPr>
            <w:r w:rsidRPr="00996FAF">
              <w:rPr>
                <w:rFonts w:ascii="Arial" w:hAnsi="Arial" w:cs="Arial"/>
              </w:rPr>
              <w:t xml:space="preserve">Standard 3 </w:t>
            </w:r>
            <w:r w:rsidRPr="00DE2FB6">
              <w:rPr>
                <w:rFonts w:ascii="Arial" w:hAnsi="Arial" w:cs="Arial"/>
                <w:b w:val="0"/>
                <w:bCs/>
              </w:rPr>
              <w:t>Personal care and clinical care</w:t>
            </w:r>
          </w:p>
        </w:tc>
        <w:tc>
          <w:tcPr>
            <w:tcW w:w="1447" w:type="pct"/>
            <w:shd w:val="clear" w:color="auto" w:fill="auto"/>
          </w:tcPr>
          <w:p w14:paraId="62DFBC55" w14:textId="1AAF67D4" w:rsidR="008975E4" w:rsidRPr="002C5FA9" w:rsidRDefault="00DE2FB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00BDA621" w14:textId="77777777" w:rsidR="008975E4" w:rsidRPr="00996FAF" w:rsidRDefault="008975E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9AED2D" w14:textId="77777777" w:rsidR="008975E4" w:rsidRPr="00996FAF" w:rsidRDefault="008975E4" w:rsidP="00712752">
      <w:pPr>
        <w:pStyle w:val="Heading1"/>
        <w:spacing w:before="0" w:after="240" w:line="22" w:lineRule="atLeast"/>
        <w:rPr>
          <w:rFonts w:ascii="Arial" w:hAnsi="Arial" w:cs="Arial"/>
        </w:rPr>
      </w:pPr>
      <w:r w:rsidRPr="00996FAF">
        <w:rPr>
          <w:rFonts w:ascii="Arial" w:hAnsi="Arial" w:cs="Arial"/>
        </w:rPr>
        <w:t>Areas for improvement</w:t>
      </w:r>
    </w:p>
    <w:p w14:paraId="34EADCFD" w14:textId="77777777" w:rsidR="008975E4" w:rsidRPr="00996FAF" w:rsidRDefault="008975E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64B7B9" w14:textId="3265A650" w:rsidR="008975E4" w:rsidRPr="00996FAF" w:rsidRDefault="008975E4" w:rsidP="0036130C">
      <w:pPr>
        <w:pStyle w:val="NormalArial"/>
      </w:pPr>
      <w:r w:rsidRPr="00996FAF">
        <w:br w:type="page"/>
      </w:r>
    </w:p>
    <w:p w14:paraId="52B1D26A" w14:textId="77777777" w:rsidR="008975E4" w:rsidRPr="00996FAF" w:rsidRDefault="008975E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44793" w14:paraId="0193E8B9" w14:textId="77777777" w:rsidTr="003447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E2211A" w14:textId="77777777" w:rsidR="008975E4" w:rsidRPr="00996FAF" w:rsidRDefault="008975E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1C87D6" w14:textId="77777777" w:rsidR="008975E4" w:rsidRPr="00996FAF" w:rsidRDefault="008975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4793" w14:paraId="13E233DF" w14:textId="77777777" w:rsidTr="003447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4B4CD" w14:textId="77777777" w:rsidR="008975E4" w:rsidRPr="00996FAF" w:rsidRDefault="008975E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F78CA54" w14:textId="77777777" w:rsidR="008975E4" w:rsidRPr="00996FAF" w:rsidRDefault="008975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7F6D8A6" w14:textId="77777777" w:rsidR="008975E4" w:rsidRPr="00996FAF" w:rsidRDefault="00833A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52062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975E4" w:rsidRPr="002C2F15">
                  <w:rPr>
                    <w:rFonts w:ascii="Arial" w:hAnsi="Arial" w:cs="Arial"/>
                  </w:rPr>
                  <w:t>Compliant</w:t>
                </w:r>
              </w:sdtContent>
            </w:sdt>
          </w:p>
        </w:tc>
      </w:tr>
    </w:tbl>
    <w:p w14:paraId="478402C1" w14:textId="77777777" w:rsidR="008975E4" w:rsidRDefault="008975E4" w:rsidP="00D87E7C">
      <w:pPr>
        <w:pStyle w:val="Heading20"/>
      </w:pPr>
      <w:r w:rsidRPr="00996FAF">
        <w:t>Findings</w:t>
      </w:r>
    </w:p>
    <w:p w14:paraId="1BFB97C6" w14:textId="77777777" w:rsidR="00AE57FD" w:rsidRDefault="003C79A7" w:rsidP="00833A99">
      <w:pPr>
        <w:autoSpaceDE w:val="0"/>
        <w:autoSpaceDN w:val="0"/>
        <w:adjustRightInd w:val="0"/>
        <w:rPr>
          <w:rFonts w:ascii="Arial" w:hAnsi="Arial" w:cs="Arial"/>
          <w:color w:val="auto"/>
        </w:rPr>
      </w:pPr>
      <w:r w:rsidRPr="00841FC9">
        <w:rPr>
          <w:rFonts w:ascii="Arial" w:hAnsi="Arial" w:cs="Arial"/>
          <w:color w:val="auto"/>
        </w:rPr>
        <w:t xml:space="preserve">The service </w:t>
      </w:r>
      <w:r w:rsidR="002353AE">
        <w:rPr>
          <w:rFonts w:ascii="Arial" w:hAnsi="Arial" w:cs="Arial"/>
          <w:color w:val="auto"/>
        </w:rPr>
        <w:t xml:space="preserve">was previously found non-compliant with this Requirement </w:t>
      </w:r>
      <w:r w:rsidR="00B66834">
        <w:rPr>
          <w:rFonts w:ascii="Arial" w:hAnsi="Arial" w:cs="Arial"/>
          <w:color w:val="auto"/>
        </w:rPr>
        <w:t>following a</w:t>
      </w:r>
      <w:r w:rsidR="002246A3">
        <w:rPr>
          <w:rFonts w:ascii="Arial" w:hAnsi="Arial" w:cs="Arial"/>
          <w:color w:val="auto"/>
        </w:rPr>
        <w:t xml:space="preserve">n Assessment Contact on </w:t>
      </w:r>
      <w:r w:rsidR="005C5760">
        <w:rPr>
          <w:rFonts w:ascii="Arial" w:hAnsi="Arial" w:cs="Arial"/>
          <w:color w:val="auto"/>
        </w:rPr>
        <w:t>12 October 2023. Since that time</w:t>
      </w:r>
      <w:r w:rsidR="00A20F4D">
        <w:rPr>
          <w:rFonts w:ascii="Arial" w:hAnsi="Arial" w:cs="Arial"/>
          <w:color w:val="auto"/>
        </w:rPr>
        <w:t>,</w:t>
      </w:r>
      <w:r w:rsidR="005C5760">
        <w:rPr>
          <w:rFonts w:ascii="Arial" w:hAnsi="Arial" w:cs="Arial"/>
          <w:color w:val="auto"/>
        </w:rPr>
        <w:t xml:space="preserve"> the service has implemented effective improvements and </w:t>
      </w:r>
      <w:r w:rsidR="00A95178">
        <w:rPr>
          <w:rFonts w:ascii="Arial" w:hAnsi="Arial" w:cs="Arial"/>
          <w:color w:val="auto"/>
        </w:rPr>
        <w:t>at the Assessment Contact o</w:t>
      </w:r>
      <w:r w:rsidR="00AE57FD">
        <w:rPr>
          <w:rFonts w:ascii="Arial" w:hAnsi="Arial" w:cs="Arial"/>
          <w:color w:val="auto"/>
        </w:rPr>
        <w:t xml:space="preserve">n 6 February 2024 </w:t>
      </w:r>
      <w:r w:rsidRPr="00841FC9">
        <w:rPr>
          <w:rFonts w:ascii="Arial" w:hAnsi="Arial" w:cs="Arial"/>
          <w:color w:val="auto"/>
        </w:rPr>
        <w:t>demonstrated effective management of high-impact or high-prevalence risks</w:t>
      </w:r>
      <w:r w:rsidR="00AE57FD">
        <w:rPr>
          <w:rFonts w:ascii="Arial" w:hAnsi="Arial" w:cs="Arial"/>
          <w:color w:val="auto"/>
        </w:rPr>
        <w:t xml:space="preserve">. </w:t>
      </w:r>
    </w:p>
    <w:p w14:paraId="41BC0F8F" w14:textId="374881E4" w:rsidR="0028075E" w:rsidRPr="00841FC9" w:rsidRDefault="00F419D3" w:rsidP="00833A99">
      <w:pPr>
        <w:autoSpaceDE w:val="0"/>
        <w:autoSpaceDN w:val="0"/>
        <w:adjustRightInd w:val="0"/>
        <w:rPr>
          <w:rFonts w:ascii="Arial" w:hAnsi="Arial" w:cs="Arial"/>
          <w:color w:val="auto"/>
        </w:rPr>
      </w:pPr>
      <w:r w:rsidRPr="00841FC9">
        <w:rPr>
          <w:rFonts w:ascii="Arial" w:hAnsi="Arial" w:cs="Arial"/>
          <w:color w:val="auto"/>
        </w:rPr>
        <w:t xml:space="preserve">Representatives </w:t>
      </w:r>
      <w:r w:rsidR="00207668">
        <w:rPr>
          <w:rFonts w:ascii="Arial" w:hAnsi="Arial" w:cs="Arial"/>
          <w:color w:val="auto"/>
        </w:rPr>
        <w:t>confirmed</w:t>
      </w:r>
      <w:r w:rsidRPr="00841FC9">
        <w:rPr>
          <w:rFonts w:ascii="Arial" w:hAnsi="Arial" w:cs="Arial"/>
          <w:color w:val="auto"/>
        </w:rPr>
        <w:t xml:space="preserve"> they were satisfied clinical risks are well managed.</w:t>
      </w:r>
      <w:r w:rsidR="00D742F2" w:rsidRPr="00841FC9">
        <w:rPr>
          <w:rFonts w:ascii="Arial" w:hAnsi="Arial" w:cs="Arial"/>
          <w:color w:val="auto"/>
        </w:rPr>
        <w:t xml:space="preserve"> </w:t>
      </w:r>
      <w:r w:rsidR="0028075E">
        <w:rPr>
          <w:rFonts w:ascii="Arial" w:hAnsi="Arial" w:cs="Arial"/>
          <w:color w:val="auto"/>
        </w:rPr>
        <w:t xml:space="preserve">Management </w:t>
      </w:r>
      <w:r w:rsidR="00207668">
        <w:rPr>
          <w:rFonts w:ascii="Arial" w:hAnsi="Arial" w:cs="Arial"/>
          <w:color w:val="auto"/>
        </w:rPr>
        <w:t>described the admission process and a</w:t>
      </w:r>
      <w:r w:rsidR="0028075E">
        <w:rPr>
          <w:rFonts w:ascii="Arial" w:hAnsi="Arial" w:cs="Arial"/>
          <w:color w:val="auto"/>
        </w:rPr>
        <w:t xml:space="preserve"> focus on effective planning, identifying past behaviours and recognising support needs through ongoing communication with consumers and representatives. Staff confirmed the presence of </w:t>
      </w:r>
      <w:r w:rsidR="00B310A8" w:rsidRPr="00841FC9">
        <w:rPr>
          <w:rFonts w:ascii="Arial" w:hAnsi="Arial" w:cs="Arial"/>
          <w:color w:val="auto"/>
        </w:rPr>
        <w:t>Behaviour Support Plans</w:t>
      </w:r>
      <w:r w:rsidR="0057750D">
        <w:rPr>
          <w:rFonts w:ascii="Arial" w:hAnsi="Arial" w:cs="Arial"/>
          <w:color w:val="auto"/>
        </w:rPr>
        <w:t xml:space="preserve"> </w:t>
      </w:r>
      <w:r w:rsidR="00B310A8">
        <w:rPr>
          <w:rFonts w:ascii="Arial" w:hAnsi="Arial" w:cs="Arial"/>
          <w:color w:val="auto"/>
        </w:rPr>
        <w:t>(</w:t>
      </w:r>
      <w:r w:rsidR="0028075E">
        <w:rPr>
          <w:rFonts w:ascii="Arial" w:hAnsi="Arial" w:cs="Arial"/>
          <w:color w:val="auto"/>
        </w:rPr>
        <w:t>BSP</w:t>
      </w:r>
      <w:r w:rsidR="00B310A8">
        <w:rPr>
          <w:rFonts w:ascii="Arial" w:hAnsi="Arial" w:cs="Arial"/>
          <w:color w:val="auto"/>
        </w:rPr>
        <w:t>)</w:t>
      </w:r>
      <w:r w:rsidR="0028075E">
        <w:rPr>
          <w:rFonts w:ascii="Arial" w:hAnsi="Arial" w:cs="Arial"/>
          <w:color w:val="auto"/>
        </w:rPr>
        <w:t xml:space="preserve"> for all required consumers</w:t>
      </w:r>
      <w:r w:rsidR="00207668">
        <w:rPr>
          <w:rFonts w:ascii="Arial" w:hAnsi="Arial" w:cs="Arial"/>
          <w:color w:val="auto"/>
        </w:rPr>
        <w:t xml:space="preserve"> and relevant</w:t>
      </w:r>
      <w:r w:rsidR="0028075E">
        <w:rPr>
          <w:rFonts w:ascii="Arial" w:hAnsi="Arial" w:cs="Arial"/>
          <w:color w:val="auto"/>
        </w:rPr>
        <w:t xml:space="preserve"> </w:t>
      </w:r>
      <w:r w:rsidR="00207668">
        <w:rPr>
          <w:rFonts w:ascii="Arial" w:hAnsi="Arial" w:cs="Arial"/>
          <w:color w:val="auto"/>
        </w:rPr>
        <w:t xml:space="preserve">supporting </w:t>
      </w:r>
      <w:r w:rsidR="0028075E">
        <w:rPr>
          <w:rFonts w:ascii="Arial" w:hAnsi="Arial" w:cs="Arial"/>
          <w:color w:val="auto"/>
        </w:rPr>
        <w:t xml:space="preserve">assessments. Staff </w:t>
      </w:r>
      <w:r w:rsidR="0073425C">
        <w:rPr>
          <w:rFonts w:ascii="Arial" w:hAnsi="Arial" w:cs="Arial"/>
          <w:color w:val="auto"/>
        </w:rPr>
        <w:t xml:space="preserve">explained the </w:t>
      </w:r>
      <w:r w:rsidR="0028075E">
        <w:rPr>
          <w:rFonts w:ascii="Arial" w:hAnsi="Arial" w:cs="Arial"/>
          <w:color w:val="auto"/>
        </w:rPr>
        <w:t xml:space="preserve">procedure for care planning and behaviour assessments and regular monitoring through care planning reviews, staff meetings, incidents reports and data analysis. </w:t>
      </w:r>
      <w:r w:rsidR="0073425C">
        <w:rPr>
          <w:rFonts w:ascii="Arial" w:hAnsi="Arial" w:cs="Arial"/>
          <w:color w:val="auto"/>
        </w:rPr>
        <w:t>There is also an alert system now in place</w:t>
      </w:r>
      <w:r w:rsidR="0028075E">
        <w:rPr>
          <w:rFonts w:ascii="Arial" w:hAnsi="Arial" w:cs="Arial"/>
          <w:color w:val="auto"/>
        </w:rPr>
        <w:t xml:space="preserve"> to enhance the recording of environmental restraint and identify care levels.</w:t>
      </w:r>
    </w:p>
    <w:p w14:paraId="13BB8778" w14:textId="1FB1E1A4" w:rsidR="00921D3E" w:rsidRPr="00841FC9" w:rsidRDefault="004A08D6" w:rsidP="00833A99">
      <w:pPr>
        <w:autoSpaceDE w:val="0"/>
        <w:autoSpaceDN w:val="0"/>
        <w:adjustRightInd w:val="0"/>
        <w:rPr>
          <w:rFonts w:ascii="Arial" w:hAnsi="Arial" w:cs="Arial"/>
          <w:color w:val="auto"/>
        </w:rPr>
      </w:pPr>
      <w:r w:rsidRPr="00841FC9">
        <w:rPr>
          <w:rFonts w:ascii="Arial" w:hAnsi="Arial" w:cs="Arial"/>
          <w:color w:val="auto"/>
        </w:rPr>
        <w:t>The service</w:t>
      </w:r>
      <w:r w:rsidR="00420CED" w:rsidRPr="00841FC9">
        <w:rPr>
          <w:rFonts w:ascii="Arial" w:hAnsi="Arial" w:cs="Arial"/>
          <w:color w:val="auto"/>
        </w:rPr>
        <w:t xml:space="preserve"> </w:t>
      </w:r>
      <w:r w:rsidR="00122E8F">
        <w:rPr>
          <w:rFonts w:ascii="Arial" w:hAnsi="Arial" w:cs="Arial"/>
          <w:color w:val="auto"/>
        </w:rPr>
        <w:t>uses</w:t>
      </w:r>
      <w:r w:rsidR="00122E8F" w:rsidRPr="00841FC9">
        <w:rPr>
          <w:rFonts w:ascii="Arial" w:hAnsi="Arial" w:cs="Arial"/>
          <w:color w:val="auto"/>
        </w:rPr>
        <w:t xml:space="preserve"> </w:t>
      </w:r>
      <w:r w:rsidR="005A0035" w:rsidRPr="00841FC9">
        <w:rPr>
          <w:rFonts w:ascii="Arial" w:hAnsi="Arial" w:cs="Arial"/>
          <w:color w:val="auto"/>
        </w:rPr>
        <w:t xml:space="preserve">restrictive practices </w:t>
      </w:r>
      <w:r w:rsidR="00140AF6" w:rsidRPr="00841FC9">
        <w:rPr>
          <w:rFonts w:ascii="Arial" w:hAnsi="Arial" w:cs="Arial"/>
          <w:color w:val="auto"/>
        </w:rPr>
        <w:t>as a last resort</w:t>
      </w:r>
      <w:r w:rsidR="00122E8F">
        <w:rPr>
          <w:rFonts w:ascii="Arial" w:hAnsi="Arial" w:cs="Arial"/>
          <w:color w:val="auto"/>
        </w:rPr>
        <w:t xml:space="preserve"> and </w:t>
      </w:r>
      <w:r w:rsidR="00140AF6" w:rsidRPr="00841FC9">
        <w:rPr>
          <w:rFonts w:ascii="Arial" w:hAnsi="Arial" w:cs="Arial"/>
          <w:color w:val="auto"/>
        </w:rPr>
        <w:t>manag</w:t>
      </w:r>
      <w:r w:rsidR="00122E8F">
        <w:rPr>
          <w:rFonts w:ascii="Arial" w:hAnsi="Arial" w:cs="Arial"/>
          <w:color w:val="auto"/>
        </w:rPr>
        <w:t>es</w:t>
      </w:r>
      <w:r w:rsidR="00574098" w:rsidRPr="00841FC9">
        <w:rPr>
          <w:rFonts w:ascii="Arial" w:hAnsi="Arial" w:cs="Arial"/>
          <w:color w:val="auto"/>
        </w:rPr>
        <w:t xml:space="preserve"> risks </w:t>
      </w:r>
      <w:r w:rsidR="00D27FAE" w:rsidRPr="00841FC9">
        <w:rPr>
          <w:rFonts w:ascii="Arial" w:hAnsi="Arial" w:cs="Arial"/>
          <w:color w:val="auto"/>
        </w:rPr>
        <w:t xml:space="preserve">in accordance with </w:t>
      </w:r>
      <w:r w:rsidR="00347A63" w:rsidRPr="00841FC9">
        <w:rPr>
          <w:rFonts w:ascii="Arial" w:hAnsi="Arial" w:cs="Arial"/>
          <w:color w:val="auto"/>
        </w:rPr>
        <w:t>the service’s guidelines and protocols</w:t>
      </w:r>
      <w:r w:rsidR="00721650" w:rsidRPr="00841FC9">
        <w:rPr>
          <w:rFonts w:ascii="Arial" w:hAnsi="Arial" w:cs="Arial"/>
          <w:color w:val="auto"/>
        </w:rPr>
        <w:t>,</w:t>
      </w:r>
      <w:r w:rsidR="00347A63" w:rsidRPr="00841FC9">
        <w:rPr>
          <w:rFonts w:ascii="Arial" w:hAnsi="Arial" w:cs="Arial"/>
          <w:color w:val="auto"/>
        </w:rPr>
        <w:t xml:space="preserve"> through observations and the review of recorded incidents</w:t>
      </w:r>
      <w:r w:rsidR="00721650" w:rsidRPr="00841FC9">
        <w:rPr>
          <w:rFonts w:ascii="Arial" w:hAnsi="Arial" w:cs="Arial"/>
          <w:color w:val="auto"/>
        </w:rPr>
        <w:t>. The Assessment Team</w:t>
      </w:r>
      <w:r w:rsidR="006E7091" w:rsidRPr="00841FC9">
        <w:rPr>
          <w:rFonts w:ascii="Arial" w:hAnsi="Arial" w:cs="Arial"/>
          <w:color w:val="auto"/>
        </w:rPr>
        <w:t xml:space="preserve"> </w:t>
      </w:r>
      <w:r w:rsidR="00122E8F">
        <w:rPr>
          <w:rFonts w:ascii="Arial" w:hAnsi="Arial" w:cs="Arial"/>
          <w:color w:val="auto"/>
        </w:rPr>
        <w:t>reviewed</w:t>
      </w:r>
      <w:r w:rsidR="006E7091" w:rsidRPr="00841FC9">
        <w:rPr>
          <w:rFonts w:ascii="Arial" w:hAnsi="Arial" w:cs="Arial"/>
          <w:color w:val="auto"/>
        </w:rPr>
        <w:t xml:space="preserve"> clinical policies and procedures</w:t>
      </w:r>
      <w:r w:rsidR="0005163B" w:rsidRPr="00841FC9">
        <w:rPr>
          <w:rFonts w:ascii="Arial" w:hAnsi="Arial" w:cs="Arial"/>
          <w:color w:val="auto"/>
        </w:rPr>
        <w:t xml:space="preserve"> guiding staff on best practice in environmental restraint</w:t>
      </w:r>
      <w:r w:rsidR="007905F6">
        <w:rPr>
          <w:rFonts w:ascii="Arial" w:hAnsi="Arial" w:cs="Arial"/>
          <w:color w:val="auto"/>
        </w:rPr>
        <w:t xml:space="preserve"> and noted</w:t>
      </w:r>
      <w:r w:rsidR="00C72BC6">
        <w:rPr>
          <w:rFonts w:ascii="Arial" w:hAnsi="Arial" w:cs="Arial"/>
          <w:color w:val="auto"/>
        </w:rPr>
        <w:t xml:space="preserve"> </w:t>
      </w:r>
      <w:r w:rsidR="00D82DEB" w:rsidRPr="00841FC9">
        <w:rPr>
          <w:rFonts w:ascii="Arial" w:hAnsi="Arial" w:cs="Arial"/>
          <w:color w:val="auto"/>
        </w:rPr>
        <w:t>the use of risk assessment tools and minimisation strategies</w:t>
      </w:r>
      <w:r w:rsidR="007905F6">
        <w:rPr>
          <w:rFonts w:ascii="Arial" w:hAnsi="Arial" w:cs="Arial"/>
          <w:color w:val="auto"/>
        </w:rPr>
        <w:t xml:space="preserve">. </w:t>
      </w:r>
      <w:r w:rsidR="00AA1CD6" w:rsidRPr="00841FC9">
        <w:rPr>
          <w:rFonts w:ascii="Arial" w:hAnsi="Arial" w:cs="Arial"/>
          <w:color w:val="auto"/>
        </w:rPr>
        <w:t>The Assessment Team</w:t>
      </w:r>
      <w:r w:rsidR="00AA1CD6">
        <w:rPr>
          <w:rFonts w:ascii="Arial" w:hAnsi="Arial" w:cs="Arial"/>
          <w:color w:val="auto"/>
        </w:rPr>
        <w:t xml:space="preserve"> noted </w:t>
      </w:r>
      <w:r w:rsidR="00870CD0">
        <w:rPr>
          <w:rFonts w:ascii="Arial" w:hAnsi="Arial" w:cs="Arial"/>
          <w:color w:val="auto"/>
        </w:rPr>
        <w:t xml:space="preserve">that </w:t>
      </w:r>
      <w:r w:rsidR="004E7B04">
        <w:rPr>
          <w:rFonts w:ascii="Arial" w:hAnsi="Arial" w:cs="Arial"/>
          <w:color w:val="auto"/>
        </w:rPr>
        <w:t>both BSP and authorised consents were</w:t>
      </w:r>
      <w:r w:rsidR="00025578">
        <w:rPr>
          <w:rFonts w:ascii="Arial" w:hAnsi="Arial" w:cs="Arial"/>
          <w:color w:val="auto"/>
        </w:rPr>
        <w:t xml:space="preserve"> completed for </w:t>
      </w:r>
      <w:r w:rsidR="0009545C" w:rsidRPr="00841FC9">
        <w:rPr>
          <w:rFonts w:ascii="Arial" w:hAnsi="Arial" w:cs="Arial"/>
          <w:color w:val="auto"/>
        </w:rPr>
        <w:t>all</w:t>
      </w:r>
      <w:r w:rsidR="00C72BC6">
        <w:rPr>
          <w:rFonts w:ascii="Arial" w:hAnsi="Arial" w:cs="Arial"/>
          <w:color w:val="auto"/>
        </w:rPr>
        <w:t xml:space="preserve"> required</w:t>
      </w:r>
      <w:r w:rsidR="0009545C" w:rsidRPr="00841FC9">
        <w:rPr>
          <w:rFonts w:ascii="Arial" w:hAnsi="Arial" w:cs="Arial"/>
          <w:color w:val="auto"/>
        </w:rPr>
        <w:t xml:space="preserve"> consumers.</w:t>
      </w:r>
    </w:p>
    <w:p w14:paraId="2FB187BD" w14:textId="29A96188" w:rsidR="00761DC0" w:rsidRDefault="009E76FA" w:rsidP="00833A99">
      <w:pPr>
        <w:autoSpaceDE w:val="0"/>
        <w:autoSpaceDN w:val="0"/>
        <w:adjustRightInd w:val="0"/>
        <w:rPr>
          <w:rFonts w:ascii="Arial" w:hAnsi="Arial" w:cs="Arial"/>
          <w:color w:val="auto"/>
        </w:rPr>
      </w:pPr>
      <w:r w:rsidRPr="00841FC9">
        <w:rPr>
          <w:rFonts w:ascii="Arial" w:hAnsi="Arial" w:cs="Arial"/>
          <w:color w:val="auto"/>
        </w:rPr>
        <w:t>Staff confirmed receiving training on strategies and</w:t>
      </w:r>
      <w:r w:rsidR="00E97261" w:rsidRPr="00841FC9">
        <w:rPr>
          <w:rFonts w:ascii="Arial" w:hAnsi="Arial" w:cs="Arial"/>
          <w:color w:val="auto"/>
        </w:rPr>
        <w:t xml:space="preserve"> </w:t>
      </w:r>
      <w:r w:rsidRPr="00841FC9">
        <w:rPr>
          <w:rFonts w:ascii="Arial" w:hAnsi="Arial" w:cs="Arial"/>
          <w:color w:val="auto"/>
        </w:rPr>
        <w:t xml:space="preserve">interventions to </w:t>
      </w:r>
      <w:r w:rsidR="00525915" w:rsidRPr="00841FC9">
        <w:rPr>
          <w:rFonts w:ascii="Arial" w:hAnsi="Arial" w:cs="Arial"/>
          <w:color w:val="auto"/>
        </w:rPr>
        <w:t>mitigate</w:t>
      </w:r>
      <w:r w:rsidRPr="00841FC9">
        <w:rPr>
          <w:rFonts w:ascii="Arial" w:hAnsi="Arial" w:cs="Arial"/>
          <w:color w:val="auto"/>
        </w:rPr>
        <w:t xml:space="preserve"> risks for consumers </w:t>
      </w:r>
      <w:r w:rsidR="00CD283F" w:rsidRPr="00841FC9">
        <w:rPr>
          <w:rFonts w:ascii="Arial" w:hAnsi="Arial" w:cs="Arial"/>
          <w:color w:val="auto"/>
        </w:rPr>
        <w:t xml:space="preserve">under </w:t>
      </w:r>
      <w:r w:rsidRPr="00841FC9">
        <w:rPr>
          <w:rFonts w:ascii="Arial" w:hAnsi="Arial" w:cs="Arial"/>
          <w:color w:val="auto"/>
        </w:rPr>
        <w:t>environmental restraint</w:t>
      </w:r>
      <w:r w:rsidR="00CD283F" w:rsidRPr="00841FC9">
        <w:rPr>
          <w:rFonts w:ascii="Arial" w:hAnsi="Arial" w:cs="Arial"/>
          <w:color w:val="auto"/>
        </w:rPr>
        <w:t>. They</w:t>
      </w:r>
      <w:r w:rsidR="00AF5EB4" w:rsidRPr="00841FC9">
        <w:rPr>
          <w:rFonts w:ascii="Arial" w:hAnsi="Arial" w:cs="Arial"/>
          <w:color w:val="auto"/>
        </w:rPr>
        <w:t xml:space="preserve"> </w:t>
      </w:r>
      <w:r w:rsidR="00CD283F" w:rsidRPr="00841FC9">
        <w:rPr>
          <w:rFonts w:ascii="Arial" w:hAnsi="Arial" w:cs="Arial"/>
          <w:color w:val="auto"/>
        </w:rPr>
        <w:t xml:space="preserve">described </w:t>
      </w:r>
      <w:r w:rsidR="007D0A77" w:rsidRPr="00841FC9">
        <w:rPr>
          <w:rFonts w:ascii="Arial" w:hAnsi="Arial" w:cs="Arial"/>
          <w:color w:val="auto"/>
        </w:rPr>
        <w:t xml:space="preserve">fostering consumer choice and </w:t>
      </w:r>
      <w:r w:rsidR="001B13C2" w:rsidRPr="00841FC9">
        <w:rPr>
          <w:rFonts w:ascii="Arial" w:hAnsi="Arial" w:cs="Arial"/>
          <w:color w:val="auto"/>
        </w:rPr>
        <w:t xml:space="preserve">control through </w:t>
      </w:r>
      <w:r w:rsidR="00AF5EB4" w:rsidRPr="00841FC9">
        <w:rPr>
          <w:rFonts w:ascii="Arial" w:hAnsi="Arial" w:cs="Arial"/>
          <w:color w:val="auto"/>
        </w:rPr>
        <w:t>courtyards</w:t>
      </w:r>
      <w:r w:rsidR="007D0A77" w:rsidRPr="00841FC9">
        <w:rPr>
          <w:rFonts w:ascii="Arial" w:hAnsi="Arial" w:cs="Arial"/>
          <w:color w:val="auto"/>
        </w:rPr>
        <w:t xml:space="preserve"> access, enabling</w:t>
      </w:r>
      <w:r w:rsidR="00007EDE" w:rsidRPr="00841FC9">
        <w:rPr>
          <w:rFonts w:ascii="Arial" w:hAnsi="Arial" w:cs="Arial"/>
          <w:color w:val="auto"/>
        </w:rPr>
        <w:t xml:space="preserve"> meaningful </w:t>
      </w:r>
      <w:r w:rsidR="00AF5EB4" w:rsidRPr="00841FC9">
        <w:rPr>
          <w:rFonts w:ascii="Arial" w:hAnsi="Arial" w:cs="Arial"/>
          <w:color w:val="auto"/>
        </w:rPr>
        <w:t>one-on-one interactions, community engagements, volunteer</w:t>
      </w:r>
      <w:r w:rsidR="00007EDE" w:rsidRPr="00841FC9">
        <w:rPr>
          <w:rFonts w:ascii="Arial" w:hAnsi="Arial" w:cs="Arial"/>
          <w:color w:val="auto"/>
        </w:rPr>
        <w:t xml:space="preserve"> involvement</w:t>
      </w:r>
      <w:r w:rsidR="00AF5EB4" w:rsidRPr="00841FC9">
        <w:rPr>
          <w:rFonts w:ascii="Arial" w:hAnsi="Arial" w:cs="Arial"/>
          <w:color w:val="auto"/>
        </w:rPr>
        <w:t xml:space="preserve">, and lifestyle activities. </w:t>
      </w:r>
      <w:r w:rsidR="00EB21E6" w:rsidRPr="00841FC9">
        <w:rPr>
          <w:rFonts w:ascii="Arial" w:hAnsi="Arial" w:cs="Arial"/>
          <w:color w:val="auto"/>
        </w:rPr>
        <w:t xml:space="preserve">Management </w:t>
      </w:r>
      <w:r w:rsidR="002B22FA" w:rsidRPr="00841FC9">
        <w:rPr>
          <w:rFonts w:ascii="Arial" w:hAnsi="Arial" w:cs="Arial"/>
          <w:color w:val="auto"/>
        </w:rPr>
        <w:t>emphasised that</w:t>
      </w:r>
      <w:r w:rsidR="00EB21E6" w:rsidRPr="00841FC9">
        <w:rPr>
          <w:rFonts w:ascii="Arial" w:hAnsi="Arial" w:cs="Arial"/>
          <w:color w:val="auto"/>
        </w:rPr>
        <w:t xml:space="preserve"> all consumers have control and are provided with a code for entry and exit points</w:t>
      </w:r>
      <w:r w:rsidR="001F5D03" w:rsidRPr="00841FC9">
        <w:rPr>
          <w:rFonts w:ascii="Arial" w:hAnsi="Arial" w:cs="Arial"/>
          <w:color w:val="auto"/>
        </w:rPr>
        <w:t>,</w:t>
      </w:r>
      <w:r w:rsidR="00EB21E6" w:rsidRPr="00841FC9">
        <w:rPr>
          <w:rFonts w:ascii="Arial" w:hAnsi="Arial" w:cs="Arial"/>
          <w:color w:val="auto"/>
        </w:rPr>
        <w:t xml:space="preserve"> </w:t>
      </w:r>
      <w:r w:rsidR="001F5D03" w:rsidRPr="00841FC9">
        <w:rPr>
          <w:rFonts w:ascii="Arial" w:hAnsi="Arial" w:cs="Arial"/>
          <w:color w:val="auto"/>
        </w:rPr>
        <w:t>with</w:t>
      </w:r>
      <w:r w:rsidR="00EB21E6" w:rsidRPr="00841FC9">
        <w:rPr>
          <w:rFonts w:ascii="Arial" w:hAnsi="Arial" w:cs="Arial"/>
          <w:color w:val="auto"/>
        </w:rPr>
        <w:t xml:space="preserve"> swipe cards </w:t>
      </w:r>
      <w:r w:rsidR="00C8276C" w:rsidRPr="00841FC9">
        <w:rPr>
          <w:rFonts w:ascii="Arial" w:hAnsi="Arial" w:cs="Arial"/>
          <w:color w:val="auto"/>
        </w:rPr>
        <w:t>available</w:t>
      </w:r>
      <w:r w:rsidR="00EB21E6" w:rsidRPr="00841FC9">
        <w:rPr>
          <w:rFonts w:ascii="Arial" w:hAnsi="Arial" w:cs="Arial"/>
          <w:color w:val="auto"/>
        </w:rPr>
        <w:t xml:space="preserve"> at reception for M</w:t>
      </w:r>
      <w:r w:rsidR="00DB78CE" w:rsidRPr="00841FC9">
        <w:rPr>
          <w:rFonts w:ascii="Arial" w:hAnsi="Arial" w:cs="Arial"/>
          <w:color w:val="auto"/>
        </w:rPr>
        <w:t xml:space="preserve">emory </w:t>
      </w:r>
      <w:r w:rsidR="00EB21E6" w:rsidRPr="00841FC9">
        <w:rPr>
          <w:rFonts w:ascii="Arial" w:hAnsi="Arial" w:cs="Arial"/>
          <w:color w:val="auto"/>
        </w:rPr>
        <w:t>S</w:t>
      </w:r>
      <w:r w:rsidR="00DB78CE" w:rsidRPr="00841FC9">
        <w:rPr>
          <w:rFonts w:ascii="Arial" w:hAnsi="Arial" w:cs="Arial"/>
          <w:color w:val="auto"/>
        </w:rPr>
        <w:t xml:space="preserve">upport </w:t>
      </w:r>
      <w:r w:rsidR="00EB21E6" w:rsidRPr="00841FC9">
        <w:rPr>
          <w:rFonts w:ascii="Arial" w:hAnsi="Arial" w:cs="Arial"/>
          <w:color w:val="auto"/>
        </w:rPr>
        <w:t>U</w:t>
      </w:r>
      <w:r w:rsidR="00DB78CE" w:rsidRPr="00841FC9">
        <w:rPr>
          <w:rFonts w:ascii="Arial" w:hAnsi="Arial" w:cs="Arial"/>
          <w:color w:val="auto"/>
        </w:rPr>
        <w:t>nit (MSU)</w:t>
      </w:r>
      <w:r w:rsidR="00C33484" w:rsidRPr="00841FC9">
        <w:rPr>
          <w:rFonts w:ascii="Arial" w:hAnsi="Arial" w:cs="Arial"/>
          <w:color w:val="auto"/>
        </w:rPr>
        <w:t xml:space="preserve"> consumers</w:t>
      </w:r>
      <w:r w:rsidR="00EB21E6" w:rsidRPr="00841FC9">
        <w:rPr>
          <w:rFonts w:ascii="Arial" w:hAnsi="Arial" w:cs="Arial"/>
          <w:color w:val="auto"/>
        </w:rPr>
        <w:t xml:space="preserve">. </w:t>
      </w:r>
      <w:r w:rsidR="00E47A43" w:rsidRPr="00841FC9">
        <w:rPr>
          <w:rFonts w:ascii="Arial" w:hAnsi="Arial" w:cs="Arial"/>
          <w:color w:val="auto"/>
        </w:rPr>
        <w:t>A</w:t>
      </w:r>
      <w:r w:rsidR="00761DC0" w:rsidRPr="00841FC9">
        <w:rPr>
          <w:rFonts w:ascii="Arial" w:hAnsi="Arial" w:cs="Arial"/>
          <w:color w:val="auto"/>
        </w:rPr>
        <w:t xml:space="preserve"> workshop for all staff </w:t>
      </w:r>
      <w:r w:rsidR="00145283" w:rsidRPr="00841FC9">
        <w:rPr>
          <w:rFonts w:ascii="Arial" w:hAnsi="Arial" w:cs="Arial"/>
          <w:color w:val="auto"/>
        </w:rPr>
        <w:t>during</w:t>
      </w:r>
      <w:r w:rsidR="00761DC0" w:rsidRPr="00841FC9">
        <w:rPr>
          <w:rFonts w:ascii="Arial" w:hAnsi="Arial" w:cs="Arial"/>
          <w:color w:val="auto"/>
        </w:rPr>
        <w:t xml:space="preserve"> the Assessment </w:t>
      </w:r>
      <w:r w:rsidR="007D7062" w:rsidRPr="00841FC9">
        <w:rPr>
          <w:rFonts w:ascii="Arial" w:hAnsi="Arial" w:cs="Arial"/>
          <w:color w:val="auto"/>
        </w:rPr>
        <w:t>Contact Day</w:t>
      </w:r>
      <w:r w:rsidR="00145283" w:rsidRPr="00841FC9">
        <w:rPr>
          <w:rFonts w:ascii="Arial" w:hAnsi="Arial" w:cs="Arial"/>
          <w:color w:val="auto"/>
        </w:rPr>
        <w:t xml:space="preserve"> </w:t>
      </w:r>
      <w:r w:rsidR="00761DC0" w:rsidRPr="00841FC9">
        <w:rPr>
          <w:rFonts w:ascii="Arial" w:hAnsi="Arial" w:cs="Arial"/>
          <w:color w:val="auto"/>
        </w:rPr>
        <w:t>focus</w:t>
      </w:r>
      <w:r w:rsidR="007D7062" w:rsidRPr="00841FC9">
        <w:rPr>
          <w:rFonts w:ascii="Arial" w:hAnsi="Arial" w:cs="Arial"/>
          <w:color w:val="auto"/>
        </w:rPr>
        <w:t>ed</w:t>
      </w:r>
      <w:r w:rsidR="00761DC0" w:rsidRPr="00841FC9">
        <w:rPr>
          <w:rFonts w:ascii="Arial" w:hAnsi="Arial" w:cs="Arial"/>
          <w:color w:val="auto"/>
        </w:rPr>
        <w:t xml:space="preserve"> on planning, recording, reviewing </w:t>
      </w:r>
      <w:r w:rsidR="003E24CB" w:rsidRPr="00841FC9">
        <w:rPr>
          <w:rFonts w:ascii="Arial" w:hAnsi="Arial" w:cs="Arial"/>
          <w:color w:val="auto"/>
        </w:rPr>
        <w:t>BSP</w:t>
      </w:r>
      <w:r w:rsidR="007D7062" w:rsidRPr="00841FC9">
        <w:rPr>
          <w:rFonts w:ascii="Arial" w:hAnsi="Arial" w:cs="Arial"/>
          <w:color w:val="auto"/>
        </w:rPr>
        <w:t>,</w:t>
      </w:r>
      <w:r w:rsidR="00761DC0" w:rsidRPr="00841FC9">
        <w:rPr>
          <w:rFonts w:ascii="Arial" w:hAnsi="Arial" w:cs="Arial"/>
          <w:color w:val="auto"/>
        </w:rPr>
        <w:t xml:space="preserve"> and restraint procedures.</w:t>
      </w:r>
    </w:p>
    <w:sectPr w:rsidR="00761DC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1AA53" w14:textId="77777777" w:rsidR="00602B01" w:rsidRDefault="00602B01">
      <w:pPr>
        <w:spacing w:after="0"/>
      </w:pPr>
      <w:r>
        <w:separator/>
      </w:r>
    </w:p>
  </w:endnote>
  <w:endnote w:type="continuationSeparator" w:id="0">
    <w:p w14:paraId="7926DEDF" w14:textId="77777777" w:rsidR="00602B01" w:rsidRDefault="00602B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A8569" w14:textId="77777777" w:rsidR="008975E4" w:rsidRPr="00DF37F2" w:rsidRDefault="008975E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John Curtin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27CD946" w14:textId="77777777" w:rsidR="008975E4" w:rsidRPr="00DF37F2" w:rsidRDefault="008975E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3310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AA81AE2" w14:textId="77777777" w:rsidR="008975E4" w:rsidRPr="00DF37F2" w:rsidRDefault="008975E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9DC34" w14:textId="77777777" w:rsidR="008975E4" w:rsidRDefault="008975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17558" w14:textId="77777777" w:rsidR="00602B01" w:rsidRDefault="00602B01" w:rsidP="00D71F88">
      <w:pPr>
        <w:spacing w:after="0"/>
      </w:pPr>
      <w:r>
        <w:separator/>
      </w:r>
    </w:p>
  </w:footnote>
  <w:footnote w:type="continuationSeparator" w:id="0">
    <w:p w14:paraId="4B32DFDF" w14:textId="77777777" w:rsidR="00602B01" w:rsidRDefault="00602B01" w:rsidP="00D71F88">
      <w:pPr>
        <w:spacing w:after="0"/>
      </w:pPr>
      <w:r>
        <w:continuationSeparator/>
      </w:r>
    </w:p>
  </w:footnote>
  <w:footnote w:id="1">
    <w:p w14:paraId="1DD4C70A" w14:textId="12BAE7E5" w:rsidR="008975E4" w:rsidRDefault="008975E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E2FB6">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06E48F1F" w14:textId="77777777" w:rsidR="008975E4" w:rsidRDefault="008975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74BD3" w14:textId="77777777" w:rsidR="008975E4" w:rsidRDefault="008975E4">
    <w:pPr>
      <w:pStyle w:val="Header"/>
    </w:pPr>
    <w:r>
      <w:rPr>
        <w:noProof/>
        <w:color w:val="2B579A"/>
        <w:shd w:val="clear" w:color="auto" w:fill="E6E6E6"/>
        <w:lang w:val="en-US"/>
      </w:rPr>
      <w:drawing>
        <wp:anchor distT="0" distB="0" distL="114300" distR="114300" simplePos="0" relativeHeight="251658241" behindDoc="1" locked="0" layoutInCell="1" allowOverlap="1" wp14:anchorId="097CE9CC" wp14:editId="1821F2E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94991" w14:textId="77777777" w:rsidR="008975E4" w:rsidRDefault="008975E4">
    <w:pPr>
      <w:pStyle w:val="Header"/>
    </w:pPr>
    <w:r>
      <w:rPr>
        <w:noProof/>
      </w:rPr>
      <w:drawing>
        <wp:anchor distT="0" distB="0" distL="114300" distR="114300" simplePos="0" relativeHeight="251658240" behindDoc="0" locked="0" layoutInCell="1" allowOverlap="1" wp14:anchorId="69705FCF" wp14:editId="1718648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4260164">
      <w:start w:val="1"/>
      <w:numFmt w:val="lowerRoman"/>
      <w:lvlText w:val="(%1)"/>
      <w:lvlJc w:val="left"/>
      <w:pPr>
        <w:ind w:left="1080" w:hanging="720"/>
      </w:pPr>
      <w:rPr>
        <w:rFonts w:hint="default"/>
      </w:rPr>
    </w:lvl>
    <w:lvl w:ilvl="1" w:tplc="9870AF2E" w:tentative="1">
      <w:start w:val="1"/>
      <w:numFmt w:val="lowerLetter"/>
      <w:lvlText w:val="%2."/>
      <w:lvlJc w:val="left"/>
      <w:pPr>
        <w:ind w:left="1440" w:hanging="360"/>
      </w:pPr>
    </w:lvl>
    <w:lvl w:ilvl="2" w:tplc="1D965106" w:tentative="1">
      <w:start w:val="1"/>
      <w:numFmt w:val="lowerRoman"/>
      <w:lvlText w:val="%3."/>
      <w:lvlJc w:val="right"/>
      <w:pPr>
        <w:ind w:left="2160" w:hanging="180"/>
      </w:pPr>
    </w:lvl>
    <w:lvl w:ilvl="3" w:tplc="B13A9A24" w:tentative="1">
      <w:start w:val="1"/>
      <w:numFmt w:val="decimal"/>
      <w:lvlText w:val="%4."/>
      <w:lvlJc w:val="left"/>
      <w:pPr>
        <w:ind w:left="2880" w:hanging="360"/>
      </w:pPr>
    </w:lvl>
    <w:lvl w:ilvl="4" w:tplc="F148F09C" w:tentative="1">
      <w:start w:val="1"/>
      <w:numFmt w:val="lowerLetter"/>
      <w:lvlText w:val="%5."/>
      <w:lvlJc w:val="left"/>
      <w:pPr>
        <w:ind w:left="3600" w:hanging="360"/>
      </w:pPr>
    </w:lvl>
    <w:lvl w:ilvl="5" w:tplc="0FA47F20" w:tentative="1">
      <w:start w:val="1"/>
      <w:numFmt w:val="lowerRoman"/>
      <w:lvlText w:val="%6."/>
      <w:lvlJc w:val="right"/>
      <w:pPr>
        <w:ind w:left="4320" w:hanging="180"/>
      </w:pPr>
    </w:lvl>
    <w:lvl w:ilvl="6" w:tplc="8564C47E" w:tentative="1">
      <w:start w:val="1"/>
      <w:numFmt w:val="decimal"/>
      <w:lvlText w:val="%7."/>
      <w:lvlJc w:val="left"/>
      <w:pPr>
        <w:ind w:left="5040" w:hanging="360"/>
      </w:pPr>
    </w:lvl>
    <w:lvl w:ilvl="7" w:tplc="9B34C23C" w:tentative="1">
      <w:start w:val="1"/>
      <w:numFmt w:val="lowerLetter"/>
      <w:lvlText w:val="%8."/>
      <w:lvlJc w:val="left"/>
      <w:pPr>
        <w:ind w:left="5760" w:hanging="360"/>
      </w:pPr>
    </w:lvl>
    <w:lvl w:ilvl="8" w:tplc="2D5A59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4AC6504">
      <w:start w:val="1"/>
      <w:numFmt w:val="lowerRoman"/>
      <w:lvlText w:val="(%1)"/>
      <w:lvlJc w:val="left"/>
      <w:pPr>
        <w:ind w:left="1080" w:hanging="720"/>
      </w:pPr>
      <w:rPr>
        <w:rFonts w:hint="default"/>
      </w:rPr>
    </w:lvl>
    <w:lvl w:ilvl="1" w:tplc="BD2E468C" w:tentative="1">
      <w:start w:val="1"/>
      <w:numFmt w:val="lowerLetter"/>
      <w:lvlText w:val="%2."/>
      <w:lvlJc w:val="left"/>
      <w:pPr>
        <w:ind w:left="1440" w:hanging="360"/>
      </w:pPr>
    </w:lvl>
    <w:lvl w:ilvl="2" w:tplc="FAE01556" w:tentative="1">
      <w:start w:val="1"/>
      <w:numFmt w:val="lowerRoman"/>
      <w:lvlText w:val="%3."/>
      <w:lvlJc w:val="right"/>
      <w:pPr>
        <w:ind w:left="2160" w:hanging="180"/>
      </w:pPr>
    </w:lvl>
    <w:lvl w:ilvl="3" w:tplc="E00E1F38" w:tentative="1">
      <w:start w:val="1"/>
      <w:numFmt w:val="decimal"/>
      <w:lvlText w:val="%4."/>
      <w:lvlJc w:val="left"/>
      <w:pPr>
        <w:ind w:left="2880" w:hanging="360"/>
      </w:pPr>
    </w:lvl>
    <w:lvl w:ilvl="4" w:tplc="EDCC5BC6" w:tentative="1">
      <w:start w:val="1"/>
      <w:numFmt w:val="lowerLetter"/>
      <w:lvlText w:val="%5."/>
      <w:lvlJc w:val="left"/>
      <w:pPr>
        <w:ind w:left="3600" w:hanging="360"/>
      </w:pPr>
    </w:lvl>
    <w:lvl w:ilvl="5" w:tplc="5868EA1C" w:tentative="1">
      <w:start w:val="1"/>
      <w:numFmt w:val="lowerRoman"/>
      <w:lvlText w:val="%6."/>
      <w:lvlJc w:val="right"/>
      <w:pPr>
        <w:ind w:left="4320" w:hanging="180"/>
      </w:pPr>
    </w:lvl>
    <w:lvl w:ilvl="6" w:tplc="FAB6A9C6" w:tentative="1">
      <w:start w:val="1"/>
      <w:numFmt w:val="decimal"/>
      <w:lvlText w:val="%7."/>
      <w:lvlJc w:val="left"/>
      <w:pPr>
        <w:ind w:left="5040" w:hanging="360"/>
      </w:pPr>
    </w:lvl>
    <w:lvl w:ilvl="7" w:tplc="C1EE7CDA" w:tentative="1">
      <w:start w:val="1"/>
      <w:numFmt w:val="lowerLetter"/>
      <w:lvlText w:val="%8."/>
      <w:lvlJc w:val="left"/>
      <w:pPr>
        <w:ind w:left="5760" w:hanging="360"/>
      </w:pPr>
    </w:lvl>
    <w:lvl w:ilvl="8" w:tplc="562C317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0121DA4">
      <w:start w:val="1"/>
      <w:numFmt w:val="lowerRoman"/>
      <w:lvlText w:val="(%1)"/>
      <w:lvlJc w:val="left"/>
      <w:pPr>
        <w:ind w:left="1080" w:hanging="720"/>
      </w:pPr>
      <w:rPr>
        <w:rFonts w:hint="default"/>
      </w:rPr>
    </w:lvl>
    <w:lvl w:ilvl="1" w:tplc="60D2B7BA" w:tentative="1">
      <w:start w:val="1"/>
      <w:numFmt w:val="lowerLetter"/>
      <w:lvlText w:val="%2."/>
      <w:lvlJc w:val="left"/>
      <w:pPr>
        <w:ind w:left="1440" w:hanging="360"/>
      </w:pPr>
    </w:lvl>
    <w:lvl w:ilvl="2" w:tplc="DDE0678A" w:tentative="1">
      <w:start w:val="1"/>
      <w:numFmt w:val="lowerRoman"/>
      <w:lvlText w:val="%3."/>
      <w:lvlJc w:val="right"/>
      <w:pPr>
        <w:ind w:left="2160" w:hanging="180"/>
      </w:pPr>
    </w:lvl>
    <w:lvl w:ilvl="3" w:tplc="751AC464" w:tentative="1">
      <w:start w:val="1"/>
      <w:numFmt w:val="decimal"/>
      <w:lvlText w:val="%4."/>
      <w:lvlJc w:val="left"/>
      <w:pPr>
        <w:ind w:left="2880" w:hanging="360"/>
      </w:pPr>
    </w:lvl>
    <w:lvl w:ilvl="4" w:tplc="DEA63F62" w:tentative="1">
      <w:start w:val="1"/>
      <w:numFmt w:val="lowerLetter"/>
      <w:lvlText w:val="%5."/>
      <w:lvlJc w:val="left"/>
      <w:pPr>
        <w:ind w:left="3600" w:hanging="360"/>
      </w:pPr>
    </w:lvl>
    <w:lvl w:ilvl="5" w:tplc="F2EE3BDE" w:tentative="1">
      <w:start w:val="1"/>
      <w:numFmt w:val="lowerRoman"/>
      <w:lvlText w:val="%6."/>
      <w:lvlJc w:val="right"/>
      <w:pPr>
        <w:ind w:left="4320" w:hanging="180"/>
      </w:pPr>
    </w:lvl>
    <w:lvl w:ilvl="6" w:tplc="3B045596" w:tentative="1">
      <w:start w:val="1"/>
      <w:numFmt w:val="decimal"/>
      <w:lvlText w:val="%7."/>
      <w:lvlJc w:val="left"/>
      <w:pPr>
        <w:ind w:left="5040" w:hanging="360"/>
      </w:pPr>
    </w:lvl>
    <w:lvl w:ilvl="7" w:tplc="CE4E13BC" w:tentative="1">
      <w:start w:val="1"/>
      <w:numFmt w:val="lowerLetter"/>
      <w:lvlText w:val="%8."/>
      <w:lvlJc w:val="left"/>
      <w:pPr>
        <w:ind w:left="5760" w:hanging="360"/>
      </w:pPr>
    </w:lvl>
    <w:lvl w:ilvl="8" w:tplc="57EEBFC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C129B1C">
      <w:start w:val="1"/>
      <w:numFmt w:val="bullet"/>
      <w:lvlText w:val=""/>
      <w:lvlJc w:val="left"/>
      <w:pPr>
        <w:ind w:left="720" w:hanging="360"/>
      </w:pPr>
      <w:rPr>
        <w:rFonts w:ascii="Symbol" w:hAnsi="Symbol" w:hint="default"/>
        <w:color w:val="auto"/>
        <w:sz w:val="24"/>
        <w:szCs w:val="24"/>
      </w:rPr>
    </w:lvl>
    <w:lvl w:ilvl="1" w:tplc="1236EDC6" w:tentative="1">
      <w:start w:val="1"/>
      <w:numFmt w:val="bullet"/>
      <w:lvlText w:val="o"/>
      <w:lvlJc w:val="left"/>
      <w:pPr>
        <w:ind w:left="1440" w:hanging="360"/>
      </w:pPr>
      <w:rPr>
        <w:rFonts w:ascii="Courier New" w:hAnsi="Courier New" w:cs="Courier New" w:hint="default"/>
      </w:rPr>
    </w:lvl>
    <w:lvl w:ilvl="2" w:tplc="707E1D14" w:tentative="1">
      <w:start w:val="1"/>
      <w:numFmt w:val="bullet"/>
      <w:lvlText w:val=""/>
      <w:lvlJc w:val="left"/>
      <w:pPr>
        <w:ind w:left="2160" w:hanging="360"/>
      </w:pPr>
      <w:rPr>
        <w:rFonts w:ascii="Wingdings" w:hAnsi="Wingdings" w:hint="default"/>
      </w:rPr>
    </w:lvl>
    <w:lvl w:ilvl="3" w:tplc="1348FA42" w:tentative="1">
      <w:start w:val="1"/>
      <w:numFmt w:val="bullet"/>
      <w:lvlText w:val=""/>
      <w:lvlJc w:val="left"/>
      <w:pPr>
        <w:ind w:left="2880" w:hanging="360"/>
      </w:pPr>
      <w:rPr>
        <w:rFonts w:ascii="Symbol" w:hAnsi="Symbol" w:hint="default"/>
      </w:rPr>
    </w:lvl>
    <w:lvl w:ilvl="4" w:tplc="4976AE5C" w:tentative="1">
      <w:start w:val="1"/>
      <w:numFmt w:val="bullet"/>
      <w:lvlText w:val="o"/>
      <w:lvlJc w:val="left"/>
      <w:pPr>
        <w:ind w:left="3600" w:hanging="360"/>
      </w:pPr>
      <w:rPr>
        <w:rFonts w:ascii="Courier New" w:hAnsi="Courier New" w:cs="Courier New" w:hint="default"/>
      </w:rPr>
    </w:lvl>
    <w:lvl w:ilvl="5" w:tplc="78DE717C" w:tentative="1">
      <w:start w:val="1"/>
      <w:numFmt w:val="bullet"/>
      <w:lvlText w:val=""/>
      <w:lvlJc w:val="left"/>
      <w:pPr>
        <w:ind w:left="4320" w:hanging="360"/>
      </w:pPr>
      <w:rPr>
        <w:rFonts w:ascii="Wingdings" w:hAnsi="Wingdings" w:hint="default"/>
      </w:rPr>
    </w:lvl>
    <w:lvl w:ilvl="6" w:tplc="0096D98C" w:tentative="1">
      <w:start w:val="1"/>
      <w:numFmt w:val="bullet"/>
      <w:lvlText w:val=""/>
      <w:lvlJc w:val="left"/>
      <w:pPr>
        <w:ind w:left="5040" w:hanging="360"/>
      </w:pPr>
      <w:rPr>
        <w:rFonts w:ascii="Symbol" w:hAnsi="Symbol" w:hint="default"/>
      </w:rPr>
    </w:lvl>
    <w:lvl w:ilvl="7" w:tplc="912E063A" w:tentative="1">
      <w:start w:val="1"/>
      <w:numFmt w:val="bullet"/>
      <w:lvlText w:val="o"/>
      <w:lvlJc w:val="left"/>
      <w:pPr>
        <w:ind w:left="5760" w:hanging="360"/>
      </w:pPr>
      <w:rPr>
        <w:rFonts w:ascii="Courier New" w:hAnsi="Courier New" w:cs="Courier New" w:hint="default"/>
      </w:rPr>
    </w:lvl>
    <w:lvl w:ilvl="8" w:tplc="474CC5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3B2DB66">
      <w:start w:val="1"/>
      <w:numFmt w:val="lowerRoman"/>
      <w:lvlText w:val="(%1)"/>
      <w:lvlJc w:val="left"/>
      <w:pPr>
        <w:ind w:left="1080" w:hanging="720"/>
      </w:pPr>
      <w:rPr>
        <w:rFonts w:hint="default"/>
      </w:rPr>
    </w:lvl>
    <w:lvl w:ilvl="1" w:tplc="60CCD1CC" w:tentative="1">
      <w:start w:val="1"/>
      <w:numFmt w:val="lowerLetter"/>
      <w:lvlText w:val="%2."/>
      <w:lvlJc w:val="left"/>
      <w:pPr>
        <w:ind w:left="1440" w:hanging="360"/>
      </w:pPr>
    </w:lvl>
    <w:lvl w:ilvl="2" w:tplc="09881580" w:tentative="1">
      <w:start w:val="1"/>
      <w:numFmt w:val="lowerRoman"/>
      <w:lvlText w:val="%3."/>
      <w:lvlJc w:val="right"/>
      <w:pPr>
        <w:ind w:left="2160" w:hanging="180"/>
      </w:pPr>
    </w:lvl>
    <w:lvl w:ilvl="3" w:tplc="42144B7C" w:tentative="1">
      <w:start w:val="1"/>
      <w:numFmt w:val="decimal"/>
      <w:lvlText w:val="%4."/>
      <w:lvlJc w:val="left"/>
      <w:pPr>
        <w:ind w:left="2880" w:hanging="360"/>
      </w:pPr>
    </w:lvl>
    <w:lvl w:ilvl="4" w:tplc="5126ADC6" w:tentative="1">
      <w:start w:val="1"/>
      <w:numFmt w:val="lowerLetter"/>
      <w:lvlText w:val="%5."/>
      <w:lvlJc w:val="left"/>
      <w:pPr>
        <w:ind w:left="3600" w:hanging="360"/>
      </w:pPr>
    </w:lvl>
    <w:lvl w:ilvl="5" w:tplc="25EAF28A" w:tentative="1">
      <w:start w:val="1"/>
      <w:numFmt w:val="lowerRoman"/>
      <w:lvlText w:val="%6."/>
      <w:lvlJc w:val="right"/>
      <w:pPr>
        <w:ind w:left="4320" w:hanging="180"/>
      </w:pPr>
    </w:lvl>
    <w:lvl w:ilvl="6" w:tplc="3460D110" w:tentative="1">
      <w:start w:val="1"/>
      <w:numFmt w:val="decimal"/>
      <w:lvlText w:val="%7."/>
      <w:lvlJc w:val="left"/>
      <w:pPr>
        <w:ind w:left="5040" w:hanging="360"/>
      </w:pPr>
    </w:lvl>
    <w:lvl w:ilvl="7" w:tplc="E3BEA728" w:tentative="1">
      <w:start w:val="1"/>
      <w:numFmt w:val="lowerLetter"/>
      <w:lvlText w:val="%8."/>
      <w:lvlJc w:val="left"/>
      <w:pPr>
        <w:ind w:left="5760" w:hanging="360"/>
      </w:pPr>
    </w:lvl>
    <w:lvl w:ilvl="8" w:tplc="25BA99A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C785EDA">
      <w:start w:val="1"/>
      <w:numFmt w:val="lowerRoman"/>
      <w:lvlText w:val="(%1)"/>
      <w:lvlJc w:val="left"/>
      <w:pPr>
        <w:ind w:left="1080" w:hanging="720"/>
      </w:pPr>
      <w:rPr>
        <w:rFonts w:hint="default"/>
      </w:rPr>
    </w:lvl>
    <w:lvl w:ilvl="1" w:tplc="29920BAC" w:tentative="1">
      <w:start w:val="1"/>
      <w:numFmt w:val="lowerLetter"/>
      <w:lvlText w:val="%2."/>
      <w:lvlJc w:val="left"/>
      <w:pPr>
        <w:ind w:left="1440" w:hanging="360"/>
      </w:pPr>
    </w:lvl>
    <w:lvl w:ilvl="2" w:tplc="443C0A6A" w:tentative="1">
      <w:start w:val="1"/>
      <w:numFmt w:val="lowerRoman"/>
      <w:lvlText w:val="%3."/>
      <w:lvlJc w:val="right"/>
      <w:pPr>
        <w:ind w:left="2160" w:hanging="180"/>
      </w:pPr>
    </w:lvl>
    <w:lvl w:ilvl="3" w:tplc="C87CDAF8" w:tentative="1">
      <w:start w:val="1"/>
      <w:numFmt w:val="decimal"/>
      <w:lvlText w:val="%4."/>
      <w:lvlJc w:val="left"/>
      <w:pPr>
        <w:ind w:left="2880" w:hanging="360"/>
      </w:pPr>
    </w:lvl>
    <w:lvl w:ilvl="4" w:tplc="E190ED1A" w:tentative="1">
      <w:start w:val="1"/>
      <w:numFmt w:val="lowerLetter"/>
      <w:lvlText w:val="%5."/>
      <w:lvlJc w:val="left"/>
      <w:pPr>
        <w:ind w:left="3600" w:hanging="360"/>
      </w:pPr>
    </w:lvl>
    <w:lvl w:ilvl="5" w:tplc="BFB28CF2" w:tentative="1">
      <w:start w:val="1"/>
      <w:numFmt w:val="lowerRoman"/>
      <w:lvlText w:val="%6."/>
      <w:lvlJc w:val="right"/>
      <w:pPr>
        <w:ind w:left="4320" w:hanging="180"/>
      </w:pPr>
    </w:lvl>
    <w:lvl w:ilvl="6" w:tplc="941A132A" w:tentative="1">
      <w:start w:val="1"/>
      <w:numFmt w:val="decimal"/>
      <w:lvlText w:val="%7."/>
      <w:lvlJc w:val="left"/>
      <w:pPr>
        <w:ind w:left="5040" w:hanging="360"/>
      </w:pPr>
    </w:lvl>
    <w:lvl w:ilvl="7" w:tplc="95C4EB42" w:tentative="1">
      <w:start w:val="1"/>
      <w:numFmt w:val="lowerLetter"/>
      <w:lvlText w:val="%8."/>
      <w:lvlJc w:val="left"/>
      <w:pPr>
        <w:ind w:left="5760" w:hanging="360"/>
      </w:pPr>
    </w:lvl>
    <w:lvl w:ilvl="8" w:tplc="DDB615F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48062AC">
      <w:start w:val="1"/>
      <w:numFmt w:val="lowerRoman"/>
      <w:lvlText w:val="(%1)"/>
      <w:lvlJc w:val="left"/>
      <w:pPr>
        <w:ind w:left="1080" w:hanging="720"/>
      </w:pPr>
      <w:rPr>
        <w:rFonts w:hint="default"/>
      </w:rPr>
    </w:lvl>
    <w:lvl w:ilvl="1" w:tplc="E97000CE" w:tentative="1">
      <w:start w:val="1"/>
      <w:numFmt w:val="lowerLetter"/>
      <w:lvlText w:val="%2."/>
      <w:lvlJc w:val="left"/>
      <w:pPr>
        <w:ind w:left="1440" w:hanging="360"/>
      </w:pPr>
    </w:lvl>
    <w:lvl w:ilvl="2" w:tplc="1BDABA6C" w:tentative="1">
      <w:start w:val="1"/>
      <w:numFmt w:val="lowerRoman"/>
      <w:lvlText w:val="%3."/>
      <w:lvlJc w:val="right"/>
      <w:pPr>
        <w:ind w:left="2160" w:hanging="180"/>
      </w:pPr>
    </w:lvl>
    <w:lvl w:ilvl="3" w:tplc="61240060" w:tentative="1">
      <w:start w:val="1"/>
      <w:numFmt w:val="decimal"/>
      <w:lvlText w:val="%4."/>
      <w:lvlJc w:val="left"/>
      <w:pPr>
        <w:ind w:left="2880" w:hanging="360"/>
      </w:pPr>
    </w:lvl>
    <w:lvl w:ilvl="4" w:tplc="9F86582A" w:tentative="1">
      <w:start w:val="1"/>
      <w:numFmt w:val="lowerLetter"/>
      <w:lvlText w:val="%5."/>
      <w:lvlJc w:val="left"/>
      <w:pPr>
        <w:ind w:left="3600" w:hanging="360"/>
      </w:pPr>
    </w:lvl>
    <w:lvl w:ilvl="5" w:tplc="C0BC8AE2" w:tentative="1">
      <w:start w:val="1"/>
      <w:numFmt w:val="lowerRoman"/>
      <w:lvlText w:val="%6."/>
      <w:lvlJc w:val="right"/>
      <w:pPr>
        <w:ind w:left="4320" w:hanging="180"/>
      </w:pPr>
    </w:lvl>
    <w:lvl w:ilvl="6" w:tplc="6B74D392" w:tentative="1">
      <w:start w:val="1"/>
      <w:numFmt w:val="decimal"/>
      <w:lvlText w:val="%7."/>
      <w:lvlJc w:val="left"/>
      <w:pPr>
        <w:ind w:left="5040" w:hanging="360"/>
      </w:pPr>
    </w:lvl>
    <w:lvl w:ilvl="7" w:tplc="0CE8A544" w:tentative="1">
      <w:start w:val="1"/>
      <w:numFmt w:val="lowerLetter"/>
      <w:lvlText w:val="%8."/>
      <w:lvlJc w:val="left"/>
      <w:pPr>
        <w:ind w:left="5760" w:hanging="360"/>
      </w:pPr>
    </w:lvl>
    <w:lvl w:ilvl="8" w:tplc="A2DEB87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4520290">
      <w:start w:val="1"/>
      <w:numFmt w:val="lowerRoman"/>
      <w:lvlText w:val="(%1)"/>
      <w:lvlJc w:val="left"/>
      <w:pPr>
        <w:ind w:left="1080" w:hanging="720"/>
      </w:pPr>
      <w:rPr>
        <w:rFonts w:hint="default"/>
      </w:rPr>
    </w:lvl>
    <w:lvl w:ilvl="1" w:tplc="B28C2A84" w:tentative="1">
      <w:start w:val="1"/>
      <w:numFmt w:val="lowerLetter"/>
      <w:lvlText w:val="%2."/>
      <w:lvlJc w:val="left"/>
      <w:pPr>
        <w:ind w:left="1440" w:hanging="360"/>
      </w:pPr>
    </w:lvl>
    <w:lvl w:ilvl="2" w:tplc="4F1435CC" w:tentative="1">
      <w:start w:val="1"/>
      <w:numFmt w:val="lowerRoman"/>
      <w:lvlText w:val="%3."/>
      <w:lvlJc w:val="right"/>
      <w:pPr>
        <w:ind w:left="2160" w:hanging="180"/>
      </w:pPr>
    </w:lvl>
    <w:lvl w:ilvl="3" w:tplc="45343C16" w:tentative="1">
      <w:start w:val="1"/>
      <w:numFmt w:val="decimal"/>
      <w:lvlText w:val="%4."/>
      <w:lvlJc w:val="left"/>
      <w:pPr>
        <w:ind w:left="2880" w:hanging="360"/>
      </w:pPr>
    </w:lvl>
    <w:lvl w:ilvl="4" w:tplc="744A94B8" w:tentative="1">
      <w:start w:val="1"/>
      <w:numFmt w:val="lowerLetter"/>
      <w:lvlText w:val="%5."/>
      <w:lvlJc w:val="left"/>
      <w:pPr>
        <w:ind w:left="3600" w:hanging="360"/>
      </w:pPr>
    </w:lvl>
    <w:lvl w:ilvl="5" w:tplc="D35AC922" w:tentative="1">
      <w:start w:val="1"/>
      <w:numFmt w:val="lowerRoman"/>
      <w:lvlText w:val="%6."/>
      <w:lvlJc w:val="right"/>
      <w:pPr>
        <w:ind w:left="4320" w:hanging="180"/>
      </w:pPr>
    </w:lvl>
    <w:lvl w:ilvl="6" w:tplc="D4FA1D76" w:tentative="1">
      <w:start w:val="1"/>
      <w:numFmt w:val="decimal"/>
      <w:lvlText w:val="%7."/>
      <w:lvlJc w:val="left"/>
      <w:pPr>
        <w:ind w:left="5040" w:hanging="360"/>
      </w:pPr>
    </w:lvl>
    <w:lvl w:ilvl="7" w:tplc="B29CAF4C" w:tentative="1">
      <w:start w:val="1"/>
      <w:numFmt w:val="lowerLetter"/>
      <w:lvlText w:val="%8."/>
      <w:lvlJc w:val="left"/>
      <w:pPr>
        <w:ind w:left="5760" w:hanging="360"/>
      </w:pPr>
    </w:lvl>
    <w:lvl w:ilvl="8" w:tplc="8F08B1F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7B05C6C">
      <w:start w:val="1"/>
      <w:numFmt w:val="lowerRoman"/>
      <w:lvlText w:val="(%1)"/>
      <w:lvlJc w:val="left"/>
      <w:pPr>
        <w:ind w:left="1080" w:hanging="720"/>
      </w:pPr>
      <w:rPr>
        <w:rFonts w:hint="default"/>
      </w:rPr>
    </w:lvl>
    <w:lvl w:ilvl="1" w:tplc="FB70B9AC" w:tentative="1">
      <w:start w:val="1"/>
      <w:numFmt w:val="lowerLetter"/>
      <w:lvlText w:val="%2."/>
      <w:lvlJc w:val="left"/>
      <w:pPr>
        <w:ind w:left="1440" w:hanging="360"/>
      </w:pPr>
    </w:lvl>
    <w:lvl w:ilvl="2" w:tplc="976806DE" w:tentative="1">
      <w:start w:val="1"/>
      <w:numFmt w:val="lowerRoman"/>
      <w:lvlText w:val="%3."/>
      <w:lvlJc w:val="right"/>
      <w:pPr>
        <w:ind w:left="2160" w:hanging="180"/>
      </w:pPr>
    </w:lvl>
    <w:lvl w:ilvl="3" w:tplc="D37274D8" w:tentative="1">
      <w:start w:val="1"/>
      <w:numFmt w:val="decimal"/>
      <w:lvlText w:val="%4."/>
      <w:lvlJc w:val="left"/>
      <w:pPr>
        <w:ind w:left="2880" w:hanging="360"/>
      </w:pPr>
    </w:lvl>
    <w:lvl w:ilvl="4" w:tplc="FB0C9FD0" w:tentative="1">
      <w:start w:val="1"/>
      <w:numFmt w:val="lowerLetter"/>
      <w:lvlText w:val="%5."/>
      <w:lvlJc w:val="left"/>
      <w:pPr>
        <w:ind w:left="3600" w:hanging="360"/>
      </w:pPr>
    </w:lvl>
    <w:lvl w:ilvl="5" w:tplc="7BD4FE04" w:tentative="1">
      <w:start w:val="1"/>
      <w:numFmt w:val="lowerRoman"/>
      <w:lvlText w:val="%6."/>
      <w:lvlJc w:val="right"/>
      <w:pPr>
        <w:ind w:left="4320" w:hanging="180"/>
      </w:pPr>
    </w:lvl>
    <w:lvl w:ilvl="6" w:tplc="9F5029F6" w:tentative="1">
      <w:start w:val="1"/>
      <w:numFmt w:val="decimal"/>
      <w:lvlText w:val="%7."/>
      <w:lvlJc w:val="left"/>
      <w:pPr>
        <w:ind w:left="5040" w:hanging="360"/>
      </w:pPr>
    </w:lvl>
    <w:lvl w:ilvl="7" w:tplc="2FE6D522" w:tentative="1">
      <w:start w:val="1"/>
      <w:numFmt w:val="lowerLetter"/>
      <w:lvlText w:val="%8."/>
      <w:lvlJc w:val="left"/>
      <w:pPr>
        <w:ind w:left="5760" w:hanging="360"/>
      </w:pPr>
    </w:lvl>
    <w:lvl w:ilvl="8" w:tplc="031A776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320C0FC">
      <w:start w:val="1"/>
      <w:numFmt w:val="lowerRoman"/>
      <w:lvlText w:val="(%1)"/>
      <w:lvlJc w:val="left"/>
      <w:pPr>
        <w:ind w:left="1080" w:hanging="720"/>
      </w:pPr>
      <w:rPr>
        <w:rFonts w:hint="default"/>
      </w:rPr>
    </w:lvl>
    <w:lvl w:ilvl="1" w:tplc="2D5A57F4" w:tentative="1">
      <w:start w:val="1"/>
      <w:numFmt w:val="lowerLetter"/>
      <w:lvlText w:val="%2."/>
      <w:lvlJc w:val="left"/>
      <w:pPr>
        <w:ind w:left="1440" w:hanging="360"/>
      </w:pPr>
    </w:lvl>
    <w:lvl w:ilvl="2" w:tplc="A77A5C92" w:tentative="1">
      <w:start w:val="1"/>
      <w:numFmt w:val="lowerRoman"/>
      <w:lvlText w:val="%3."/>
      <w:lvlJc w:val="right"/>
      <w:pPr>
        <w:ind w:left="2160" w:hanging="180"/>
      </w:pPr>
    </w:lvl>
    <w:lvl w:ilvl="3" w:tplc="CE2AB416" w:tentative="1">
      <w:start w:val="1"/>
      <w:numFmt w:val="decimal"/>
      <w:lvlText w:val="%4."/>
      <w:lvlJc w:val="left"/>
      <w:pPr>
        <w:ind w:left="2880" w:hanging="360"/>
      </w:pPr>
    </w:lvl>
    <w:lvl w:ilvl="4" w:tplc="495A6AEE" w:tentative="1">
      <w:start w:val="1"/>
      <w:numFmt w:val="lowerLetter"/>
      <w:lvlText w:val="%5."/>
      <w:lvlJc w:val="left"/>
      <w:pPr>
        <w:ind w:left="3600" w:hanging="360"/>
      </w:pPr>
    </w:lvl>
    <w:lvl w:ilvl="5" w:tplc="AAD41AEC" w:tentative="1">
      <w:start w:val="1"/>
      <w:numFmt w:val="lowerRoman"/>
      <w:lvlText w:val="%6."/>
      <w:lvlJc w:val="right"/>
      <w:pPr>
        <w:ind w:left="4320" w:hanging="180"/>
      </w:pPr>
    </w:lvl>
    <w:lvl w:ilvl="6" w:tplc="56149296" w:tentative="1">
      <w:start w:val="1"/>
      <w:numFmt w:val="decimal"/>
      <w:lvlText w:val="%7."/>
      <w:lvlJc w:val="left"/>
      <w:pPr>
        <w:ind w:left="5040" w:hanging="360"/>
      </w:pPr>
    </w:lvl>
    <w:lvl w:ilvl="7" w:tplc="0472D2A2" w:tentative="1">
      <w:start w:val="1"/>
      <w:numFmt w:val="lowerLetter"/>
      <w:lvlText w:val="%8."/>
      <w:lvlJc w:val="left"/>
      <w:pPr>
        <w:ind w:left="5760" w:hanging="360"/>
      </w:pPr>
    </w:lvl>
    <w:lvl w:ilvl="8" w:tplc="0816A48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5796375">
    <w:abstractNumId w:val="11"/>
  </w:num>
  <w:num w:numId="2" w16cid:durableId="1601452696">
    <w:abstractNumId w:val="4"/>
  </w:num>
  <w:num w:numId="3" w16cid:durableId="1161970600">
    <w:abstractNumId w:val="2"/>
  </w:num>
  <w:num w:numId="4" w16cid:durableId="416945331">
    <w:abstractNumId w:val="7"/>
  </w:num>
  <w:num w:numId="5" w16cid:durableId="1371027834">
    <w:abstractNumId w:val="6"/>
  </w:num>
  <w:num w:numId="6" w16cid:durableId="998969882">
    <w:abstractNumId w:val="1"/>
  </w:num>
  <w:num w:numId="7" w16cid:durableId="422142243">
    <w:abstractNumId w:val="9"/>
  </w:num>
  <w:num w:numId="8" w16cid:durableId="1316950867">
    <w:abstractNumId w:val="5"/>
  </w:num>
  <w:num w:numId="9" w16cid:durableId="567420018">
    <w:abstractNumId w:val="8"/>
  </w:num>
  <w:num w:numId="10" w16cid:durableId="2080520280">
    <w:abstractNumId w:val="3"/>
  </w:num>
  <w:num w:numId="11" w16cid:durableId="1594583376">
    <w:abstractNumId w:val="10"/>
  </w:num>
  <w:num w:numId="12" w16cid:durableId="1770202729">
    <w:abstractNumId w:val="0"/>
  </w:num>
  <w:num w:numId="13" w16cid:durableId="1903171640">
    <w:abstractNumId w:val="11"/>
  </w:num>
  <w:num w:numId="14" w16cid:durableId="6862509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793"/>
    <w:rsid w:val="00007EDE"/>
    <w:rsid w:val="00025578"/>
    <w:rsid w:val="00044BF3"/>
    <w:rsid w:val="0005163B"/>
    <w:rsid w:val="00060ACE"/>
    <w:rsid w:val="00086457"/>
    <w:rsid w:val="0009545C"/>
    <w:rsid w:val="000D5276"/>
    <w:rsid w:val="000E5E61"/>
    <w:rsid w:val="001053DA"/>
    <w:rsid w:val="00110388"/>
    <w:rsid w:val="001172D8"/>
    <w:rsid w:val="00120226"/>
    <w:rsid w:val="00122E8F"/>
    <w:rsid w:val="001363DB"/>
    <w:rsid w:val="00140AF6"/>
    <w:rsid w:val="00145283"/>
    <w:rsid w:val="00155EFD"/>
    <w:rsid w:val="00163358"/>
    <w:rsid w:val="0019142E"/>
    <w:rsid w:val="00191A5F"/>
    <w:rsid w:val="001B0DDF"/>
    <w:rsid w:val="001B13C2"/>
    <w:rsid w:val="001D3236"/>
    <w:rsid w:val="001F5D03"/>
    <w:rsid w:val="00207668"/>
    <w:rsid w:val="002132CA"/>
    <w:rsid w:val="002246A3"/>
    <w:rsid w:val="0023377D"/>
    <w:rsid w:val="00233DC2"/>
    <w:rsid w:val="002353AE"/>
    <w:rsid w:val="00251C18"/>
    <w:rsid w:val="0028075E"/>
    <w:rsid w:val="002B0E62"/>
    <w:rsid w:val="002B22FA"/>
    <w:rsid w:val="002B279F"/>
    <w:rsid w:val="002C2A30"/>
    <w:rsid w:val="002D35B7"/>
    <w:rsid w:val="002F46FD"/>
    <w:rsid w:val="002F4A7D"/>
    <w:rsid w:val="00344793"/>
    <w:rsid w:val="00347A63"/>
    <w:rsid w:val="0035111A"/>
    <w:rsid w:val="00365867"/>
    <w:rsid w:val="00376E87"/>
    <w:rsid w:val="00376E9A"/>
    <w:rsid w:val="003A7B7E"/>
    <w:rsid w:val="003B29EA"/>
    <w:rsid w:val="003C79A7"/>
    <w:rsid w:val="003E24CB"/>
    <w:rsid w:val="003F5F1B"/>
    <w:rsid w:val="00413B26"/>
    <w:rsid w:val="00420093"/>
    <w:rsid w:val="00420CED"/>
    <w:rsid w:val="00457407"/>
    <w:rsid w:val="00466EA2"/>
    <w:rsid w:val="004A033E"/>
    <w:rsid w:val="004A08D6"/>
    <w:rsid w:val="004A599B"/>
    <w:rsid w:val="004C166C"/>
    <w:rsid w:val="004E7B04"/>
    <w:rsid w:val="004F14EE"/>
    <w:rsid w:val="00501F85"/>
    <w:rsid w:val="0052571C"/>
    <w:rsid w:val="00525915"/>
    <w:rsid w:val="00542C72"/>
    <w:rsid w:val="005717E9"/>
    <w:rsid w:val="00574098"/>
    <w:rsid w:val="00577346"/>
    <w:rsid w:val="0057750D"/>
    <w:rsid w:val="00587523"/>
    <w:rsid w:val="005A0035"/>
    <w:rsid w:val="005B69C9"/>
    <w:rsid w:val="005C5760"/>
    <w:rsid w:val="005D23B3"/>
    <w:rsid w:val="005D316A"/>
    <w:rsid w:val="00602B01"/>
    <w:rsid w:val="00637851"/>
    <w:rsid w:val="006524FC"/>
    <w:rsid w:val="00654721"/>
    <w:rsid w:val="00681BB6"/>
    <w:rsid w:val="006E7091"/>
    <w:rsid w:val="00721650"/>
    <w:rsid w:val="00726EF7"/>
    <w:rsid w:val="0073425C"/>
    <w:rsid w:val="00737118"/>
    <w:rsid w:val="00740DAB"/>
    <w:rsid w:val="00761DC0"/>
    <w:rsid w:val="00771168"/>
    <w:rsid w:val="007905F6"/>
    <w:rsid w:val="007A4DA2"/>
    <w:rsid w:val="007C7A96"/>
    <w:rsid w:val="007D0A77"/>
    <w:rsid w:val="007D7062"/>
    <w:rsid w:val="007E3E9C"/>
    <w:rsid w:val="007E7056"/>
    <w:rsid w:val="007E794A"/>
    <w:rsid w:val="007F0516"/>
    <w:rsid w:val="00833A99"/>
    <w:rsid w:val="00841FC9"/>
    <w:rsid w:val="00870CD0"/>
    <w:rsid w:val="008975E4"/>
    <w:rsid w:val="008B4861"/>
    <w:rsid w:val="008F61E0"/>
    <w:rsid w:val="009047AA"/>
    <w:rsid w:val="00917561"/>
    <w:rsid w:val="00921D3E"/>
    <w:rsid w:val="00931F2F"/>
    <w:rsid w:val="0093428D"/>
    <w:rsid w:val="00952AFA"/>
    <w:rsid w:val="009C7DF3"/>
    <w:rsid w:val="009E76FA"/>
    <w:rsid w:val="00A102E7"/>
    <w:rsid w:val="00A154F5"/>
    <w:rsid w:val="00A20F4D"/>
    <w:rsid w:val="00A44BFD"/>
    <w:rsid w:val="00A73621"/>
    <w:rsid w:val="00A75911"/>
    <w:rsid w:val="00A92ADD"/>
    <w:rsid w:val="00A95178"/>
    <w:rsid w:val="00AA0EF3"/>
    <w:rsid w:val="00AA1CD6"/>
    <w:rsid w:val="00AA2357"/>
    <w:rsid w:val="00AA41CC"/>
    <w:rsid w:val="00AA6E50"/>
    <w:rsid w:val="00AB0E6E"/>
    <w:rsid w:val="00AC06F7"/>
    <w:rsid w:val="00AE3E4D"/>
    <w:rsid w:val="00AE57FD"/>
    <w:rsid w:val="00AF5EB4"/>
    <w:rsid w:val="00B14737"/>
    <w:rsid w:val="00B149D4"/>
    <w:rsid w:val="00B310A8"/>
    <w:rsid w:val="00B66834"/>
    <w:rsid w:val="00B80565"/>
    <w:rsid w:val="00B91172"/>
    <w:rsid w:val="00BB3986"/>
    <w:rsid w:val="00BC59F3"/>
    <w:rsid w:val="00C33484"/>
    <w:rsid w:val="00C43459"/>
    <w:rsid w:val="00C72BC6"/>
    <w:rsid w:val="00C758E5"/>
    <w:rsid w:val="00C8276C"/>
    <w:rsid w:val="00C86975"/>
    <w:rsid w:val="00CB3B96"/>
    <w:rsid w:val="00CC4191"/>
    <w:rsid w:val="00CD283F"/>
    <w:rsid w:val="00CE2F9C"/>
    <w:rsid w:val="00CF2138"/>
    <w:rsid w:val="00CF4E60"/>
    <w:rsid w:val="00D27FAE"/>
    <w:rsid w:val="00D742F2"/>
    <w:rsid w:val="00D82DEB"/>
    <w:rsid w:val="00DA1E49"/>
    <w:rsid w:val="00DB7156"/>
    <w:rsid w:val="00DB78CE"/>
    <w:rsid w:val="00DD5DCE"/>
    <w:rsid w:val="00DE2FB6"/>
    <w:rsid w:val="00DF1473"/>
    <w:rsid w:val="00E346DD"/>
    <w:rsid w:val="00E406DF"/>
    <w:rsid w:val="00E40DAF"/>
    <w:rsid w:val="00E471FF"/>
    <w:rsid w:val="00E47A43"/>
    <w:rsid w:val="00E8431F"/>
    <w:rsid w:val="00E854BA"/>
    <w:rsid w:val="00E876F5"/>
    <w:rsid w:val="00E87AE0"/>
    <w:rsid w:val="00E97261"/>
    <w:rsid w:val="00EB21E6"/>
    <w:rsid w:val="00EC0104"/>
    <w:rsid w:val="00EC6D0C"/>
    <w:rsid w:val="00EF1422"/>
    <w:rsid w:val="00F2343D"/>
    <w:rsid w:val="00F419D3"/>
    <w:rsid w:val="00F91EE3"/>
    <w:rsid w:val="00F961F4"/>
    <w:rsid w:val="00FA712F"/>
    <w:rsid w:val="00FB7865"/>
    <w:rsid w:val="00FC33A4"/>
    <w:rsid w:val="00FE2AF9"/>
    <w:rsid w:val="00FE5D19"/>
    <w:rsid w:val="00FF15ED"/>
    <w:rsid w:val="00FF44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8B02D"/>
  <w15:docId w15:val="{1904A37D-C40E-4038-B440-B6C24DFE0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23377D"/>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812E8" w:rsidRDefault="009812E8">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812E8" w:rsidRDefault="009812E8"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12E8"/>
    <w:rsid w:val="009812E8"/>
    <w:rsid w:val="00CA2A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56F296-7C91-424A-B782-FA890E7DE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2024-03-04T23:36:00Z</dcterms:created>
  <dcterms:modified xsi:type="dcterms:W3CDTF">2024-03-04T23:36:00Z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