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CBB47" w14:textId="77777777" w:rsidR="00D2559D" w:rsidRPr="002C3EBF" w:rsidRDefault="00DE4B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0CBC83" wp14:editId="290CBC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855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0CBB48" w14:textId="77777777" w:rsidR="00D2559D" w:rsidRDefault="00DE4B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0CBB49" w14:textId="77777777" w:rsidR="00D2559D" w:rsidRDefault="00DE4B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0CBB4A" w14:textId="77777777" w:rsidR="00D2559D" w:rsidRPr="002C3EBF" w:rsidRDefault="00DE4B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54D5" w14:paraId="290CBB4D" w14:textId="77777777" w:rsidTr="006154D5">
        <w:tc>
          <w:tcPr>
            <w:cnfStyle w:val="001000000000" w:firstRow="0" w:lastRow="0" w:firstColumn="1" w:lastColumn="0" w:oddVBand="0" w:evenVBand="0" w:oddHBand="0" w:evenHBand="0" w:firstRowFirstColumn="0" w:firstRowLastColumn="0" w:lastRowFirstColumn="0" w:lastRowLastColumn="0"/>
            <w:tcW w:w="3227" w:type="dxa"/>
          </w:tcPr>
          <w:p w14:paraId="290CBB4B" w14:textId="77777777" w:rsidR="00D2559D" w:rsidRPr="00996FAF" w:rsidRDefault="00DE4B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0CBB4C" w14:textId="77777777" w:rsidR="00D2559D" w:rsidRPr="00996FAF" w:rsidRDefault="00DE4B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Kardinia Parkside Care Community</w:t>
            </w:r>
          </w:p>
        </w:tc>
      </w:tr>
      <w:tr w:rsidR="006154D5" w14:paraId="290CBB50" w14:textId="77777777" w:rsidTr="0061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BB4E" w14:textId="77777777" w:rsidR="00CA37CB" w:rsidRPr="00996FAF" w:rsidRDefault="00DE4B7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0CBB4F" w14:textId="77777777" w:rsidR="00CA37CB" w:rsidRPr="00996FAF" w:rsidRDefault="00DE4B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299 LaTrobe Terrace</w:t>
            </w:r>
            <w:r w:rsidRPr="00602258">
              <w:rPr>
                <w:rFonts w:ascii="Arial" w:hAnsi="Arial" w:cs="Arial"/>
                <w:color w:val="auto"/>
              </w:rPr>
              <w:t xml:space="preserve"> GEELONG VIC 3220</w:t>
            </w:r>
          </w:p>
        </w:tc>
      </w:tr>
      <w:tr w:rsidR="006154D5" w14:paraId="290CBB53" w14:textId="77777777" w:rsidTr="006154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BB51" w14:textId="77777777" w:rsidR="00CA37CB" w:rsidRPr="00996FAF" w:rsidRDefault="00DE4B7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0CBB52" w14:textId="77777777" w:rsidR="00CA37CB" w:rsidRPr="00996FAF" w:rsidRDefault="00DE4B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4026</w:t>
            </w:r>
          </w:p>
        </w:tc>
      </w:tr>
      <w:tr w:rsidR="006154D5" w14:paraId="290CBB56" w14:textId="77777777" w:rsidTr="0061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BB54" w14:textId="77777777" w:rsidR="00D2559D" w:rsidRPr="00996FAF" w:rsidRDefault="00DE4B7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0CBB55" w14:textId="77777777" w:rsidR="00D2559D" w:rsidRPr="00996FAF" w:rsidRDefault="00DE4B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6154D5" w14:paraId="290CBB59" w14:textId="77777777" w:rsidTr="006154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BB57" w14:textId="77777777" w:rsidR="00D2559D" w:rsidRPr="00996FAF" w:rsidRDefault="00DE4B7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0CBB58" w14:textId="77777777" w:rsidR="00D2559D" w:rsidRPr="00996FAF" w:rsidRDefault="00DE4B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154D5" w14:paraId="290CBB5C" w14:textId="77777777" w:rsidTr="0061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BB5A" w14:textId="77777777" w:rsidR="00D2559D" w:rsidRPr="00996FAF" w:rsidRDefault="00DE4B7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0CBB5B" w14:textId="77777777" w:rsidR="00D2559D" w:rsidRPr="00996FAF" w:rsidRDefault="00DE4B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August 2023</w:t>
            </w:r>
          </w:p>
        </w:tc>
      </w:tr>
      <w:tr w:rsidR="006154D5" w14:paraId="290CBB5F" w14:textId="77777777" w:rsidTr="006154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0CBB5D" w14:textId="77777777" w:rsidR="00D2559D" w:rsidRPr="00996FAF" w:rsidRDefault="00DE4B7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0CBB5E" w14:textId="4B50D8CB" w:rsidR="00D2559D" w:rsidRPr="00996FAF" w:rsidRDefault="004545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September 2023</w:t>
            </w:r>
          </w:p>
        </w:tc>
      </w:tr>
    </w:tbl>
    <w:bookmarkEnd w:id="0"/>
    <w:p w14:paraId="290CBB60" w14:textId="77777777" w:rsidR="00FA0A5B" w:rsidRPr="00996FAF" w:rsidRDefault="00DE4B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0CBB61" w14:textId="77777777" w:rsidR="000078F8" w:rsidRPr="00996FAF" w:rsidRDefault="00DE4B7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90CBB62" w14:textId="08B64F9A" w:rsidR="000078F8" w:rsidRPr="00996FAF" w:rsidRDefault="00DE4B71" w:rsidP="0036130C">
      <w:pPr>
        <w:pStyle w:val="NormalArial"/>
      </w:pPr>
      <w:r w:rsidRPr="00996FAF">
        <w:t xml:space="preserve">This performance report for </w:t>
      </w:r>
      <w:r w:rsidRPr="00996FAF">
        <w:rPr>
          <w:color w:val="auto"/>
        </w:rPr>
        <w:t>Kardinia Parkside Care Community (</w:t>
      </w:r>
      <w:r w:rsidRPr="00996FAF">
        <w:rPr>
          <w:b/>
          <w:color w:val="auto"/>
        </w:rPr>
        <w:t>the service</w:t>
      </w:r>
      <w:r w:rsidRPr="00996FAF">
        <w:rPr>
          <w:color w:val="auto"/>
        </w:rPr>
        <w:t xml:space="preserve">) has been prepared </w:t>
      </w:r>
      <w:r w:rsidRPr="00454579">
        <w:rPr>
          <w:color w:val="auto"/>
        </w:rPr>
        <w:t xml:space="preserve">by </w:t>
      </w:r>
      <w:r w:rsidR="00454579" w:rsidRPr="00454579">
        <w:rPr>
          <w:color w:val="auto"/>
        </w:rPr>
        <w:t>N Eastwood,</w:t>
      </w:r>
      <w:r w:rsidRPr="0045457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90CBB63" w14:textId="77777777" w:rsidR="000078F8" w:rsidRPr="00996FAF" w:rsidRDefault="00DE4B7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0CBB64" w14:textId="77777777" w:rsidR="000078F8" w:rsidRPr="00996FAF" w:rsidRDefault="00DE4B71" w:rsidP="0036130C">
      <w:pPr>
        <w:pStyle w:val="NormalArial"/>
      </w:pPr>
      <w:r w:rsidRPr="00996FAF">
        <w:t>The report also specifies any areas in which improvements must be made to ensure the Quality Standards are complied with.</w:t>
      </w:r>
    </w:p>
    <w:p w14:paraId="290CBB65" w14:textId="77777777" w:rsidR="00DF37F2" w:rsidRPr="00996FAF" w:rsidRDefault="00DE4B71" w:rsidP="00712752">
      <w:pPr>
        <w:pStyle w:val="Heading1"/>
        <w:spacing w:before="240" w:after="240" w:line="22" w:lineRule="atLeast"/>
        <w:rPr>
          <w:rFonts w:ascii="Arial" w:hAnsi="Arial" w:cs="Arial"/>
        </w:rPr>
      </w:pPr>
      <w:r w:rsidRPr="00996FAF">
        <w:rPr>
          <w:rFonts w:ascii="Arial" w:hAnsi="Arial" w:cs="Arial"/>
        </w:rPr>
        <w:t>Material relied on</w:t>
      </w:r>
    </w:p>
    <w:p w14:paraId="290CBB66" w14:textId="77777777" w:rsidR="00DF37F2" w:rsidRPr="00996FAF" w:rsidRDefault="00DE4B71" w:rsidP="0036130C">
      <w:pPr>
        <w:pStyle w:val="NormalArial"/>
      </w:pPr>
      <w:r w:rsidRPr="00996FAF">
        <w:t>The following information has been considered in preparing the performance report:</w:t>
      </w:r>
    </w:p>
    <w:p w14:paraId="290CBB67" w14:textId="4FAA0878" w:rsidR="00DF37F2" w:rsidRPr="00996FAF" w:rsidRDefault="00DE4B7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454579">
        <w:rPr>
          <w:rFonts w:ascii="Arial" w:hAnsi="Arial" w:cs="Arial"/>
          <w:color w:val="auto"/>
        </w:rPr>
        <w:t>informed by a site assessment, observations at the service, review of documents and interviews with staff, consumers/representatives and others</w:t>
      </w:r>
      <w:r w:rsidR="00454579" w:rsidRPr="00454579">
        <w:rPr>
          <w:rFonts w:ascii="Arial" w:hAnsi="Arial" w:cs="Arial"/>
          <w:color w:val="auto"/>
        </w:rPr>
        <w:t>.</w:t>
      </w:r>
    </w:p>
    <w:p w14:paraId="290CBB6B" w14:textId="31BAE331" w:rsidR="003B1763" w:rsidRPr="00712752" w:rsidRDefault="00DE4B7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90CBB6C" w14:textId="77777777" w:rsidR="00FC045E" w:rsidRPr="00996FAF" w:rsidRDefault="00DE4B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54D5" w14:paraId="290CBB75" w14:textId="77777777" w:rsidTr="006154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BB73" w14:textId="77777777" w:rsidR="00FC045E" w:rsidRPr="00996FAF" w:rsidRDefault="00DE4B71" w:rsidP="009767BC">
            <w:pPr>
              <w:keepNext/>
              <w:spacing w:before="0" w:line="22" w:lineRule="atLeast"/>
              <w:rPr>
                <w:rFonts w:ascii="Arial" w:hAnsi="Arial" w:cs="Arial"/>
              </w:rPr>
            </w:pPr>
            <w:r w:rsidRPr="00996FAF">
              <w:rPr>
                <w:rFonts w:ascii="Arial" w:hAnsi="Arial" w:cs="Arial"/>
              </w:rPr>
              <w:t xml:space="preserve">Standard 3 </w:t>
            </w:r>
            <w:r w:rsidRPr="00454579">
              <w:rPr>
                <w:rFonts w:ascii="Arial" w:hAnsi="Arial" w:cs="Arial"/>
                <w:b w:val="0"/>
                <w:bCs/>
              </w:rPr>
              <w:t>Personal care and clinical care</w:t>
            </w:r>
          </w:p>
        </w:tc>
        <w:tc>
          <w:tcPr>
            <w:tcW w:w="1583" w:type="pct"/>
            <w:shd w:val="clear" w:color="auto" w:fill="auto"/>
          </w:tcPr>
          <w:p w14:paraId="290CBB74" w14:textId="6DEDA06F" w:rsidR="00FC045E" w:rsidRPr="00996FAF" w:rsidRDefault="009C13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4579" w:rsidRPr="00454579">
                  <w:rPr>
                    <w:rFonts w:ascii="Arial" w:hAnsi="Arial" w:cs="Arial"/>
                    <w:bCs/>
                  </w:rPr>
                  <w:t>Not applicable as not all requirements have been assessed</w:t>
                </w:r>
              </w:sdtContent>
            </w:sdt>
            <w:r w:rsidR="00DE4B71" w:rsidRPr="00996FAF">
              <w:rPr>
                <w:rFonts w:ascii="Arial" w:hAnsi="Arial" w:cs="Arial"/>
              </w:rPr>
              <w:t xml:space="preserve"> </w:t>
            </w:r>
          </w:p>
        </w:tc>
      </w:tr>
    </w:tbl>
    <w:p w14:paraId="290CBB85" w14:textId="77777777" w:rsidR="00FC045E" w:rsidRPr="00996FAF" w:rsidRDefault="00DE4B7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0CBB86" w14:textId="77777777" w:rsidR="00FC045E" w:rsidRPr="00996FAF" w:rsidRDefault="00DE4B71" w:rsidP="00712752">
      <w:pPr>
        <w:pStyle w:val="Heading1"/>
        <w:spacing w:before="0" w:after="240" w:line="22" w:lineRule="atLeast"/>
        <w:rPr>
          <w:rFonts w:ascii="Arial" w:hAnsi="Arial" w:cs="Arial"/>
        </w:rPr>
      </w:pPr>
      <w:r w:rsidRPr="00996FAF">
        <w:rPr>
          <w:rFonts w:ascii="Arial" w:hAnsi="Arial" w:cs="Arial"/>
        </w:rPr>
        <w:t>Areas for improvement</w:t>
      </w:r>
    </w:p>
    <w:p w14:paraId="290CBB88" w14:textId="77777777" w:rsidR="00FC045E" w:rsidRPr="00996FAF" w:rsidRDefault="00DE4B7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0CBBAF" w14:textId="060FFE05" w:rsidR="001A5684" w:rsidRPr="00712752" w:rsidRDefault="00DE4B71" w:rsidP="0036130C">
      <w:pPr>
        <w:pStyle w:val="NormalArial"/>
      </w:pPr>
      <w:r w:rsidRPr="00996FAF">
        <w:br w:type="page"/>
      </w:r>
    </w:p>
    <w:p w14:paraId="290CBBCC" w14:textId="77777777" w:rsidR="00FC045E" w:rsidRPr="00996FAF" w:rsidRDefault="00DE4B7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154D5" w14:paraId="290CBBCF" w14:textId="77777777" w:rsidTr="00454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90CBBCD" w14:textId="77777777" w:rsidR="00FC045E" w:rsidRPr="00996FAF" w:rsidRDefault="00DE4B7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0CBBCE" w14:textId="77777777" w:rsidR="00FC045E" w:rsidRPr="00996FAF" w:rsidRDefault="009C13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54D5" w14:paraId="290CBBD6" w14:textId="77777777" w:rsidTr="0061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BBD0" w14:textId="77777777" w:rsidR="00FC045E" w:rsidRPr="00996FAF" w:rsidRDefault="00DE4B7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90CBBD1" w14:textId="77777777" w:rsidR="00FC045E" w:rsidRPr="00996FAF" w:rsidRDefault="00DE4B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0CBBD2" w14:textId="77777777" w:rsidR="00FC045E" w:rsidRPr="00996FAF" w:rsidRDefault="00DE4B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0CBBD3" w14:textId="77777777" w:rsidR="00FC045E" w:rsidRPr="00996FAF" w:rsidRDefault="00DE4B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0CBBD4" w14:textId="77777777" w:rsidR="00FC045E" w:rsidRPr="00996FAF" w:rsidRDefault="00DE4B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90CBBD5" w14:textId="76AC4327" w:rsidR="00FC045E" w:rsidRPr="00996FAF" w:rsidRDefault="009C13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54579">
                  <w:rPr>
                    <w:rFonts w:ascii="Arial" w:hAnsi="Arial" w:cs="Arial"/>
                    <w:color w:val="auto"/>
                  </w:rPr>
                  <w:t>Compliant</w:t>
                </w:r>
              </w:sdtContent>
            </w:sdt>
            <w:r w:rsidR="00DE4B71" w:rsidRPr="00996FAF">
              <w:rPr>
                <w:rFonts w:ascii="Arial" w:hAnsi="Arial" w:cs="Arial"/>
                <w:color w:val="0000FF"/>
              </w:rPr>
              <w:t xml:space="preserve"> </w:t>
            </w:r>
          </w:p>
        </w:tc>
      </w:tr>
      <w:tr w:rsidR="006154D5" w14:paraId="290CBBDA" w14:textId="77777777" w:rsidTr="0061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BBD7" w14:textId="77777777" w:rsidR="00FC045E" w:rsidRPr="00996FAF" w:rsidRDefault="00DE4B7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90CBBD8" w14:textId="77777777" w:rsidR="00FC045E" w:rsidRPr="00996FAF" w:rsidRDefault="00DE4B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90CBBD9" w14:textId="13D80B67" w:rsidR="00FC045E" w:rsidRPr="00996FAF" w:rsidRDefault="009C13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54579">
                  <w:rPr>
                    <w:rFonts w:ascii="Arial" w:hAnsi="Arial" w:cs="Arial"/>
                    <w:color w:val="auto"/>
                  </w:rPr>
                  <w:t>Compliant</w:t>
                </w:r>
              </w:sdtContent>
            </w:sdt>
            <w:r w:rsidR="00DE4B71" w:rsidRPr="00996FAF">
              <w:rPr>
                <w:rFonts w:ascii="Arial" w:hAnsi="Arial" w:cs="Arial"/>
                <w:color w:val="0000FF"/>
              </w:rPr>
              <w:t xml:space="preserve"> </w:t>
            </w:r>
          </w:p>
        </w:tc>
      </w:tr>
    </w:tbl>
    <w:p w14:paraId="290CBBF1" w14:textId="77777777" w:rsidR="00D87E7C" w:rsidRDefault="00DE4B71" w:rsidP="00D87E7C">
      <w:pPr>
        <w:pStyle w:val="Heading20"/>
      </w:pPr>
      <w:r w:rsidRPr="00996FAF">
        <w:t>Findings</w:t>
      </w:r>
    </w:p>
    <w:p w14:paraId="7E17B9BC" w14:textId="77777777" w:rsidR="007A1FC5" w:rsidRDefault="00186B96" w:rsidP="00186B96">
      <w:pPr>
        <w:pStyle w:val="NormalArial"/>
        <w:rPr>
          <w:bCs/>
          <w:szCs w:val="22"/>
        </w:rPr>
      </w:pPr>
      <w:r>
        <w:rPr>
          <w:bCs/>
          <w:szCs w:val="22"/>
        </w:rPr>
        <w:t>Consumers and one representative provided positive feedback on the care provided at the service and said that staff understand them and deliver care that meets their needs and preferences.</w:t>
      </w:r>
      <w:r w:rsidR="00A67A19">
        <w:rPr>
          <w:bCs/>
          <w:szCs w:val="22"/>
        </w:rPr>
        <w:t xml:space="preserve"> Staff demonstrated an in-depth knowledge of consumer care needs and interventions planned to provide safe and effective care. Document</w:t>
      </w:r>
      <w:r w:rsidR="000D1CC8">
        <w:rPr>
          <w:bCs/>
          <w:szCs w:val="22"/>
        </w:rPr>
        <w:t>ation</w:t>
      </w:r>
      <w:r w:rsidR="00A67A19">
        <w:rPr>
          <w:bCs/>
          <w:szCs w:val="22"/>
        </w:rPr>
        <w:t xml:space="preserve"> reviewed reflected individualised strategies to manage skin integrity, wound management, and minimising restrictive practice. </w:t>
      </w:r>
    </w:p>
    <w:p w14:paraId="604F371F" w14:textId="620AB33C" w:rsidR="00F05B1F" w:rsidRDefault="00730B1E" w:rsidP="00186B96">
      <w:pPr>
        <w:pStyle w:val="NormalArial"/>
        <w:rPr>
          <w:bCs/>
          <w:szCs w:val="22"/>
        </w:rPr>
      </w:pPr>
      <w:r>
        <w:rPr>
          <w:bCs/>
          <w:szCs w:val="22"/>
        </w:rPr>
        <w:t>Clinical management demonstrated processes and systems to monitor and review consumer care, which triggers the process for referrals for allied health or medical specialist assessments and recommendations.</w:t>
      </w:r>
      <w:r w:rsidR="0079039A">
        <w:rPr>
          <w:bCs/>
          <w:szCs w:val="22"/>
        </w:rPr>
        <w:t xml:space="preserve"> There was evidence of documented p</w:t>
      </w:r>
      <w:r w:rsidR="0079039A" w:rsidRPr="00E15C33">
        <w:rPr>
          <w:rFonts w:eastAsia="Calibri"/>
        </w:rPr>
        <w:t xml:space="preserve">ain management </w:t>
      </w:r>
      <w:r w:rsidR="0079039A">
        <w:rPr>
          <w:rFonts w:eastAsia="Calibri"/>
        </w:rPr>
        <w:t xml:space="preserve">strategies </w:t>
      </w:r>
      <w:r w:rsidR="00E9136F">
        <w:rPr>
          <w:rFonts w:eastAsia="Calibri"/>
        </w:rPr>
        <w:t xml:space="preserve">supported by record of administration of analgesia </w:t>
      </w:r>
      <w:r w:rsidR="0079039A">
        <w:rPr>
          <w:rFonts w:eastAsia="Calibri"/>
        </w:rPr>
        <w:t>as prescrib</w:t>
      </w:r>
      <w:r w:rsidR="0079039A" w:rsidRPr="00E15C33">
        <w:rPr>
          <w:rFonts w:eastAsia="Calibri"/>
        </w:rPr>
        <w:t>ed</w:t>
      </w:r>
      <w:r w:rsidR="00DC2901">
        <w:rPr>
          <w:rFonts w:eastAsia="Calibri"/>
        </w:rPr>
        <w:t xml:space="preserve">. </w:t>
      </w:r>
      <w:r w:rsidR="00E9136F">
        <w:rPr>
          <w:rFonts w:eastAsia="Calibri"/>
        </w:rPr>
        <w:t xml:space="preserve"> </w:t>
      </w:r>
      <w:r w:rsidR="000D78F0">
        <w:rPr>
          <w:rFonts w:eastAsia="Calibri"/>
        </w:rPr>
        <w:t xml:space="preserve">Pressure </w:t>
      </w:r>
      <w:r w:rsidR="0079039A" w:rsidRPr="00E15C33">
        <w:rPr>
          <w:rFonts w:eastAsia="Calibri"/>
        </w:rPr>
        <w:t>relieving interventions</w:t>
      </w:r>
      <w:r w:rsidR="000D78F0">
        <w:rPr>
          <w:rFonts w:eastAsia="Calibri"/>
        </w:rPr>
        <w:t xml:space="preserve"> were documented </w:t>
      </w:r>
      <w:r w:rsidR="0079039A" w:rsidRPr="00E15C33">
        <w:rPr>
          <w:rFonts w:eastAsia="Calibri"/>
        </w:rPr>
        <w:t>with recommended equipment observed in consumer rooms.</w:t>
      </w:r>
      <w:r w:rsidR="000D1CC8">
        <w:rPr>
          <w:bCs/>
          <w:szCs w:val="22"/>
        </w:rPr>
        <w:t xml:space="preserve"> </w:t>
      </w:r>
      <w:r w:rsidR="00CA2A66">
        <w:rPr>
          <w:bCs/>
          <w:szCs w:val="22"/>
        </w:rPr>
        <w:t>Management carries out a</w:t>
      </w:r>
      <w:r w:rsidR="007A1FC5">
        <w:rPr>
          <w:bCs/>
          <w:szCs w:val="22"/>
        </w:rPr>
        <w:t xml:space="preserve"> daily review of the electronic risk management system which tracks a range of clinical indicators and scheduled care plan reviews, including the 3 monthly restrictive practice reviews.</w:t>
      </w:r>
    </w:p>
    <w:p w14:paraId="290CBBF2" w14:textId="117212FD" w:rsidR="002B0C90" w:rsidRDefault="003302E3" w:rsidP="00186B96">
      <w:pPr>
        <w:pStyle w:val="NormalArial"/>
        <w:rPr>
          <w:bCs/>
          <w:szCs w:val="22"/>
        </w:rPr>
      </w:pPr>
      <w:r>
        <w:rPr>
          <w:bCs/>
          <w:szCs w:val="22"/>
        </w:rPr>
        <w:t xml:space="preserve">The Assessment Team observed staff actively engaging with consumers </w:t>
      </w:r>
      <w:r w:rsidR="00C53134">
        <w:rPr>
          <w:bCs/>
          <w:szCs w:val="22"/>
        </w:rPr>
        <w:t xml:space="preserve">in the </w:t>
      </w:r>
      <w:r w:rsidR="00EE412C">
        <w:rPr>
          <w:bCs/>
          <w:szCs w:val="22"/>
        </w:rPr>
        <w:t>m</w:t>
      </w:r>
      <w:r w:rsidR="00C53134">
        <w:rPr>
          <w:bCs/>
          <w:szCs w:val="22"/>
        </w:rPr>
        <w:t xml:space="preserve">emory </w:t>
      </w:r>
      <w:r w:rsidR="00EE412C">
        <w:rPr>
          <w:bCs/>
          <w:szCs w:val="22"/>
        </w:rPr>
        <w:t>s</w:t>
      </w:r>
      <w:r w:rsidR="00C53134">
        <w:rPr>
          <w:bCs/>
          <w:szCs w:val="22"/>
        </w:rPr>
        <w:t xml:space="preserve">upport </w:t>
      </w:r>
      <w:r w:rsidR="00EE412C">
        <w:rPr>
          <w:bCs/>
          <w:szCs w:val="22"/>
        </w:rPr>
        <w:t>u</w:t>
      </w:r>
      <w:r w:rsidR="00C53134">
        <w:rPr>
          <w:bCs/>
          <w:szCs w:val="22"/>
        </w:rPr>
        <w:t>nit</w:t>
      </w:r>
      <w:r w:rsidR="009F6454">
        <w:rPr>
          <w:bCs/>
          <w:szCs w:val="22"/>
        </w:rPr>
        <w:t xml:space="preserve">, encouraging </w:t>
      </w:r>
      <w:r w:rsidR="00EE412C">
        <w:rPr>
          <w:bCs/>
          <w:szCs w:val="22"/>
        </w:rPr>
        <w:t>participation</w:t>
      </w:r>
      <w:r w:rsidR="009F6454">
        <w:rPr>
          <w:bCs/>
          <w:szCs w:val="22"/>
        </w:rPr>
        <w:t xml:space="preserve"> in group or individual activities</w:t>
      </w:r>
      <w:r w:rsidR="00C37145">
        <w:rPr>
          <w:bCs/>
          <w:szCs w:val="22"/>
        </w:rPr>
        <w:t xml:space="preserve">. </w:t>
      </w:r>
      <w:r w:rsidR="00EE412C">
        <w:rPr>
          <w:bCs/>
          <w:szCs w:val="22"/>
        </w:rPr>
        <w:t>Staff also confirmed receiving education and training which has provided skills and confidence to work more effectively in the memory support unit.</w:t>
      </w:r>
    </w:p>
    <w:p w14:paraId="68D434ED" w14:textId="44116161" w:rsidR="00F17B2F" w:rsidRDefault="00F17B2F" w:rsidP="00186B96">
      <w:pPr>
        <w:pStyle w:val="NormalArial"/>
        <w:rPr>
          <w:rFonts w:eastAsia="Calibri"/>
        </w:rPr>
      </w:pPr>
      <w:r>
        <w:rPr>
          <w:bCs/>
          <w:szCs w:val="22"/>
        </w:rPr>
        <w:t xml:space="preserve">There were </w:t>
      </w:r>
      <w:r w:rsidR="00AD1900">
        <w:t xml:space="preserve">monitoring, referral and reporting processes for the management of high impact and high prevalence risks including </w:t>
      </w:r>
      <w:r w:rsidR="00780685">
        <w:t>risk minimisation strategies consistently charted and reviewed by clinical management to ensure the service’s processes are being implemented.</w:t>
      </w:r>
      <w:r w:rsidR="00070603">
        <w:t xml:space="preserve"> Reviewed care documentation demonstrates </w:t>
      </w:r>
      <w:r w:rsidR="005E620C">
        <w:t>post falls management consistent with the service’s flow chart</w:t>
      </w:r>
      <w:r w:rsidR="00A00149">
        <w:t xml:space="preserve"> requirements. </w:t>
      </w:r>
      <w:r w:rsidR="0021779A">
        <w:t>Clinical incident data reflects the frequency of falls</w:t>
      </w:r>
      <w:r w:rsidR="00EE1680">
        <w:t xml:space="preserve">, with staff describing </w:t>
      </w:r>
      <w:r w:rsidR="007F2209">
        <w:t>individual</w:t>
      </w:r>
      <w:r w:rsidR="00EE1680">
        <w:t xml:space="preserve"> interventions for those with increased falls risks. </w:t>
      </w:r>
      <w:r w:rsidR="007F2209">
        <w:rPr>
          <w:rFonts w:eastAsia="Calibri"/>
        </w:rPr>
        <w:t>Care staff explained they monitor consumers through a purposeful rounding process to ensure safety and offer assistance with personal care and other needs every 2 hours.</w:t>
      </w:r>
      <w:r w:rsidR="004E348F">
        <w:rPr>
          <w:rFonts w:eastAsia="Calibri"/>
        </w:rPr>
        <w:t xml:space="preserve"> There is a</w:t>
      </w:r>
      <w:r w:rsidR="001969DA">
        <w:rPr>
          <w:rFonts w:eastAsia="Calibri"/>
        </w:rPr>
        <w:t xml:space="preserve"> risk and incident management system which flags changes in consumer weight, post falls monitoring and outcomes, and reviews completed in line with the scheduled 3 monthly care plan review process. </w:t>
      </w:r>
      <w:r w:rsidR="00383AF8">
        <w:rPr>
          <w:rFonts w:eastAsia="Calibri"/>
        </w:rPr>
        <w:t xml:space="preserve">This information is then </w:t>
      </w:r>
      <w:r w:rsidR="003D6E12">
        <w:rPr>
          <w:rFonts w:eastAsia="Calibri"/>
        </w:rPr>
        <w:t xml:space="preserve">analysed for trends and outcomes are discussed at the clinical meeting and reported to the organisation’s clinical risk and governance team. </w:t>
      </w:r>
    </w:p>
    <w:p w14:paraId="42BB71CC" w14:textId="649015BD" w:rsidR="00C93815" w:rsidRPr="00C93815" w:rsidRDefault="00DE4B71" w:rsidP="00DE4B71">
      <w:pPr>
        <w:pStyle w:val="NormalArial"/>
        <w:rPr>
          <w:rFonts w:eastAsia="Calibri"/>
        </w:rPr>
      </w:pPr>
      <w:r w:rsidRPr="00DE4B71">
        <w:rPr>
          <w:rFonts w:eastAsia="Calibri"/>
        </w:rPr>
        <w:t>With consideration to the available information summarised above, I agree with the Assessment Team recommendations and find the service compliant</w:t>
      </w:r>
      <w:r>
        <w:rPr>
          <w:rFonts w:eastAsia="Calibri"/>
        </w:rPr>
        <w:t xml:space="preserve"> with requirements 3(3)(a) and 3(3)(b). </w:t>
      </w:r>
    </w:p>
    <w:sectPr w:rsidR="00C93815" w:rsidRPr="00C9381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CBC8F" w14:textId="77777777" w:rsidR="00EF4F0E" w:rsidRDefault="00DE4B71">
      <w:pPr>
        <w:spacing w:after="0"/>
      </w:pPr>
      <w:r>
        <w:separator/>
      </w:r>
    </w:p>
  </w:endnote>
  <w:endnote w:type="continuationSeparator" w:id="0">
    <w:p w14:paraId="290CBC91" w14:textId="77777777" w:rsidR="00EF4F0E" w:rsidRDefault="00DE4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BC88" w14:textId="77777777" w:rsidR="00DF37F2" w:rsidRPr="00DF37F2" w:rsidRDefault="00DE4B71" w:rsidP="00DF37F2">
    <w:pPr>
      <w:pStyle w:val="FooterArial9"/>
      <w:rPr>
        <w:rStyle w:val="FooterBold"/>
        <w:rFonts w:ascii="Arial" w:hAnsi="Arial"/>
        <w:b w:val="0"/>
      </w:rPr>
    </w:pPr>
    <w:r w:rsidRPr="00DF37F2">
      <w:rPr>
        <w:rStyle w:val="FooterBold"/>
        <w:rFonts w:ascii="Arial" w:hAnsi="Arial"/>
        <w:b w:val="0"/>
      </w:rPr>
      <w:t>Name of service: Kardinia Parkside Care Community</w:t>
    </w:r>
    <w:r w:rsidRPr="00DF37F2">
      <w:rPr>
        <w:rStyle w:val="FooterBold"/>
        <w:rFonts w:ascii="Arial" w:hAnsi="Arial"/>
        <w:b w:val="0"/>
      </w:rPr>
      <w:tab/>
      <w:t xml:space="preserve">RPT-ACC-0122 v3.0 </w:t>
    </w:r>
  </w:p>
  <w:p w14:paraId="290CBC89" w14:textId="77777777" w:rsidR="00DF37F2" w:rsidRPr="00DF37F2" w:rsidRDefault="00DE4B71" w:rsidP="00DF37F2">
    <w:pPr>
      <w:pStyle w:val="FooterArial9"/>
      <w:rPr>
        <w:rStyle w:val="FooterBold"/>
        <w:rFonts w:ascii="Arial" w:hAnsi="Arial"/>
        <w:b w:val="0"/>
      </w:rPr>
    </w:pPr>
    <w:r w:rsidRPr="00DF37F2">
      <w:rPr>
        <w:rStyle w:val="FooterBold"/>
        <w:rFonts w:ascii="Arial" w:hAnsi="Arial"/>
        <w:b w:val="0"/>
      </w:rPr>
      <w:t>Commission ID: 4026</w:t>
    </w:r>
    <w:r w:rsidRPr="00DF37F2">
      <w:rPr>
        <w:rStyle w:val="FooterBold"/>
        <w:rFonts w:ascii="Arial" w:hAnsi="Arial"/>
        <w:b w:val="0"/>
      </w:rPr>
      <w:tab/>
      <w:t xml:space="preserve">OFFICIAL: Sensitive </w:t>
    </w:r>
  </w:p>
  <w:p w14:paraId="290CBC8A" w14:textId="77777777" w:rsidR="00DF37F2" w:rsidRPr="00DF37F2" w:rsidRDefault="00DE4B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BC8C" w14:textId="77777777" w:rsidR="00E2364A" w:rsidRDefault="009C13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CBC85" w14:textId="77777777" w:rsidR="00D3157C" w:rsidRDefault="00DE4B71" w:rsidP="00D71F88">
      <w:pPr>
        <w:spacing w:after="0"/>
      </w:pPr>
      <w:r>
        <w:separator/>
      </w:r>
    </w:p>
  </w:footnote>
  <w:footnote w:type="continuationSeparator" w:id="0">
    <w:p w14:paraId="290CBC86" w14:textId="77777777" w:rsidR="00D3157C" w:rsidRDefault="00DE4B71" w:rsidP="00D71F88">
      <w:pPr>
        <w:spacing w:after="0"/>
      </w:pPr>
      <w:r>
        <w:continuationSeparator/>
      </w:r>
    </w:p>
  </w:footnote>
  <w:footnote w:id="1">
    <w:p w14:paraId="290CBC91" w14:textId="45130A52" w:rsidR="000078F8" w:rsidRDefault="00DE4B7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54579">
        <w:rPr>
          <w:rFonts w:ascii="Arial" w:hAnsi="Arial" w:cs="Arial"/>
          <w:color w:val="auto"/>
          <w:sz w:val="20"/>
          <w:szCs w:val="20"/>
        </w:rPr>
        <w:t>with section 68A</w:t>
      </w:r>
      <w:r w:rsidRPr="00454579">
        <w:rPr>
          <w:rFonts w:ascii="Arial" w:hAnsi="Arial" w:cs="Arial"/>
          <w:b/>
          <w:color w:val="auto"/>
          <w:sz w:val="20"/>
          <w:szCs w:val="20"/>
        </w:rPr>
        <w:t xml:space="preserve"> </w:t>
      </w:r>
      <w:r w:rsidRPr="0045457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90CBC92" w14:textId="77777777" w:rsidR="002B0884" w:rsidRDefault="009C13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BC87" w14:textId="77777777" w:rsidR="00D71F88" w:rsidRDefault="00DE4B71">
    <w:pPr>
      <w:pStyle w:val="Header"/>
    </w:pPr>
    <w:r>
      <w:rPr>
        <w:noProof/>
        <w:color w:val="2B579A"/>
        <w:shd w:val="clear" w:color="auto" w:fill="E6E6E6"/>
        <w:lang w:val="en-US"/>
      </w:rPr>
      <w:drawing>
        <wp:anchor distT="0" distB="0" distL="114300" distR="114300" simplePos="0" relativeHeight="251659264" behindDoc="1" locked="0" layoutInCell="1" allowOverlap="1" wp14:anchorId="290CBC8D" wp14:editId="290CBC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033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BC8B" w14:textId="77777777" w:rsidR="00FA0A5B" w:rsidRDefault="00DE4B71">
    <w:pPr>
      <w:pStyle w:val="Header"/>
    </w:pPr>
    <w:r>
      <w:rPr>
        <w:noProof/>
      </w:rPr>
      <w:drawing>
        <wp:anchor distT="0" distB="0" distL="114300" distR="114300" simplePos="0" relativeHeight="251658240" behindDoc="0" locked="0" layoutInCell="1" allowOverlap="1" wp14:anchorId="290CBC8F" wp14:editId="290CBC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5D22818">
      <w:start w:val="1"/>
      <w:numFmt w:val="lowerRoman"/>
      <w:lvlText w:val="(%1)"/>
      <w:lvlJc w:val="left"/>
      <w:pPr>
        <w:ind w:left="1080" w:hanging="720"/>
      </w:pPr>
      <w:rPr>
        <w:rFonts w:hint="default"/>
      </w:rPr>
    </w:lvl>
    <w:lvl w:ilvl="1" w:tplc="73620A1E" w:tentative="1">
      <w:start w:val="1"/>
      <w:numFmt w:val="lowerLetter"/>
      <w:lvlText w:val="%2."/>
      <w:lvlJc w:val="left"/>
      <w:pPr>
        <w:ind w:left="1440" w:hanging="360"/>
      </w:pPr>
    </w:lvl>
    <w:lvl w:ilvl="2" w:tplc="6BE82948" w:tentative="1">
      <w:start w:val="1"/>
      <w:numFmt w:val="lowerRoman"/>
      <w:lvlText w:val="%3."/>
      <w:lvlJc w:val="right"/>
      <w:pPr>
        <w:ind w:left="2160" w:hanging="180"/>
      </w:pPr>
    </w:lvl>
    <w:lvl w:ilvl="3" w:tplc="22C8C9F0" w:tentative="1">
      <w:start w:val="1"/>
      <w:numFmt w:val="decimal"/>
      <w:lvlText w:val="%4."/>
      <w:lvlJc w:val="left"/>
      <w:pPr>
        <w:ind w:left="2880" w:hanging="360"/>
      </w:pPr>
    </w:lvl>
    <w:lvl w:ilvl="4" w:tplc="A0404FF2" w:tentative="1">
      <w:start w:val="1"/>
      <w:numFmt w:val="lowerLetter"/>
      <w:lvlText w:val="%5."/>
      <w:lvlJc w:val="left"/>
      <w:pPr>
        <w:ind w:left="3600" w:hanging="360"/>
      </w:pPr>
    </w:lvl>
    <w:lvl w:ilvl="5" w:tplc="8DBCFB60" w:tentative="1">
      <w:start w:val="1"/>
      <w:numFmt w:val="lowerRoman"/>
      <w:lvlText w:val="%6."/>
      <w:lvlJc w:val="right"/>
      <w:pPr>
        <w:ind w:left="4320" w:hanging="180"/>
      </w:pPr>
    </w:lvl>
    <w:lvl w:ilvl="6" w:tplc="45287150" w:tentative="1">
      <w:start w:val="1"/>
      <w:numFmt w:val="decimal"/>
      <w:lvlText w:val="%7."/>
      <w:lvlJc w:val="left"/>
      <w:pPr>
        <w:ind w:left="5040" w:hanging="360"/>
      </w:pPr>
    </w:lvl>
    <w:lvl w:ilvl="7" w:tplc="7A4879D0" w:tentative="1">
      <w:start w:val="1"/>
      <w:numFmt w:val="lowerLetter"/>
      <w:lvlText w:val="%8."/>
      <w:lvlJc w:val="left"/>
      <w:pPr>
        <w:ind w:left="5760" w:hanging="360"/>
      </w:pPr>
    </w:lvl>
    <w:lvl w:ilvl="8" w:tplc="9D2655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88048E">
      <w:start w:val="1"/>
      <w:numFmt w:val="lowerRoman"/>
      <w:lvlText w:val="(%1)"/>
      <w:lvlJc w:val="left"/>
      <w:pPr>
        <w:ind w:left="1080" w:hanging="720"/>
      </w:pPr>
      <w:rPr>
        <w:rFonts w:hint="default"/>
      </w:rPr>
    </w:lvl>
    <w:lvl w:ilvl="1" w:tplc="F626DB58" w:tentative="1">
      <w:start w:val="1"/>
      <w:numFmt w:val="lowerLetter"/>
      <w:lvlText w:val="%2."/>
      <w:lvlJc w:val="left"/>
      <w:pPr>
        <w:ind w:left="1440" w:hanging="360"/>
      </w:pPr>
    </w:lvl>
    <w:lvl w:ilvl="2" w:tplc="5B50A6FC" w:tentative="1">
      <w:start w:val="1"/>
      <w:numFmt w:val="lowerRoman"/>
      <w:lvlText w:val="%3."/>
      <w:lvlJc w:val="right"/>
      <w:pPr>
        <w:ind w:left="2160" w:hanging="180"/>
      </w:pPr>
    </w:lvl>
    <w:lvl w:ilvl="3" w:tplc="A71C5FAA" w:tentative="1">
      <w:start w:val="1"/>
      <w:numFmt w:val="decimal"/>
      <w:lvlText w:val="%4."/>
      <w:lvlJc w:val="left"/>
      <w:pPr>
        <w:ind w:left="2880" w:hanging="360"/>
      </w:pPr>
    </w:lvl>
    <w:lvl w:ilvl="4" w:tplc="85E8A864" w:tentative="1">
      <w:start w:val="1"/>
      <w:numFmt w:val="lowerLetter"/>
      <w:lvlText w:val="%5."/>
      <w:lvlJc w:val="left"/>
      <w:pPr>
        <w:ind w:left="3600" w:hanging="360"/>
      </w:pPr>
    </w:lvl>
    <w:lvl w:ilvl="5" w:tplc="8C284E02" w:tentative="1">
      <w:start w:val="1"/>
      <w:numFmt w:val="lowerRoman"/>
      <w:lvlText w:val="%6."/>
      <w:lvlJc w:val="right"/>
      <w:pPr>
        <w:ind w:left="4320" w:hanging="180"/>
      </w:pPr>
    </w:lvl>
    <w:lvl w:ilvl="6" w:tplc="366E9058" w:tentative="1">
      <w:start w:val="1"/>
      <w:numFmt w:val="decimal"/>
      <w:lvlText w:val="%7."/>
      <w:lvlJc w:val="left"/>
      <w:pPr>
        <w:ind w:left="5040" w:hanging="360"/>
      </w:pPr>
    </w:lvl>
    <w:lvl w:ilvl="7" w:tplc="20DA9244" w:tentative="1">
      <w:start w:val="1"/>
      <w:numFmt w:val="lowerLetter"/>
      <w:lvlText w:val="%8."/>
      <w:lvlJc w:val="left"/>
      <w:pPr>
        <w:ind w:left="5760" w:hanging="360"/>
      </w:pPr>
    </w:lvl>
    <w:lvl w:ilvl="8" w:tplc="E03286F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9566E18">
      <w:start w:val="1"/>
      <w:numFmt w:val="lowerRoman"/>
      <w:lvlText w:val="(%1)"/>
      <w:lvlJc w:val="left"/>
      <w:pPr>
        <w:ind w:left="1080" w:hanging="720"/>
      </w:pPr>
      <w:rPr>
        <w:rFonts w:hint="default"/>
      </w:rPr>
    </w:lvl>
    <w:lvl w:ilvl="1" w:tplc="E88CDAD2" w:tentative="1">
      <w:start w:val="1"/>
      <w:numFmt w:val="lowerLetter"/>
      <w:lvlText w:val="%2."/>
      <w:lvlJc w:val="left"/>
      <w:pPr>
        <w:ind w:left="1440" w:hanging="360"/>
      </w:pPr>
    </w:lvl>
    <w:lvl w:ilvl="2" w:tplc="6B3A2020" w:tentative="1">
      <w:start w:val="1"/>
      <w:numFmt w:val="lowerRoman"/>
      <w:lvlText w:val="%3."/>
      <w:lvlJc w:val="right"/>
      <w:pPr>
        <w:ind w:left="2160" w:hanging="180"/>
      </w:pPr>
    </w:lvl>
    <w:lvl w:ilvl="3" w:tplc="E8D2620E" w:tentative="1">
      <w:start w:val="1"/>
      <w:numFmt w:val="decimal"/>
      <w:lvlText w:val="%4."/>
      <w:lvlJc w:val="left"/>
      <w:pPr>
        <w:ind w:left="2880" w:hanging="360"/>
      </w:pPr>
    </w:lvl>
    <w:lvl w:ilvl="4" w:tplc="23607EFA" w:tentative="1">
      <w:start w:val="1"/>
      <w:numFmt w:val="lowerLetter"/>
      <w:lvlText w:val="%5."/>
      <w:lvlJc w:val="left"/>
      <w:pPr>
        <w:ind w:left="3600" w:hanging="360"/>
      </w:pPr>
    </w:lvl>
    <w:lvl w:ilvl="5" w:tplc="C6B82B2A" w:tentative="1">
      <w:start w:val="1"/>
      <w:numFmt w:val="lowerRoman"/>
      <w:lvlText w:val="%6."/>
      <w:lvlJc w:val="right"/>
      <w:pPr>
        <w:ind w:left="4320" w:hanging="180"/>
      </w:pPr>
    </w:lvl>
    <w:lvl w:ilvl="6" w:tplc="449EE56C" w:tentative="1">
      <w:start w:val="1"/>
      <w:numFmt w:val="decimal"/>
      <w:lvlText w:val="%7."/>
      <w:lvlJc w:val="left"/>
      <w:pPr>
        <w:ind w:left="5040" w:hanging="360"/>
      </w:pPr>
    </w:lvl>
    <w:lvl w:ilvl="7" w:tplc="1DCA205E" w:tentative="1">
      <w:start w:val="1"/>
      <w:numFmt w:val="lowerLetter"/>
      <w:lvlText w:val="%8."/>
      <w:lvlJc w:val="left"/>
      <w:pPr>
        <w:ind w:left="5760" w:hanging="360"/>
      </w:pPr>
    </w:lvl>
    <w:lvl w:ilvl="8" w:tplc="2058485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9164820">
      <w:start w:val="1"/>
      <w:numFmt w:val="bullet"/>
      <w:lvlText w:val=""/>
      <w:lvlJc w:val="left"/>
      <w:pPr>
        <w:ind w:left="720" w:hanging="360"/>
      </w:pPr>
      <w:rPr>
        <w:rFonts w:ascii="Symbol" w:hAnsi="Symbol" w:hint="default"/>
        <w:color w:val="auto"/>
        <w:sz w:val="24"/>
        <w:szCs w:val="24"/>
      </w:rPr>
    </w:lvl>
    <w:lvl w:ilvl="1" w:tplc="69AA0D98" w:tentative="1">
      <w:start w:val="1"/>
      <w:numFmt w:val="bullet"/>
      <w:lvlText w:val="o"/>
      <w:lvlJc w:val="left"/>
      <w:pPr>
        <w:ind w:left="1440" w:hanging="360"/>
      </w:pPr>
      <w:rPr>
        <w:rFonts w:ascii="Courier New" w:hAnsi="Courier New" w:cs="Courier New" w:hint="default"/>
      </w:rPr>
    </w:lvl>
    <w:lvl w:ilvl="2" w:tplc="C30A0B36" w:tentative="1">
      <w:start w:val="1"/>
      <w:numFmt w:val="bullet"/>
      <w:lvlText w:val=""/>
      <w:lvlJc w:val="left"/>
      <w:pPr>
        <w:ind w:left="2160" w:hanging="360"/>
      </w:pPr>
      <w:rPr>
        <w:rFonts w:ascii="Wingdings" w:hAnsi="Wingdings" w:hint="default"/>
      </w:rPr>
    </w:lvl>
    <w:lvl w:ilvl="3" w:tplc="974E11BE" w:tentative="1">
      <w:start w:val="1"/>
      <w:numFmt w:val="bullet"/>
      <w:lvlText w:val=""/>
      <w:lvlJc w:val="left"/>
      <w:pPr>
        <w:ind w:left="2880" w:hanging="360"/>
      </w:pPr>
      <w:rPr>
        <w:rFonts w:ascii="Symbol" w:hAnsi="Symbol" w:hint="default"/>
      </w:rPr>
    </w:lvl>
    <w:lvl w:ilvl="4" w:tplc="0A78D8A2" w:tentative="1">
      <w:start w:val="1"/>
      <w:numFmt w:val="bullet"/>
      <w:lvlText w:val="o"/>
      <w:lvlJc w:val="left"/>
      <w:pPr>
        <w:ind w:left="3600" w:hanging="360"/>
      </w:pPr>
      <w:rPr>
        <w:rFonts w:ascii="Courier New" w:hAnsi="Courier New" w:cs="Courier New" w:hint="default"/>
      </w:rPr>
    </w:lvl>
    <w:lvl w:ilvl="5" w:tplc="69C06662" w:tentative="1">
      <w:start w:val="1"/>
      <w:numFmt w:val="bullet"/>
      <w:lvlText w:val=""/>
      <w:lvlJc w:val="left"/>
      <w:pPr>
        <w:ind w:left="4320" w:hanging="360"/>
      </w:pPr>
      <w:rPr>
        <w:rFonts w:ascii="Wingdings" w:hAnsi="Wingdings" w:hint="default"/>
      </w:rPr>
    </w:lvl>
    <w:lvl w:ilvl="6" w:tplc="30988AD6" w:tentative="1">
      <w:start w:val="1"/>
      <w:numFmt w:val="bullet"/>
      <w:lvlText w:val=""/>
      <w:lvlJc w:val="left"/>
      <w:pPr>
        <w:ind w:left="5040" w:hanging="360"/>
      </w:pPr>
      <w:rPr>
        <w:rFonts w:ascii="Symbol" w:hAnsi="Symbol" w:hint="default"/>
      </w:rPr>
    </w:lvl>
    <w:lvl w:ilvl="7" w:tplc="9CF604B6" w:tentative="1">
      <w:start w:val="1"/>
      <w:numFmt w:val="bullet"/>
      <w:lvlText w:val="o"/>
      <w:lvlJc w:val="left"/>
      <w:pPr>
        <w:ind w:left="5760" w:hanging="360"/>
      </w:pPr>
      <w:rPr>
        <w:rFonts w:ascii="Courier New" w:hAnsi="Courier New" w:cs="Courier New" w:hint="default"/>
      </w:rPr>
    </w:lvl>
    <w:lvl w:ilvl="8" w:tplc="293426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9129AC4">
      <w:start w:val="1"/>
      <w:numFmt w:val="lowerRoman"/>
      <w:lvlText w:val="(%1)"/>
      <w:lvlJc w:val="left"/>
      <w:pPr>
        <w:ind w:left="1080" w:hanging="720"/>
      </w:pPr>
      <w:rPr>
        <w:rFonts w:hint="default"/>
      </w:rPr>
    </w:lvl>
    <w:lvl w:ilvl="1" w:tplc="E2C65D02" w:tentative="1">
      <w:start w:val="1"/>
      <w:numFmt w:val="lowerLetter"/>
      <w:lvlText w:val="%2."/>
      <w:lvlJc w:val="left"/>
      <w:pPr>
        <w:ind w:left="1440" w:hanging="360"/>
      </w:pPr>
    </w:lvl>
    <w:lvl w:ilvl="2" w:tplc="B3A0AA2A" w:tentative="1">
      <w:start w:val="1"/>
      <w:numFmt w:val="lowerRoman"/>
      <w:lvlText w:val="%3."/>
      <w:lvlJc w:val="right"/>
      <w:pPr>
        <w:ind w:left="2160" w:hanging="180"/>
      </w:pPr>
    </w:lvl>
    <w:lvl w:ilvl="3" w:tplc="8C80A072" w:tentative="1">
      <w:start w:val="1"/>
      <w:numFmt w:val="decimal"/>
      <w:lvlText w:val="%4."/>
      <w:lvlJc w:val="left"/>
      <w:pPr>
        <w:ind w:left="2880" w:hanging="360"/>
      </w:pPr>
    </w:lvl>
    <w:lvl w:ilvl="4" w:tplc="B3846D34" w:tentative="1">
      <w:start w:val="1"/>
      <w:numFmt w:val="lowerLetter"/>
      <w:lvlText w:val="%5."/>
      <w:lvlJc w:val="left"/>
      <w:pPr>
        <w:ind w:left="3600" w:hanging="360"/>
      </w:pPr>
    </w:lvl>
    <w:lvl w:ilvl="5" w:tplc="C02018E8" w:tentative="1">
      <w:start w:val="1"/>
      <w:numFmt w:val="lowerRoman"/>
      <w:lvlText w:val="%6."/>
      <w:lvlJc w:val="right"/>
      <w:pPr>
        <w:ind w:left="4320" w:hanging="180"/>
      </w:pPr>
    </w:lvl>
    <w:lvl w:ilvl="6" w:tplc="F12CB6A6" w:tentative="1">
      <w:start w:val="1"/>
      <w:numFmt w:val="decimal"/>
      <w:lvlText w:val="%7."/>
      <w:lvlJc w:val="left"/>
      <w:pPr>
        <w:ind w:left="5040" w:hanging="360"/>
      </w:pPr>
    </w:lvl>
    <w:lvl w:ilvl="7" w:tplc="92AA02F6" w:tentative="1">
      <w:start w:val="1"/>
      <w:numFmt w:val="lowerLetter"/>
      <w:lvlText w:val="%8."/>
      <w:lvlJc w:val="left"/>
      <w:pPr>
        <w:ind w:left="5760" w:hanging="360"/>
      </w:pPr>
    </w:lvl>
    <w:lvl w:ilvl="8" w:tplc="0D84E99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0B82A12">
      <w:start w:val="1"/>
      <w:numFmt w:val="lowerRoman"/>
      <w:lvlText w:val="(%1)"/>
      <w:lvlJc w:val="left"/>
      <w:pPr>
        <w:ind w:left="1080" w:hanging="720"/>
      </w:pPr>
      <w:rPr>
        <w:rFonts w:hint="default"/>
      </w:rPr>
    </w:lvl>
    <w:lvl w:ilvl="1" w:tplc="5074FDCA" w:tentative="1">
      <w:start w:val="1"/>
      <w:numFmt w:val="lowerLetter"/>
      <w:lvlText w:val="%2."/>
      <w:lvlJc w:val="left"/>
      <w:pPr>
        <w:ind w:left="1440" w:hanging="360"/>
      </w:pPr>
    </w:lvl>
    <w:lvl w:ilvl="2" w:tplc="EA6EFD02" w:tentative="1">
      <w:start w:val="1"/>
      <w:numFmt w:val="lowerRoman"/>
      <w:lvlText w:val="%3."/>
      <w:lvlJc w:val="right"/>
      <w:pPr>
        <w:ind w:left="2160" w:hanging="180"/>
      </w:pPr>
    </w:lvl>
    <w:lvl w:ilvl="3" w:tplc="D7D21B22" w:tentative="1">
      <w:start w:val="1"/>
      <w:numFmt w:val="decimal"/>
      <w:lvlText w:val="%4."/>
      <w:lvlJc w:val="left"/>
      <w:pPr>
        <w:ind w:left="2880" w:hanging="360"/>
      </w:pPr>
    </w:lvl>
    <w:lvl w:ilvl="4" w:tplc="379EFFE8" w:tentative="1">
      <w:start w:val="1"/>
      <w:numFmt w:val="lowerLetter"/>
      <w:lvlText w:val="%5."/>
      <w:lvlJc w:val="left"/>
      <w:pPr>
        <w:ind w:left="3600" w:hanging="360"/>
      </w:pPr>
    </w:lvl>
    <w:lvl w:ilvl="5" w:tplc="10B07C22" w:tentative="1">
      <w:start w:val="1"/>
      <w:numFmt w:val="lowerRoman"/>
      <w:lvlText w:val="%6."/>
      <w:lvlJc w:val="right"/>
      <w:pPr>
        <w:ind w:left="4320" w:hanging="180"/>
      </w:pPr>
    </w:lvl>
    <w:lvl w:ilvl="6" w:tplc="9F96CF1A" w:tentative="1">
      <w:start w:val="1"/>
      <w:numFmt w:val="decimal"/>
      <w:lvlText w:val="%7."/>
      <w:lvlJc w:val="left"/>
      <w:pPr>
        <w:ind w:left="5040" w:hanging="360"/>
      </w:pPr>
    </w:lvl>
    <w:lvl w:ilvl="7" w:tplc="A2AE7A8A" w:tentative="1">
      <w:start w:val="1"/>
      <w:numFmt w:val="lowerLetter"/>
      <w:lvlText w:val="%8."/>
      <w:lvlJc w:val="left"/>
      <w:pPr>
        <w:ind w:left="5760" w:hanging="360"/>
      </w:pPr>
    </w:lvl>
    <w:lvl w:ilvl="8" w:tplc="85685DA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47C7392">
      <w:start w:val="1"/>
      <w:numFmt w:val="lowerRoman"/>
      <w:lvlText w:val="(%1)"/>
      <w:lvlJc w:val="left"/>
      <w:pPr>
        <w:ind w:left="1080" w:hanging="720"/>
      </w:pPr>
      <w:rPr>
        <w:rFonts w:hint="default"/>
      </w:rPr>
    </w:lvl>
    <w:lvl w:ilvl="1" w:tplc="4D3C7A40" w:tentative="1">
      <w:start w:val="1"/>
      <w:numFmt w:val="lowerLetter"/>
      <w:lvlText w:val="%2."/>
      <w:lvlJc w:val="left"/>
      <w:pPr>
        <w:ind w:left="1440" w:hanging="360"/>
      </w:pPr>
    </w:lvl>
    <w:lvl w:ilvl="2" w:tplc="6020211A" w:tentative="1">
      <w:start w:val="1"/>
      <w:numFmt w:val="lowerRoman"/>
      <w:lvlText w:val="%3."/>
      <w:lvlJc w:val="right"/>
      <w:pPr>
        <w:ind w:left="2160" w:hanging="180"/>
      </w:pPr>
    </w:lvl>
    <w:lvl w:ilvl="3" w:tplc="32400B58" w:tentative="1">
      <w:start w:val="1"/>
      <w:numFmt w:val="decimal"/>
      <w:lvlText w:val="%4."/>
      <w:lvlJc w:val="left"/>
      <w:pPr>
        <w:ind w:left="2880" w:hanging="360"/>
      </w:pPr>
    </w:lvl>
    <w:lvl w:ilvl="4" w:tplc="9FA4C428" w:tentative="1">
      <w:start w:val="1"/>
      <w:numFmt w:val="lowerLetter"/>
      <w:lvlText w:val="%5."/>
      <w:lvlJc w:val="left"/>
      <w:pPr>
        <w:ind w:left="3600" w:hanging="360"/>
      </w:pPr>
    </w:lvl>
    <w:lvl w:ilvl="5" w:tplc="D816852A" w:tentative="1">
      <w:start w:val="1"/>
      <w:numFmt w:val="lowerRoman"/>
      <w:lvlText w:val="%6."/>
      <w:lvlJc w:val="right"/>
      <w:pPr>
        <w:ind w:left="4320" w:hanging="180"/>
      </w:pPr>
    </w:lvl>
    <w:lvl w:ilvl="6" w:tplc="23B0A0BA" w:tentative="1">
      <w:start w:val="1"/>
      <w:numFmt w:val="decimal"/>
      <w:lvlText w:val="%7."/>
      <w:lvlJc w:val="left"/>
      <w:pPr>
        <w:ind w:left="5040" w:hanging="360"/>
      </w:pPr>
    </w:lvl>
    <w:lvl w:ilvl="7" w:tplc="9EB05CFA" w:tentative="1">
      <w:start w:val="1"/>
      <w:numFmt w:val="lowerLetter"/>
      <w:lvlText w:val="%8."/>
      <w:lvlJc w:val="left"/>
      <w:pPr>
        <w:ind w:left="5760" w:hanging="360"/>
      </w:pPr>
    </w:lvl>
    <w:lvl w:ilvl="8" w:tplc="473082D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1646DDE">
      <w:start w:val="1"/>
      <w:numFmt w:val="lowerRoman"/>
      <w:lvlText w:val="(%1)"/>
      <w:lvlJc w:val="left"/>
      <w:pPr>
        <w:ind w:left="1080" w:hanging="720"/>
      </w:pPr>
      <w:rPr>
        <w:rFonts w:hint="default"/>
      </w:rPr>
    </w:lvl>
    <w:lvl w:ilvl="1" w:tplc="4450126E" w:tentative="1">
      <w:start w:val="1"/>
      <w:numFmt w:val="lowerLetter"/>
      <w:lvlText w:val="%2."/>
      <w:lvlJc w:val="left"/>
      <w:pPr>
        <w:ind w:left="1440" w:hanging="360"/>
      </w:pPr>
    </w:lvl>
    <w:lvl w:ilvl="2" w:tplc="7D78F716" w:tentative="1">
      <w:start w:val="1"/>
      <w:numFmt w:val="lowerRoman"/>
      <w:lvlText w:val="%3."/>
      <w:lvlJc w:val="right"/>
      <w:pPr>
        <w:ind w:left="2160" w:hanging="180"/>
      </w:pPr>
    </w:lvl>
    <w:lvl w:ilvl="3" w:tplc="9D1CCDE2" w:tentative="1">
      <w:start w:val="1"/>
      <w:numFmt w:val="decimal"/>
      <w:lvlText w:val="%4."/>
      <w:lvlJc w:val="left"/>
      <w:pPr>
        <w:ind w:left="2880" w:hanging="360"/>
      </w:pPr>
    </w:lvl>
    <w:lvl w:ilvl="4" w:tplc="03E85DA4" w:tentative="1">
      <w:start w:val="1"/>
      <w:numFmt w:val="lowerLetter"/>
      <w:lvlText w:val="%5."/>
      <w:lvlJc w:val="left"/>
      <w:pPr>
        <w:ind w:left="3600" w:hanging="360"/>
      </w:pPr>
    </w:lvl>
    <w:lvl w:ilvl="5" w:tplc="CC2C6712" w:tentative="1">
      <w:start w:val="1"/>
      <w:numFmt w:val="lowerRoman"/>
      <w:lvlText w:val="%6."/>
      <w:lvlJc w:val="right"/>
      <w:pPr>
        <w:ind w:left="4320" w:hanging="180"/>
      </w:pPr>
    </w:lvl>
    <w:lvl w:ilvl="6" w:tplc="86C6E586" w:tentative="1">
      <w:start w:val="1"/>
      <w:numFmt w:val="decimal"/>
      <w:lvlText w:val="%7."/>
      <w:lvlJc w:val="left"/>
      <w:pPr>
        <w:ind w:left="5040" w:hanging="360"/>
      </w:pPr>
    </w:lvl>
    <w:lvl w:ilvl="7" w:tplc="DF86CE74" w:tentative="1">
      <w:start w:val="1"/>
      <w:numFmt w:val="lowerLetter"/>
      <w:lvlText w:val="%8."/>
      <w:lvlJc w:val="left"/>
      <w:pPr>
        <w:ind w:left="5760" w:hanging="360"/>
      </w:pPr>
    </w:lvl>
    <w:lvl w:ilvl="8" w:tplc="B6126E8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0EEB97A">
      <w:start w:val="1"/>
      <w:numFmt w:val="lowerRoman"/>
      <w:lvlText w:val="(%1)"/>
      <w:lvlJc w:val="left"/>
      <w:pPr>
        <w:ind w:left="1080" w:hanging="720"/>
      </w:pPr>
      <w:rPr>
        <w:rFonts w:hint="default"/>
      </w:rPr>
    </w:lvl>
    <w:lvl w:ilvl="1" w:tplc="EBBC3BC4" w:tentative="1">
      <w:start w:val="1"/>
      <w:numFmt w:val="lowerLetter"/>
      <w:lvlText w:val="%2."/>
      <w:lvlJc w:val="left"/>
      <w:pPr>
        <w:ind w:left="1440" w:hanging="360"/>
      </w:pPr>
    </w:lvl>
    <w:lvl w:ilvl="2" w:tplc="5B706EAE" w:tentative="1">
      <w:start w:val="1"/>
      <w:numFmt w:val="lowerRoman"/>
      <w:lvlText w:val="%3."/>
      <w:lvlJc w:val="right"/>
      <w:pPr>
        <w:ind w:left="2160" w:hanging="180"/>
      </w:pPr>
    </w:lvl>
    <w:lvl w:ilvl="3" w:tplc="AB486D20" w:tentative="1">
      <w:start w:val="1"/>
      <w:numFmt w:val="decimal"/>
      <w:lvlText w:val="%4."/>
      <w:lvlJc w:val="left"/>
      <w:pPr>
        <w:ind w:left="2880" w:hanging="360"/>
      </w:pPr>
    </w:lvl>
    <w:lvl w:ilvl="4" w:tplc="02BE9B30" w:tentative="1">
      <w:start w:val="1"/>
      <w:numFmt w:val="lowerLetter"/>
      <w:lvlText w:val="%5."/>
      <w:lvlJc w:val="left"/>
      <w:pPr>
        <w:ind w:left="3600" w:hanging="360"/>
      </w:pPr>
    </w:lvl>
    <w:lvl w:ilvl="5" w:tplc="09C65BC4" w:tentative="1">
      <w:start w:val="1"/>
      <w:numFmt w:val="lowerRoman"/>
      <w:lvlText w:val="%6."/>
      <w:lvlJc w:val="right"/>
      <w:pPr>
        <w:ind w:left="4320" w:hanging="180"/>
      </w:pPr>
    </w:lvl>
    <w:lvl w:ilvl="6" w:tplc="EE80389A" w:tentative="1">
      <w:start w:val="1"/>
      <w:numFmt w:val="decimal"/>
      <w:lvlText w:val="%7."/>
      <w:lvlJc w:val="left"/>
      <w:pPr>
        <w:ind w:left="5040" w:hanging="360"/>
      </w:pPr>
    </w:lvl>
    <w:lvl w:ilvl="7" w:tplc="F61AC9D6" w:tentative="1">
      <w:start w:val="1"/>
      <w:numFmt w:val="lowerLetter"/>
      <w:lvlText w:val="%8."/>
      <w:lvlJc w:val="left"/>
      <w:pPr>
        <w:ind w:left="5760" w:hanging="360"/>
      </w:pPr>
    </w:lvl>
    <w:lvl w:ilvl="8" w:tplc="8BFCB3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F9E3EB4">
      <w:start w:val="1"/>
      <w:numFmt w:val="lowerRoman"/>
      <w:lvlText w:val="(%1)"/>
      <w:lvlJc w:val="left"/>
      <w:pPr>
        <w:ind w:left="1080" w:hanging="720"/>
      </w:pPr>
      <w:rPr>
        <w:rFonts w:hint="default"/>
      </w:rPr>
    </w:lvl>
    <w:lvl w:ilvl="1" w:tplc="F06846DA" w:tentative="1">
      <w:start w:val="1"/>
      <w:numFmt w:val="lowerLetter"/>
      <w:lvlText w:val="%2."/>
      <w:lvlJc w:val="left"/>
      <w:pPr>
        <w:ind w:left="1440" w:hanging="360"/>
      </w:pPr>
    </w:lvl>
    <w:lvl w:ilvl="2" w:tplc="67E64B2E" w:tentative="1">
      <w:start w:val="1"/>
      <w:numFmt w:val="lowerRoman"/>
      <w:lvlText w:val="%3."/>
      <w:lvlJc w:val="right"/>
      <w:pPr>
        <w:ind w:left="2160" w:hanging="180"/>
      </w:pPr>
    </w:lvl>
    <w:lvl w:ilvl="3" w:tplc="ABAA25EA" w:tentative="1">
      <w:start w:val="1"/>
      <w:numFmt w:val="decimal"/>
      <w:lvlText w:val="%4."/>
      <w:lvlJc w:val="left"/>
      <w:pPr>
        <w:ind w:left="2880" w:hanging="360"/>
      </w:pPr>
    </w:lvl>
    <w:lvl w:ilvl="4" w:tplc="FD44BC74" w:tentative="1">
      <w:start w:val="1"/>
      <w:numFmt w:val="lowerLetter"/>
      <w:lvlText w:val="%5."/>
      <w:lvlJc w:val="left"/>
      <w:pPr>
        <w:ind w:left="3600" w:hanging="360"/>
      </w:pPr>
    </w:lvl>
    <w:lvl w:ilvl="5" w:tplc="29EA52BE" w:tentative="1">
      <w:start w:val="1"/>
      <w:numFmt w:val="lowerRoman"/>
      <w:lvlText w:val="%6."/>
      <w:lvlJc w:val="right"/>
      <w:pPr>
        <w:ind w:left="4320" w:hanging="180"/>
      </w:pPr>
    </w:lvl>
    <w:lvl w:ilvl="6" w:tplc="DE32A0A2" w:tentative="1">
      <w:start w:val="1"/>
      <w:numFmt w:val="decimal"/>
      <w:lvlText w:val="%7."/>
      <w:lvlJc w:val="left"/>
      <w:pPr>
        <w:ind w:left="5040" w:hanging="360"/>
      </w:pPr>
    </w:lvl>
    <w:lvl w:ilvl="7" w:tplc="160C11A4" w:tentative="1">
      <w:start w:val="1"/>
      <w:numFmt w:val="lowerLetter"/>
      <w:lvlText w:val="%8."/>
      <w:lvlJc w:val="left"/>
      <w:pPr>
        <w:ind w:left="5760" w:hanging="360"/>
      </w:pPr>
    </w:lvl>
    <w:lvl w:ilvl="8" w:tplc="33F82B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4D5"/>
    <w:rsid w:val="00070603"/>
    <w:rsid w:val="000D1CC8"/>
    <w:rsid w:val="000D78F0"/>
    <w:rsid w:val="00186B96"/>
    <w:rsid w:val="001969DA"/>
    <w:rsid w:val="0021779A"/>
    <w:rsid w:val="003302E3"/>
    <w:rsid w:val="00383AF8"/>
    <w:rsid w:val="003D6E12"/>
    <w:rsid w:val="00454579"/>
    <w:rsid w:val="004E348F"/>
    <w:rsid w:val="005E620C"/>
    <w:rsid w:val="006154D5"/>
    <w:rsid w:val="00730B1E"/>
    <w:rsid w:val="00780685"/>
    <w:rsid w:val="0079039A"/>
    <w:rsid w:val="007A1FC5"/>
    <w:rsid w:val="007F2209"/>
    <w:rsid w:val="00912E4D"/>
    <w:rsid w:val="009C137B"/>
    <w:rsid w:val="009F6454"/>
    <w:rsid w:val="00A00149"/>
    <w:rsid w:val="00A67A19"/>
    <w:rsid w:val="00AD1900"/>
    <w:rsid w:val="00B00AA5"/>
    <w:rsid w:val="00C37145"/>
    <w:rsid w:val="00C53134"/>
    <w:rsid w:val="00C93815"/>
    <w:rsid w:val="00CA2A66"/>
    <w:rsid w:val="00DC2901"/>
    <w:rsid w:val="00DE4B71"/>
    <w:rsid w:val="00E845A4"/>
    <w:rsid w:val="00E9136F"/>
    <w:rsid w:val="00EE1680"/>
    <w:rsid w:val="00EE412C"/>
    <w:rsid w:val="00EF4F0E"/>
    <w:rsid w:val="00F05B1F"/>
    <w:rsid w:val="00F17B2F"/>
    <w:rsid w:val="00FC26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BB47"/>
  <w15:docId w15:val="{033964C8-0C68-467E-A9CD-CB6BA0BA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4026</RACS_x0020_ID>
    <Approved_x0020_Provider xmlns="a8338b6e-77a6-4851-82b6-98166143ffdd">DPG Services Pty Ltd</Approved_x0020_Provider>
    <Management_x0020_Company_x0020_ID xmlns="a8338b6e-77a6-4851-82b6-98166143ffdd" xsi:nil="true"/>
    <Home xmlns="a8338b6e-77a6-4851-82b6-98166143ffdd">Kardinia Parkside Care Community</Home>
    <Signed xmlns="a8338b6e-77a6-4851-82b6-98166143ffdd" xsi:nil="true"/>
    <Uploaded xmlns="a8338b6e-77a6-4851-82b6-98166143ffdd">true</Uploaded>
    <Management_x0020_Company xmlns="a8338b6e-77a6-4851-82b6-98166143ffdd" xsi:nil="true"/>
    <Doc_x0020_Date xmlns="a8338b6e-77a6-4851-82b6-98166143ffdd">2023-09-21T00:02:15+00:00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34B1C8EE-1D26-DD11-9A9C-005056922186</Home_x0020_ID>
    <State xmlns="a8338b6e-77a6-4851-82b6-98166143ffdd">VIC</State>
    <Doc_x0020_Sent_Received_x0020_Date xmlns="a8338b6e-77a6-4851-82b6-98166143ffdd">2023-09-21T00:00:00+00:00</Doc_x0020_Sent_Received_x0020_Date>
    <Activity_x0020_ID xmlns="a8338b6e-77a6-4851-82b6-98166143ffdd">A88EC983-B43C-EE11-AE02-005056922186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5873277-1DE3-4030-AC66-D9CBA9277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2023-09-21T02:30:00Z</dcterms:created>
  <dcterms:modified xsi:type="dcterms:W3CDTF">2023-09-21T02:30:00Z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