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C66E5" w14:textId="77777777" w:rsidR="00C47B2D" w:rsidRPr="002C3EBF" w:rsidRDefault="00C47B2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C94BD4" wp14:editId="5D6EF7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041DE7" w14:textId="77777777" w:rsidR="00C47B2D" w:rsidRDefault="00C47B2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FC2864" w14:textId="77777777" w:rsidR="00C47B2D" w:rsidRDefault="00C47B2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A67FBD" w14:textId="77777777" w:rsidR="00C47B2D" w:rsidRPr="002C3EBF" w:rsidRDefault="00C47B2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6E36" w14:paraId="7F426F2B" w14:textId="77777777" w:rsidTr="00886E36">
        <w:tc>
          <w:tcPr>
            <w:cnfStyle w:val="001000000000" w:firstRow="0" w:lastRow="0" w:firstColumn="1" w:lastColumn="0" w:oddVBand="0" w:evenVBand="0" w:oddHBand="0" w:evenHBand="0" w:firstRowFirstColumn="0" w:firstRowLastColumn="0" w:lastRowFirstColumn="0" w:lastRowLastColumn="0"/>
            <w:tcW w:w="3227" w:type="dxa"/>
          </w:tcPr>
          <w:p w14:paraId="2D7F2F6E" w14:textId="77777777" w:rsidR="00C47B2D" w:rsidRPr="00996FAF" w:rsidRDefault="00C47B2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4B6A87" w14:textId="77777777" w:rsidR="00C47B2D" w:rsidRPr="00996FAF" w:rsidRDefault="00C47B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Karinya Residential Care</w:t>
            </w:r>
          </w:p>
        </w:tc>
      </w:tr>
      <w:tr w:rsidR="00886E36" w14:paraId="7C180AB6" w14:textId="77777777" w:rsidTr="00886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AFB252" w14:textId="77777777" w:rsidR="00C47B2D" w:rsidRPr="00996FAF" w:rsidRDefault="00C47B2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58BB59" w14:textId="77777777" w:rsidR="00C47B2D" w:rsidRPr="00C27BE3" w:rsidRDefault="00C47B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7222</w:t>
            </w:r>
          </w:p>
        </w:tc>
      </w:tr>
      <w:tr w:rsidR="00886E36" w14:paraId="57E58FF9" w14:textId="77777777" w:rsidTr="00886E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FEFF6" w14:textId="77777777" w:rsidR="00C47B2D" w:rsidRPr="00996FAF" w:rsidRDefault="00C47B2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859659" w14:textId="77777777" w:rsidR="00C47B2D" w:rsidRPr="00996FAF" w:rsidRDefault="00C47B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Felspar</w:t>
            </w:r>
            <w:r>
              <w:rPr>
                <w:rFonts w:ascii="Arial" w:eastAsia="Times New Roman" w:hAnsi="Arial" w:cs="Arial"/>
                <w:lang w:eastAsia="en-AU"/>
              </w:rPr>
              <w:t xml:space="preserve"> Street, NARROGIN, Western Australia, 6312</w:t>
            </w:r>
          </w:p>
        </w:tc>
      </w:tr>
      <w:tr w:rsidR="00886E36" w14:paraId="6ADDC0BE" w14:textId="77777777" w:rsidTr="00886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133C7" w14:textId="77777777" w:rsidR="00C47B2D" w:rsidRPr="00996FAF" w:rsidRDefault="00C47B2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BC177C" w14:textId="77777777" w:rsidR="00C47B2D" w:rsidRPr="00996FAF" w:rsidRDefault="00C47B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86E36" w14:paraId="29F64C4C" w14:textId="77777777" w:rsidTr="00886E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382AEA" w14:textId="77777777" w:rsidR="00C47B2D" w:rsidRPr="00996FAF" w:rsidRDefault="00C47B2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D33071" w14:textId="77777777" w:rsidR="00C47B2D" w:rsidRPr="00996FAF" w:rsidRDefault="00C47B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4 April 2024</w:t>
            </w:r>
          </w:p>
        </w:tc>
      </w:tr>
      <w:tr w:rsidR="00886E36" w14:paraId="4B1C705A" w14:textId="77777777" w:rsidTr="00886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D9D327" w14:textId="77777777" w:rsidR="00C47B2D" w:rsidRPr="00996FAF" w:rsidRDefault="00C47B2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7362432"/>
            <w:placeholder>
              <w:docPart w:val="DefaultPlaceholder_-1854013437"/>
            </w:placeholder>
            <w:date w:fullDate="2024-05-27T00:00:00Z">
              <w:dateFormat w:val="d MMMM yyyy"/>
              <w:lid w:val="en-AU"/>
              <w:storeMappedDataAs w:val="dateTime"/>
              <w:calendar w:val="gregorian"/>
            </w:date>
          </w:sdtPr>
          <w:sdtEndPr/>
          <w:sdtContent>
            <w:tc>
              <w:tcPr>
                <w:tcW w:w="7114" w:type="dxa"/>
                <w:shd w:val="clear" w:color="auto" w:fill="FFFFFF" w:themeFill="background1"/>
              </w:tcPr>
              <w:p w14:paraId="07866D51" w14:textId="094D04ED" w:rsidR="00C47B2D" w:rsidRPr="00996FAF" w:rsidRDefault="008031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May 2024</w:t>
                </w:r>
              </w:p>
            </w:tc>
          </w:sdtContent>
        </w:sdt>
      </w:tr>
      <w:tr w:rsidR="00886E36" w14:paraId="23B6A781" w14:textId="77777777" w:rsidTr="00886E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0F01D1" w14:textId="77777777" w:rsidR="00C47B2D" w:rsidRPr="00996FAF" w:rsidRDefault="00C47B2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C56F96" w14:textId="77777777" w:rsidR="00C47B2D" w:rsidRPr="009B6303" w:rsidRDefault="00C47B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347 Narrogin Cottage Homes Inc </w:t>
            </w:r>
          </w:p>
          <w:p w14:paraId="2856C455" w14:textId="77777777" w:rsidR="00C47B2D" w:rsidRPr="009B6303" w:rsidRDefault="00C47B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4750 Karinya Residential Care</w:t>
            </w:r>
          </w:p>
        </w:tc>
      </w:tr>
    </w:tbl>
    <w:bookmarkEnd w:id="0"/>
    <w:p w14:paraId="3144C34D" w14:textId="77777777" w:rsidR="00C47B2D" w:rsidRPr="00996FAF" w:rsidRDefault="00C47B2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0526BB" w14:textId="77777777" w:rsidR="00C47B2D" w:rsidRPr="00996FAF" w:rsidRDefault="00C47B2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ABB1E4" w14:textId="2FEC66AD" w:rsidR="00C47B2D" w:rsidRPr="00996FAF" w:rsidRDefault="00C47B2D" w:rsidP="0036130C">
      <w:pPr>
        <w:pStyle w:val="NormalArial"/>
      </w:pPr>
      <w:r w:rsidRPr="00996FAF">
        <w:t xml:space="preserve">This performance report for </w:t>
      </w:r>
      <w:r w:rsidRPr="00C27BE3">
        <w:rPr>
          <w:color w:val="auto"/>
        </w:rPr>
        <w:t>Karinya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85518B">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D46F7E" w14:textId="77777777" w:rsidR="00C47B2D" w:rsidRPr="00996FAF" w:rsidRDefault="00C47B2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C5EB66" w14:textId="77777777" w:rsidR="00C47B2D" w:rsidRPr="00996FAF" w:rsidRDefault="00C47B2D" w:rsidP="0036130C">
      <w:pPr>
        <w:pStyle w:val="NormalArial"/>
      </w:pPr>
      <w:r w:rsidRPr="00996FAF">
        <w:t>The report also specifies any areas in which improvements must be made to ensure the Quality Standards are complied with.</w:t>
      </w:r>
    </w:p>
    <w:p w14:paraId="26E46B7E" w14:textId="77777777" w:rsidR="00C47B2D" w:rsidRPr="00996FAF" w:rsidRDefault="00C47B2D" w:rsidP="00712752">
      <w:pPr>
        <w:pStyle w:val="Heading1"/>
        <w:spacing w:before="240" w:after="240" w:line="22" w:lineRule="atLeast"/>
        <w:rPr>
          <w:rFonts w:ascii="Arial" w:hAnsi="Arial" w:cs="Arial"/>
        </w:rPr>
      </w:pPr>
      <w:r w:rsidRPr="00996FAF">
        <w:rPr>
          <w:rFonts w:ascii="Arial" w:hAnsi="Arial" w:cs="Arial"/>
        </w:rPr>
        <w:t>Material relied on</w:t>
      </w:r>
    </w:p>
    <w:p w14:paraId="23FC8689" w14:textId="77777777" w:rsidR="00C47B2D" w:rsidRPr="00996FAF" w:rsidRDefault="00C47B2D" w:rsidP="0036130C">
      <w:pPr>
        <w:pStyle w:val="NormalArial"/>
      </w:pPr>
      <w:r w:rsidRPr="00996FAF">
        <w:t>The following information has been considered in preparing the performance report:</w:t>
      </w:r>
    </w:p>
    <w:p w14:paraId="29C1ED5E" w14:textId="716CFC1D" w:rsidR="00C47B2D" w:rsidRPr="00347F0A" w:rsidRDefault="00C47B2D" w:rsidP="00AD56DE">
      <w:pPr>
        <w:pStyle w:val="ListBullet"/>
        <w:spacing w:before="0" w:after="120" w:line="22" w:lineRule="atLeast"/>
        <w:ind w:left="425" w:hanging="425"/>
        <w:rPr>
          <w:rFonts w:ascii="Arial" w:hAnsi="Arial" w:cs="Arial"/>
          <w:color w:val="auto"/>
        </w:rPr>
      </w:pPr>
      <w:r w:rsidRPr="00347F0A">
        <w:rPr>
          <w:rFonts w:ascii="Arial" w:hAnsi="Arial" w:cs="Arial"/>
          <w:color w:val="auto"/>
        </w:rPr>
        <w:t xml:space="preserve">the assessment team’s report for the </w:t>
      </w:r>
      <w:r w:rsidR="00EA1011" w:rsidRPr="00347F0A">
        <w:rPr>
          <w:rFonts w:ascii="Arial" w:hAnsi="Arial" w:cs="Arial"/>
          <w:color w:val="auto"/>
        </w:rPr>
        <w:t>a</w:t>
      </w:r>
      <w:r w:rsidRPr="00347F0A">
        <w:rPr>
          <w:rFonts w:ascii="Arial" w:hAnsi="Arial" w:cs="Arial"/>
          <w:color w:val="auto"/>
        </w:rPr>
        <w:t>ssessment contact (performance assessment) – site report</w:t>
      </w:r>
      <w:r w:rsidR="00347F0A" w:rsidRPr="00347F0A">
        <w:rPr>
          <w:rFonts w:ascii="Arial" w:hAnsi="Arial" w:cs="Arial"/>
          <w:color w:val="auto"/>
        </w:rPr>
        <w:t>,</w:t>
      </w:r>
      <w:r w:rsidRPr="00347F0A">
        <w:rPr>
          <w:rFonts w:ascii="Arial" w:hAnsi="Arial" w:cs="Arial"/>
          <w:color w:val="auto"/>
        </w:rPr>
        <w:t xml:space="preserve"> </w:t>
      </w:r>
      <w:r w:rsidR="00EA1011" w:rsidRPr="00347F0A">
        <w:rPr>
          <w:rFonts w:ascii="Arial" w:hAnsi="Arial" w:cs="Arial"/>
          <w:color w:val="auto"/>
        </w:rPr>
        <w:t xml:space="preserve">which </w:t>
      </w:r>
      <w:r w:rsidRPr="00347F0A">
        <w:rPr>
          <w:rFonts w:ascii="Arial" w:hAnsi="Arial" w:cs="Arial"/>
          <w:color w:val="auto"/>
        </w:rPr>
        <w:t>was informed by a site assessment, observations at the service, review of documents and interviews with consumers</w:t>
      </w:r>
      <w:r w:rsidR="00EA1011" w:rsidRPr="00347F0A">
        <w:rPr>
          <w:rFonts w:ascii="Arial" w:hAnsi="Arial" w:cs="Arial"/>
          <w:color w:val="auto"/>
        </w:rPr>
        <w:t xml:space="preserve">, </w:t>
      </w:r>
      <w:r w:rsidRPr="00347F0A">
        <w:rPr>
          <w:rFonts w:ascii="Arial" w:hAnsi="Arial" w:cs="Arial"/>
          <w:color w:val="auto"/>
        </w:rPr>
        <w:t>representatives</w:t>
      </w:r>
      <w:r w:rsidR="00EA1011" w:rsidRPr="00347F0A">
        <w:rPr>
          <w:rFonts w:ascii="Arial" w:hAnsi="Arial" w:cs="Arial"/>
          <w:color w:val="auto"/>
        </w:rPr>
        <w:t>, staff, management</w:t>
      </w:r>
      <w:r w:rsidRPr="00347F0A">
        <w:rPr>
          <w:rFonts w:ascii="Arial" w:hAnsi="Arial" w:cs="Arial"/>
          <w:color w:val="auto"/>
        </w:rPr>
        <w:t xml:space="preserve"> and others</w:t>
      </w:r>
      <w:r w:rsidR="00EA1011" w:rsidRPr="00347F0A">
        <w:rPr>
          <w:rFonts w:ascii="Arial" w:hAnsi="Arial" w:cs="Arial"/>
          <w:color w:val="auto"/>
        </w:rPr>
        <w:t>;</w:t>
      </w:r>
    </w:p>
    <w:p w14:paraId="0FBC0073" w14:textId="19D78524" w:rsidR="00C47B2D" w:rsidRPr="00347F0A" w:rsidRDefault="00C47B2D" w:rsidP="00EA1011">
      <w:pPr>
        <w:pStyle w:val="ListBullet"/>
        <w:spacing w:before="0" w:after="120" w:line="22" w:lineRule="atLeast"/>
        <w:ind w:left="425" w:hanging="425"/>
        <w:rPr>
          <w:rFonts w:ascii="Arial" w:hAnsi="Arial" w:cs="Arial"/>
          <w:color w:val="auto"/>
        </w:rPr>
      </w:pPr>
      <w:r w:rsidRPr="00347F0A">
        <w:rPr>
          <w:rFonts w:ascii="Arial" w:hAnsi="Arial" w:cs="Arial"/>
          <w:color w:val="auto"/>
        </w:rPr>
        <w:t xml:space="preserve">the provider’s response to the assessment team’s report received </w:t>
      </w:r>
      <w:r w:rsidR="00503591" w:rsidRPr="00347F0A">
        <w:rPr>
          <w:rFonts w:ascii="Arial" w:hAnsi="Arial" w:cs="Arial"/>
          <w:color w:val="auto"/>
        </w:rPr>
        <w:t xml:space="preserve">10 May 2024. The response includes commentary relating to the </w:t>
      </w:r>
      <w:r w:rsidR="000A6F40" w:rsidRPr="00347F0A">
        <w:rPr>
          <w:rFonts w:ascii="Arial" w:hAnsi="Arial" w:cs="Arial"/>
          <w:color w:val="auto"/>
        </w:rPr>
        <w:t>deficits</w:t>
      </w:r>
      <w:r w:rsidR="00503591" w:rsidRPr="00347F0A">
        <w:rPr>
          <w:rFonts w:ascii="Arial" w:hAnsi="Arial" w:cs="Arial"/>
          <w:color w:val="auto"/>
        </w:rPr>
        <w:t xml:space="preserve"> identified</w:t>
      </w:r>
      <w:r w:rsidR="000A6F40" w:rsidRPr="00347F0A">
        <w:rPr>
          <w:rFonts w:ascii="Arial" w:hAnsi="Arial" w:cs="Arial"/>
          <w:color w:val="auto"/>
        </w:rPr>
        <w:t xml:space="preserve"> in the assessment team’s report</w:t>
      </w:r>
      <w:r w:rsidR="00503591" w:rsidRPr="00347F0A">
        <w:rPr>
          <w:rFonts w:ascii="Arial" w:hAnsi="Arial" w:cs="Arial"/>
          <w:color w:val="auto"/>
        </w:rPr>
        <w:t>, documentation to support the provider’s statements</w:t>
      </w:r>
      <w:r w:rsidR="000A6F40" w:rsidRPr="00347F0A">
        <w:rPr>
          <w:rFonts w:ascii="Arial" w:hAnsi="Arial" w:cs="Arial"/>
          <w:color w:val="auto"/>
        </w:rPr>
        <w:t xml:space="preserve">, and </w:t>
      </w:r>
      <w:r w:rsidR="00503591" w:rsidRPr="00347F0A">
        <w:rPr>
          <w:rFonts w:ascii="Arial" w:hAnsi="Arial" w:cs="Arial"/>
          <w:color w:val="auto"/>
        </w:rPr>
        <w:t>outlines a range of actions implemented and</w:t>
      </w:r>
      <w:r w:rsidR="000A6F40" w:rsidRPr="00347F0A">
        <w:rPr>
          <w:rFonts w:ascii="Arial" w:hAnsi="Arial" w:cs="Arial"/>
          <w:color w:val="auto"/>
        </w:rPr>
        <w:t>/</w:t>
      </w:r>
      <w:r w:rsidR="00503591" w:rsidRPr="00347F0A">
        <w:rPr>
          <w:rFonts w:ascii="Arial" w:hAnsi="Arial" w:cs="Arial"/>
          <w:color w:val="auto"/>
        </w:rPr>
        <w:t xml:space="preserve">or planned to address the </w:t>
      </w:r>
      <w:r w:rsidR="000A6F40" w:rsidRPr="00347F0A">
        <w:rPr>
          <w:rFonts w:ascii="Arial" w:hAnsi="Arial" w:cs="Arial"/>
          <w:color w:val="auto"/>
        </w:rPr>
        <w:t xml:space="preserve">deficits; and </w:t>
      </w:r>
    </w:p>
    <w:p w14:paraId="451D0232" w14:textId="679244F9" w:rsidR="000A6F40" w:rsidRPr="00347F0A" w:rsidRDefault="000A6F40" w:rsidP="00EA1011">
      <w:pPr>
        <w:pStyle w:val="ListBullet"/>
        <w:spacing w:before="0" w:after="120" w:line="22" w:lineRule="atLeast"/>
        <w:ind w:left="425" w:hanging="425"/>
        <w:rPr>
          <w:rFonts w:ascii="Arial" w:hAnsi="Arial" w:cs="Arial"/>
          <w:color w:val="auto"/>
        </w:rPr>
      </w:pPr>
      <w:r w:rsidRPr="00347F0A">
        <w:rPr>
          <w:rFonts w:ascii="Arial" w:hAnsi="Arial" w:cs="Arial"/>
          <w:color w:val="auto"/>
        </w:rPr>
        <w:t xml:space="preserve">a performance report dated </w:t>
      </w:r>
      <w:r w:rsidR="00347F0A" w:rsidRPr="00347F0A">
        <w:rPr>
          <w:rFonts w:ascii="Arial" w:hAnsi="Arial" w:cs="Arial"/>
          <w:color w:val="auto"/>
        </w:rPr>
        <w:t xml:space="preserve">16 October 2023 for an assessment contact – site undertaken on the 28 August 2023 to the 29 August 2023. </w:t>
      </w:r>
    </w:p>
    <w:p w14:paraId="586A596D" w14:textId="33500005" w:rsidR="00C47B2D" w:rsidRPr="00712752" w:rsidRDefault="00C47B2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F58830" w14:textId="77777777" w:rsidR="00C47B2D" w:rsidRPr="00996FAF" w:rsidRDefault="00C47B2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86E36" w14:paraId="3EAEE133" w14:textId="77777777" w:rsidTr="00886E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30F73C" w14:textId="77777777" w:rsidR="00C47B2D" w:rsidRPr="00996FAF" w:rsidRDefault="00C47B2D" w:rsidP="002C5FA9">
            <w:pPr>
              <w:keepNext/>
              <w:spacing w:before="0" w:line="22" w:lineRule="atLeast"/>
              <w:rPr>
                <w:rFonts w:ascii="Arial" w:hAnsi="Arial" w:cs="Arial"/>
              </w:rPr>
            </w:pPr>
            <w:r w:rsidRPr="00996FAF">
              <w:rPr>
                <w:rFonts w:ascii="Arial" w:hAnsi="Arial" w:cs="Arial"/>
              </w:rPr>
              <w:t xml:space="preserve">Standard 3 </w:t>
            </w:r>
            <w:r w:rsidRPr="0085518B">
              <w:rPr>
                <w:rFonts w:ascii="Arial" w:hAnsi="Arial" w:cs="Arial"/>
                <w:b w:val="0"/>
                <w:bCs/>
              </w:rPr>
              <w:t>Personal care and clinical care</w:t>
            </w:r>
          </w:p>
        </w:tc>
        <w:tc>
          <w:tcPr>
            <w:tcW w:w="1175" w:type="pct"/>
            <w:shd w:val="clear" w:color="auto" w:fill="auto"/>
          </w:tcPr>
          <w:p w14:paraId="2889848D" w14:textId="29E71E8F" w:rsidR="00C47B2D" w:rsidRPr="00401E95" w:rsidRDefault="00DE294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20942559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01E95" w:rsidRPr="00401E95">
                  <w:rPr>
                    <w:rFonts w:ascii="Arial" w:hAnsi="Arial" w:cs="Arial"/>
                    <w:bCs/>
                    <w:color w:val="auto"/>
                  </w:rPr>
                  <w:t>Not Compliant</w:t>
                </w:r>
              </w:sdtContent>
            </w:sdt>
          </w:p>
        </w:tc>
      </w:tr>
      <w:tr w:rsidR="00886E36" w14:paraId="4FD7B521" w14:textId="77777777" w:rsidTr="00886E3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FAA028" w14:textId="77777777" w:rsidR="00C47B2D" w:rsidRPr="00996FAF" w:rsidRDefault="00C47B2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BDEDD2D" w14:textId="60944424" w:rsidR="00C47B2D" w:rsidRPr="00401E95" w:rsidRDefault="00DE294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7368820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47F0A" w:rsidRPr="00401E95">
                  <w:rPr>
                    <w:rFonts w:ascii="Arial" w:hAnsi="Arial" w:cs="Arial"/>
                    <w:b/>
                    <w:bCs/>
                    <w:color w:val="auto"/>
                  </w:rPr>
                  <w:t>Not Compliant</w:t>
                </w:r>
              </w:sdtContent>
            </w:sdt>
          </w:p>
        </w:tc>
      </w:tr>
      <w:tr w:rsidR="00886E36" w14:paraId="5499EA4F" w14:textId="77777777" w:rsidTr="00886E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4C8C28" w14:textId="77777777" w:rsidR="00C47B2D" w:rsidRPr="00996FAF" w:rsidRDefault="00C47B2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0A993DB" w14:textId="74AEC81B" w:rsidR="00C47B2D" w:rsidRPr="00401E95" w:rsidRDefault="00DE294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8471704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01E95" w:rsidRPr="00401E95">
                  <w:rPr>
                    <w:rFonts w:ascii="Arial" w:hAnsi="Arial" w:cs="Arial"/>
                    <w:b/>
                    <w:bCs/>
                    <w:color w:val="auto"/>
                  </w:rPr>
                  <w:t>Not Compliant</w:t>
                </w:r>
              </w:sdtContent>
            </w:sdt>
          </w:p>
        </w:tc>
      </w:tr>
    </w:tbl>
    <w:p w14:paraId="2FBEC9EB" w14:textId="77777777" w:rsidR="00C47B2D" w:rsidRPr="00996FAF" w:rsidRDefault="00C47B2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550174" w14:textId="77777777" w:rsidR="00C47B2D" w:rsidRPr="00996FAF" w:rsidRDefault="00C47B2D" w:rsidP="00712752">
      <w:pPr>
        <w:pStyle w:val="Heading1"/>
        <w:spacing w:before="0" w:after="240" w:line="22" w:lineRule="atLeast"/>
        <w:rPr>
          <w:rFonts w:ascii="Arial" w:hAnsi="Arial" w:cs="Arial"/>
        </w:rPr>
      </w:pPr>
      <w:r w:rsidRPr="00996FAF">
        <w:rPr>
          <w:rFonts w:ascii="Arial" w:hAnsi="Arial" w:cs="Arial"/>
        </w:rPr>
        <w:t>Areas for improvement</w:t>
      </w:r>
    </w:p>
    <w:p w14:paraId="3C722193" w14:textId="77777777" w:rsidR="00C47B2D" w:rsidRDefault="00C47B2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E90FAAF" w14:textId="12D280B8" w:rsidR="00347F0A" w:rsidRDefault="00347F0A" w:rsidP="0036130C">
      <w:pPr>
        <w:pStyle w:val="NormalArial"/>
        <w:rPr>
          <w:b/>
          <w:bCs/>
          <w:color w:val="auto"/>
        </w:rPr>
      </w:pPr>
      <w:r w:rsidRPr="0085434C">
        <w:rPr>
          <w:b/>
          <w:bCs/>
          <w:color w:val="auto"/>
        </w:rPr>
        <w:t>Standard 3 requirement (3)(a)</w:t>
      </w:r>
    </w:p>
    <w:p w14:paraId="017EC811" w14:textId="727C7736" w:rsidR="00C47B2D" w:rsidRPr="00717BC1" w:rsidRDefault="00717BC1" w:rsidP="00717BC1">
      <w:pPr>
        <w:pStyle w:val="ListBullet"/>
        <w:spacing w:before="0" w:after="120" w:line="22" w:lineRule="atLeast"/>
        <w:ind w:left="425" w:hanging="425"/>
        <w:rPr>
          <w:rFonts w:ascii="Arial" w:hAnsi="Arial" w:cs="Arial"/>
          <w:color w:val="auto"/>
        </w:rPr>
      </w:pPr>
      <w:r w:rsidRPr="00717BC1">
        <w:rPr>
          <w:rFonts w:ascii="Arial" w:hAnsi="Arial" w:cs="Arial"/>
          <w:color w:val="auto"/>
        </w:rPr>
        <w:t xml:space="preserve">Ensure staff have the skills and knowledge to provide personal and/or clinical care and services to consumers in line with their assessed needs and preferences and the service’s processes, and that is tailored to their needs and optimises their health and well-being, including in relation to </w:t>
      </w:r>
      <w:r w:rsidR="006A45B5">
        <w:rPr>
          <w:rFonts w:ascii="Arial" w:hAnsi="Arial" w:cs="Arial"/>
          <w:color w:val="auto"/>
        </w:rPr>
        <w:t xml:space="preserve">pain, falls, </w:t>
      </w:r>
      <w:r w:rsidR="00873A93">
        <w:rPr>
          <w:rFonts w:ascii="Arial" w:hAnsi="Arial" w:cs="Arial"/>
          <w:color w:val="auto"/>
        </w:rPr>
        <w:t xml:space="preserve">medication management, </w:t>
      </w:r>
      <w:r w:rsidR="00E67684">
        <w:rPr>
          <w:rFonts w:ascii="Arial" w:hAnsi="Arial" w:cs="Arial"/>
          <w:color w:val="auto"/>
        </w:rPr>
        <w:t>skin integrity</w:t>
      </w:r>
      <w:r w:rsidR="00873A93">
        <w:rPr>
          <w:rFonts w:ascii="Arial" w:hAnsi="Arial" w:cs="Arial"/>
          <w:color w:val="auto"/>
        </w:rPr>
        <w:t xml:space="preserve"> and </w:t>
      </w:r>
      <w:r w:rsidR="00E67684">
        <w:rPr>
          <w:rFonts w:ascii="Arial" w:hAnsi="Arial" w:cs="Arial"/>
          <w:color w:val="auto"/>
        </w:rPr>
        <w:t>wound care</w:t>
      </w:r>
      <w:r w:rsidRPr="00717BC1">
        <w:rPr>
          <w:rFonts w:ascii="Arial" w:hAnsi="Arial" w:cs="Arial"/>
          <w:color w:val="auto"/>
        </w:rPr>
        <w:t>.</w:t>
      </w:r>
      <w:r w:rsidR="00C47B2D" w:rsidRPr="00717BC1">
        <w:rPr>
          <w:rFonts w:ascii="Arial" w:hAnsi="Arial" w:cs="Arial"/>
          <w:color w:val="auto"/>
        </w:rPr>
        <w:t xml:space="preserve"> </w:t>
      </w:r>
    </w:p>
    <w:p w14:paraId="310CC673" w14:textId="1871AF2F" w:rsidR="00496DEA" w:rsidRPr="0085434C" w:rsidRDefault="00496DEA" w:rsidP="00496DEA">
      <w:pPr>
        <w:pStyle w:val="ListBullet"/>
        <w:numPr>
          <w:ilvl w:val="0"/>
          <w:numId w:val="0"/>
        </w:numPr>
        <w:spacing w:before="0" w:after="120" w:line="22" w:lineRule="atLeast"/>
        <w:rPr>
          <w:rFonts w:ascii="Arial" w:hAnsi="Arial" w:cs="Arial"/>
          <w:b/>
          <w:bCs/>
          <w:color w:val="auto"/>
        </w:rPr>
      </w:pPr>
      <w:r w:rsidRPr="0085434C">
        <w:rPr>
          <w:rFonts w:ascii="Arial" w:hAnsi="Arial" w:cs="Arial"/>
          <w:b/>
          <w:bCs/>
          <w:color w:val="auto"/>
        </w:rPr>
        <w:t>Standard 7 requirement (3)(a)</w:t>
      </w:r>
    </w:p>
    <w:p w14:paraId="1FF2D0C3" w14:textId="6CACE22B" w:rsidR="0085434C" w:rsidRDefault="0085434C" w:rsidP="0085434C">
      <w:pPr>
        <w:pStyle w:val="ListBullet"/>
        <w:spacing w:before="0" w:after="120" w:line="22" w:lineRule="atLeast"/>
        <w:ind w:left="425" w:hanging="425"/>
        <w:rPr>
          <w:rFonts w:ascii="Arial" w:hAnsi="Arial" w:cs="Arial"/>
          <w:color w:val="0000FF"/>
        </w:rPr>
      </w:pPr>
      <w:r w:rsidRPr="00C569A2">
        <w:rPr>
          <w:rFonts w:ascii="Arial" w:hAnsi="Arial" w:cs="Arial"/>
          <w:color w:val="auto"/>
        </w:rPr>
        <w:t>Ensure appropriate and adequate staffing levels</w:t>
      </w:r>
      <w:r>
        <w:rPr>
          <w:rFonts w:ascii="Arial" w:hAnsi="Arial" w:cs="Arial"/>
          <w:color w:val="auto"/>
        </w:rPr>
        <w:t>, and staff of the righ</w:t>
      </w:r>
      <w:r w:rsidR="00E46987">
        <w:rPr>
          <w:rFonts w:ascii="Arial" w:hAnsi="Arial" w:cs="Arial"/>
          <w:color w:val="auto"/>
        </w:rPr>
        <w:t>t mix</w:t>
      </w:r>
      <w:r w:rsidRPr="00C569A2">
        <w:rPr>
          <w:rFonts w:ascii="Arial" w:hAnsi="Arial" w:cs="Arial"/>
          <w:color w:val="auto"/>
        </w:rPr>
        <w:t xml:space="preserve"> are maintained to deliver </w:t>
      </w:r>
      <w:r w:rsidR="00E46987">
        <w:rPr>
          <w:rFonts w:ascii="Arial" w:hAnsi="Arial" w:cs="Arial"/>
          <w:color w:val="auto"/>
        </w:rPr>
        <w:t xml:space="preserve">quality </w:t>
      </w:r>
      <w:r w:rsidRPr="00C569A2">
        <w:rPr>
          <w:rFonts w:ascii="Arial" w:hAnsi="Arial" w:cs="Arial"/>
          <w:color w:val="auto"/>
        </w:rPr>
        <w:t>care and services in line with consumers’ preference</w:t>
      </w:r>
      <w:r>
        <w:rPr>
          <w:rFonts w:ascii="Arial" w:hAnsi="Arial" w:cs="Arial"/>
          <w:color w:val="auto"/>
        </w:rPr>
        <w:t>s</w:t>
      </w:r>
      <w:r w:rsidR="00717BC1">
        <w:rPr>
          <w:rFonts w:ascii="Arial" w:hAnsi="Arial" w:cs="Arial"/>
          <w:color w:val="auto"/>
        </w:rPr>
        <w:t xml:space="preserve"> and assessed needs</w:t>
      </w:r>
      <w:r w:rsidRPr="00C569A2">
        <w:rPr>
          <w:rFonts w:ascii="Arial" w:hAnsi="Arial" w:cs="Arial"/>
          <w:color w:val="auto"/>
        </w:rPr>
        <w:t>.</w:t>
      </w:r>
    </w:p>
    <w:p w14:paraId="11982D25" w14:textId="4385466D" w:rsidR="00496DEA" w:rsidRPr="0085434C" w:rsidRDefault="00496DEA" w:rsidP="00496DEA">
      <w:pPr>
        <w:pStyle w:val="ListBullet"/>
        <w:numPr>
          <w:ilvl w:val="0"/>
          <w:numId w:val="0"/>
        </w:numPr>
        <w:spacing w:before="0" w:after="120" w:line="22" w:lineRule="atLeast"/>
        <w:rPr>
          <w:rFonts w:ascii="Arial" w:hAnsi="Arial" w:cs="Arial"/>
          <w:b/>
          <w:bCs/>
          <w:color w:val="auto"/>
        </w:rPr>
      </w:pPr>
      <w:r w:rsidRPr="0085434C">
        <w:rPr>
          <w:rFonts w:ascii="Arial" w:hAnsi="Arial" w:cs="Arial"/>
          <w:b/>
          <w:bCs/>
          <w:color w:val="auto"/>
        </w:rPr>
        <w:t>Standard 8 requirements (3)(d) and (3)(e)</w:t>
      </w:r>
    </w:p>
    <w:p w14:paraId="3376FC8F" w14:textId="075685B2" w:rsidR="00D32D9A" w:rsidRPr="00D32D9A" w:rsidRDefault="00D32D9A" w:rsidP="00D32D9A">
      <w:pPr>
        <w:numPr>
          <w:ilvl w:val="0"/>
          <w:numId w:val="1"/>
        </w:numPr>
        <w:spacing w:line="22" w:lineRule="atLeast"/>
        <w:ind w:left="425" w:hanging="425"/>
        <w:rPr>
          <w:rFonts w:ascii="Arial" w:eastAsiaTheme="minorHAnsi" w:hAnsi="Arial" w:cs="Arial"/>
          <w:color w:val="auto"/>
        </w:rPr>
      </w:pPr>
      <w:r w:rsidRPr="00D32D9A">
        <w:rPr>
          <w:rFonts w:ascii="Arial" w:eastAsiaTheme="minorHAnsi" w:hAnsi="Arial" w:cs="Arial"/>
          <w:color w:val="auto"/>
        </w:rPr>
        <w:t xml:space="preserve">Review the organisation’s risk management processes in relation to responding to abuse and neglect and managing and preventing incidents. </w:t>
      </w:r>
    </w:p>
    <w:p w14:paraId="76C3C15A" w14:textId="46FB9D46" w:rsidR="00D32D9A" w:rsidRPr="00D32D9A" w:rsidRDefault="00D32D9A" w:rsidP="00D32D9A">
      <w:pPr>
        <w:numPr>
          <w:ilvl w:val="0"/>
          <w:numId w:val="1"/>
        </w:numPr>
        <w:spacing w:line="22" w:lineRule="atLeast"/>
        <w:ind w:left="425" w:hanging="425"/>
        <w:rPr>
          <w:rFonts w:ascii="Arial" w:eastAsiaTheme="minorHAnsi" w:hAnsi="Arial" w:cs="Arial"/>
          <w:color w:val="auto"/>
        </w:rPr>
      </w:pPr>
      <w:r w:rsidRPr="00D32D9A">
        <w:rPr>
          <w:rFonts w:ascii="Arial" w:eastAsiaTheme="minorHAnsi" w:hAnsi="Arial" w:cs="Arial"/>
          <w:color w:val="auto"/>
        </w:rPr>
        <w:t>Review the organisation’s clinical governance framework</w:t>
      </w:r>
      <w:r>
        <w:rPr>
          <w:rFonts w:ascii="Arial" w:eastAsiaTheme="minorHAnsi" w:hAnsi="Arial" w:cs="Arial"/>
          <w:color w:val="auto"/>
        </w:rPr>
        <w:t>, including</w:t>
      </w:r>
      <w:r w:rsidRPr="00D32D9A">
        <w:rPr>
          <w:rFonts w:ascii="Arial" w:eastAsiaTheme="minorHAnsi" w:hAnsi="Arial" w:cs="Arial"/>
          <w:color w:val="auto"/>
        </w:rPr>
        <w:t xml:space="preserve"> in relation to antimicrobial stewardship and minimising use of restrictive practices.</w:t>
      </w:r>
    </w:p>
    <w:p w14:paraId="315C61EB" w14:textId="5E45DBCC" w:rsidR="00C47B2D" w:rsidRPr="00996FAF" w:rsidRDefault="00C47B2D" w:rsidP="0036130C">
      <w:pPr>
        <w:pStyle w:val="NormalArial"/>
      </w:pPr>
      <w:r w:rsidRPr="00996FAF">
        <w:br w:type="page"/>
      </w:r>
    </w:p>
    <w:p w14:paraId="5FC3109B" w14:textId="77777777" w:rsidR="00C47B2D" w:rsidRPr="00996FAF" w:rsidRDefault="00C47B2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6E36" w14:paraId="7387B483" w14:textId="77777777" w:rsidTr="00886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60F35B" w14:textId="77777777" w:rsidR="00C47B2D" w:rsidRPr="00996FAF" w:rsidRDefault="00C47B2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64DD38" w14:textId="77777777" w:rsidR="00C47B2D" w:rsidRPr="00996FAF" w:rsidRDefault="00C47B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E36" w14:paraId="785612CA" w14:textId="77777777" w:rsidTr="00886E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4F981" w14:textId="77777777" w:rsidR="00C47B2D" w:rsidRPr="00996FAF" w:rsidRDefault="00C47B2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84A3B3" w14:textId="77777777" w:rsidR="00C47B2D" w:rsidRPr="00996FAF" w:rsidRDefault="00C47B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890210" w14:textId="77777777" w:rsidR="00C47B2D" w:rsidRPr="00996FAF" w:rsidRDefault="00C47B2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20F959" w14:textId="77777777" w:rsidR="00C47B2D" w:rsidRPr="00996FAF" w:rsidRDefault="00C47B2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0ACDDB" w14:textId="77777777" w:rsidR="00C47B2D" w:rsidRPr="00996FAF" w:rsidRDefault="00C47B2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883496" w14:textId="1E3C7B4C" w:rsidR="00C47B2D" w:rsidRPr="00996FAF" w:rsidRDefault="00DE29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1553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23CF2">
                  <w:rPr>
                    <w:rFonts w:ascii="Arial" w:hAnsi="Arial" w:cs="Arial"/>
                    <w:color w:val="auto"/>
                  </w:rPr>
                  <w:t>Not Compliant</w:t>
                </w:r>
              </w:sdtContent>
            </w:sdt>
          </w:p>
        </w:tc>
      </w:tr>
    </w:tbl>
    <w:p w14:paraId="04B4F65C" w14:textId="77777777" w:rsidR="00C47B2D" w:rsidRDefault="00C47B2D" w:rsidP="00D87E7C">
      <w:pPr>
        <w:pStyle w:val="Heading20"/>
      </w:pPr>
      <w:r w:rsidRPr="00996FAF">
        <w:t>Findings</w:t>
      </w:r>
    </w:p>
    <w:p w14:paraId="34CE3BE8" w14:textId="01EBA753" w:rsidR="00BA72E4" w:rsidRPr="008F07E8" w:rsidRDefault="00023CF2" w:rsidP="006B264E">
      <w:pPr>
        <w:pStyle w:val="NormalArial"/>
      </w:pPr>
      <w:r w:rsidRPr="00023CF2">
        <w:rPr>
          <w:b/>
          <w:bCs/>
        </w:rPr>
        <w:t>Requirement (3)(a)</w:t>
      </w:r>
      <w:r w:rsidRPr="00023CF2">
        <w:t xml:space="preserve"> was found non-compliant following an assessment contact undertaken in August 2023 as </w:t>
      </w:r>
      <w:r w:rsidR="001B500F">
        <w:t>each consumer did not receive safe and effective clinical care, specifically in relation to restrictive practices and post falls management</w:t>
      </w:r>
      <w:r>
        <w:t>.</w:t>
      </w:r>
      <w:r w:rsidR="001B500F">
        <w:t xml:space="preserve"> </w:t>
      </w:r>
      <w:r>
        <w:t>The assessment team’s report includes actions implemented by the provider in response to the non-compliance, including</w:t>
      </w:r>
      <w:r w:rsidR="00526EBB">
        <w:t xml:space="preserve"> a</w:t>
      </w:r>
      <w:r w:rsidR="001B500F">
        <w:rPr>
          <w:color w:val="auto"/>
          <w:szCs w:val="22"/>
        </w:rPr>
        <w:t>dding a</w:t>
      </w:r>
      <w:r w:rsidR="00BA72E4" w:rsidRPr="00BA72E4">
        <w:rPr>
          <w:color w:val="auto"/>
          <w:szCs w:val="22"/>
        </w:rPr>
        <w:t xml:space="preserve"> diabetic care plan to the electronic care system</w:t>
      </w:r>
      <w:r w:rsidR="00526EBB">
        <w:rPr>
          <w:color w:val="auto"/>
          <w:szCs w:val="22"/>
        </w:rPr>
        <w:t>, and a</w:t>
      </w:r>
      <w:r w:rsidR="001B500F">
        <w:rPr>
          <w:color w:val="auto"/>
          <w:szCs w:val="22"/>
        </w:rPr>
        <w:t>dding prompts to electronic referral forms remin</w:t>
      </w:r>
      <w:r w:rsidR="006371CB">
        <w:rPr>
          <w:color w:val="auto"/>
          <w:szCs w:val="22"/>
        </w:rPr>
        <w:t>d</w:t>
      </w:r>
      <w:r w:rsidR="001B500F">
        <w:rPr>
          <w:color w:val="auto"/>
          <w:szCs w:val="22"/>
        </w:rPr>
        <w:t xml:space="preserve">ing </w:t>
      </w:r>
      <w:r w:rsidR="00526EBB">
        <w:rPr>
          <w:color w:val="auto"/>
          <w:szCs w:val="22"/>
        </w:rPr>
        <w:t xml:space="preserve">registered nursed </w:t>
      </w:r>
      <w:r w:rsidR="00BA72E4" w:rsidRPr="00BA72E4">
        <w:rPr>
          <w:color w:val="auto"/>
          <w:szCs w:val="22"/>
        </w:rPr>
        <w:t>to check consumers</w:t>
      </w:r>
      <w:r w:rsidR="00526EBB">
        <w:rPr>
          <w:color w:val="auto"/>
          <w:szCs w:val="22"/>
        </w:rPr>
        <w:t>’</w:t>
      </w:r>
      <w:r w:rsidR="00BA72E4" w:rsidRPr="00BA72E4">
        <w:rPr>
          <w:color w:val="auto"/>
          <w:szCs w:val="22"/>
        </w:rPr>
        <w:t xml:space="preserve"> daily for any side effects or changes related to psychotropic medication</w:t>
      </w:r>
      <w:r w:rsidR="00526EBB">
        <w:rPr>
          <w:color w:val="auto"/>
          <w:szCs w:val="22"/>
        </w:rPr>
        <w:t xml:space="preserve"> changes</w:t>
      </w:r>
      <w:r w:rsidR="00BA72E4" w:rsidRPr="00BA72E4">
        <w:rPr>
          <w:color w:val="auto"/>
          <w:szCs w:val="22"/>
        </w:rPr>
        <w:t>.</w:t>
      </w:r>
      <w:r w:rsidR="008F07E8">
        <w:rPr>
          <w:color w:val="auto"/>
          <w:szCs w:val="22"/>
        </w:rPr>
        <w:t xml:space="preserve"> </w:t>
      </w:r>
      <w:r w:rsidR="00526EBB">
        <w:rPr>
          <w:color w:val="auto"/>
          <w:szCs w:val="22"/>
        </w:rPr>
        <w:t xml:space="preserve">However, at the assessment contact in April 2024, the assessment team recommended this requirement not met </w:t>
      </w:r>
      <w:r w:rsidR="006B264E">
        <w:rPr>
          <w:color w:val="auto"/>
          <w:szCs w:val="22"/>
        </w:rPr>
        <w:t>as eight consumer</w:t>
      </w:r>
      <w:r w:rsidR="00FD15BB">
        <w:rPr>
          <w:color w:val="auto"/>
          <w:szCs w:val="22"/>
        </w:rPr>
        <w:t>s</w:t>
      </w:r>
      <w:r w:rsidR="006B264E">
        <w:rPr>
          <w:color w:val="auto"/>
          <w:szCs w:val="22"/>
        </w:rPr>
        <w:t xml:space="preserve"> were not receiving</w:t>
      </w:r>
      <w:r w:rsidR="00526EBB">
        <w:rPr>
          <w:color w:val="auto"/>
          <w:szCs w:val="22"/>
        </w:rPr>
        <w:t xml:space="preserve"> </w:t>
      </w:r>
      <w:r w:rsidR="00F75A18">
        <w:rPr>
          <w:color w:val="auto"/>
          <w:szCs w:val="22"/>
        </w:rPr>
        <w:t xml:space="preserve">safe and effective care </w:t>
      </w:r>
      <w:r w:rsidR="0080310E">
        <w:rPr>
          <w:color w:val="auto"/>
          <w:szCs w:val="22"/>
        </w:rPr>
        <w:t>in relation</w:t>
      </w:r>
      <w:r w:rsidR="00F75A18">
        <w:rPr>
          <w:color w:val="auto"/>
          <w:szCs w:val="22"/>
        </w:rPr>
        <w:t xml:space="preserve"> to pain, falls, chemical restraint and pressure </w:t>
      </w:r>
      <w:r w:rsidR="006B264E">
        <w:rPr>
          <w:color w:val="auto"/>
          <w:szCs w:val="22"/>
        </w:rPr>
        <w:t>injuries</w:t>
      </w:r>
      <w:r w:rsidR="00BA72E4" w:rsidRPr="00BA72E4">
        <w:rPr>
          <w:color w:val="auto"/>
          <w:szCs w:val="22"/>
        </w:rPr>
        <w:t>.</w:t>
      </w:r>
    </w:p>
    <w:p w14:paraId="29DC4267" w14:textId="7437B23E" w:rsidR="00BA72E4" w:rsidRPr="00BA72E4" w:rsidRDefault="00BA72E4" w:rsidP="008F07E8">
      <w:pPr>
        <w:pStyle w:val="NormalArial"/>
        <w:rPr>
          <w:color w:val="auto"/>
          <w:szCs w:val="22"/>
        </w:rPr>
      </w:pPr>
      <w:r w:rsidRPr="00BA72E4">
        <w:rPr>
          <w:color w:val="auto"/>
          <w:szCs w:val="22"/>
        </w:rPr>
        <w:t>Records and interviews confirm</w:t>
      </w:r>
      <w:r w:rsidR="00FD15BB">
        <w:rPr>
          <w:color w:val="auto"/>
          <w:szCs w:val="22"/>
        </w:rPr>
        <w:t xml:space="preserve"> Consumer A</w:t>
      </w:r>
      <w:r w:rsidRPr="00BA72E4">
        <w:rPr>
          <w:color w:val="auto"/>
          <w:szCs w:val="22"/>
        </w:rPr>
        <w:t xml:space="preserve"> continued to experience severe pain that was not monitored or managed effectively for </w:t>
      </w:r>
      <w:r w:rsidR="00FD15BB">
        <w:rPr>
          <w:color w:val="auto"/>
          <w:szCs w:val="22"/>
        </w:rPr>
        <w:t>seven</w:t>
      </w:r>
      <w:r w:rsidRPr="00BA72E4">
        <w:rPr>
          <w:color w:val="auto"/>
          <w:szCs w:val="22"/>
        </w:rPr>
        <w:t xml:space="preserve"> days in March 2024</w:t>
      </w:r>
      <w:r w:rsidR="008F07E8">
        <w:rPr>
          <w:color w:val="auto"/>
          <w:szCs w:val="22"/>
        </w:rPr>
        <w:t>,</w:t>
      </w:r>
      <w:r w:rsidR="00AF5C55" w:rsidRPr="00AF5C55">
        <w:rPr>
          <w:color w:val="auto"/>
          <w:szCs w:val="22"/>
        </w:rPr>
        <w:t xml:space="preserve"> </w:t>
      </w:r>
      <w:r w:rsidR="00AF5C55" w:rsidRPr="00BA72E4">
        <w:rPr>
          <w:color w:val="auto"/>
          <w:szCs w:val="22"/>
        </w:rPr>
        <w:t xml:space="preserve">with pain scores between </w:t>
      </w:r>
      <w:r w:rsidR="00AF5C55">
        <w:rPr>
          <w:color w:val="auto"/>
          <w:szCs w:val="22"/>
        </w:rPr>
        <w:t>five</w:t>
      </w:r>
      <w:r w:rsidR="00AF5C55" w:rsidRPr="00BA72E4">
        <w:rPr>
          <w:color w:val="auto"/>
          <w:szCs w:val="22"/>
        </w:rPr>
        <w:t xml:space="preserve"> and </w:t>
      </w:r>
      <w:r w:rsidR="00AF5C55">
        <w:rPr>
          <w:color w:val="auto"/>
          <w:szCs w:val="22"/>
        </w:rPr>
        <w:t>nine</w:t>
      </w:r>
      <w:r w:rsidR="00AF5C55" w:rsidRPr="00BA72E4">
        <w:rPr>
          <w:color w:val="auto"/>
          <w:szCs w:val="22"/>
        </w:rPr>
        <w:t xml:space="preserve"> out of 10</w:t>
      </w:r>
      <w:r w:rsidRPr="00BA72E4">
        <w:rPr>
          <w:color w:val="auto"/>
          <w:szCs w:val="22"/>
        </w:rPr>
        <w:t>.</w:t>
      </w:r>
      <w:r w:rsidR="00AF5C55">
        <w:rPr>
          <w:color w:val="auto"/>
          <w:szCs w:val="22"/>
        </w:rPr>
        <w:t xml:space="preserve"> </w:t>
      </w:r>
      <w:r w:rsidR="00C62C89">
        <w:rPr>
          <w:color w:val="auto"/>
          <w:szCs w:val="22"/>
        </w:rPr>
        <w:t>During this time, a</w:t>
      </w:r>
      <w:r w:rsidR="003E3604">
        <w:rPr>
          <w:color w:val="auto"/>
          <w:szCs w:val="22"/>
        </w:rPr>
        <w:t xml:space="preserve"> wound</w:t>
      </w:r>
      <w:r w:rsidRPr="00BA72E4">
        <w:rPr>
          <w:color w:val="auto"/>
          <w:szCs w:val="22"/>
        </w:rPr>
        <w:t xml:space="preserve"> dressing was attended </w:t>
      </w:r>
      <w:r w:rsidR="003E3604">
        <w:rPr>
          <w:color w:val="auto"/>
          <w:szCs w:val="22"/>
        </w:rPr>
        <w:t>with</w:t>
      </w:r>
      <w:r w:rsidRPr="00BA72E4">
        <w:rPr>
          <w:color w:val="auto"/>
          <w:szCs w:val="22"/>
        </w:rPr>
        <w:t xml:space="preserve"> staff </w:t>
      </w:r>
      <w:r w:rsidR="003E3604">
        <w:rPr>
          <w:color w:val="auto"/>
          <w:szCs w:val="22"/>
        </w:rPr>
        <w:t xml:space="preserve">recording </w:t>
      </w:r>
      <w:r w:rsidR="0080310E">
        <w:rPr>
          <w:color w:val="auto"/>
          <w:szCs w:val="22"/>
        </w:rPr>
        <w:t>deterioration of the wound</w:t>
      </w:r>
      <w:r w:rsidRPr="00BA72E4">
        <w:rPr>
          <w:color w:val="auto"/>
          <w:szCs w:val="22"/>
        </w:rPr>
        <w:t xml:space="preserve">. </w:t>
      </w:r>
      <w:r w:rsidR="00A50335">
        <w:rPr>
          <w:color w:val="auto"/>
          <w:szCs w:val="22"/>
        </w:rPr>
        <w:t>A</w:t>
      </w:r>
      <w:r w:rsidRPr="00BA72E4">
        <w:rPr>
          <w:color w:val="auto"/>
          <w:szCs w:val="22"/>
        </w:rPr>
        <w:t xml:space="preserve"> wound swab was sent to pathology, and</w:t>
      </w:r>
      <w:r w:rsidR="00EB52BE">
        <w:rPr>
          <w:color w:val="auto"/>
          <w:szCs w:val="22"/>
        </w:rPr>
        <w:t xml:space="preserve"> antibiotics</w:t>
      </w:r>
      <w:r w:rsidRPr="00BA72E4">
        <w:rPr>
          <w:color w:val="auto"/>
          <w:szCs w:val="22"/>
        </w:rPr>
        <w:t xml:space="preserve"> prescribed. </w:t>
      </w:r>
      <w:r w:rsidR="0056252D">
        <w:rPr>
          <w:color w:val="auto"/>
          <w:szCs w:val="22"/>
        </w:rPr>
        <w:t>R</w:t>
      </w:r>
      <w:r w:rsidRPr="00BA72E4">
        <w:rPr>
          <w:color w:val="auto"/>
          <w:szCs w:val="22"/>
        </w:rPr>
        <w:t xml:space="preserve">egular pain monitoring </w:t>
      </w:r>
      <w:r w:rsidR="0056252D">
        <w:rPr>
          <w:color w:val="auto"/>
          <w:szCs w:val="22"/>
        </w:rPr>
        <w:t xml:space="preserve">was not recorded in line with </w:t>
      </w:r>
      <w:r w:rsidR="006371CB">
        <w:rPr>
          <w:color w:val="auto"/>
          <w:szCs w:val="22"/>
        </w:rPr>
        <w:t xml:space="preserve">organisational </w:t>
      </w:r>
      <w:r w:rsidR="0056252D">
        <w:rPr>
          <w:color w:val="auto"/>
          <w:szCs w:val="22"/>
        </w:rPr>
        <w:t>policy</w:t>
      </w:r>
      <w:r w:rsidRPr="00BA72E4">
        <w:rPr>
          <w:color w:val="auto"/>
          <w:szCs w:val="22"/>
        </w:rPr>
        <w:t xml:space="preserve"> until </w:t>
      </w:r>
      <w:r w:rsidR="0056252D">
        <w:rPr>
          <w:color w:val="auto"/>
          <w:szCs w:val="22"/>
        </w:rPr>
        <w:t>Consumer A</w:t>
      </w:r>
      <w:r w:rsidRPr="00BA72E4">
        <w:rPr>
          <w:color w:val="auto"/>
          <w:szCs w:val="22"/>
        </w:rPr>
        <w:t xml:space="preserve"> complained of severe pain</w:t>
      </w:r>
      <w:r w:rsidR="001A636A">
        <w:rPr>
          <w:color w:val="auto"/>
          <w:szCs w:val="22"/>
        </w:rPr>
        <w:t>. M</w:t>
      </w:r>
      <w:r w:rsidRPr="00BA72E4">
        <w:rPr>
          <w:color w:val="auto"/>
          <w:szCs w:val="22"/>
        </w:rPr>
        <w:t>edication charts and pain chart</w:t>
      </w:r>
      <w:r w:rsidR="001A636A">
        <w:rPr>
          <w:color w:val="auto"/>
          <w:szCs w:val="22"/>
        </w:rPr>
        <w:t>s</w:t>
      </w:r>
      <w:r w:rsidRPr="00BA72E4">
        <w:rPr>
          <w:color w:val="auto"/>
          <w:szCs w:val="22"/>
        </w:rPr>
        <w:t xml:space="preserve"> show </w:t>
      </w:r>
      <w:r w:rsidR="00D33D0A">
        <w:rPr>
          <w:color w:val="auto"/>
          <w:szCs w:val="22"/>
        </w:rPr>
        <w:t>for a seven day period in</w:t>
      </w:r>
      <w:r w:rsidRPr="00BA72E4">
        <w:rPr>
          <w:color w:val="auto"/>
          <w:szCs w:val="22"/>
        </w:rPr>
        <w:t xml:space="preserve"> March 2024, there were </w:t>
      </w:r>
      <w:r w:rsidR="00D33D0A">
        <w:rPr>
          <w:color w:val="auto"/>
          <w:szCs w:val="22"/>
        </w:rPr>
        <w:t>seven</w:t>
      </w:r>
      <w:r w:rsidRPr="00BA72E4">
        <w:rPr>
          <w:color w:val="auto"/>
          <w:szCs w:val="22"/>
        </w:rPr>
        <w:t xml:space="preserve"> occasions of gaps between 15 and 54 hours where staff did not record monitoring and/or administer </w:t>
      </w:r>
      <w:r w:rsidR="008F07E8">
        <w:rPr>
          <w:color w:val="auto"/>
          <w:szCs w:val="22"/>
        </w:rPr>
        <w:t>as required</w:t>
      </w:r>
      <w:r w:rsidRPr="00BA72E4">
        <w:rPr>
          <w:color w:val="auto"/>
          <w:szCs w:val="22"/>
        </w:rPr>
        <w:t xml:space="preserve"> analgesia. </w:t>
      </w:r>
      <w:r w:rsidR="008F07E8">
        <w:rPr>
          <w:color w:val="auto"/>
          <w:szCs w:val="22"/>
        </w:rPr>
        <w:t xml:space="preserve">The representative said </w:t>
      </w:r>
      <w:r w:rsidR="008F07E8" w:rsidRPr="00BA72E4">
        <w:rPr>
          <w:color w:val="auto"/>
          <w:szCs w:val="22"/>
        </w:rPr>
        <w:t xml:space="preserve">pain has not been well managed, and </w:t>
      </w:r>
      <w:r w:rsidR="008F07E8">
        <w:rPr>
          <w:color w:val="auto"/>
          <w:szCs w:val="22"/>
        </w:rPr>
        <w:t>Consumer A</w:t>
      </w:r>
      <w:r w:rsidR="008F07E8" w:rsidRPr="00BA72E4">
        <w:rPr>
          <w:color w:val="auto"/>
          <w:szCs w:val="22"/>
        </w:rPr>
        <w:t xml:space="preserve"> has experienced terrible pain during wound care.</w:t>
      </w:r>
    </w:p>
    <w:p w14:paraId="6023AC3F" w14:textId="3F5B3E2A" w:rsidR="00BA72E4" w:rsidRPr="00BA72E4" w:rsidRDefault="00027AEA" w:rsidP="00865B3B">
      <w:pPr>
        <w:pStyle w:val="NormalArial"/>
        <w:rPr>
          <w:color w:val="auto"/>
          <w:szCs w:val="22"/>
        </w:rPr>
      </w:pPr>
      <w:r>
        <w:rPr>
          <w:color w:val="auto"/>
          <w:szCs w:val="22"/>
        </w:rPr>
        <w:t>Consumer B</w:t>
      </w:r>
      <w:r w:rsidR="00BA72E4" w:rsidRPr="00BA72E4">
        <w:rPr>
          <w:color w:val="auto"/>
          <w:szCs w:val="22"/>
        </w:rPr>
        <w:t xml:space="preserve"> has had </w:t>
      </w:r>
      <w:r>
        <w:rPr>
          <w:color w:val="auto"/>
          <w:szCs w:val="22"/>
        </w:rPr>
        <w:t>10</w:t>
      </w:r>
      <w:r w:rsidR="00BA72E4" w:rsidRPr="00BA72E4">
        <w:rPr>
          <w:color w:val="auto"/>
          <w:szCs w:val="22"/>
        </w:rPr>
        <w:t xml:space="preserve"> falls since January 2024</w:t>
      </w:r>
      <w:r w:rsidR="00EA76B5">
        <w:rPr>
          <w:color w:val="auto"/>
          <w:szCs w:val="22"/>
        </w:rPr>
        <w:t>. R</w:t>
      </w:r>
      <w:r w:rsidR="00BA72E4" w:rsidRPr="00BA72E4">
        <w:rPr>
          <w:color w:val="auto"/>
          <w:szCs w:val="22"/>
        </w:rPr>
        <w:t xml:space="preserve">eassessments </w:t>
      </w:r>
      <w:r w:rsidR="001445C7">
        <w:rPr>
          <w:color w:val="auto"/>
          <w:szCs w:val="22"/>
        </w:rPr>
        <w:t>have been completed and referrals to the general practitioner</w:t>
      </w:r>
      <w:r w:rsidR="001D54A4">
        <w:rPr>
          <w:color w:val="auto"/>
          <w:szCs w:val="22"/>
        </w:rPr>
        <w:t xml:space="preserve"> (GP)</w:t>
      </w:r>
      <w:r w:rsidR="001445C7">
        <w:rPr>
          <w:color w:val="auto"/>
          <w:szCs w:val="22"/>
        </w:rPr>
        <w:t xml:space="preserve"> and allie</w:t>
      </w:r>
      <w:r w:rsidR="0067122D">
        <w:rPr>
          <w:color w:val="auto"/>
          <w:szCs w:val="22"/>
        </w:rPr>
        <w:t xml:space="preserve">d health professionals initiated, </w:t>
      </w:r>
      <w:r w:rsidR="00EA76B5">
        <w:rPr>
          <w:color w:val="auto"/>
          <w:szCs w:val="22"/>
        </w:rPr>
        <w:t>however,</w:t>
      </w:r>
      <w:r w:rsidR="0080310E">
        <w:rPr>
          <w:color w:val="auto"/>
          <w:szCs w:val="22"/>
        </w:rPr>
        <w:t xml:space="preserve"> </w:t>
      </w:r>
      <w:r w:rsidR="00BA72E4" w:rsidRPr="00BA72E4">
        <w:rPr>
          <w:color w:val="auto"/>
          <w:szCs w:val="22"/>
        </w:rPr>
        <w:t xml:space="preserve">effectiveness of falls prevention strategies </w:t>
      </w:r>
      <w:r w:rsidR="0067122D">
        <w:rPr>
          <w:color w:val="auto"/>
          <w:szCs w:val="22"/>
        </w:rPr>
        <w:t>has not been</w:t>
      </w:r>
      <w:r w:rsidR="006A3843">
        <w:rPr>
          <w:color w:val="auto"/>
          <w:szCs w:val="22"/>
        </w:rPr>
        <w:t xml:space="preserve"> evaluated</w:t>
      </w:r>
      <w:r w:rsidR="00BA72E4" w:rsidRPr="00BA72E4">
        <w:rPr>
          <w:color w:val="auto"/>
          <w:szCs w:val="22"/>
        </w:rPr>
        <w:t>.</w:t>
      </w:r>
      <w:r w:rsidR="007159E8">
        <w:rPr>
          <w:color w:val="auto"/>
          <w:szCs w:val="22"/>
        </w:rPr>
        <w:t xml:space="preserve"> </w:t>
      </w:r>
      <w:r w:rsidR="00BA72E4" w:rsidRPr="00BA72E4">
        <w:rPr>
          <w:color w:val="auto"/>
          <w:szCs w:val="22"/>
        </w:rPr>
        <w:t xml:space="preserve">Staff </w:t>
      </w:r>
      <w:r w:rsidR="00B62005">
        <w:rPr>
          <w:color w:val="auto"/>
          <w:szCs w:val="22"/>
        </w:rPr>
        <w:t xml:space="preserve">have not followed </w:t>
      </w:r>
      <w:r w:rsidR="00BA72E4" w:rsidRPr="00BA72E4">
        <w:rPr>
          <w:color w:val="auto"/>
          <w:szCs w:val="22"/>
        </w:rPr>
        <w:t>best practice guidelines</w:t>
      </w:r>
      <w:r w:rsidR="00B62005">
        <w:rPr>
          <w:color w:val="auto"/>
          <w:szCs w:val="22"/>
        </w:rPr>
        <w:t xml:space="preserve"> or organisational policy</w:t>
      </w:r>
      <w:r w:rsidR="00BA72E4" w:rsidRPr="00BA72E4">
        <w:rPr>
          <w:color w:val="auto"/>
          <w:szCs w:val="22"/>
        </w:rPr>
        <w:t xml:space="preserve"> following fall</w:t>
      </w:r>
      <w:r w:rsidR="00B62005">
        <w:rPr>
          <w:color w:val="auto"/>
          <w:szCs w:val="22"/>
        </w:rPr>
        <w:t>s</w:t>
      </w:r>
      <w:r w:rsidR="00766F7B">
        <w:rPr>
          <w:color w:val="auto"/>
          <w:szCs w:val="22"/>
        </w:rPr>
        <w:t>, including notifying the GP</w:t>
      </w:r>
      <w:r w:rsidR="00BA72E4" w:rsidRPr="00BA72E4">
        <w:rPr>
          <w:color w:val="auto"/>
          <w:szCs w:val="22"/>
        </w:rPr>
        <w:t xml:space="preserve">, representative or manager, </w:t>
      </w:r>
      <w:r w:rsidR="00B62005">
        <w:rPr>
          <w:color w:val="auto"/>
          <w:szCs w:val="22"/>
        </w:rPr>
        <w:t>completing neurological</w:t>
      </w:r>
      <w:r w:rsidR="00BA72E4" w:rsidRPr="00BA72E4">
        <w:rPr>
          <w:color w:val="auto"/>
          <w:szCs w:val="22"/>
        </w:rPr>
        <w:t xml:space="preserve"> observations</w:t>
      </w:r>
      <w:r w:rsidR="00B62005">
        <w:rPr>
          <w:color w:val="auto"/>
          <w:szCs w:val="22"/>
        </w:rPr>
        <w:t xml:space="preserve"> or complet</w:t>
      </w:r>
      <w:r w:rsidR="00B73AD4">
        <w:rPr>
          <w:color w:val="auto"/>
          <w:szCs w:val="22"/>
        </w:rPr>
        <w:t>ing</w:t>
      </w:r>
      <w:r w:rsidR="00B62005">
        <w:rPr>
          <w:color w:val="auto"/>
          <w:szCs w:val="22"/>
        </w:rPr>
        <w:t xml:space="preserve"> risk assessments following each fall</w:t>
      </w:r>
      <w:r w:rsidR="00BA72E4" w:rsidRPr="00BA72E4">
        <w:rPr>
          <w:color w:val="auto"/>
          <w:szCs w:val="22"/>
        </w:rPr>
        <w:t>.</w:t>
      </w:r>
      <w:r w:rsidR="00147E48">
        <w:rPr>
          <w:color w:val="auto"/>
          <w:szCs w:val="22"/>
        </w:rPr>
        <w:t xml:space="preserve"> </w:t>
      </w:r>
      <w:r w:rsidR="00BA72E4" w:rsidRPr="00BA72E4">
        <w:rPr>
          <w:color w:val="auto"/>
          <w:szCs w:val="22"/>
        </w:rPr>
        <w:t xml:space="preserve">Staff interviewed </w:t>
      </w:r>
      <w:r w:rsidR="007159E8">
        <w:rPr>
          <w:color w:val="auto"/>
          <w:szCs w:val="22"/>
        </w:rPr>
        <w:t xml:space="preserve">said they </w:t>
      </w:r>
      <w:r w:rsidR="00BA72E4" w:rsidRPr="00BA72E4">
        <w:rPr>
          <w:color w:val="auto"/>
          <w:szCs w:val="22"/>
        </w:rPr>
        <w:t xml:space="preserve">try to watch </w:t>
      </w:r>
      <w:r w:rsidR="007159E8">
        <w:rPr>
          <w:color w:val="auto"/>
          <w:szCs w:val="22"/>
        </w:rPr>
        <w:t>Consumer B</w:t>
      </w:r>
      <w:r w:rsidR="00BA72E4" w:rsidRPr="00BA72E4">
        <w:rPr>
          <w:color w:val="auto"/>
          <w:szCs w:val="22"/>
        </w:rPr>
        <w:t xml:space="preserve"> as much as they can</w:t>
      </w:r>
      <w:r w:rsidR="007159E8">
        <w:rPr>
          <w:color w:val="auto"/>
          <w:szCs w:val="22"/>
        </w:rPr>
        <w:t xml:space="preserve">, and </w:t>
      </w:r>
      <w:r w:rsidR="00147E48">
        <w:rPr>
          <w:color w:val="auto"/>
          <w:szCs w:val="22"/>
        </w:rPr>
        <w:t>Consumer B</w:t>
      </w:r>
      <w:r w:rsidR="00BA72E4" w:rsidRPr="00BA72E4">
        <w:rPr>
          <w:color w:val="auto"/>
          <w:szCs w:val="22"/>
        </w:rPr>
        <w:t xml:space="preserve"> walks independently and has had several falls, some unwitnessed. </w:t>
      </w:r>
      <w:r w:rsidR="00147E48">
        <w:rPr>
          <w:color w:val="auto"/>
          <w:szCs w:val="22"/>
        </w:rPr>
        <w:t>A</w:t>
      </w:r>
      <w:r w:rsidR="00BA72E4" w:rsidRPr="00BA72E4">
        <w:rPr>
          <w:color w:val="auto"/>
          <w:szCs w:val="22"/>
        </w:rPr>
        <w:t>dministration of a</w:t>
      </w:r>
      <w:r w:rsidR="00147E48">
        <w:rPr>
          <w:color w:val="auto"/>
          <w:szCs w:val="22"/>
        </w:rPr>
        <w:t>n as required</w:t>
      </w:r>
      <w:r w:rsidR="00BA72E4" w:rsidRPr="00BA72E4">
        <w:rPr>
          <w:color w:val="auto"/>
          <w:szCs w:val="22"/>
        </w:rPr>
        <w:t xml:space="preserve"> </w:t>
      </w:r>
      <w:r w:rsidR="0075047E">
        <w:rPr>
          <w:color w:val="auto"/>
          <w:szCs w:val="22"/>
        </w:rPr>
        <w:t>antipsychotic medication</w:t>
      </w:r>
      <w:r w:rsidR="00BA72E4" w:rsidRPr="00BA72E4">
        <w:rPr>
          <w:color w:val="auto"/>
          <w:szCs w:val="22"/>
        </w:rPr>
        <w:t xml:space="preserve"> </w:t>
      </w:r>
      <w:r w:rsidR="00147E48">
        <w:rPr>
          <w:color w:val="auto"/>
          <w:szCs w:val="22"/>
        </w:rPr>
        <w:t>had not been considered as a contributing factor for Consumer B’s r</w:t>
      </w:r>
      <w:r w:rsidR="00BA72E4" w:rsidRPr="00BA72E4">
        <w:rPr>
          <w:color w:val="auto"/>
          <w:szCs w:val="22"/>
        </w:rPr>
        <w:t>isk of falls</w:t>
      </w:r>
      <w:r w:rsidR="008D6EB0">
        <w:rPr>
          <w:color w:val="auto"/>
          <w:szCs w:val="22"/>
        </w:rPr>
        <w:t xml:space="preserve">. </w:t>
      </w:r>
      <w:r w:rsidR="00C15794">
        <w:rPr>
          <w:color w:val="auto"/>
          <w:szCs w:val="22"/>
        </w:rPr>
        <w:t>M</w:t>
      </w:r>
      <w:r w:rsidR="00BA72E4" w:rsidRPr="00BA72E4">
        <w:rPr>
          <w:color w:val="auto"/>
          <w:szCs w:val="22"/>
        </w:rPr>
        <w:t xml:space="preserve">edication competent staff </w:t>
      </w:r>
      <w:r w:rsidR="006172BC">
        <w:rPr>
          <w:color w:val="auto"/>
          <w:szCs w:val="22"/>
        </w:rPr>
        <w:t>a</w:t>
      </w:r>
      <w:r w:rsidR="00BA72E4" w:rsidRPr="00BA72E4">
        <w:rPr>
          <w:color w:val="auto"/>
          <w:szCs w:val="22"/>
        </w:rPr>
        <w:t xml:space="preserve">re not working within their scope of practice, </w:t>
      </w:r>
      <w:r w:rsidR="00C15794">
        <w:rPr>
          <w:color w:val="auto"/>
          <w:szCs w:val="22"/>
        </w:rPr>
        <w:t xml:space="preserve">administering </w:t>
      </w:r>
      <w:r w:rsidR="0075047E">
        <w:rPr>
          <w:color w:val="auto"/>
          <w:szCs w:val="22"/>
        </w:rPr>
        <w:t>the medication</w:t>
      </w:r>
      <w:r w:rsidR="00C15794">
        <w:rPr>
          <w:color w:val="auto"/>
          <w:szCs w:val="22"/>
        </w:rPr>
        <w:t xml:space="preserve"> on seven </w:t>
      </w:r>
      <w:r w:rsidR="00BA72E4" w:rsidRPr="00BA72E4">
        <w:rPr>
          <w:color w:val="auto"/>
          <w:szCs w:val="22"/>
        </w:rPr>
        <w:t>occasions between Feb</w:t>
      </w:r>
      <w:r w:rsidR="006172BC">
        <w:rPr>
          <w:color w:val="auto"/>
          <w:szCs w:val="22"/>
        </w:rPr>
        <w:t>ruary</w:t>
      </w:r>
      <w:r w:rsidR="00BA72E4" w:rsidRPr="00BA72E4">
        <w:rPr>
          <w:color w:val="auto"/>
          <w:szCs w:val="22"/>
        </w:rPr>
        <w:t xml:space="preserve"> </w:t>
      </w:r>
      <w:r w:rsidR="00C15794">
        <w:rPr>
          <w:color w:val="auto"/>
          <w:szCs w:val="22"/>
        </w:rPr>
        <w:t>and</w:t>
      </w:r>
      <w:r w:rsidR="00BA72E4" w:rsidRPr="00BA72E4">
        <w:rPr>
          <w:color w:val="auto"/>
          <w:szCs w:val="22"/>
        </w:rPr>
        <w:t xml:space="preserve"> March 2024 without recording authority to administer. While an evaluation </w:t>
      </w:r>
      <w:r w:rsidR="006B32FF">
        <w:rPr>
          <w:color w:val="auto"/>
          <w:szCs w:val="22"/>
        </w:rPr>
        <w:t xml:space="preserve">of the effectiveness of the medication </w:t>
      </w:r>
      <w:r w:rsidR="006172BC">
        <w:rPr>
          <w:color w:val="auto"/>
          <w:szCs w:val="22"/>
        </w:rPr>
        <w:t>i</w:t>
      </w:r>
      <w:r w:rsidR="006B32FF">
        <w:rPr>
          <w:color w:val="auto"/>
          <w:szCs w:val="22"/>
        </w:rPr>
        <w:t xml:space="preserve">s </w:t>
      </w:r>
      <w:r w:rsidR="00865B3B">
        <w:rPr>
          <w:color w:val="auto"/>
          <w:szCs w:val="22"/>
        </w:rPr>
        <w:t xml:space="preserve">occasionally recorded, </w:t>
      </w:r>
      <w:r w:rsidR="00BA72E4" w:rsidRPr="00BA72E4">
        <w:rPr>
          <w:color w:val="auto"/>
          <w:szCs w:val="22"/>
        </w:rPr>
        <w:t>monitoring for side effects and well</w:t>
      </w:r>
      <w:r w:rsidR="00865B3B">
        <w:rPr>
          <w:color w:val="auto"/>
          <w:szCs w:val="22"/>
        </w:rPr>
        <w:t>-</w:t>
      </w:r>
      <w:r w:rsidR="00BA72E4" w:rsidRPr="00BA72E4">
        <w:rPr>
          <w:color w:val="auto"/>
          <w:szCs w:val="22"/>
        </w:rPr>
        <w:t>being post administration</w:t>
      </w:r>
      <w:r w:rsidR="00865B3B">
        <w:rPr>
          <w:color w:val="auto"/>
          <w:szCs w:val="22"/>
        </w:rPr>
        <w:t xml:space="preserve"> </w:t>
      </w:r>
      <w:r w:rsidR="006172BC">
        <w:rPr>
          <w:color w:val="auto"/>
          <w:szCs w:val="22"/>
        </w:rPr>
        <w:t>i</w:t>
      </w:r>
      <w:r w:rsidR="00865B3B">
        <w:rPr>
          <w:color w:val="auto"/>
          <w:szCs w:val="22"/>
        </w:rPr>
        <w:t>s not</w:t>
      </w:r>
      <w:r w:rsidR="00BA72E4" w:rsidRPr="00BA72E4">
        <w:rPr>
          <w:color w:val="auto"/>
          <w:szCs w:val="22"/>
        </w:rPr>
        <w:t xml:space="preserve">. </w:t>
      </w:r>
    </w:p>
    <w:p w14:paraId="6DF2EACB" w14:textId="771AF034" w:rsidR="007122CE" w:rsidRPr="00BA72E4" w:rsidRDefault="00B13C5E" w:rsidP="00B43F13">
      <w:pPr>
        <w:pStyle w:val="NormalArial"/>
        <w:rPr>
          <w:color w:val="auto"/>
          <w:szCs w:val="22"/>
        </w:rPr>
      </w:pPr>
      <w:r>
        <w:rPr>
          <w:color w:val="auto"/>
          <w:szCs w:val="22"/>
        </w:rPr>
        <w:t>Seven</w:t>
      </w:r>
      <w:r w:rsidR="00BA72E4" w:rsidRPr="00BA72E4">
        <w:rPr>
          <w:color w:val="auto"/>
          <w:szCs w:val="22"/>
        </w:rPr>
        <w:t xml:space="preserve"> consumers have a total of 10 pressure injuries</w:t>
      </w:r>
      <w:r>
        <w:rPr>
          <w:color w:val="auto"/>
          <w:szCs w:val="22"/>
        </w:rPr>
        <w:t xml:space="preserve"> (</w:t>
      </w:r>
      <w:r w:rsidR="00BA72E4" w:rsidRPr="00BA72E4">
        <w:rPr>
          <w:color w:val="auto"/>
          <w:szCs w:val="22"/>
        </w:rPr>
        <w:t>stage one or two</w:t>
      </w:r>
      <w:r>
        <w:rPr>
          <w:color w:val="auto"/>
          <w:szCs w:val="22"/>
        </w:rPr>
        <w:t>)</w:t>
      </w:r>
      <w:r w:rsidR="00BA72E4" w:rsidRPr="00BA72E4">
        <w:rPr>
          <w:color w:val="auto"/>
          <w:szCs w:val="22"/>
        </w:rPr>
        <w:t xml:space="preserve">, causing pain, discomfort, and ongoing wound care. </w:t>
      </w:r>
      <w:r>
        <w:rPr>
          <w:color w:val="auto"/>
          <w:szCs w:val="22"/>
        </w:rPr>
        <w:t>C</w:t>
      </w:r>
      <w:r w:rsidR="00BA72E4" w:rsidRPr="00BA72E4">
        <w:rPr>
          <w:color w:val="auto"/>
          <w:szCs w:val="22"/>
        </w:rPr>
        <w:t xml:space="preserve">are plans </w:t>
      </w:r>
      <w:r>
        <w:rPr>
          <w:color w:val="auto"/>
          <w:szCs w:val="22"/>
        </w:rPr>
        <w:t xml:space="preserve">include </w:t>
      </w:r>
      <w:r w:rsidR="00BA72E4" w:rsidRPr="00BA72E4">
        <w:rPr>
          <w:color w:val="auto"/>
          <w:szCs w:val="22"/>
        </w:rPr>
        <w:t>interventions</w:t>
      </w:r>
      <w:r>
        <w:rPr>
          <w:color w:val="auto"/>
          <w:szCs w:val="22"/>
        </w:rPr>
        <w:t xml:space="preserve">, such as repositioning, however, </w:t>
      </w:r>
      <w:r w:rsidR="00BA72E4" w:rsidRPr="00BA72E4">
        <w:rPr>
          <w:color w:val="auto"/>
          <w:szCs w:val="22"/>
        </w:rPr>
        <w:t xml:space="preserve">staff interviewed, and observations confirmed regular repositioning does not occur. </w:t>
      </w:r>
      <w:r w:rsidR="003B75E6">
        <w:rPr>
          <w:color w:val="auto"/>
          <w:szCs w:val="22"/>
        </w:rPr>
        <w:t xml:space="preserve">Three consumers with </w:t>
      </w:r>
      <w:r w:rsidR="00BA72E4" w:rsidRPr="00BA72E4">
        <w:rPr>
          <w:color w:val="auto"/>
          <w:szCs w:val="22"/>
        </w:rPr>
        <w:t>stage one and stage 2 pressure injuries</w:t>
      </w:r>
      <w:r w:rsidR="003B75E6">
        <w:rPr>
          <w:color w:val="auto"/>
          <w:szCs w:val="22"/>
        </w:rPr>
        <w:t xml:space="preserve"> were observed</w:t>
      </w:r>
      <w:r w:rsidR="00BA72E4" w:rsidRPr="00BA72E4">
        <w:rPr>
          <w:color w:val="auto"/>
          <w:szCs w:val="22"/>
        </w:rPr>
        <w:t xml:space="preserve"> over </w:t>
      </w:r>
      <w:r w:rsidR="003B75E6">
        <w:rPr>
          <w:color w:val="auto"/>
          <w:szCs w:val="22"/>
        </w:rPr>
        <w:t>two</w:t>
      </w:r>
      <w:r w:rsidR="00BA72E4" w:rsidRPr="00BA72E4">
        <w:rPr>
          <w:color w:val="auto"/>
          <w:szCs w:val="22"/>
        </w:rPr>
        <w:t xml:space="preserve"> days of the visit sitting upright in a chair or in bed. </w:t>
      </w:r>
      <w:r w:rsidR="00BD72A0">
        <w:rPr>
          <w:color w:val="auto"/>
          <w:szCs w:val="22"/>
        </w:rPr>
        <w:t>For two consumers, r</w:t>
      </w:r>
      <w:r w:rsidR="00BA72E4" w:rsidRPr="00BA72E4">
        <w:rPr>
          <w:color w:val="auto"/>
          <w:szCs w:val="22"/>
        </w:rPr>
        <w:t xml:space="preserve">egular wound measurements, </w:t>
      </w:r>
      <w:r w:rsidR="00BA72E4" w:rsidRPr="00BA72E4">
        <w:rPr>
          <w:color w:val="auto"/>
          <w:szCs w:val="22"/>
        </w:rPr>
        <w:lastRenderedPageBreak/>
        <w:t>descriptions, reviews, or evaluations</w:t>
      </w:r>
      <w:r w:rsidR="00416E48">
        <w:rPr>
          <w:color w:val="auto"/>
          <w:szCs w:val="22"/>
        </w:rPr>
        <w:t xml:space="preserve"> have not been recorded in line with</w:t>
      </w:r>
      <w:r w:rsidR="00BD72A0">
        <w:rPr>
          <w:color w:val="auto"/>
          <w:szCs w:val="22"/>
        </w:rPr>
        <w:t xml:space="preserve"> organisational policy.</w:t>
      </w:r>
      <w:r w:rsidR="007122CE" w:rsidRPr="007122CE">
        <w:rPr>
          <w:color w:val="auto"/>
          <w:szCs w:val="22"/>
        </w:rPr>
        <w:t xml:space="preserve"> </w:t>
      </w:r>
      <w:r w:rsidR="007122CE">
        <w:rPr>
          <w:color w:val="auto"/>
          <w:szCs w:val="22"/>
        </w:rPr>
        <w:t>M</w:t>
      </w:r>
      <w:r w:rsidR="007122CE" w:rsidRPr="00BA72E4">
        <w:rPr>
          <w:color w:val="auto"/>
          <w:szCs w:val="22"/>
        </w:rPr>
        <w:t xml:space="preserve">anagement </w:t>
      </w:r>
      <w:r w:rsidR="007122CE">
        <w:rPr>
          <w:color w:val="auto"/>
          <w:szCs w:val="22"/>
        </w:rPr>
        <w:t>said</w:t>
      </w:r>
      <w:r w:rsidR="007122CE" w:rsidRPr="00BA72E4">
        <w:rPr>
          <w:color w:val="auto"/>
          <w:szCs w:val="22"/>
        </w:rPr>
        <w:t xml:space="preserve"> they have ongoing issues with staff compliance in recording wound measurements and descriptions, and in following instructions and policies.</w:t>
      </w:r>
    </w:p>
    <w:p w14:paraId="44982D7A" w14:textId="2A6C966B" w:rsidR="008A723B" w:rsidRDefault="00EE2430" w:rsidP="00EE2430">
      <w:pPr>
        <w:pStyle w:val="NormalArial"/>
        <w:rPr>
          <w:color w:val="auto"/>
          <w:szCs w:val="22"/>
        </w:rPr>
      </w:pPr>
      <w:r>
        <w:rPr>
          <w:color w:val="auto"/>
          <w:szCs w:val="22"/>
        </w:rPr>
        <w:t>The provider’s response includes commentary and supporting documentation</w:t>
      </w:r>
      <w:r w:rsidR="00593BDA">
        <w:rPr>
          <w:color w:val="auto"/>
          <w:szCs w:val="22"/>
        </w:rPr>
        <w:t>, including</w:t>
      </w:r>
      <w:r>
        <w:rPr>
          <w:color w:val="auto"/>
          <w:szCs w:val="22"/>
        </w:rPr>
        <w:t xml:space="preserve"> to address specific points in the assessment team’s report relating to Consume</w:t>
      </w:r>
      <w:r w:rsidR="004630F2">
        <w:rPr>
          <w:color w:val="auto"/>
          <w:szCs w:val="22"/>
        </w:rPr>
        <w:t xml:space="preserve">rs A and B, as well as the deficits </w:t>
      </w:r>
      <w:r w:rsidR="00593BDA">
        <w:rPr>
          <w:color w:val="auto"/>
          <w:szCs w:val="22"/>
        </w:rPr>
        <w:t>relating to pressure injuries and wound management</w:t>
      </w:r>
      <w:r>
        <w:rPr>
          <w:color w:val="auto"/>
          <w:szCs w:val="22"/>
        </w:rPr>
        <w:t>.</w:t>
      </w:r>
      <w:r w:rsidR="008A723B" w:rsidRPr="008A723B">
        <w:rPr>
          <w:color w:val="auto"/>
          <w:szCs w:val="22"/>
        </w:rPr>
        <w:t xml:space="preserve"> </w:t>
      </w:r>
      <w:r w:rsidR="008A723B">
        <w:rPr>
          <w:color w:val="auto"/>
          <w:szCs w:val="22"/>
        </w:rPr>
        <w:t>The response also outlines a range of actions to address the deficits identified, including, but not limited to,</w:t>
      </w:r>
      <w:r w:rsidR="00384725">
        <w:rPr>
          <w:color w:val="auto"/>
          <w:szCs w:val="22"/>
        </w:rPr>
        <w:t xml:space="preserve"> </w:t>
      </w:r>
      <w:r w:rsidR="008A723B">
        <w:rPr>
          <w:color w:val="auto"/>
          <w:szCs w:val="22"/>
        </w:rPr>
        <w:t>updating pain policies to include specific processes; providing education to staff on effective pain monitoring</w:t>
      </w:r>
      <w:r w:rsidR="00384725">
        <w:rPr>
          <w:color w:val="auto"/>
          <w:szCs w:val="22"/>
        </w:rPr>
        <w:t>, falls management,</w:t>
      </w:r>
      <w:r w:rsidR="00384725" w:rsidRPr="00384725">
        <w:rPr>
          <w:color w:val="auto"/>
          <w:szCs w:val="22"/>
        </w:rPr>
        <w:t xml:space="preserve"> </w:t>
      </w:r>
      <w:r w:rsidR="00384725">
        <w:rPr>
          <w:color w:val="auto"/>
          <w:szCs w:val="22"/>
        </w:rPr>
        <w:t xml:space="preserve">pressure care, behavioural monitoring and as required medication use; </w:t>
      </w:r>
      <w:r w:rsidR="008A723B">
        <w:rPr>
          <w:color w:val="auto"/>
          <w:szCs w:val="22"/>
        </w:rPr>
        <w:t>updating the falls policy</w:t>
      </w:r>
      <w:r w:rsidR="00384725">
        <w:rPr>
          <w:color w:val="auto"/>
          <w:szCs w:val="22"/>
        </w:rPr>
        <w:t>;</w:t>
      </w:r>
      <w:r w:rsidR="008A723B">
        <w:rPr>
          <w:color w:val="auto"/>
          <w:szCs w:val="22"/>
        </w:rPr>
        <w:t xml:space="preserve"> producing a wound protocol for agency registered nurses to better understand the organisation’s wound care processes</w:t>
      </w:r>
      <w:r w:rsidR="00384725">
        <w:rPr>
          <w:color w:val="auto"/>
          <w:szCs w:val="22"/>
        </w:rPr>
        <w:t xml:space="preserve">; and </w:t>
      </w:r>
      <w:r w:rsidR="008A723B">
        <w:rPr>
          <w:color w:val="auto"/>
          <w:szCs w:val="22"/>
        </w:rPr>
        <w:t>developing routine positioning schedules for consumers.</w:t>
      </w:r>
    </w:p>
    <w:p w14:paraId="1DFD7ECC" w14:textId="1E9BB085" w:rsidR="00BB7AAA" w:rsidRPr="0075047E" w:rsidRDefault="00384725" w:rsidP="003E1EA5">
      <w:pPr>
        <w:pStyle w:val="NormalArial"/>
        <w:rPr>
          <w:color w:val="auto"/>
          <w:szCs w:val="22"/>
        </w:rPr>
      </w:pPr>
      <w:bookmarkStart w:id="1" w:name="_Hlk167268833"/>
      <w:r>
        <w:rPr>
          <w:color w:val="auto"/>
          <w:szCs w:val="22"/>
        </w:rPr>
        <w:t xml:space="preserve">The provider asserts records show Consumer A’s pain was monitored almost every day since March 2024, and while some days are missed, Consumer A’s pain settled between pain assessments. </w:t>
      </w:r>
      <w:bookmarkEnd w:id="1"/>
      <w:r w:rsidR="00D61E92">
        <w:rPr>
          <w:color w:val="auto"/>
          <w:szCs w:val="22"/>
        </w:rPr>
        <w:t>The provider’s response clarifies Consumer B has had eight falls since January, not 10 as noted by the assessment team. The response includes current plans to prevent falls</w:t>
      </w:r>
      <w:r w:rsidR="008A723B">
        <w:rPr>
          <w:color w:val="auto"/>
          <w:szCs w:val="22"/>
        </w:rPr>
        <w:t xml:space="preserve"> and</w:t>
      </w:r>
      <w:r w:rsidR="00D61E92">
        <w:rPr>
          <w:color w:val="auto"/>
          <w:szCs w:val="22"/>
        </w:rPr>
        <w:t xml:space="preserve"> general falls prevention strategies. The provider acknowledges three of seven falls risk assessments were not completed following falls. </w:t>
      </w:r>
      <w:r w:rsidR="0014475A">
        <w:rPr>
          <w:color w:val="auto"/>
          <w:szCs w:val="22"/>
        </w:rPr>
        <w:t xml:space="preserve">The provider’s response includes </w:t>
      </w:r>
      <w:r w:rsidR="001E00A3">
        <w:rPr>
          <w:color w:val="auto"/>
          <w:szCs w:val="22"/>
        </w:rPr>
        <w:t xml:space="preserve">a </w:t>
      </w:r>
      <w:r w:rsidR="00B108FF">
        <w:rPr>
          <w:color w:val="auto"/>
          <w:szCs w:val="22"/>
        </w:rPr>
        <w:t xml:space="preserve">time line of antipsychotic use and </w:t>
      </w:r>
      <w:r w:rsidR="00415975">
        <w:rPr>
          <w:color w:val="auto"/>
          <w:szCs w:val="22"/>
        </w:rPr>
        <w:t xml:space="preserve">impact on Consumer B’s falls, as well as a </w:t>
      </w:r>
      <w:r w:rsidR="001E00A3">
        <w:rPr>
          <w:color w:val="auto"/>
          <w:szCs w:val="22"/>
        </w:rPr>
        <w:t>description of each of the seven occasions the as required chemical restraint was administered</w:t>
      </w:r>
      <w:r w:rsidR="00415975">
        <w:rPr>
          <w:color w:val="auto"/>
          <w:szCs w:val="22"/>
        </w:rPr>
        <w:t xml:space="preserve">. The provider </w:t>
      </w:r>
      <w:r w:rsidR="00BB7AAA">
        <w:rPr>
          <w:color w:val="auto"/>
          <w:szCs w:val="22"/>
        </w:rPr>
        <w:t xml:space="preserve">acknowledges </w:t>
      </w:r>
      <w:r w:rsidR="00BB7AAA" w:rsidRPr="003E1EA5">
        <w:rPr>
          <w:color w:val="auto"/>
          <w:szCs w:val="22"/>
        </w:rPr>
        <w:t xml:space="preserve">documentation relating to </w:t>
      </w:r>
      <w:r w:rsidR="001A7DB2" w:rsidRPr="003E1EA5">
        <w:rPr>
          <w:color w:val="auto"/>
          <w:szCs w:val="22"/>
        </w:rPr>
        <w:t>gaining authority to administer a</w:t>
      </w:r>
      <w:r w:rsidR="00BB7AAA" w:rsidRPr="003E1EA5">
        <w:rPr>
          <w:color w:val="auto"/>
          <w:szCs w:val="22"/>
        </w:rPr>
        <w:t xml:space="preserve"> chemical restraint is an area that needs</w:t>
      </w:r>
      <w:r w:rsidR="0080310E">
        <w:rPr>
          <w:color w:val="auto"/>
          <w:szCs w:val="22"/>
        </w:rPr>
        <w:t xml:space="preserve"> work</w:t>
      </w:r>
      <w:r w:rsidR="00BB7AAA" w:rsidRPr="003E1EA5">
        <w:rPr>
          <w:color w:val="auto"/>
          <w:szCs w:val="22"/>
        </w:rPr>
        <w:t>.</w:t>
      </w:r>
      <w:r w:rsidR="003E1EA5" w:rsidRPr="003E1EA5">
        <w:rPr>
          <w:color w:val="auto"/>
          <w:szCs w:val="22"/>
        </w:rPr>
        <w:t xml:space="preserve"> </w:t>
      </w:r>
      <w:r w:rsidR="008A7124" w:rsidRPr="003E1EA5">
        <w:rPr>
          <w:color w:val="auto"/>
          <w:szCs w:val="22"/>
        </w:rPr>
        <w:t>The provider asserts the</w:t>
      </w:r>
      <w:r w:rsidR="00BB7AAA" w:rsidRPr="003E1EA5">
        <w:rPr>
          <w:color w:val="auto"/>
          <w:szCs w:val="22"/>
        </w:rPr>
        <w:t xml:space="preserve"> policy </w:t>
      </w:r>
      <w:r w:rsidR="008A7124" w:rsidRPr="003E1EA5">
        <w:rPr>
          <w:color w:val="auto"/>
          <w:szCs w:val="22"/>
        </w:rPr>
        <w:t xml:space="preserve">is if there is no registered nurse available, </w:t>
      </w:r>
      <w:r w:rsidR="00BB7AAA" w:rsidRPr="003E1EA5">
        <w:rPr>
          <w:color w:val="auto"/>
          <w:szCs w:val="22"/>
        </w:rPr>
        <w:t xml:space="preserve">medication competent carers are able to administer </w:t>
      </w:r>
      <w:r w:rsidR="008A7124" w:rsidRPr="003E1EA5">
        <w:rPr>
          <w:color w:val="auto"/>
          <w:szCs w:val="22"/>
        </w:rPr>
        <w:t>as required</w:t>
      </w:r>
      <w:r w:rsidR="00BB7AAA" w:rsidRPr="003E1EA5">
        <w:rPr>
          <w:color w:val="auto"/>
          <w:szCs w:val="22"/>
        </w:rPr>
        <w:t xml:space="preserve"> medications if the doctor has charted </w:t>
      </w:r>
      <w:r w:rsidR="00815F84" w:rsidRPr="003E1EA5">
        <w:rPr>
          <w:color w:val="auto"/>
          <w:szCs w:val="22"/>
        </w:rPr>
        <w:t>it and the reasons for which it is prescribed</w:t>
      </w:r>
      <w:r w:rsidR="00BB7AAA" w:rsidRPr="003E1EA5">
        <w:rPr>
          <w:color w:val="auto"/>
          <w:szCs w:val="22"/>
        </w:rPr>
        <w:t xml:space="preserve">. </w:t>
      </w:r>
      <w:r w:rsidR="003E1EA5" w:rsidRPr="003E1EA5">
        <w:rPr>
          <w:color w:val="auto"/>
          <w:szCs w:val="22"/>
        </w:rPr>
        <w:t>The provider also asserts</w:t>
      </w:r>
      <w:r w:rsidR="00BB7AAA" w:rsidRPr="003E1EA5">
        <w:rPr>
          <w:color w:val="auto"/>
          <w:szCs w:val="22"/>
        </w:rPr>
        <w:t xml:space="preserve"> </w:t>
      </w:r>
      <w:r w:rsidR="003E1EA5" w:rsidRPr="003E1EA5">
        <w:rPr>
          <w:color w:val="auto"/>
          <w:szCs w:val="22"/>
        </w:rPr>
        <w:t>consumers</w:t>
      </w:r>
      <w:r w:rsidR="00BB7AAA" w:rsidRPr="003E1EA5">
        <w:rPr>
          <w:color w:val="auto"/>
          <w:szCs w:val="22"/>
        </w:rPr>
        <w:t xml:space="preserve"> are always monitored for side effects.</w:t>
      </w:r>
      <w:r w:rsidR="005D0BC5" w:rsidRPr="005D0BC5">
        <w:rPr>
          <w:color w:val="auto"/>
          <w:szCs w:val="22"/>
        </w:rPr>
        <w:t xml:space="preserve"> </w:t>
      </w:r>
      <w:r w:rsidR="00DF3AE0" w:rsidRPr="0075047E">
        <w:rPr>
          <w:color w:val="auto"/>
          <w:szCs w:val="22"/>
        </w:rPr>
        <w:t xml:space="preserve">The provider’s response outlines </w:t>
      </w:r>
      <w:r w:rsidR="0009491A" w:rsidRPr="0075047E">
        <w:rPr>
          <w:color w:val="auto"/>
          <w:szCs w:val="22"/>
        </w:rPr>
        <w:t xml:space="preserve">plans to manage Consumer B’s behaviours which have been discussed with the care manager, occupational therapist and registered nurse. </w:t>
      </w:r>
    </w:p>
    <w:p w14:paraId="79D3C0A2" w14:textId="2F89741E" w:rsidR="00B43F13" w:rsidRDefault="00C24772" w:rsidP="00B43F13">
      <w:pPr>
        <w:pStyle w:val="NormalArial"/>
        <w:rPr>
          <w:color w:val="auto"/>
          <w:szCs w:val="22"/>
        </w:rPr>
      </w:pPr>
      <w:r>
        <w:rPr>
          <w:color w:val="auto"/>
          <w:szCs w:val="22"/>
        </w:rPr>
        <w:t>The provider’s response acknowledges completing wound measurements is an area that needs work, however, assert regular wound reviews/descriptions/evaluations are conducted and included a sample of wound chart ‘snapshots’ in their response. The provider also asserts if it is something that can be seen in the wound photograph, generally wound description is not completed on the wound chart. T</w:t>
      </w:r>
      <w:r w:rsidR="002A6FEA">
        <w:rPr>
          <w:color w:val="auto"/>
          <w:szCs w:val="22"/>
        </w:rPr>
        <w:t>he provider’s response clarified the assessment team’s evidence stating six consumers have a total of six pressure injuries</w:t>
      </w:r>
      <w:r w:rsidR="00082DDB">
        <w:rPr>
          <w:color w:val="auto"/>
          <w:szCs w:val="22"/>
        </w:rPr>
        <w:t xml:space="preserve">, with another consumer having an open wound chart for monitoring the pressure area. </w:t>
      </w:r>
      <w:r w:rsidR="00984B75">
        <w:rPr>
          <w:color w:val="auto"/>
          <w:szCs w:val="22"/>
        </w:rPr>
        <w:t xml:space="preserve">The </w:t>
      </w:r>
      <w:r w:rsidR="0082571A">
        <w:rPr>
          <w:color w:val="auto"/>
          <w:szCs w:val="22"/>
        </w:rPr>
        <w:t>provider</w:t>
      </w:r>
      <w:r w:rsidR="00984B75">
        <w:rPr>
          <w:color w:val="auto"/>
          <w:szCs w:val="22"/>
        </w:rPr>
        <w:t xml:space="preserve"> acknowledges repositioning is an area that needs work</w:t>
      </w:r>
      <w:r w:rsidR="008A723B">
        <w:rPr>
          <w:color w:val="auto"/>
          <w:szCs w:val="22"/>
        </w:rPr>
        <w:t>.</w:t>
      </w:r>
      <w:r w:rsidR="00984B75">
        <w:rPr>
          <w:color w:val="auto"/>
          <w:szCs w:val="22"/>
        </w:rPr>
        <w:t xml:space="preserve"> </w:t>
      </w:r>
    </w:p>
    <w:p w14:paraId="66A7811B" w14:textId="7E407EAD" w:rsidR="00B43F13" w:rsidRDefault="00A8448F" w:rsidP="0036130C">
      <w:pPr>
        <w:pStyle w:val="NormalArial"/>
      </w:pPr>
      <w:r w:rsidRPr="00373EB8">
        <w:rPr>
          <w:color w:val="auto"/>
        </w:rPr>
        <w:t>I acknowledge the provider’s response</w:t>
      </w:r>
      <w:r>
        <w:rPr>
          <w:color w:val="auto"/>
        </w:rPr>
        <w:t>. H</w:t>
      </w:r>
      <w:r w:rsidRPr="00373EB8">
        <w:rPr>
          <w:color w:val="auto"/>
        </w:rPr>
        <w:t xml:space="preserve">owever, I find each consumer has not been provided safe and effective clinical care that is tailored to their needs and optimises their health and well-being, specifically in relation to </w:t>
      </w:r>
      <w:r>
        <w:rPr>
          <w:color w:val="auto"/>
        </w:rPr>
        <w:t xml:space="preserve">management of pain, </w:t>
      </w:r>
      <w:r w:rsidR="00BA45C5">
        <w:rPr>
          <w:color w:val="auto"/>
        </w:rPr>
        <w:t xml:space="preserve">falls, chemical restraint, wounds and pressure injuries. </w:t>
      </w:r>
    </w:p>
    <w:p w14:paraId="2F1DCC43" w14:textId="126868DB" w:rsidR="00E41756" w:rsidRDefault="00E41756" w:rsidP="00BC7993">
      <w:pPr>
        <w:rPr>
          <w:rFonts w:ascii="Arial" w:eastAsia="Times New Roman" w:hAnsi="Arial" w:cs="Arial"/>
          <w:color w:val="auto"/>
          <w:lang w:eastAsia="en-AU"/>
        </w:rPr>
      </w:pPr>
      <w:r>
        <w:rPr>
          <w:rFonts w:ascii="Arial" w:eastAsia="Times New Roman" w:hAnsi="Arial" w:cs="Arial"/>
          <w:color w:val="auto"/>
          <w:lang w:eastAsia="en-AU"/>
        </w:rPr>
        <w:t xml:space="preserve">In relation to Consumer A, I have </w:t>
      </w:r>
      <w:r w:rsidR="00EC5F13">
        <w:rPr>
          <w:rFonts w:ascii="Arial" w:eastAsia="Times New Roman" w:hAnsi="Arial" w:cs="Arial"/>
          <w:color w:val="auto"/>
          <w:lang w:eastAsia="en-AU"/>
        </w:rPr>
        <w:t xml:space="preserve">placed weight on feedback provided by the representative indicating </w:t>
      </w:r>
      <w:r w:rsidR="00EC5F13" w:rsidRPr="00BA72E4">
        <w:rPr>
          <w:rFonts w:ascii="Arial" w:hAnsi="Arial" w:cs="Arial"/>
          <w:color w:val="auto"/>
          <w:szCs w:val="22"/>
        </w:rPr>
        <w:t xml:space="preserve">pain </w:t>
      </w:r>
      <w:r w:rsidR="00EC5F13">
        <w:rPr>
          <w:rFonts w:ascii="Arial" w:hAnsi="Arial" w:cs="Arial"/>
          <w:color w:val="auto"/>
          <w:szCs w:val="22"/>
        </w:rPr>
        <w:t>w</w:t>
      </w:r>
      <w:r w:rsidR="00EC5F13" w:rsidRPr="00BA72E4">
        <w:rPr>
          <w:rFonts w:ascii="Arial" w:hAnsi="Arial" w:cs="Arial"/>
          <w:color w:val="auto"/>
          <w:szCs w:val="22"/>
        </w:rPr>
        <w:t xml:space="preserve">as not well managed, and </w:t>
      </w:r>
      <w:r w:rsidR="00EC5F13">
        <w:rPr>
          <w:rFonts w:ascii="Arial" w:hAnsi="Arial" w:cs="Arial"/>
          <w:color w:val="auto"/>
          <w:szCs w:val="22"/>
        </w:rPr>
        <w:t>Consumer A</w:t>
      </w:r>
      <w:r w:rsidR="00EC5F13" w:rsidRPr="00BA72E4">
        <w:rPr>
          <w:rFonts w:ascii="Arial" w:hAnsi="Arial" w:cs="Arial"/>
          <w:color w:val="auto"/>
          <w:szCs w:val="22"/>
        </w:rPr>
        <w:t xml:space="preserve"> experienced terrible pain during wound care</w:t>
      </w:r>
      <w:r w:rsidR="00EC5F13">
        <w:rPr>
          <w:rFonts w:ascii="Arial" w:hAnsi="Arial" w:cs="Arial"/>
          <w:color w:val="auto"/>
          <w:szCs w:val="22"/>
        </w:rPr>
        <w:t xml:space="preserve">. </w:t>
      </w:r>
      <w:r w:rsidR="00087712">
        <w:rPr>
          <w:rFonts w:ascii="Arial" w:hAnsi="Arial" w:cs="Arial"/>
          <w:color w:val="auto"/>
          <w:szCs w:val="22"/>
        </w:rPr>
        <w:t xml:space="preserve">This is supported by </w:t>
      </w:r>
      <w:r w:rsidR="00883B43">
        <w:rPr>
          <w:rFonts w:ascii="Arial" w:hAnsi="Arial" w:cs="Arial"/>
          <w:color w:val="auto"/>
          <w:szCs w:val="22"/>
        </w:rPr>
        <w:t xml:space="preserve">the pain management and monitoring chart included in the provider’s response where </w:t>
      </w:r>
      <w:r w:rsidR="00584C65">
        <w:rPr>
          <w:rFonts w:ascii="Arial" w:hAnsi="Arial" w:cs="Arial"/>
          <w:color w:val="auto"/>
          <w:szCs w:val="22"/>
        </w:rPr>
        <w:t xml:space="preserve">during the time frame outlined in the assessment team’s report, Consumer A’s level of pain was described as severe on </w:t>
      </w:r>
      <w:r w:rsidR="00E931A1">
        <w:rPr>
          <w:rFonts w:ascii="Arial" w:hAnsi="Arial" w:cs="Arial"/>
          <w:color w:val="auto"/>
          <w:szCs w:val="22"/>
        </w:rPr>
        <w:t xml:space="preserve">four of the seven days, with pain scores ranging from </w:t>
      </w:r>
      <w:r w:rsidR="009E3F2B">
        <w:rPr>
          <w:rFonts w:ascii="Arial" w:hAnsi="Arial" w:cs="Arial"/>
          <w:color w:val="auto"/>
          <w:szCs w:val="22"/>
        </w:rPr>
        <w:t>six to nine out of 10</w:t>
      </w:r>
      <w:r w:rsidR="00AA4B57">
        <w:rPr>
          <w:rFonts w:ascii="Arial" w:hAnsi="Arial" w:cs="Arial"/>
          <w:color w:val="auto"/>
          <w:szCs w:val="22"/>
        </w:rPr>
        <w:t xml:space="preserve"> and only one day noted as zero out of 10.</w:t>
      </w:r>
      <w:r w:rsidR="002E2E43">
        <w:rPr>
          <w:rFonts w:ascii="Arial" w:hAnsi="Arial" w:cs="Arial"/>
          <w:color w:val="auto"/>
          <w:szCs w:val="22"/>
        </w:rPr>
        <w:t xml:space="preserve"> </w:t>
      </w:r>
      <w:r w:rsidR="007B1C8A">
        <w:rPr>
          <w:rFonts w:ascii="Arial" w:hAnsi="Arial" w:cs="Arial"/>
          <w:color w:val="auto"/>
          <w:szCs w:val="22"/>
        </w:rPr>
        <w:t xml:space="preserve">I have considered despite Consumer </w:t>
      </w:r>
      <w:r w:rsidR="0080310E">
        <w:rPr>
          <w:rFonts w:ascii="Arial" w:hAnsi="Arial" w:cs="Arial"/>
          <w:color w:val="auto"/>
          <w:szCs w:val="22"/>
        </w:rPr>
        <w:t>A</w:t>
      </w:r>
      <w:r w:rsidR="007B1C8A">
        <w:rPr>
          <w:rFonts w:ascii="Arial" w:hAnsi="Arial" w:cs="Arial"/>
          <w:color w:val="auto"/>
          <w:szCs w:val="22"/>
        </w:rPr>
        <w:t xml:space="preserve"> experiencing acute pain, regular monitoring and recording of Consumer </w:t>
      </w:r>
      <w:r w:rsidR="0080310E">
        <w:rPr>
          <w:rFonts w:ascii="Arial" w:hAnsi="Arial" w:cs="Arial"/>
          <w:color w:val="auto"/>
          <w:szCs w:val="22"/>
        </w:rPr>
        <w:t>A</w:t>
      </w:r>
      <w:r w:rsidR="007B1C8A">
        <w:rPr>
          <w:rFonts w:ascii="Arial" w:hAnsi="Arial" w:cs="Arial"/>
          <w:color w:val="auto"/>
          <w:szCs w:val="22"/>
        </w:rPr>
        <w:t xml:space="preserve">’s pain experience has not been undertaken to enable appropriate management strategies, such as </w:t>
      </w:r>
      <w:r w:rsidR="007B1C8A">
        <w:rPr>
          <w:rFonts w:ascii="Arial" w:hAnsi="Arial" w:cs="Arial"/>
          <w:color w:val="auto"/>
          <w:szCs w:val="22"/>
        </w:rPr>
        <w:lastRenderedPageBreak/>
        <w:t>consideration of administration of pain relief prior to wound dressing changes, to be implemented.</w:t>
      </w:r>
    </w:p>
    <w:p w14:paraId="147D171C" w14:textId="3A2CA698" w:rsidR="00491E46" w:rsidRDefault="005032A6" w:rsidP="00BC7993">
      <w:pPr>
        <w:rPr>
          <w:rFonts w:ascii="Arial" w:eastAsia="Times New Roman" w:hAnsi="Arial" w:cs="Arial"/>
          <w:color w:val="auto"/>
          <w:lang w:eastAsia="en-AU"/>
        </w:rPr>
      </w:pPr>
      <w:r>
        <w:rPr>
          <w:rFonts w:ascii="Arial" w:eastAsia="Times New Roman" w:hAnsi="Arial" w:cs="Arial"/>
          <w:color w:val="auto"/>
          <w:lang w:eastAsia="en-AU"/>
        </w:rPr>
        <w:t xml:space="preserve">In relation to Consumer B, </w:t>
      </w:r>
      <w:r w:rsidR="00BC7993" w:rsidRPr="00BC7993">
        <w:rPr>
          <w:rFonts w:ascii="Arial" w:eastAsia="Times New Roman" w:hAnsi="Arial" w:cs="Arial"/>
          <w:color w:val="auto"/>
          <w:lang w:eastAsia="en-AU"/>
        </w:rPr>
        <w:t xml:space="preserve">I </w:t>
      </w:r>
      <w:r>
        <w:rPr>
          <w:rFonts w:ascii="Arial" w:eastAsia="Times New Roman" w:hAnsi="Arial" w:cs="Arial"/>
          <w:color w:val="auto"/>
          <w:lang w:eastAsia="en-AU"/>
        </w:rPr>
        <w:t>find</w:t>
      </w:r>
      <w:r w:rsidR="00045A58">
        <w:rPr>
          <w:rFonts w:ascii="Arial" w:eastAsia="Times New Roman" w:hAnsi="Arial" w:cs="Arial"/>
          <w:color w:val="auto"/>
          <w:lang w:eastAsia="en-AU"/>
        </w:rPr>
        <w:t xml:space="preserve"> post </w:t>
      </w:r>
      <w:r w:rsidR="00BC7993">
        <w:rPr>
          <w:rFonts w:ascii="Arial" w:eastAsia="Times New Roman" w:hAnsi="Arial" w:cs="Arial"/>
          <w:color w:val="auto"/>
          <w:lang w:eastAsia="en-AU"/>
        </w:rPr>
        <w:t xml:space="preserve">falls </w:t>
      </w:r>
      <w:r w:rsidR="00491E46">
        <w:rPr>
          <w:rFonts w:ascii="Arial" w:eastAsia="Times New Roman" w:hAnsi="Arial" w:cs="Arial"/>
          <w:color w:val="auto"/>
          <w:lang w:eastAsia="en-AU"/>
        </w:rPr>
        <w:t>management has not been consistently undertaken in line with organisational processes</w:t>
      </w:r>
      <w:r w:rsidR="0086566F">
        <w:rPr>
          <w:rFonts w:ascii="Arial" w:eastAsia="Times New Roman" w:hAnsi="Arial" w:cs="Arial"/>
          <w:color w:val="auto"/>
          <w:lang w:eastAsia="en-AU"/>
        </w:rPr>
        <w:t>. Falls risk assessments and neurological observations post falls have not been consistently undertaken</w:t>
      </w:r>
      <w:r w:rsidR="003B05FC">
        <w:rPr>
          <w:rFonts w:ascii="Arial" w:eastAsia="Times New Roman" w:hAnsi="Arial" w:cs="Arial"/>
          <w:color w:val="auto"/>
          <w:lang w:eastAsia="en-AU"/>
        </w:rPr>
        <w:t xml:space="preserve">, </w:t>
      </w:r>
      <w:r w:rsidR="00160C4F">
        <w:rPr>
          <w:rFonts w:ascii="Arial" w:eastAsia="Times New Roman" w:hAnsi="Arial" w:cs="Arial"/>
          <w:color w:val="auto"/>
          <w:lang w:eastAsia="en-AU"/>
        </w:rPr>
        <w:t xml:space="preserve">which does not </w:t>
      </w:r>
      <w:r w:rsidR="00160C4F" w:rsidRPr="00BC7993">
        <w:rPr>
          <w:rFonts w:ascii="Arial" w:eastAsia="Times New Roman" w:hAnsi="Arial" w:cs="Arial"/>
          <w:color w:val="auto"/>
          <w:lang w:eastAsia="en-AU"/>
        </w:rPr>
        <w:t xml:space="preserve">ensure changes to </w:t>
      </w:r>
      <w:r w:rsidR="00EF15F8">
        <w:rPr>
          <w:rFonts w:ascii="Arial" w:eastAsia="Times New Roman" w:hAnsi="Arial" w:cs="Arial"/>
          <w:color w:val="auto"/>
          <w:lang w:eastAsia="en-AU"/>
        </w:rPr>
        <w:t xml:space="preserve">the </w:t>
      </w:r>
      <w:r w:rsidR="00160C4F" w:rsidRPr="00BC7993">
        <w:rPr>
          <w:rFonts w:ascii="Arial" w:eastAsia="Times New Roman" w:hAnsi="Arial" w:cs="Arial"/>
          <w:color w:val="auto"/>
          <w:lang w:eastAsia="en-AU"/>
        </w:rPr>
        <w:t>consumer</w:t>
      </w:r>
      <w:r w:rsidR="00EF15F8">
        <w:rPr>
          <w:rFonts w:ascii="Arial" w:eastAsia="Times New Roman" w:hAnsi="Arial" w:cs="Arial"/>
          <w:color w:val="auto"/>
          <w:lang w:eastAsia="en-AU"/>
        </w:rPr>
        <w:t>’</w:t>
      </w:r>
      <w:r w:rsidR="00160C4F" w:rsidRPr="00BC7993">
        <w:rPr>
          <w:rFonts w:ascii="Arial" w:eastAsia="Times New Roman" w:hAnsi="Arial" w:cs="Arial"/>
          <w:color w:val="auto"/>
          <w:lang w:eastAsia="en-AU"/>
        </w:rPr>
        <w:t xml:space="preserve">s condition </w:t>
      </w:r>
      <w:r w:rsidR="006929CD">
        <w:rPr>
          <w:rFonts w:ascii="Arial" w:eastAsia="Times New Roman" w:hAnsi="Arial" w:cs="Arial"/>
          <w:color w:val="auto"/>
          <w:lang w:eastAsia="en-AU"/>
        </w:rPr>
        <w:t>are</w:t>
      </w:r>
      <w:r w:rsidR="00160C4F" w:rsidRPr="00BC7993">
        <w:rPr>
          <w:rFonts w:ascii="Arial" w:eastAsia="Times New Roman" w:hAnsi="Arial" w:cs="Arial"/>
          <w:color w:val="auto"/>
          <w:lang w:eastAsia="en-AU"/>
        </w:rPr>
        <w:t xml:space="preserve"> effectively monitored</w:t>
      </w:r>
      <w:r w:rsidR="006929CD">
        <w:rPr>
          <w:rFonts w:ascii="Arial" w:eastAsia="Times New Roman" w:hAnsi="Arial" w:cs="Arial"/>
          <w:color w:val="auto"/>
          <w:lang w:eastAsia="en-AU"/>
        </w:rPr>
        <w:t>,</w:t>
      </w:r>
      <w:r w:rsidR="00160C4F" w:rsidRPr="00BC7993">
        <w:rPr>
          <w:rFonts w:ascii="Arial" w:eastAsia="Times New Roman" w:hAnsi="Arial" w:cs="Arial"/>
          <w:color w:val="auto"/>
          <w:lang w:eastAsia="en-AU"/>
        </w:rPr>
        <w:t xml:space="preserve"> identified and prompt action</w:t>
      </w:r>
      <w:r w:rsidR="006929CD">
        <w:rPr>
          <w:rFonts w:ascii="Arial" w:eastAsia="Times New Roman" w:hAnsi="Arial" w:cs="Arial"/>
          <w:color w:val="auto"/>
          <w:lang w:eastAsia="en-AU"/>
        </w:rPr>
        <w:t xml:space="preserve"> </w:t>
      </w:r>
      <w:r w:rsidR="00160C4F" w:rsidRPr="00BC7993">
        <w:rPr>
          <w:rFonts w:ascii="Arial" w:eastAsia="Times New Roman" w:hAnsi="Arial" w:cs="Arial"/>
          <w:color w:val="auto"/>
          <w:lang w:eastAsia="en-AU"/>
        </w:rPr>
        <w:t>taken in response</w:t>
      </w:r>
      <w:r w:rsidR="006929CD">
        <w:rPr>
          <w:rFonts w:ascii="Arial" w:eastAsia="Times New Roman" w:hAnsi="Arial" w:cs="Arial"/>
          <w:color w:val="auto"/>
          <w:lang w:eastAsia="en-AU"/>
        </w:rPr>
        <w:t xml:space="preserve"> or </w:t>
      </w:r>
      <w:r w:rsidR="00D827B5">
        <w:rPr>
          <w:rFonts w:ascii="Arial" w:eastAsia="Times New Roman" w:hAnsi="Arial" w:cs="Arial"/>
          <w:color w:val="auto"/>
          <w:lang w:eastAsia="en-AU"/>
        </w:rPr>
        <w:t>additional management strategies to minimise risk of falls to be considered and implemented</w:t>
      </w:r>
      <w:r w:rsidR="00160C4F" w:rsidRPr="00BC7993">
        <w:rPr>
          <w:rFonts w:ascii="Arial" w:eastAsia="Times New Roman" w:hAnsi="Arial" w:cs="Arial"/>
          <w:color w:val="auto"/>
          <w:lang w:eastAsia="en-AU"/>
        </w:rPr>
        <w:t>.</w:t>
      </w:r>
      <w:r w:rsidR="00111744">
        <w:rPr>
          <w:rFonts w:ascii="Arial" w:eastAsia="Times New Roman" w:hAnsi="Arial" w:cs="Arial"/>
          <w:color w:val="auto"/>
          <w:lang w:eastAsia="en-AU"/>
        </w:rPr>
        <w:t xml:space="preserve"> I have also considered strategies</w:t>
      </w:r>
      <w:r w:rsidR="001C4C92">
        <w:rPr>
          <w:rFonts w:ascii="Arial" w:eastAsia="Times New Roman" w:hAnsi="Arial" w:cs="Arial"/>
          <w:color w:val="auto"/>
          <w:lang w:eastAsia="en-AU"/>
        </w:rPr>
        <w:t xml:space="preserve">, including physical assistance with </w:t>
      </w:r>
      <w:r w:rsidR="008D1A5E">
        <w:rPr>
          <w:rFonts w:ascii="Arial" w:eastAsia="Times New Roman" w:hAnsi="Arial" w:cs="Arial"/>
          <w:color w:val="auto"/>
          <w:lang w:eastAsia="en-AU"/>
        </w:rPr>
        <w:t xml:space="preserve">transfers and </w:t>
      </w:r>
      <w:r w:rsidR="001C4C92">
        <w:rPr>
          <w:rFonts w:ascii="Arial" w:eastAsia="Times New Roman" w:hAnsi="Arial" w:cs="Arial"/>
          <w:color w:val="auto"/>
          <w:lang w:eastAsia="en-AU"/>
        </w:rPr>
        <w:t>ambulation</w:t>
      </w:r>
      <w:r w:rsidR="00C57DE9">
        <w:rPr>
          <w:rFonts w:ascii="Arial" w:eastAsia="Times New Roman" w:hAnsi="Arial" w:cs="Arial"/>
          <w:color w:val="auto"/>
          <w:lang w:eastAsia="en-AU"/>
        </w:rPr>
        <w:t>,</w:t>
      </w:r>
      <w:r w:rsidR="00111744">
        <w:rPr>
          <w:rFonts w:ascii="Arial" w:eastAsia="Times New Roman" w:hAnsi="Arial" w:cs="Arial"/>
          <w:color w:val="auto"/>
          <w:lang w:eastAsia="en-AU"/>
        </w:rPr>
        <w:t xml:space="preserve"> </w:t>
      </w:r>
      <w:r w:rsidR="0044153C">
        <w:rPr>
          <w:rFonts w:ascii="Arial" w:eastAsia="Times New Roman" w:hAnsi="Arial" w:cs="Arial"/>
          <w:color w:val="auto"/>
          <w:lang w:eastAsia="en-AU"/>
        </w:rPr>
        <w:t xml:space="preserve">recommended by </w:t>
      </w:r>
      <w:r w:rsidR="0045439A">
        <w:rPr>
          <w:rFonts w:ascii="Arial" w:eastAsia="Times New Roman" w:hAnsi="Arial" w:cs="Arial"/>
          <w:color w:val="auto"/>
          <w:lang w:eastAsia="en-AU"/>
        </w:rPr>
        <w:t xml:space="preserve">an allied health </w:t>
      </w:r>
      <w:r w:rsidR="001C4C92">
        <w:rPr>
          <w:rFonts w:ascii="Arial" w:eastAsia="Times New Roman" w:hAnsi="Arial" w:cs="Arial"/>
          <w:color w:val="auto"/>
          <w:lang w:eastAsia="en-AU"/>
        </w:rPr>
        <w:t>professional</w:t>
      </w:r>
      <w:r w:rsidR="0045439A">
        <w:rPr>
          <w:rFonts w:ascii="Arial" w:eastAsia="Times New Roman" w:hAnsi="Arial" w:cs="Arial"/>
          <w:color w:val="auto"/>
          <w:lang w:eastAsia="en-AU"/>
        </w:rPr>
        <w:t xml:space="preserve"> in January 2024 have not been implemented</w:t>
      </w:r>
      <w:r w:rsidR="0045439A" w:rsidRPr="0045439A">
        <w:rPr>
          <w:rFonts w:ascii="Arial" w:eastAsia="Times New Roman" w:hAnsi="Arial" w:cs="Arial"/>
          <w:color w:val="auto"/>
          <w:lang w:eastAsia="en-AU"/>
        </w:rPr>
        <w:t xml:space="preserve"> </w:t>
      </w:r>
      <w:r w:rsidR="0045439A">
        <w:rPr>
          <w:rFonts w:ascii="Arial" w:eastAsia="Times New Roman" w:hAnsi="Arial" w:cs="Arial"/>
          <w:color w:val="auto"/>
          <w:lang w:eastAsia="en-AU"/>
        </w:rPr>
        <w:t>to minimise Consumer B’s risk of falls</w:t>
      </w:r>
      <w:r w:rsidR="00737DF7">
        <w:rPr>
          <w:rFonts w:ascii="Arial" w:eastAsia="Times New Roman" w:hAnsi="Arial" w:cs="Arial"/>
          <w:color w:val="auto"/>
          <w:lang w:eastAsia="en-AU"/>
        </w:rPr>
        <w:t xml:space="preserve">. </w:t>
      </w:r>
      <w:r w:rsidR="00481896">
        <w:rPr>
          <w:rFonts w:ascii="Arial" w:eastAsia="Times New Roman" w:hAnsi="Arial" w:cs="Arial"/>
          <w:color w:val="auto"/>
          <w:lang w:eastAsia="en-AU"/>
        </w:rPr>
        <w:t xml:space="preserve">Staff </w:t>
      </w:r>
      <w:r w:rsidR="00E752A7">
        <w:rPr>
          <w:rFonts w:ascii="Arial" w:eastAsia="Times New Roman" w:hAnsi="Arial" w:cs="Arial"/>
          <w:color w:val="auto"/>
          <w:lang w:eastAsia="en-AU"/>
        </w:rPr>
        <w:t xml:space="preserve">feedback contradicted these recommendations, stating Consumer B walks independently. </w:t>
      </w:r>
      <w:r w:rsidR="00737DF7">
        <w:rPr>
          <w:rFonts w:ascii="Arial" w:eastAsia="Times New Roman" w:hAnsi="Arial" w:cs="Arial"/>
          <w:color w:val="auto"/>
          <w:lang w:eastAsia="en-AU"/>
        </w:rPr>
        <w:t>T</w:t>
      </w:r>
      <w:r w:rsidR="00C57DE9">
        <w:rPr>
          <w:rFonts w:ascii="Arial" w:eastAsia="Times New Roman" w:hAnsi="Arial" w:cs="Arial"/>
          <w:color w:val="auto"/>
          <w:lang w:eastAsia="en-AU"/>
        </w:rPr>
        <w:t>he provider stat</w:t>
      </w:r>
      <w:r w:rsidR="00737DF7">
        <w:rPr>
          <w:rFonts w:ascii="Arial" w:eastAsia="Times New Roman" w:hAnsi="Arial" w:cs="Arial"/>
          <w:color w:val="auto"/>
          <w:lang w:eastAsia="en-AU"/>
        </w:rPr>
        <w:t>es</w:t>
      </w:r>
      <w:r w:rsidR="00C57DE9">
        <w:rPr>
          <w:rFonts w:ascii="Arial" w:eastAsia="Times New Roman" w:hAnsi="Arial" w:cs="Arial"/>
          <w:color w:val="auto"/>
          <w:lang w:eastAsia="en-AU"/>
        </w:rPr>
        <w:t xml:space="preserve"> </w:t>
      </w:r>
      <w:r w:rsidR="004D3916">
        <w:rPr>
          <w:rFonts w:ascii="Arial" w:eastAsia="Times New Roman" w:hAnsi="Arial" w:cs="Arial"/>
          <w:color w:val="auto"/>
          <w:lang w:eastAsia="en-AU"/>
        </w:rPr>
        <w:t>staff do their best to ensure Consumer B has assistance while mobilising as much as possible, however</w:t>
      </w:r>
      <w:r w:rsidR="00B55EE6">
        <w:rPr>
          <w:rFonts w:ascii="Arial" w:eastAsia="Times New Roman" w:hAnsi="Arial" w:cs="Arial"/>
          <w:color w:val="auto"/>
          <w:lang w:eastAsia="en-AU"/>
        </w:rPr>
        <w:t>,</w:t>
      </w:r>
      <w:r w:rsidR="004D3916">
        <w:rPr>
          <w:rFonts w:ascii="Arial" w:eastAsia="Times New Roman" w:hAnsi="Arial" w:cs="Arial"/>
          <w:color w:val="auto"/>
          <w:lang w:eastAsia="en-AU"/>
        </w:rPr>
        <w:t xml:space="preserve"> there are 13 consumer</w:t>
      </w:r>
      <w:r w:rsidR="00F21DA5">
        <w:rPr>
          <w:rFonts w:ascii="Arial" w:eastAsia="Times New Roman" w:hAnsi="Arial" w:cs="Arial"/>
          <w:color w:val="auto"/>
          <w:lang w:eastAsia="en-AU"/>
        </w:rPr>
        <w:t>s in</w:t>
      </w:r>
      <w:r w:rsidR="004D3916">
        <w:rPr>
          <w:rFonts w:ascii="Arial" w:eastAsia="Times New Roman" w:hAnsi="Arial" w:cs="Arial"/>
          <w:color w:val="auto"/>
          <w:lang w:eastAsia="en-AU"/>
        </w:rPr>
        <w:t xml:space="preserve"> the </w:t>
      </w:r>
      <w:r w:rsidR="00737DF7">
        <w:rPr>
          <w:rFonts w:ascii="Arial" w:eastAsia="Times New Roman" w:hAnsi="Arial" w:cs="Arial"/>
          <w:color w:val="auto"/>
          <w:lang w:eastAsia="en-AU"/>
        </w:rPr>
        <w:t>wing</w:t>
      </w:r>
      <w:r w:rsidR="00B55EE6">
        <w:rPr>
          <w:rFonts w:ascii="Arial" w:eastAsia="Times New Roman" w:hAnsi="Arial" w:cs="Arial"/>
          <w:color w:val="auto"/>
          <w:lang w:eastAsia="en-AU"/>
        </w:rPr>
        <w:t xml:space="preserve">, and it is not viable to have a staff member providing one to one support during the majority of the day and night. </w:t>
      </w:r>
      <w:r w:rsidR="00AB6B91">
        <w:rPr>
          <w:rFonts w:ascii="Arial" w:eastAsia="Times New Roman" w:hAnsi="Arial" w:cs="Arial"/>
          <w:color w:val="auto"/>
          <w:lang w:eastAsia="en-AU"/>
        </w:rPr>
        <w:t>The provider’s response shows Consumer B has had two falls since these recommendations</w:t>
      </w:r>
      <w:r w:rsidR="00640537">
        <w:rPr>
          <w:rFonts w:ascii="Arial" w:eastAsia="Times New Roman" w:hAnsi="Arial" w:cs="Arial"/>
          <w:color w:val="auto"/>
          <w:lang w:eastAsia="en-AU"/>
        </w:rPr>
        <w:t xml:space="preserve"> were implemented</w:t>
      </w:r>
      <w:r w:rsidR="00AB6B91">
        <w:rPr>
          <w:rFonts w:ascii="Arial" w:eastAsia="Times New Roman" w:hAnsi="Arial" w:cs="Arial"/>
          <w:color w:val="auto"/>
          <w:lang w:eastAsia="en-AU"/>
        </w:rPr>
        <w:t>.</w:t>
      </w:r>
      <w:r w:rsidR="00415101">
        <w:rPr>
          <w:rFonts w:ascii="Arial" w:eastAsia="Times New Roman" w:hAnsi="Arial" w:cs="Arial"/>
          <w:color w:val="auto"/>
          <w:lang w:eastAsia="en-AU"/>
        </w:rPr>
        <w:t xml:space="preserve"> While I acknowledge </w:t>
      </w:r>
      <w:r w:rsidR="006F4A54">
        <w:rPr>
          <w:rFonts w:ascii="Arial" w:eastAsia="Times New Roman" w:hAnsi="Arial" w:cs="Arial"/>
          <w:color w:val="auto"/>
          <w:lang w:eastAsia="en-AU"/>
        </w:rPr>
        <w:t xml:space="preserve">plans outlined to manage Consumer B’s behaviours, there is no indication these plans have been developed in consultation with Consumer B’s representatives. </w:t>
      </w:r>
      <w:r w:rsidR="001E6D1F">
        <w:rPr>
          <w:rFonts w:ascii="Arial" w:eastAsia="Times New Roman" w:hAnsi="Arial" w:cs="Arial"/>
          <w:color w:val="auto"/>
          <w:lang w:eastAsia="en-AU"/>
        </w:rPr>
        <w:t>In relation to antipsychotic medications, t</w:t>
      </w:r>
      <w:r w:rsidR="00562874">
        <w:rPr>
          <w:rFonts w:ascii="Arial" w:eastAsia="Times New Roman" w:hAnsi="Arial" w:cs="Arial"/>
          <w:color w:val="auto"/>
          <w:lang w:eastAsia="en-AU"/>
        </w:rPr>
        <w:t xml:space="preserve">he provider’s response </w:t>
      </w:r>
      <w:r w:rsidR="003E7EC8">
        <w:rPr>
          <w:rFonts w:ascii="Arial" w:eastAsia="Times New Roman" w:hAnsi="Arial" w:cs="Arial"/>
          <w:color w:val="auto"/>
          <w:lang w:eastAsia="en-AU"/>
        </w:rPr>
        <w:t xml:space="preserve">shows </w:t>
      </w:r>
      <w:r w:rsidR="001E6D1F">
        <w:rPr>
          <w:rFonts w:ascii="Arial" w:eastAsia="Times New Roman" w:hAnsi="Arial" w:cs="Arial"/>
          <w:color w:val="auto"/>
          <w:lang w:eastAsia="en-AU"/>
        </w:rPr>
        <w:t>these medications</w:t>
      </w:r>
      <w:r w:rsidR="003E7EC8">
        <w:rPr>
          <w:rFonts w:ascii="Arial" w:eastAsia="Times New Roman" w:hAnsi="Arial" w:cs="Arial"/>
          <w:color w:val="auto"/>
          <w:lang w:eastAsia="en-AU"/>
        </w:rPr>
        <w:t xml:space="preserve"> have been regularly reviewed, with prescribing and deprescribing of medications </w:t>
      </w:r>
      <w:r w:rsidR="00F274CE">
        <w:rPr>
          <w:rFonts w:ascii="Arial" w:eastAsia="Times New Roman" w:hAnsi="Arial" w:cs="Arial"/>
          <w:color w:val="auto"/>
          <w:lang w:eastAsia="en-AU"/>
        </w:rPr>
        <w:t xml:space="preserve">noted since December 2023. However, </w:t>
      </w:r>
      <w:r w:rsidR="002F5FC1">
        <w:rPr>
          <w:rFonts w:ascii="Arial" w:eastAsia="Times New Roman" w:hAnsi="Arial" w:cs="Arial"/>
          <w:color w:val="auto"/>
          <w:lang w:eastAsia="en-AU"/>
        </w:rPr>
        <w:t>I consider app</w:t>
      </w:r>
      <w:r w:rsidR="00B431BD">
        <w:rPr>
          <w:rFonts w:ascii="Arial" w:eastAsia="Times New Roman" w:hAnsi="Arial" w:cs="Arial"/>
          <w:color w:val="auto"/>
          <w:lang w:eastAsia="en-AU"/>
        </w:rPr>
        <w:t xml:space="preserve">ropriate measures have not been consistently taken </w:t>
      </w:r>
      <w:r w:rsidR="00F274CE">
        <w:rPr>
          <w:rFonts w:ascii="Arial" w:eastAsia="Times New Roman" w:hAnsi="Arial" w:cs="Arial"/>
          <w:color w:val="auto"/>
          <w:lang w:eastAsia="en-AU"/>
        </w:rPr>
        <w:t xml:space="preserve">by medication competent staff or enrolled nurses, in line with organisational policy, </w:t>
      </w:r>
      <w:r w:rsidR="00B431BD">
        <w:rPr>
          <w:rFonts w:ascii="Arial" w:eastAsia="Times New Roman" w:hAnsi="Arial" w:cs="Arial"/>
          <w:color w:val="auto"/>
          <w:lang w:eastAsia="en-AU"/>
        </w:rPr>
        <w:t>to gain authority to administer this medication</w:t>
      </w:r>
      <w:r w:rsidR="00E41756">
        <w:rPr>
          <w:rFonts w:ascii="Arial" w:eastAsia="Times New Roman" w:hAnsi="Arial" w:cs="Arial"/>
          <w:color w:val="auto"/>
          <w:lang w:eastAsia="en-AU"/>
        </w:rPr>
        <w:t xml:space="preserve"> to Consumer B</w:t>
      </w:r>
      <w:r w:rsidR="0075047E">
        <w:rPr>
          <w:rFonts w:ascii="Arial" w:eastAsia="Times New Roman" w:hAnsi="Arial" w:cs="Arial"/>
          <w:color w:val="auto"/>
          <w:lang w:eastAsia="en-AU"/>
        </w:rPr>
        <w:t xml:space="preserve"> or to </w:t>
      </w:r>
      <w:r w:rsidR="002C565E">
        <w:rPr>
          <w:rFonts w:ascii="Arial" w:eastAsia="Times New Roman" w:hAnsi="Arial" w:cs="Arial"/>
          <w:color w:val="auto"/>
          <w:lang w:eastAsia="en-AU"/>
        </w:rPr>
        <w:t xml:space="preserve">monitor </w:t>
      </w:r>
      <w:r w:rsidR="0075047E">
        <w:rPr>
          <w:rFonts w:ascii="Arial" w:eastAsia="Times New Roman" w:hAnsi="Arial" w:cs="Arial"/>
          <w:color w:val="auto"/>
          <w:lang w:eastAsia="en-AU"/>
        </w:rPr>
        <w:t>effectiveness of the medication.</w:t>
      </w:r>
      <w:r w:rsidR="0080310E">
        <w:rPr>
          <w:rFonts w:ascii="Arial" w:eastAsia="Times New Roman" w:hAnsi="Arial" w:cs="Arial"/>
          <w:color w:val="auto"/>
          <w:lang w:eastAsia="en-AU"/>
        </w:rPr>
        <w:t xml:space="preserve"> I would also encourage the provider to consider reviewing current processes relating administration of antipsychotic</w:t>
      </w:r>
      <w:r w:rsidR="0071174E">
        <w:rPr>
          <w:rFonts w:ascii="Arial" w:eastAsia="Times New Roman" w:hAnsi="Arial" w:cs="Arial"/>
          <w:color w:val="auto"/>
          <w:lang w:eastAsia="en-AU"/>
        </w:rPr>
        <w:t xml:space="preserve"> medications by medication competent staff, particularly at night where current processes do not require authority of administration by a registered nurse, and whether these staff have the required skills, knowledge and competency to make clinical judgements relating to the use of such medications.  </w:t>
      </w:r>
    </w:p>
    <w:p w14:paraId="5FFB64C9" w14:textId="5DFFD654" w:rsidR="00815D7E" w:rsidRPr="003E56C4" w:rsidRDefault="000F0FF1" w:rsidP="008A08BB">
      <w:pPr>
        <w:rPr>
          <w:rFonts w:ascii="Arial" w:hAnsi="Arial" w:cs="Arial"/>
        </w:rPr>
      </w:pPr>
      <w:r w:rsidRPr="003E56C4">
        <w:rPr>
          <w:rFonts w:ascii="Arial" w:hAnsi="Arial" w:cs="Arial"/>
        </w:rPr>
        <w:t>I consider</w:t>
      </w:r>
      <w:r w:rsidR="008A08BB" w:rsidRPr="008A08BB">
        <w:rPr>
          <w:rFonts w:ascii="Arial" w:hAnsi="Arial" w:cs="Arial"/>
        </w:rPr>
        <w:t xml:space="preserve"> </w:t>
      </w:r>
      <w:r w:rsidR="008A08BB" w:rsidRPr="003E56C4">
        <w:rPr>
          <w:rFonts w:ascii="Arial" w:hAnsi="Arial" w:cs="Arial"/>
        </w:rPr>
        <w:t>the organisation’s current practices do not ensure</w:t>
      </w:r>
      <w:r w:rsidR="008A08BB" w:rsidRPr="008A08BB">
        <w:rPr>
          <w:rFonts w:ascii="Arial" w:hAnsi="Arial" w:cs="Arial"/>
        </w:rPr>
        <w:t xml:space="preserve"> wounds are effectively monitored or assessed to enable wound progression to be tracked or wound deterioration to be effectively identified and actioned</w:t>
      </w:r>
      <w:r w:rsidR="003E56C4" w:rsidRPr="003E56C4">
        <w:rPr>
          <w:rFonts w:ascii="Arial" w:hAnsi="Arial" w:cs="Arial"/>
        </w:rPr>
        <w:t>, with w</w:t>
      </w:r>
      <w:r w:rsidR="004C493F" w:rsidRPr="003E56C4">
        <w:rPr>
          <w:rFonts w:ascii="Arial" w:hAnsi="Arial" w:cs="Arial"/>
        </w:rPr>
        <w:t>ound measurements and description of wound</w:t>
      </w:r>
      <w:r w:rsidRPr="003E56C4">
        <w:rPr>
          <w:rFonts w:ascii="Arial" w:hAnsi="Arial" w:cs="Arial"/>
        </w:rPr>
        <w:t>s</w:t>
      </w:r>
      <w:r w:rsidR="004C493F" w:rsidRPr="003E56C4">
        <w:rPr>
          <w:rFonts w:ascii="Arial" w:hAnsi="Arial" w:cs="Arial"/>
        </w:rPr>
        <w:t xml:space="preserve"> at each </w:t>
      </w:r>
      <w:r w:rsidR="00563FDB" w:rsidRPr="003E56C4">
        <w:rPr>
          <w:rFonts w:ascii="Arial" w:hAnsi="Arial" w:cs="Arial"/>
        </w:rPr>
        <w:t>dressing change not recorded</w:t>
      </w:r>
      <w:r w:rsidR="00CD40F6" w:rsidRPr="003E56C4">
        <w:rPr>
          <w:rFonts w:ascii="Arial" w:hAnsi="Arial" w:cs="Arial"/>
        </w:rPr>
        <w:t xml:space="preserve">. </w:t>
      </w:r>
      <w:r w:rsidR="005C7EFB" w:rsidRPr="003E56C4">
        <w:rPr>
          <w:rFonts w:ascii="Arial" w:hAnsi="Arial" w:cs="Arial"/>
        </w:rPr>
        <w:t>I note the</w:t>
      </w:r>
      <w:r w:rsidR="00CD40F6" w:rsidRPr="003E56C4">
        <w:rPr>
          <w:rFonts w:ascii="Arial" w:hAnsi="Arial" w:cs="Arial"/>
        </w:rPr>
        <w:t xml:space="preserve"> provider states</w:t>
      </w:r>
      <w:r w:rsidR="00563FDB" w:rsidRPr="003E56C4">
        <w:rPr>
          <w:rFonts w:ascii="Arial" w:hAnsi="Arial" w:cs="Arial"/>
        </w:rPr>
        <w:t xml:space="preserve"> </w:t>
      </w:r>
      <w:r w:rsidR="008A6338" w:rsidRPr="003E56C4">
        <w:rPr>
          <w:rFonts w:ascii="Arial" w:hAnsi="Arial" w:cs="Arial"/>
        </w:rPr>
        <w:t>wound description is not completed on wound chart</w:t>
      </w:r>
      <w:r w:rsidR="005C7EFB" w:rsidRPr="003E56C4">
        <w:rPr>
          <w:rFonts w:ascii="Arial" w:hAnsi="Arial" w:cs="Arial"/>
        </w:rPr>
        <w:t>s</w:t>
      </w:r>
      <w:r w:rsidR="008A6338" w:rsidRPr="003E56C4">
        <w:rPr>
          <w:rFonts w:ascii="Arial" w:hAnsi="Arial" w:cs="Arial"/>
        </w:rPr>
        <w:t xml:space="preserve"> if it is something that can be seen </w:t>
      </w:r>
      <w:r w:rsidR="004C4457" w:rsidRPr="003E56C4">
        <w:rPr>
          <w:rFonts w:ascii="Arial" w:hAnsi="Arial" w:cs="Arial"/>
        </w:rPr>
        <w:t>in the wound photograph,</w:t>
      </w:r>
      <w:r w:rsidR="00924945" w:rsidRPr="003E56C4">
        <w:rPr>
          <w:rFonts w:ascii="Arial" w:hAnsi="Arial" w:cs="Arial"/>
        </w:rPr>
        <w:t xml:space="preserve"> </w:t>
      </w:r>
      <w:r w:rsidR="005C7EFB" w:rsidRPr="003E56C4">
        <w:rPr>
          <w:rFonts w:ascii="Arial" w:hAnsi="Arial" w:cs="Arial"/>
        </w:rPr>
        <w:t xml:space="preserve">however, </w:t>
      </w:r>
      <w:r w:rsidR="00403F06" w:rsidRPr="003E56C4">
        <w:rPr>
          <w:rFonts w:ascii="Arial" w:hAnsi="Arial" w:cs="Arial"/>
        </w:rPr>
        <w:t xml:space="preserve">the provider should consider if this is an effective measure to monitor </w:t>
      </w:r>
      <w:r w:rsidR="005C7EFB" w:rsidRPr="003E56C4">
        <w:rPr>
          <w:rFonts w:ascii="Arial" w:hAnsi="Arial" w:cs="Arial"/>
        </w:rPr>
        <w:t xml:space="preserve">wound progression. </w:t>
      </w:r>
      <w:r w:rsidR="00924945" w:rsidRPr="003E56C4">
        <w:rPr>
          <w:rFonts w:ascii="Arial" w:hAnsi="Arial" w:cs="Arial"/>
        </w:rPr>
        <w:t xml:space="preserve"> </w:t>
      </w:r>
      <w:r w:rsidR="00563FDB" w:rsidRPr="003E56C4">
        <w:rPr>
          <w:rFonts w:ascii="Arial" w:hAnsi="Arial" w:cs="Arial"/>
        </w:rPr>
        <w:t xml:space="preserve">  </w:t>
      </w:r>
    </w:p>
    <w:p w14:paraId="61DA0780" w14:textId="61A19078" w:rsidR="00B43F13" w:rsidRDefault="00555FE8" w:rsidP="0036130C">
      <w:pPr>
        <w:pStyle w:val="NormalArial"/>
      </w:pPr>
      <w:r>
        <w:t>Three consumers with</w:t>
      </w:r>
      <w:r w:rsidR="00A40917">
        <w:t xml:space="preserve"> or at risk of pressure </w:t>
      </w:r>
      <w:r w:rsidR="005043AF">
        <w:t xml:space="preserve">injuries </w:t>
      </w:r>
      <w:r w:rsidR="00815F84">
        <w:t>were not</w:t>
      </w:r>
      <w:r w:rsidR="0071730C">
        <w:t xml:space="preserve"> </w:t>
      </w:r>
      <w:r w:rsidR="005043AF">
        <w:t xml:space="preserve">repositioned over two days of the </w:t>
      </w:r>
      <w:r w:rsidR="0071174E">
        <w:t>assessment contact,</w:t>
      </w:r>
      <w:r w:rsidR="0012050B">
        <w:t xml:space="preserve"> and staff said regular repositioning does not occur. </w:t>
      </w:r>
      <w:r w:rsidR="0071730C">
        <w:t>P</w:t>
      </w:r>
      <w:r w:rsidR="001E3A03">
        <w:t xml:space="preserve">ressure injury strategies </w:t>
      </w:r>
      <w:r w:rsidR="00665299">
        <w:t>outlined in the provider’s response</w:t>
      </w:r>
      <w:r w:rsidR="00E92E75">
        <w:t xml:space="preserve"> do not include repositioning requirements for two of these consumers, and only </w:t>
      </w:r>
      <w:r w:rsidR="000323D6">
        <w:t>repositioning frequency for when the other consumer is in bed.</w:t>
      </w:r>
      <w:r w:rsidR="00470C66">
        <w:t xml:space="preserve"> The provider’s response indicates one of the three consumers does not have a pressure injury</w:t>
      </w:r>
      <w:r w:rsidR="007929AC">
        <w:t>, however, the area is monitored.</w:t>
      </w:r>
      <w:r w:rsidR="007929AC" w:rsidRPr="007929AC">
        <w:t xml:space="preserve"> </w:t>
      </w:r>
      <w:r w:rsidR="007929AC">
        <w:t xml:space="preserve">As such, I consider appropriate measures are not being undertaken to minimise consumers’ risk of pressure injuries.  </w:t>
      </w:r>
      <w:r w:rsidR="00A40917">
        <w:t xml:space="preserve"> </w:t>
      </w:r>
    </w:p>
    <w:p w14:paraId="5263846A" w14:textId="4EDBC208" w:rsidR="00182C62" w:rsidRPr="00182C62" w:rsidRDefault="00182C62" w:rsidP="0036130C">
      <w:pPr>
        <w:pStyle w:val="NormalArial"/>
        <w:rPr>
          <w:color w:val="auto"/>
        </w:rPr>
      </w:pPr>
      <w:r w:rsidRPr="00182C62">
        <w:rPr>
          <w:rFonts w:eastAsia="Times New Roman"/>
          <w:color w:val="auto"/>
          <w:lang w:eastAsia="en-AU"/>
        </w:rPr>
        <w:t>I acknowledge the actions implemented and/or planned to address the deficits identified as outlined in the provider’s response. However, I consider time will be required to establish efficacy, staff competency and improved consumer outcomes.</w:t>
      </w:r>
    </w:p>
    <w:p w14:paraId="382B9841" w14:textId="3EEAD7BF" w:rsidR="00C47B2D" w:rsidRPr="00262C0B" w:rsidRDefault="00B43F13" w:rsidP="0036130C">
      <w:pPr>
        <w:pStyle w:val="NormalArial"/>
      </w:pPr>
      <w:r>
        <w:t xml:space="preserve">For the reasons detailed above, I find requirement (3)(a) in Standard 3 Personal care and clinical care non-compliant, therefore, the Standard is non-compliant. </w:t>
      </w:r>
      <w:r w:rsidR="00C47B2D">
        <w:br w:type="page"/>
      </w:r>
    </w:p>
    <w:p w14:paraId="66AB1A51" w14:textId="77777777" w:rsidR="00C47B2D" w:rsidRPr="00996FAF" w:rsidRDefault="00C47B2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86E36" w14:paraId="74368BBA" w14:textId="77777777" w:rsidTr="00886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1D879E" w14:textId="77777777" w:rsidR="00C47B2D" w:rsidRPr="00996FAF" w:rsidRDefault="00C47B2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E88B59" w14:textId="77777777" w:rsidR="00C47B2D" w:rsidRPr="00996FAF" w:rsidRDefault="00C47B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E36" w14:paraId="226B1503" w14:textId="77777777" w:rsidTr="00886E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B59D4" w14:textId="77777777" w:rsidR="00C47B2D" w:rsidRPr="00996FAF" w:rsidRDefault="00C47B2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1D1F7C0" w14:textId="77777777" w:rsidR="00C47B2D" w:rsidRPr="00996FAF" w:rsidRDefault="00C47B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F1A6395" w14:textId="099889A3" w:rsidR="00C47B2D" w:rsidRPr="00996FAF" w:rsidRDefault="00DE29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9926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D56DE">
                  <w:rPr>
                    <w:rFonts w:ascii="Arial" w:hAnsi="Arial" w:cs="Arial"/>
                    <w:color w:val="auto"/>
                  </w:rPr>
                  <w:t>Not Compliant</w:t>
                </w:r>
              </w:sdtContent>
            </w:sdt>
          </w:p>
        </w:tc>
      </w:tr>
    </w:tbl>
    <w:p w14:paraId="7D8E748F" w14:textId="77777777" w:rsidR="00C47B2D" w:rsidRDefault="00C47B2D" w:rsidP="002B0C90">
      <w:pPr>
        <w:pStyle w:val="Heading20"/>
      </w:pPr>
      <w:r>
        <w:t>Findings</w:t>
      </w:r>
    </w:p>
    <w:p w14:paraId="14EE4026" w14:textId="6030BD53" w:rsidR="004B1190" w:rsidRPr="004B1190" w:rsidRDefault="00D0743F" w:rsidP="00B57C9A">
      <w:pPr>
        <w:pStyle w:val="NormalArial"/>
        <w:rPr>
          <w:rFonts w:eastAsia="Times New Roman"/>
          <w:color w:val="000000"/>
          <w:lang w:eastAsia="en-AU"/>
        </w:rPr>
      </w:pPr>
      <w:r w:rsidRPr="00D0743F">
        <w:rPr>
          <w:b/>
          <w:bCs/>
        </w:rPr>
        <w:t>Requirement (3)(a)</w:t>
      </w:r>
      <w:r w:rsidRPr="00D0743F">
        <w:t xml:space="preserve"> </w:t>
      </w:r>
      <w:r>
        <w:t>The assessment team recommended this requirement not met a</w:t>
      </w:r>
      <w:r>
        <w:rPr>
          <w:rFonts w:eastAsia="Times New Roman"/>
          <w:color w:val="000000"/>
          <w:lang w:eastAsia="en-AU"/>
        </w:rPr>
        <w:t xml:space="preserve">s the </w:t>
      </w:r>
      <w:r w:rsidR="004B1190" w:rsidRPr="004B1190">
        <w:rPr>
          <w:rFonts w:eastAsia="Times New Roman"/>
          <w:color w:val="000000"/>
          <w:lang w:eastAsia="en-AU"/>
        </w:rPr>
        <w:t xml:space="preserve">right number and mix of workforce deployed </w:t>
      </w:r>
      <w:r w:rsidR="0071174E">
        <w:rPr>
          <w:rFonts w:eastAsia="Times New Roman"/>
          <w:color w:val="000000"/>
          <w:lang w:eastAsia="en-AU"/>
        </w:rPr>
        <w:t>does not</w:t>
      </w:r>
      <w:r w:rsidR="004B1190" w:rsidRPr="004B1190">
        <w:rPr>
          <w:rFonts w:eastAsia="Times New Roman"/>
          <w:color w:val="000000"/>
          <w:lang w:eastAsia="en-AU"/>
        </w:rPr>
        <w:t xml:space="preserve"> enable the delivery of safe and quality care and services.</w:t>
      </w:r>
      <w:r w:rsidR="002257A5">
        <w:rPr>
          <w:rFonts w:eastAsia="Times New Roman"/>
          <w:color w:val="000000"/>
          <w:lang w:eastAsia="en-AU"/>
        </w:rPr>
        <w:t xml:space="preserve"> </w:t>
      </w:r>
      <w:r>
        <w:rPr>
          <w:color w:val="auto"/>
          <w:szCs w:val="22"/>
        </w:rPr>
        <w:t>Five consumers and</w:t>
      </w:r>
      <w:r w:rsidR="004B1190" w:rsidRPr="004B1190">
        <w:rPr>
          <w:color w:val="auto"/>
          <w:szCs w:val="22"/>
        </w:rPr>
        <w:t xml:space="preserve"> representatives said the service does not have enough staff resulting in the delay of care provision and staff being rushed, not assisting in a timely manner and sometimes </w:t>
      </w:r>
      <w:r w:rsidR="0071174E">
        <w:rPr>
          <w:color w:val="auto"/>
          <w:szCs w:val="22"/>
        </w:rPr>
        <w:t xml:space="preserve">being </w:t>
      </w:r>
      <w:r w:rsidR="004B1190" w:rsidRPr="004B1190">
        <w:rPr>
          <w:color w:val="auto"/>
          <w:szCs w:val="22"/>
        </w:rPr>
        <w:t xml:space="preserve">unkind. </w:t>
      </w:r>
      <w:r w:rsidR="004E2222">
        <w:rPr>
          <w:color w:val="auto"/>
          <w:szCs w:val="22"/>
        </w:rPr>
        <w:t>One consumer described regularly waiting</w:t>
      </w:r>
      <w:r w:rsidR="004B1190" w:rsidRPr="004B1190">
        <w:rPr>
          <w:color w:val="auto"/>
          <w:szCs w:val="22"/>
        </w:rPr>
        <w:t xml:space="preserve"> for staff to assist </w:t>
      </w:r>
      <w:r w:rsidR="004E2222">
        <w:rPr>
          <w:color w:val="auto"/>
          <w:szCs w:val="22"/>
        </w:rPr>
        <w:t>with continence care</w:t>
      </w:r>
      <w:r w:rsidR="00F50F20">
        <w:rPr>
          <w:color w:val="auto"/>
          <w:szCs w:val="22"/>
        </w:rPr>
        <w:t xml:space="preserve"> which has resulted in</w:t>
      </w:r>
      <w:r w:rsidR="0071174E">
        <w:rPr>
          <w:color w:val="auto"/>
          <w:szCs w:val="22"/>
        </w:rPr>
        <w:t xml:space="preserve"> episodes of</w:t>
      </w:r>
      <w:r w:rsidR="00F50F20">
        <w:rPr>
          <w:color w:val="auto"/>
          <w:szCs w:val="22"/>
        </w:rPr>
        <w:t xml:space="preserve"> incontinence</w:t>
      </w:r>
      <w:r w:rsidR="0071174E">
        <w:rPr>
          <w:color w:val="auto"/>
          <w:szCs w:val="22"/>
        </w:rPr>
        <w:t>,</w:t>
      </w:r>
      <w:r w:rsidR="00F50F20">
        <w:rPr>
          <w:color w:val="auto"/>
          <w:szCs w:val="22"/>
        </w:rPr>
        <w:t xml:space="preserve"> and a r</w:t>
      </w:r>
      <w:r w:rsidR="004B1190" w:rsidRPr="004B1190">
        <w:rPr>
          <w:color w:val="auto"/>
          <w:szCs w:val="22"/>
        </w:rPr>
        <w:t xml:space="preserve">epresentative said hospitality staff often assist consumers </w:t>
      </w:r>
      <w:r w:rsidR="00F50F20">
        <w:rPr>
          <w:color w:val="auto"/>
          <w:szCs w:val="22"/>
        </w:rPr>
        <w:t>with continence</w:t>
      </w:r>
      <w:r w:rsidR="004B1190" w:rsidRPr="004B1190">
        <w:rPr>
          <w:color w:val="auto"/>
          <w:szCs w:val="22"/>
        </w:rPr>
        <w:t xml:space="preserve"> care </w:t>
      </w:r>
      <w:r w:rsidR="00F50F20">
        <w:rPr>
          <w:color w:val="auto"/>
          <w:szCs w:val="22"/>
        </w:rPr>
        <w:t xml:space="preserve">as care </w:t>
      </w:r>
      <w:r w:rsidR="004B1190" w:rsidRPr="004B1190">
        <w:rPr>
          <w:color w:val="auto"/>
          <w:szCs w:val="22"/>
        </w:rPr>
        <w:t xml:space="preserve">staff are not available. Five staff </w:t>
      </w:r>
      <w:r w:rsidR="00F50F20">
        <w:rPr>
          <w:color w:val="auto"/>
          <w:szCs w:val="22"/>
        </w:rPr>
        <w:t>said there is not</w:t>
      </w:r>
      <w:r w:rsidR="004B1190" w:rsidRPr="004B1190">
        <w:rPr>
          <w:color w:val="auto"/>
          <w:szCs w:val="22"/>
        </w:rPr>
        <w:t xml:space="preserve"> enough staff</w:t>
      </w:r>
      <w:r w:rsidR="00F50F20">
        <w:rPr>
          <w:color w:val="auto"/>
          <w:szCs w:val="22"/>
        </w:rPr>
        <w:t xml:space="preserve"> to </w:t>
      </w:r>
      <w:r w:rsidR="004B1190" w:rsidRPr="004B1190">
        <w:rPr>
          <w:color w:val="auto"/>
          <w:szCs w:val="22"/>
        </w:rPr>
        <w:t>deliver care to consumers in peak times</w:t>
      </w:r>
      <w:r w:rsidR="00F50F20">
        <w:rPr>
          <w:color w:val="auto"/>
          <w:szCs w:val="22"/>
        </w:rPr>
        <w:t>, i</w:t>
      </w:r>
      <w:r w:rsidR="004B1190" w:rsidRPr="004B1190">
        <w:rPr>
          <w:color w:val="auto"/>
          <w:szCs w:val="22"/>
        </w:rPr>
        <w:t>ncluding personal care and meal</w:t>
      </w:r>
      <w:r w:rsidR="00F50F20">
        <w:rPr>
          <w:color w:val="auto"/>
          <w:szCs w:val="22"/>
        </w:rPr>
        <w:t>s</w:t>
      </w:r>
      <w:r w:rsidR="004B1190" w:rsidRPr="004B1190">
        <w:rPr>
          <w:color w:val="auto"/>
          <w:szCs w:val="22"/>
        </w:rPr>
        <w:t xml:space="preserve">. Staff </w:t>
      </w:r>
      <w:r w:rsidR="00527754">
        <w:rPr>
          <w:color w:val="auto"/>
          <w:szCs w:val="22"/>
        </w:rPr>
        <w:t xml:space="preserve">also said </w:t>
      </w:r>
      <w:r w:rsidR="0071174E">
        <w:rPr>
          <w:color w:val="auto"/>
          <w:szCs w:val="22"/>
        </w:rPr>
        <w:t xml:space="preserve">as </w:t>
      </w:r>
      <w:r w:rsidR="00527754">
        <w:rPr>
          <w:color w:val="auto"/>
          <w:szCs w:val="22"/>
        </w:rPr>
        <w:t xml:space="preserve">there </w:t>
      </w:r>
      <w:r w:rsidR="004B1190" w:rsidRPr="004B1190">
        <w:rPr>
          <w:color w:val="auto"/>
          <w:szCs w:val="22"/>
        </w:rPr>
        <w:t xml:space="preserve">are not enough staff on shift to supervise </w:t>
      </w:r>
      <w:r w:rsidR="00527754">
        <w:rPr>
          <w:color w:val="auto"/>
          <w:szCs w:val="22"/>
        </w:rPr>
        <w:t>a consumer</w:t>
      </w:r>
      <w:r w:rsidR="002257A5">
        <w:rPr>
          <w:color w:val="auto"/>
          <w:szCs w:val="22"/>
        </w:rPr>
        <w:t xml:space="preserve"> and to manage their behaviours, </w:t>
      </w:r>
      <w:r w:rsidR="004B1190" w:rsidRPr="004B1190">
        <w:rPr>
          <w:color w:val="auto"/>
          <w:szCs w:val="22"/>
        </w:rPr>
        <w:t xml:space="preserve">a chair </w:t>
      </w:r>
      <w:r w:rsidR="002257A5">
        <w:rPr>
          <w:color w:val="auto"/>
          <w:szCs w:val="22"/>
        </w:rPr>
        <w:t xml:space="preserve">is placed </w:t>
      </w:r>
      <w:r w:rsidR="004B1190" w:rsidRPr="004B1190">
        <w:rPr>
          <w:color w:val="auto"/>
          <w:szCs w:val="22"/>
        </w:rPr>
        <w:t xml:space="preserve">in front of two of three exits </w:t>
      </w:r>
      <w:r w:rsidR="002257A5">
        <w:rPr>
          <w:color w:val="auto"/>
          <w:szCs w:val="22"/>
        </w:rPr>
        <w:t>leading</w:t>
      </w:r>
      <w:r w:rsidR="004B1190" w:rsidRPr="004B1190">
        <w:rPr>
          <w:color w:val="auto"/>
          <w:szCs w:val="22"/>
        </w:rPr>
        <w:t xml:space="preserve"> into the garden to prevent </w:t>
      </w:r>
      <w:r w:rsidR="002257A5">
        <w:rPr>
          <w:color w:val="auto"/>
          <w:szCs w:val="22"/>
        </w:rPr>
        <w:t>the consumer</w:t>
      </w:r>
      <w:r w:rsidR="004B1190" w:rsidRPr="004B1190">
        <w:rPr>
          <w:color w:val="auto"/>
          <w:szCs w:val="22"/>
        </w:rPr>
        <w:t xml:space="preserve"> from opening the door as staff are unable to supervise </w:t>
      </w:r>
      <w:r w:rsidR="002257A5">
        <w:rPr>
          <w:color w:val="auto"/>
          <w:szCs w:val="22"/>
        </w:rPr>
        <w:t>them</w:t>
      </w:r>
      <w:r w:rsidR="004B1190" w:rsidRPr="004B1190">
        <w:rPr>
          <w:color w:val="auto"/>
          <w:szCs w:val="22"/>
        </w:rPr>
        <w:t xml:space="preserve">. The service does not have </w:t>
      </w:r>
      <w:r w:rsidR="00B57C9A">
        <w:rPr>
          <w:color w:val="auto"/>
          <w:szCs w:val="22"/>
        </w:rPr>
        <w:t>registered nurse</w:t>
      </w:r>
      <w:r w:rsidR="004B1190" w:rsidRPr="004B1190">
        <w:rPr>
          <w:color w:val="auto"/>
          <w:szCs w:val="22"/>
        </w:rPr>
        <w:t xml:space="preserve"> on duty at night </w:t>
      </w:r>
      <w:r w:rsidR="00B57C9A">
        <w:rPr>
          <w:color w:val="auto"/>
          <w:szCs w:val="22"/>
        </w:rPr>
        <w:t>resulting in</w:t>
      </w:r>
      <w:r w:rsidR="004B1190" w:rsidRPr="004B1190">
        <w:rPr>
          <w:color w:val="auto"/>
          <w:szCs w:val="22"/>
        </w:rPr>
        <w:t xml:space="preserve"> multiple occasions </w:t>
      </w:r>
      <w:r w:rsidR="00B57C9A">
        <w:rPr>
          <w:color w:val="auto"/>
          <w:szCs w:val="22"/>
        </w:rPr>
        <w:t xml:space="preserve">where </w:t>
      </w:r>
      <w:r w:rsidR="004B1190" w:rsidRPr="004B1190">
        <w:rPr>
          <w:color w:val="auto"/>
          <w:szCs w:val="22"/>
        </w:rPr>
        <w:t xml:space="preserve">medication competent care staff have initiated and administered psychotropic medication to </w:t>
      </w:r>
      <w:r w:rsidR="00B57C9A">
        <w:rPr>
          <w:color w:val="auto"/>
          <w:szCs w:val="22"/>
        </w:rPr>
        <w:t xml:space="preserve">a </w:t>
      </w:r>
      <w:r w:rsidR="004B1190" w:rsidRPr="004B1190">
        <w:rPr>
          <w:color w:val="auto"/>
          <w:szCs w:val="22"/>
        </w:rPr>
        <w:t xml:space="preserve">consumer </w:t>
      </w:r>
      <w:r w:rsidR="00B57C9A">
        <w:rPr>
          <w:color w:val="auto"/>
          <w:szCs w:val="22"/>
        </w:rPr>
        <w:t xml:space="preserve">without </w:t>
      </w:r>
      <w:r w:rsidR="004B1190" w:rsidRPr="004B1190">
        <w:rPr>
          <w:color w:val="auto"/>
          <w:szCs w:val="22"/>
        </w:rPr>
        <w:t xml:space="preserve">clinical input.  </w:t>
      </w:r>
    </w:p>
    <w:p w14:paraId="66746074" w14:textId="48DBF11E" w:rsidR="009A153A" w:rsidRDefault="009A153A" w:rsidP="0036130C">
      <w:pPr>
        <w:pStyle w:val="NormalArial"/>
      </w:pPr>
      <w:r>
        <w:t xml:space="preserve">The provider’s response </w:t>
      </w:r>
      <w:r w:rsidR="00D677E8">
        <w:t xml:space="preserve">includes an overview of </w:t>
      </w:r>
      <w:r w:rsidR="00B27829">
        <w:t xml:space="preserve">the issues the organisation has experienced with ensuring </w:t>
      </w:r>
      <w:r w:rsidR="003A5533">
        <w:t xml:space="preserve">a sufficient and skilled workforce, noting staffing has been an issue since November 2021. </w:t>
      </w:r>
      <w:r w:rsidR="00770C40">
        <w:t>The response acknowledges there is currently no registered nurse on site during the night shift</w:t>
      </w:r>
      <w:r w:rsidR="00C44A11">
        <w:t xml:space="preserve"> </w:t>
      </w:r>
      <w:r w:rsidR="00743833">
        <w:t>and the provider states they are negotiating with two agencies to find experience</w:t>
      </w:r>
      <w:r w:rsidR="0071174E">
        <w:t>d</w:t>
      </w:r>
      <w:r w:rsidR="00743833">
        <w:t xml:space="preserve"> aged care registered nurses willing to work nights and a</w:t>
      </w:r>
      <w:r w:rsidR="00C1337A">
        <w:t>ss</w:t>
      </w:r>
      <w:r w:rsidR="00042AF2">
        <w:t xml:space="preserve">ist with </w:t>
      </w:r>
      <w:r w:rsidR="00A06784">
        <w:t>administration tasks.</w:t>
      </w:r>
    </w:p>
    <w:p w14:paraId="3E13841A" w14:textId="00D6AA3C" w:rsidR="0023211B" w:rsidRPr="002F1450" w:rsidRDefault="0023211B" w:rsidP="0023211B">
      <w:pPr>
        <w:rPr>
          <w:rFonts w:ascii="Arial" w:hAnsi="Arial" w:cs="Arial"/>
          <w:color w:val="auto"/>
          <w:szCs w:val="22"/>
        </w:rPr>
      </w:pPr>
      <w:r w:rsidRPr="0023211B">
        <w:rPr>
          <w:rFonts w:ascii="Arial" w:hAnsi="Arial" w:cs="Arial"/>
          <w:color w:val="auto"/>
        </w:rPr>
        <w:t xml:space="preserve">I acknowledge the provider’s response, however, I find sufficient numbers of staff </w:t>
      </w:r>
      <w:r w:rsidRPr="0023211B">
        <w:rPr>
          <w:rFonts w:ascii="Arial" w:hAnsi="Arial" w:cs="Arial"/>
          <w:color w:val="auto"/>
          <w:szCs w:val="22"/>
        </w:rPr>
        <w:t xml:space="preserve">to deliver safe and quality care and services was not demonstrated. I have placed weight on feedback provided by consumers and representatives interviewed indicating </w:t>
      </w:r>
      <w:r w:rsidRPr="0023211B">
        <w:rPr>
          <w:rFonts w:ascii="Arial" w:eastAsia="Times New Roman" w:hAnsi="Arial" w:cs="Arial"/>
          <w:color w:val="000000"/>
          <w:lang w:eastAsia="en-AU"/>
        </w:rPr>
        <w:t>insufficient staff to provide safe and quality care and services</w:t>
      </w:r>
      <w:r w:rsidRPr="0023211B">
        <w:rPr>
          <w:rFonts w:ascii="Arial" w:hAnsi="Arial" w:cs="Arial"/>
          <w:color w:val="auto"/>
          <w:szCs w:val="22"/>
        </w:rPr>
        <w:t xml:space="preserve"> and the resulting impacts</w:t>
      </w:r>
      <w:r w:rsidR="003B52A2">
        <w:rPr>
          <w:rFonts w:ascii="Arial" w:hAnsi="Arial" w:cs="Arial"/>
          <w:color w:val="auto"/>
          <w:szCs w:val="22"/>
        </w:rPr>
        <w:t xml:space="preserve"> described</w:t>
      </w:r>
      <w:r w:rsidR="007F178E">
        <w:rPr>
          <w:rFonts w:ascii="Arial" w:hAnsi="Arial" w:cs="Arial"/>
          <w:color w:val="auto"/>
          <w:szCs w:val="22"/>
        </w:rPr>
        <w:t xml:space="preserve">, particularly </w:t>
      </w:r>
      <w:r w:rsidR="003211DD">
        <w:rPr>
          <w:rFonts w:ascii="Arial" w:hAnsi="Arial" w:cs="Arial"/>
          <w:color w:val="auto"/>
          <w:szCs w:val="22"/>
        </w:rPr>
        <w:t>on</w:t>
      </w:r>
      <w:r w:rsidR="007F178E">
        <w:rPr>
          <w:rFonts w:ascii="Arial" w:hAnsi="Arial" w:cs="Arial"/>
          <w:color w:val="auto"/>
          <w:szCs w:val="22"/>
        </w:rPr>
        <w:t xml:space="preserve"> one </w:t>
      </w:r>
      <w:r w:rsidR="00625BC1">
        <w:rPr>
          <w:rFonts w:ascii="Arial" w:hAnsi="Arial" w:cs="Arial"/>
          <w:color w:val="auto"/>
          <w:szCs w:val="22"/>
        </w:rPr>
        <w:t>consumer</w:t>
      </w:r>
      <w:r w:rsidR="003211DD">
        <w:rPr>
          <w:rFonts w:ascii="Arial" w:hAnsi="Arial" w:cs="Arial"/>
          <w:color w:val="auto"/>
          <w:szCs w:val="22"/>
        </w:rPr>
        <w:t>’s</w:t>
      </w:r>
      <w:r w:rsidR="007F178E">
        <w:rPr>
          <w:rFonts w:ascii="Arial" w:hAnsi="Arial" w:cs="Arial"/>
          <w:color w:val="auto"/>
          <w:szCs w:val="22"/>
        </w:rPr>
        <w:t xml:space="preserve"> </w:t>
      </w:r>
      <w:r w:rsidR="00625BC1">
        <w:rPr>
          <w:rFonts w:ascii="Arial" w:hAnsi="Arial" w:cs="Arial"/>
          <w:color w:val="auto"/>
          <w:szCs w:val="22"/>
        </w:rPr>
        <w:t xml:space="preserve">dignity and </w:t>
      </w:r>
      <w:r w:rsidRPr="0023211B">
        <w:rPr>
          <w:rFonts w:ascii="Arial" w:hAnsi="Arial" w:cs="Arial"/>
          <w:color w:val="auto"/>
          <w:szCs w:val="22"/>
        </w:rPr>
        <w:t>well-being</w:t>
      </w:r>
      <w:r w:rsidR="00625BC1">
        <w:rPr>
          <w:rFonts w:ascii="Arial" w:hAnsi="Arial" w:cs="Arial"/>
          <w:color w:val="auto"/>
          <w:szCs w:val="22"/>
        </w:rPr>
        <w:t>. While the provider’</w:t>
      </w:r>
      <w:r w:rsidR="00E25999">
        <w:rPr>
          <w:rFonts w:ascii="Arial" w:hAnsi="Arial" w:cs="Arial"/>
          <w:color w:val="auto"/>
          <w:szCs w:val="22"/>
        </w:rPr>
        <w:t xml:space="preserve">s response indicates therapy and hospitality staff assist </w:t>
      </w:r>
      <w:r w:rsidR="00B868E0">
        <w:rPr>
          <w:rFonts w:ascii="Arial" w:hAnsi="Arial" w:cs="Arial"/>
          <w:color w:val="auto"/>
          <w:szCs w:val="22"/>
        </w:rPr>
        <w:t xml:space="preserve">ambulant consumers </w:t>
      </w:r>
      <w:r w:rsidR="002768A5">
        <w:rPr>
          <w:rFonts w:ascii="Arial" w:hAnsi="Arial" w:cs="Arial"/>
          <w:color w:val="auto"/>
          <w:szCs w:val="22"/>
        </w:rPr>
        <w:t xml:space="preserve">to walk </w:t>
      </w:r>
      <w:r w:rsidR="00B868E0">
        <w:rPr>
          <w:rFonts w:ascii="Arial" w:hAnsi="Arial" w:cs="Arial"/>
          <w:color w:val="auto"/>
          <w:szCs w:val="22"/>
        </w:rPr>
        <w:t xml:space="preserve">to the toilet and have been guided in this, I consider these staff would not necessarily have the knowledge, training or skills to assist consumers with these activities, nor should they be expected to. </w:t>
      </w:r>
      <w:r w:rsidRPr="0023211B">
        <w:rPr>
          <w:rFonts w:ascii="Arial" w:hAnsi="Arial" w:cs="Arial"/>
          <w:color w:val="auto"/>
          <w:szCs w:val="22"/>
        </w:rPr>
        <w:t>I have also considered feedback provided by staff indicating staffing levels are not sufficient</w:t>
      </w:r>
      <w:r w:rsidR="00B868E0">
        <w:rPr>
          <w:rFonts w:ascii="Arial" w:hAnsi="Arial" w:cs="Arial"/>
          <w:color w:val="auto"/>
          <w:szCs w:val="22"/>
        </w:rPr>
        <w:t xml:space="preserve">, particularly during peak times, and </w:t>
      </w:r>
      <w:r w:rsidR="0000594B">
        <w:rPr>
          <w:rFonts w:ascii="Arial" w:hAnsi="Arial" w:cs="Arial"/>
          <w:color w:val="auto"/>
          <w:szCs w:val="22"/>
        </w:rPr>
        <w:t>the measures</w:t>
      </w:r>
      <w:r w:rsidR="007151EE">
        <w:rPr>
          <w:rFonts w:ascii="Arial" w:hAnsi="Arial" w:cs="Arial"/>
          <w:color w:val="auto"/>
          <w:szCs w:val="22"/>
        </w:rPr>
        <w:t xml:space="preserve"> applied to manage one consumer’s behaviours</w:t>
      </w:r>
      <w:r w:rsidR="00AD56DE">
        <w:rPr>
          <w:rFonts w:ascii="Arial" w:hAnsi="Arial" w:cs="Arial"/>
          <w:color w:val="auto"/>
          <w:szCs w:val="22"/>
        </w:rPr>
        <w:t xml:space="preserve"> as there are not enough staff to provide effective supervision</w:t>
      </w:r>
      <w:r w:rsidR="007151EE">
        <w:rPr>
          <w:rFonts w:ascii="Arial" w:hAnsi="Arial" w:cs="Arial"/>
          <w:color w:val="auto"/>
          <w:szCs w:val="22"/>
        </w:rPr>
        <w:t>.</w:t>
      </w:r>
      <w:r w:rsidR="00313B9C">
        <w:rPr>
          <w:rFonts w:ascii="Arial" w:hAnsi="Arial" w:cs="Arial"/>
          <w:color w:val="auto"/>
          <w:szCs w:val="22"/>
        </w:rPr>
        <w:t xml:space="preserve"> Furthermore, I consider the service is not providing sufficient or effective clinical oversight of consumers and staff practices, specifically overnight. </w:t>
      </w:r>
    </w:p>
    <w:p w14:paraId="5D746A5D" w14:textId="02A2415E" w:rsidR="00C47B2D" w:rsidRPr="00262C0B" w:rsidRDefault="009A153A" w:rsidP="0036130C">
      <w:pPr>
        <w:pStyle w:val="NormalArial"/>
      </w:pPr>
      <w:r>
        <w:t xml:space="preserve">For the reasons detailed above, I find requirement (3)(a) in Standard 7 Human resources non-compliant, therefore, the Standard is non-compliant. </w:t>
      </w:r>
      <w:r w:rsidR="00C47B2D">
        <w:br w:type="page"/>
      </w:r>
    </w:p>
    <w:p w14:paraId="56214927" w14:textId="77777777" w:rsidR="00C47B2D" w:rsidRPr="00996FAF" w:rsidRDefault="00C47B2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86E36" w14:paraId="6FF25F08" w14:textId="77777777" w:rsidTr="00886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002F10" w14:textId="77777777" w:rsidR="00C47B2D" w:rsidRPr="00996FAF" w:rsidRDefault="00C47B2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1A671B" w14:textId="77777777" w:rsidR="00C47B2D" w:rsidRPr="00996FAF" w:rsidRDefault="00C47B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6E36" w14:paraId="65ED7CAA" w14:textId="77777777" w:rsidTr="00886E3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20AB3B" w14:textId="77777777" w:rsidR="00C47B2D" w:rsidRPr="00996FAF" w:rsidRDefault="00C47B2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C55BB4A" w14:textId="77777777" w:rsidR="00C47B2D" w:rsidRPr="00996FAF" w:rsidRDefault="00C47B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FF034F" w14:textId="77777777" w:rsidR="00C47B2D" w:rsidRPr="00996FAF" w:rsidRDefault="00C47B2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2EF099" w14:textId="77777777" w:rsidR="00C47B2D" w:rsidRPr="00996FAF" w:rsidRDefault="00C47B2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D10403" w14:textId="77777777" w:rsidR="00C47B2D" w:rsidRPr="00996FAF" w:rsidRDefault="00C47B2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93A642" w14:textId="77777777" w:rsidR="00C47B2D" w:rsidRPr="00996FAF" w:rsidRDefault="00C47B2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85DEA2D" w14:textId="4C9019EC" w:rsidR="00C47B2D" w:rsidRPr="00996FAF" w:rsidRDefault="00DE294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23796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B7DF2">
                  <w:rPr>
                    <w:rFonts w:ascii="Arial" w:hAnsi="Arial" w:cs="Arial"/>
                    <w:color w:val="auto"/>
                  </w:rPr>
                  <w:t>Not Compliant</w:t>
                </w:r>
              </w:sdtContent>
            </w:sdt>
          </w:p>
        </w:tc>
      </w:tr>
      <w:tr w:rsidR="00886E36" w14:paraId="73A0960B" w14:textId="77777777" w:rsidTr="00886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D47390" w14:textId="77777777" w:rsidR="00C47B2D" w:rsidRPr="00996FAF" w:rsidRDefault="00C47B2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B624FC1" w14:textId="77777777" w:rsidR="00C47B2D" w:rsidRPr="00996FAF" w:rsidRDefault="00C47B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9A5CEE" w14:textId="77777777" w:rsidR="00C47B2D" w:rsidRPr="00996FAF" w:rsidRDefault="00C47B2D"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1DEBEAAF" w14:textId="77777777" w:rsidR="00C47B2D" w:rsidRPr="00996FAF" w:rsidRDefault="00C47B2D"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E96F557" w14:textId="77777777" w:rsidR="00C47B2D" w:rsidRPr="00996FAF" w:rsidRDefault="00C47B2D"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04F0C89" w14:textId="4AAE71F8" w:rsidR="00C47B2D" w:rsidRPr="00996FAF" w:rsidRDefault="00DE294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7759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B7DF2">
                  <w:rPr>
                    <w:rFonts w:ascii="Arial" w:hAnsi="Arial" w:cs="Arial"/>
                    <w:color w:val="auto"/>
                  </w:rPr>
                  <w:t>Not Compliant</w:t>
                </w:r>
              </w:sdtContent>
            </w:sdt>
          </w:p>
        </w:tc>
      </w:tr>
    </w:tbl>
    <w:p w14:paraId="72A91FA0" w14:textId="77777777" w:rsidR="00C47B2D" w:rsidRDefault="00C47B2D" w:rsidP="00D87E7C">
      <w:pPr>
        <w:pStyle w:val="Heading20"/>
      </w:pPr>
      <w:r w:rsidRPr="00996FAF">
        <w:t>Findings</w:t>
      </w:r>
    </w:p>
    <w:p w14:paraId="041405E3" w14:textId="698D8509" w:rsidR="00DF2EE4" w:rsidRPr="004A0A0C" w:rsidRDefault="009F5EB1" w:rsidP="004A0A0C">
      <w:pPr>
        <w:pStyle w:val="NormalArial"/>
        <w:rPr>
          <w:b/>
          <w:bCs/>
        </w:rPr>
      </w:pPr>
      <w:r w:rsidRPr="004A0A0C">
        <w:rPr>
          <w:b/>
          <w:bCs/>
        </w:rPr>
        <w:t>Requirement (3)(d)</w:t>
      </w:r>
      <w:r w:rsidRPr="00023CF2">
        <w:t xml:space="preserve"> was found non-compliant following an assessment contact undertaken in August 2023 as </w:t>
      </w:r>
      <w:r w:rsidR="00E35F05" w:rsidRPr="00023CF2">
        <w:t>the</w:t>
      </w:r>
      <w:r w:rsidR="00E35F05">
        <w:rPr>
          <w:b/>
          <w:bCs/>
        </w:rPr>
        <w:t xml:space="preserve"> </w:t>
      </w:r>
      <w:r w:rsidR="00E35F05">
        <w:t>risk management framework was not effective, specifically in relation to consumers wishing to take risks and the incident management system</w:t>
      </w:r>
      <w:r w:rsidR="00B62451">
        <w:t>. The assessment team’s report includes actions implemented by the provider in response to the non-compliance, including</w:t>
      </w:r>
      <w:r w:rsidR="004A0A0C">
        <w:t xml:space="preserve"> i</w:t>
      </w:r>
      <w:r w:rsidR="00B62451">
        <w:rPr>
          <w:rFonts w:eastAsia="Times New Roman"/>
          <w:color w:val="000000"/>
          <w:lang w:eastAsia="en-AU"/>
        </w:rPr>
        <w:t>mplementing a r</w:t>
      </w:r>
      <w:r w:rsidR="00DF2EE4" w:rsidRPr="00DF2EE4">
        <w:rPr>
          <w:color w:val="auto"/>
          <w:szCs w:val="22"/>
        </w:rPr>
        <w:t xml:space="preserve">isk </w:t>
      </w:r>
      <w:r w:rsidR="00B62451">
        <w:rPr>
          <w:color w:val="auto"/>
          <w:szCs w:val="22"/>
        </w:rPr>
        <w:t>r</w:t>
      </w:r>
      <w:r w:rsidR="00DF2EE4" w:rsidRPr="00DF2EE4">
        <w:rPr>
          <w:color w:val="auto"/>
          <w:szCs w:val="22"/>
        </w:rPr>
        <w:t>egister</w:t>
      </w:r>
      <w:r w:rsidR="0071174E">
        <w:rPr>
          <w:color w:val="auto"/>
          <w:szCs w:val="22"/>
        </w:rPr>
        <w:t>;</w:t>
      </w:r>
      <w:r w:rsidR="00B62451">
        <w:rPr>
          <w:color w:val="auto"/>
          <w:szCs w:val="22"/>
        </w:rPr>
        <w:t xml:space="preserve"> commencement of clinical governance meetings</w:t>
      </w:r>
      <w:r w:rsidR="00FF22AA">
        <w:rPr>
          <w:color w:val="auto"/>
          <w:szCs w:val="22"/>
        </w:rPr>
        <w:t>;</w:t>
      </w:r>
      <w:r w:rsidR="004A0A0C">
        <w:rPr>
          <w:color w:val="auto"/>
          <w:szCs w:val="22"/>
        </w:rPr>
        <w:t xml:space="preserve"> and</w:t>
      </w:r>
      <w:r w:rsidR="00FF22AA">
        <w:rPr>
          <w:color w:val="auto"/>
          <w:szCs w:val="22"/>
        </w:rPr>
        <w:t xml:space="preserve"> monitoring unfinished accidents/incidents. </w:t>
      </w:r>
    </w:p>
    <w:p w14:paraId="41FC973B" w14:textId="23B4D9D8" w:rsidR="00D70FAB" w:rsidRDefault="0040216F" w:rsidP="00D70FAB">
      <w:pPr>
        <w:pStyle w:val="NormalArial"/>
        <w:rPr>
          <w:color w:val="auto"/>
          <w:szCs w:val="22"/>
        </w:rPr>
      </w:pPr>
      <w:r>
        <w:rPr>
          <w:color w:val="auto"/>
          <w:szCs w:val="22"/>
        </w:rPr>
        <w:t>However, at the assessment contact in April 2024, the assessment team recommended this requirement not met as an effective</w:t>
      </w:r>
      <w:r w:rsidR="00DF2EE4" w:rsidRPr="00DF2EE4">
        <w:rPr>
          <w:color w:val="auto"/>
          <w:szCs w:val="22"/>
        </w:rPr>
        <w:t xml:space="preserve"> incident management system </w:t>
      </w:r>
      <w:r>
        <w:rPr>
          <w:color w:val="auto"/>
          <w:szCs w:val="22"/>
        </w:rPr>
        <w:t>to prevent</w:t>
      </w:r>
      <w:r w:rsidR="00DF2EE4" w:rsidRPr="00DF2EE4">
        <w:rPr>
          <w:color w:val="auto"/>
          <w:szCs w:val="22"/>
        </w:rPr>
        <w:t xml:space="preserve"> further incidents for consumers</w:t>
      </w:r>
      <w:r>
        <w:rPr>
          <w:color w:val="auto"/>
          <w:szCs w:val="22"/>
        </w:rPr>
        <w:t xml:space="preserve"> occurring was not demonstrated</w:t>
      </w:r>
      <w:r w:rsidR="00DF2EE4" w:rsidRPr="00DF2EE4">
        <w:rPr>
          <w:color w:val="auto"/>
          <w:szCs w:val="22"/>
        </w:rPr>
        <w:t xml:space="preserve">. Incident </w:t>
      </w:r>
      <w:r w:rsidR="00053AED">
        <w:rPr>
          <w:color w:val="auto"/>
          <w:szCs w:val="22"/>
        </w:rPr>
        <w:t xml:space="preserve">reports </w:t>
      </w:r>
      <w:r w:rsidR="00DF2EE4" w:rsidRPr="00DF2EE4">
        <w:rPr>
          <w:color w:val="auto"/>
          <w:szCs w:val="22"/>
        </w:rPr>
        <w:t>are not always completed in full which has not been identified by the governance system</w:t>
      </w:r>
      <w:r w:rsidR="0071174E">
        <w:rPr>
          <w:color w:val="auto"/>
          <w:szCs w:val="22"/>
        </w:rPr>
        <w:t>,</w:t>
      </w:r>
      <w:r w:rsidR="00DF2EE4" w:rsidRPr="00DF2EE4">
        <w:rPr>
          <w:color w:val="auto"/>
          <w:szCs w:val="22"/>
        </w:rPr>
        <w:t xml:space="preserve"> and strategies to mitigate further risk to consumers have not bee</w:t>
      </w:r>
      <w:r w:rsidR="006962A6">
        <w:rPr>
          <w:color w:val="auto"/>
          <w:szCs w:val="22"/>
        </w:rPr>
        <w:t>n consistently</w:t>
      </w:r>
      <w:r w:rsidR="00DF2EE4" w:rsidRPr="00DF2EE4">
        <w:rPr>
          <w:color w:val="auto"/>
          <w:szCs w:val="22"/>
        </w:rPr>
        <w:t xml:space="preserve"> implemented</w:t>
      </w:r>
      <w:r w:rsidR="0071174E">
        <w:rPr>
          <w:color w:val="auto"/>
          <w:szCs w:val="22"/>
        </w:rPr>
        <w:t>,</w:t>
      </w:r>
      <w:r w:rsidR="00DF2EE4" w:rsidRPr="00DF2EE4">
        <w:rPr>
          <w:color w:val="auto"/>
          <w:szCs w:val="22"/>
        </w:rPr>
        <w:t xml:space="preserve"> and where they have, they have not been monitored for effectiveness. </w:t>
      </w:r>
      <w:r w:rsidR="00A73324">
        <w:rPr>
          <w:color w:val="auto"/>
          <w:szCs w:val="22"/>
        </w:rPr>
        <w:t>Clinical staff do not consistently follow organisational processes</w:t>
      </w:r>
      <w:r w:rsidR="009C0CBB">
        <w:rPr>
          <w:color w:val="auto"/>
          <w:szCs w:val="22"/>
        </w:rPr>
        <w:t xml:space="preserve"> in relation to management of incident</w:t>
      </w:r>
      <w:r w:rsidR="00014B46">
        <w:rPr>
          <w:color w:val="auto"/>
          <w:szCs w:val="22"/>
        </w:rPr>
        <w:t xml:space="preserve">s, including completion of assessments, </w:t>
      </w:r>
      <w:r w:rsidR="00DF2EE4" w:rsidRPr="00DF2EE4">
        <w:rPr>
          <w:color w:val="auto"/>
          <w:szCs w:val="22"/>
        </w:rPr>
        <w:t>and not all incidents are reported by staff</w:t>
      </w:r>
      <w:r w:rsidR="005B1FA7">
        <w:rPr>
          <w:color w:val="auto"/>
          <w:szCs w:val="22"/>
        </w:rPr>
        <w:t>, reported in full or investigated</w:t>
      </w:r>
      <w:r w:rsidR="00DF2EE4" w:rsidRPr="00DF2EE4">
        <w:rPr>
          <w:color w:val="auto"/>
          <w:szCs w:val="22"/>
        </w:rPr>
        <w:t xml:space="preserve">. The service did not demonstrate </w:t>
      </w:r>
      <w:r w:rsidR="00654F50">
        <w:rPr>
          <w:color w:val="auto"/>
          <w:szCs w:val="22"/>
        </w:rPr>
        <w:t>an</w:t>
      </w:r>
      <w:r w:rsidR="00DF2EE4" w:rsidRPr="00DF2EE4">
        <w:rPr>
          <w:color w:val="auto"/>
          <w:szCs w:val="22"/>
        </w:rPr>
        <w:t xml:space="preserve"> understand</w:t>
      </w:r>
      <w:r w:rsidR="00654F50">
        <w:rPr>
          <w:color w:val="auto"/>
          <w:szCs w:val="22"/>
        </w:rPr>
        <w:t>ing of</w:t>
      </w:r>
      <w:r w:rsidR="00DF2EE4" w:rsidRPr="00DF2EE4">
        <w:rPr>
          <w:color w:val="auto"/>
          <w:szCs w:val="22"/>
        </w:rPr>
        <w:t xml:space="preserve"> reporting requirements in relation to allegations of abuse</w:t>
      </w:r>
      <w:r w:rsidR="001C44D8" w:rsidRPr="001C44D8">
        <w:rPr>
          <w:color w:val="auto"/>
          <w:szCs w:val="22"/>
        </w:rPr>
        <w:t xml:space="preserve"> </w:t>
      </w:r>
      <w:r w:rsidR="001C44D8">
        <w:rPr>
          <w:color w:val="auto"/>
          <w:szCs w:val="22"/>
        </w:rPr>
        <w:t>and i</w:t>
      </w:r>
      <w:r w:rsidR="001C44D8" w:rsidRPr="00DF2EE4">
        <w:rPr>
          <w:color w:val="auto"/>
          <w:szCs w:val="22"/>
        </w:rPr>
        <w:t xml:space="preserve">ncidents are not always reported as required to the </w:t>
      </w:r>
      <w:r w:rsidR="001C44D8">
        <w:rPr>
          <w:color w:val="auto"/>
          <w:szCs w:val="22"/>
        </w:rPr>
        <w:t>Serious Incident Response Scheme (</w:t>
      </w:r>
      <w:r w:rsidR="001C44D8" w:rsidRPr="00DF2EE4">
        <w:rPr>
          <w:color w:val="auto"/>
          <w:szCs w:val="22"/>
        </w:rPr>
        <w:t>SIRS</w:t>
      </w:r>
      <w:r w:rsidR="001C44D8">
        <w:rPr>
          <w:color w:val="auto"/>
          <w:szCs w:val="22"/>
        </w:rPr>
        <w:t>)</w:t>
      </w:r>
      <w:r w:rsidR="00AE7760">
        <w:rPr>
          <w:color w:val="auto"/>
          <w:szCs w:val="22"/>
        </w:rPr>
        <w:t>.</w:t>
      </w:r>
      <w:r w:rsidR="001C44D8">
        <w:rPr>
          <w:color w:val="auto"/>
          <w:szCs w:val="22"/>
        </w:rPr>
        <w:t xml:space="preserve"> </w:t>
      </w:r>
      <w:r w:rsidR="00DB420B">
        <w:rPr>
          <w:color w:val="auto"/>
          <w:szCs w:val="22"/>
        </w:rPr>
        <w:t>Medication related risks</w:t>
      </w:r>
      <w:r w:rsidR="00DF2EE4" w:rsidRPr="00DF2EE4">
        <w:rPr>
          <w:color w:val="auto"/>
          <w:szCs w:val="22"/>
        </w:rPr>
        <w:t xml:space="preserve"> are not always </w:t>
      </w:r>
      <w:r w:rsidR="00DB420B">
        <w:rPr>
          <w:color w:val="auto"/>
          <w:szCs w:val="22"/>
        </w:rPr>
        <w:t xml:space="preserve">effectively </w:t>
      </w:r>
      <w:r w:rsidR="00DF2EE4" w:rsidRPr="00DF2EE4">
        <w:rPr>
          <w:color w:val="auto"/>
          <w:szCs w:val="22"/>
        </w:rPr>
        <w:t>managed</w:t>
      </w:r>
      <w:r w:rsidR="00DB420B">
        <w:rPr>
          <w:color w:val="auto"/>
          <w:szCs w:val="22"/>
        </w:rPr>
        <w:t>,</w:t>
      </w:r>
      <w:r w:rsidR="00DF2EE4" w:rsidRPr="00DF2EE4">
        <w:rPr>
          <w:color w:val="auto"/>
          <w:szCs w:val="22"/>
        </w:rPr>
        <w:t xml:space="preserve"> especially in relation to care staff providing as required medications with no clinical </w:t>
      </w:r>
      <w:r w:rsidR="00053AED">
        <w:rPr>
          <w:color w:val="auto"/>
          <w:szCs w:val="22"/>
        </w:rPr>
        <w:t xml:space="preserve">staff </w:t>
      </w:r>
      <w:r w:rsidR="00DF2EE4" w:rsidRPr="00DF2EE4">
        <w:rPr>
          <w:color w:val="auto"/>
          <w:szCs w:val="22"/>
        </w:rPr>
        <w:t>presence on site</w:t>
      </w:r>
      <w:r w:rsidR="00DB420B">
        <w:rPr>
          <w:color w:val="auto"/>
          <w:szCs w:val="22"/>
        </w:rPr>
        <w:t>,</w:t>
      </w:r>
      <w:r w:rsidR="00DF2EE4" w:rsidRPr="00DF2EE4">
        <w:rPr>
          <w:color w:val="auto"/>
          <w:szCs w:val="22"/>
        </w:rPr>
        <w:t xml:space="preserve"> no indication clinical staff </w:t>
      </w:r>
      <w:r w:rsidR="00DB420B">
        <w:rPr>
          <w:color w:val="auto"/>
          <w:szCs w:val="22"/>
        </w:rPr>
        <w:t>are</w:t>
      </w:r>
      <w:r w:rsidR="00DF2EE4" w:rsidRPr="00DF2EE4">
        <w:rPr>
          <w:color w:val="auto"/>
          <w:szCs w:val="22"/>
        </w:rPr>
        <w:t xml:space="preserve"> consulted prior to administration</w:t>
      </w:r>
      <w:r w:rsidR="00EC2E71">
        <w:rPr>
          <w:color w:val="auto"/>
          <w:szCs w:val="22"/>
        </w:rPr>
        <w:t xml:space="preserve">, or effectiveness of the medication monitored post </w:t>
      </w:r>
      <w:r w:rsidR="00D70FAB">
        <w:rPr>
          <w:color w:val="auto"/>
          <w:szCs w:val="22"/>
        </w:rPr>
        <w:t>administration</w:t>
      </w:r>
      <w:r w:rsidR="00DF2EE4" w:rsidRPr="00DF2EE4">
        <w:rPr>
          <w:color w:val="auto"/>
          <w:szCs w:val="22"/>
        </w:rPr>
        <w:t>.</w:t>
      </w:r>
    </w:p>
    <w:p w14:paraId="5A56FDA1" w14:textId="7C0C689F" w:rsidR="00C347CE" w:rsidRDefault="00C347CE" w:rsidP="00D70FAB">
      <w:pPr>
        <w:pStyle w:val="NormalArial"/>
        <w:rPr>
          <w:color w:val="auto"/>
          <w:szCs w:val="22"/>
        </w:rPr>
      </w:pPr>
      <w:r>
        <w:rPr>
          <w:color w:val="auto"/>
          <w:szCs w:val="22"/>
        </w:rPr>
        <w:t>The provider’s response includes commentary and supporting documentation, including to address specific points in the assessment team’s report.</w:t>
      </w:r>
      <w:r w:rsidRPr="00B36977">
        <w:rPr>
          <w:color w:val="auto"/>
          <w:szCs w:val="22"/>
        </w:rPr>
        <w:t xml:space="preserve"> </w:t>
      </w:r>
      <w:r>
        <w:rPr>
          <w:color w:val="auto"/>
          <w:szCs w:val="22"/>
        </w:rPr>
        <w:t>The provider’s response stated one factor for unfinished reports is due to the high turnover of agency registered nurses who have a lack of familiarity with the organisation’s processes, are not used to the service’s set up and routine, and some ignore processes and reminders.</w:t>
      </w:r>
      <w:r w:rsidRPr="00C347CE">
        <w:rPr>
          <w:color w:val="auto"/>
          <w:szCs w:val="22"/>
        </w:rPr>
        <w:t xml:space="preserve"> </w:t>
      </w:r>
      <w:r>
        <w:rPr>
          <w:color w:val="auto"/>
          <w:szCs w:val="22"/>
        </w:rPr>
        <w:t>The response also outlines a range of actions to address the deficits identified, including, but not limited to, authoris</w:t>
      </w:r>
      <w:r w:rsidR="00F009FE">
        <w:rPr>
          <w:color w:val="auto"/>
          <w:szCs w:val="22"/>
        </w:rPr>
        <w:t>ing</w:t>
      </w:r>
      <w:r>
        <w:rPr>
          <w:color w:val="auto"/>
          <w:szCs w:val="22"/>
        </w:rPr>
        <w:t xml:space="preserve"> registered nurses to extend their shifts to complete unfinished reports, and redeveloping the quick process guideline. </w:t>
      </w:r>
    </w:p>
    <w:p w14:paraId="088DD6DC" w14:textId="2A02EA09" w:rsidR="00FC5E1C" w:rsidRPr="0085226F" w:rsidRDefault="00D70FAB" w:rsidP="004732BB">
      <w:pPr>
        <w:pStyle w:val="NormalArial"/>
        <w:rPr>
          <w:color w:val="auto"/>
          <w:szCs w:val="22"/>
        </w:rPr>
      </w:pPr>
      <w:r w:rsidRPr="00C62F45">
        <w:rPr>
          <w:color w:val="auto"/>
          <w:szCs w:val="22"/>
        </w:rPr>
        <w:lastRenderedPageBreak/>
        <w:t xml:space="preserve">I acknowledge the provider’s response. However, I find </w:t>
      </w:r>
      <w:r w:rsidR="008A128F" w:rsidRPr="00C62F45">
        <w:rPr>
          <w:color w:val="auto"/>
          <w:szCs w:val="22"/>
        </w:rPr>
        <w:t>effective risk management systems and practices, specifically in relation to identifying and responding to abuse and neglect</w:t>
      </w:r>
      <w:r w:rsidR="00DD774C" w:rsidRPr="00C62F45">
        <w:rPr>
          <w:color w:val="auto"/>
          <w:szCs w:val="22"/>
        </w:rPr>
        <w:t xml:space="preserve"> and</w:t>
      </w:r>
      <w:r w:rsidR="008A128F" w:rsidRPr="00C62F45">
        <w:rPr>
          <w:color w:val="auto"/>
          <w:szCs w:val="22"/>
        </w:rPr>
        <w:t xml:space="preserve"> management and prevention of incidents</w:t>
      </w:r>
      <w:r w:rsidR="00DD774C" w:rsidRPr="00C62F45">
        <w:rPr>
          <w:color w:val="auto"/>
          <w:szCs w:val="22"/>
        </w:rPr>
        <w:t xml:space="preserve"> were not demonstrated.</w:t>
      </w:r>
      <w:r w:rsidR="004732BB">
        <w:rPr>
          <w:color w:val="auto"/>
          <w:szCs w:val="22"/>
        </w:rPr>
        <w:t xml:space="preserve"> </w:t>
      </w:r>
      <w:r w:rsidR="00030041" w:rsidRPr="0086168C">
        <w:rPr>
          <w:rFonts w:eastAsiaTheme="minorHAnsi"/>
          <w:color w:val="auto"/>
        </w:rPr>
        <w:t>I have considered the service failed to identify and</w:t>
      </w:r>
      <w:r w:rsidR="00182A7A">
        <w:rPr>
          <w:rFonts w:eastAsiaTheme="minorHAnsi"/>
          <w:color w:val="auto"/>
        </w:rPr>
        <w:t>/or</w:t>
      </w:r>
      <w:r w:rsidR="00030041" w:rsidRPr="0086168C">
        <w:rPr>
          <w:rFonts w:eastAsiaTheme="minorHAnsi"/>
          <w:color w:val="auto"/>
        </w:rPr>
        <w:t xml:space="preserve"> report incidents, specifically </w:t>
      </w:r>
      <w:r w:rsidR="0074727C">
        <w:rPr>
          <w:rFonts w:eastAsiaTheme="minorHAnsi"/>
          <w:color w:val="auto"/>
        </w:rPr>
        <w:t xml:space="preserve">those requiring consideration in line with the </w:t>
      </w:r>
      <w:r w:rsidR="00A52BC5">
        <w:rPr>
          <w:rFonts w:eastAsiaTheme="minorHAnsi"/>
          <w:color w:val="auto"/>
        </w:rPr>
        <w:t>SIRS</w:t>
      </w:r>
      <w:r w:rsidR="0074727C">
        <w:rPr>
          <w:rFonts w:eastAsiaTheme="minorHAnsi"/>
          <w:color w:val="auto"/>
        </w:rPr>
        <w:t xml:space="preserve"> requirements</w:t>
      </w:r>
      <w:r w:rsidR="00030041" w:rsidRPr="0086168C">
        <w:rPr>
          <w:rFonts w:eastAsiaTheme="minorHAnsi"/>
          <w:color w:val="auto"/>
        </w:rPr>
        <w:t xml:space="preserve">, </w:t>
      </w:r>
      <w:r w:rsidR="00F009FE">
        <w:rPr>
          <w:rFonts w:eastAsiaTheme="minorHAnsi"/>
          <w:color w:val="auto"/>
        </w:rPr>
        <w:t>and the service’s</w:t>
      </w:r>
      <w:r w:rsidR="00030041" w:rsidRPr="0086168C">
        <w:rPr>
          <w:rFonts w:eastAsiaTheme="minorHAnsi"/>
          <w:color w:val="auto"/>
        </w:rPr>
        <w:t xml:space="preserve"> legislative responsibilities. </w:t>
      </w:r>
      <w:r w:rsidR="00F009FE">
        <w:rPr>
          <w:rFonts w:eastAsiaTheme="minorHAnsi"/>
        </w:rPr>
        <w:t>S</w:t>
      </w:r>
      <w:r w:rsidR="00D4463A" w:rsidRPr="00FC5E1C">
        <w:rPr>
          <w:rFonts w:eastAsiaTheme="minorHAnsi"/>
        </w:rPr>
        <w:t xml:space="preserve">taff have not demonstrated an understanding and application of </w:t>
      </w:r>
      <w:r w:rsidR="00FC5E1C" w:rsidRPr="00FC5E1C">
        <w:rPr>
          <w:rFonts w:eastAsiaTheme="minorHAnsi"/>
        </w:rPr>
        <w:t>the</w:t>
      </w:r>
      <w:r w:rsidR="00D4463A" w:rsidRPr="00FC5E1C">
        <w:rPr>
          <w:rFonts w:eastAsiaTheme="minorHAnsi"/>
        </w:rPr>
        <w:t xml:space="preserve"> incident reporting and escalation processes. Not all consumer incidents ha</w:t>
      </w:r>
      <w:r w:rsidR="00FC5E1C" w:rsidRPr="00FC5E1C">
        <w:rPr>
          <w:rFonts w:eastAsiaTheme="minorHAnsi"/>
        </w:rPr>
        <w:t>ve</w:t>
      </w:r>
      <w:r w:rsidR="00D4463A" w:rsidRPr="00FC5E1C">
        <w:rPr>
          <w:rFonts w:eastAsiaTheme="minorHAnsi"/>
        </w:rPr>
        <w:t xml:space="preserve"> been documented, escalated or reported</w:t>
      </w:r>
      <w:r w:rsidR="00540209">
        <w:rPr>
          <w:rFonts w:eastAsiaTheme="minorHAnsi"/>
        </w:rPr>
        <w:t>,</w:t>
      </w:r>
      <w:r w:rsidR="00FC5E1C" w:rsidRPr="00FC5E1C">
        <w:rPr>
          <w:rFonts w:eastAsiaTheme="minorHAnsi"/>
        </w:rPr>
        <w:t xml:space="preserve"> or incident forms completed in full </w:t>
      </w:r>
      <w:r w:rsidR="00FC5E1C">
        <w:rPr>
          <w:rFonts w:eastAsiaTheme="minorHAnsi"/>
        </w:rPr>
        <w:t xml:space="preserve">which does not ensure </w:t>
      </w:r>
      <w:r w:rsidR="00FC5E1C" w:rsidRPr="0085226F">
        <w:rPr>
          <w:rFonts w:eastAsiaTheme="minorHAnsi"/>
        </w:rPr>
        <w:t xml:space="preserve">all incidents </w:t>
      </w:r>
      <w:r w:rsidR="00540209">
        <w:rPr>
          <w:rFonts w:eastAsiaTheme="minorHAnsi"/>
        </w:rPr>
        <w:t xml:space="preserve">are </w:t>
      </w:r>
      <w:r w:rsidR="00FC5E1C">
        <w:rPr>
          <w:rFonts w:eastAsiaTheme="minorHAnsi"/>
        </w:rPr>
        <w:t>captured to</w:t>
      </w:r>
      <w:r w:rsidR="00FC5E1C" w:rsidRPr="0085226F">
        <w:rPr>
          <w:rFonts w:eastAsiaTheme="minorHAnsi"/>
        </w:rPr>
        <w:t xml:space="preserve"> assist to identify trends and opportunities for improvement or risks to consumers’ health and well-being are minimised and/or eliminated. </w:t>
      </w:r>
      <w:r w:rsidR="00D76DE8" w:rsidRPr="00BA6178">
        <w:rPr>
          <w:rFonts w:eastAsia="Times New Roman"/>
          <w:color w:val="auto"/>
          <w:lang w:eastAsia="en-AU"/>
        </w:rPr>
        <w:t>I acknowledge actions implemented and/or planned to address the deficits identified as outlined in the provider’s response. However, I consider time will be required to establish efficacy, staff competency and improved consumer outcomes</w:t>
      </w:r>
      <w:r w:rsidR="00BA6178">
        <w:rPr>
          <w:rFonts w:eastAsia="Times New Roman"/>
          <w:color w:val="auto"/>
          <w:lang w:eastAsia="en-AU"/>
        </w:rPr>
        <w:t>.</w:t>
      </w:r>
      <w:r w:rsidR="00D76DE8" w:rsidRPr="00BA6178">
        <w:rPr>
          <w:rFonts w:eastAsia="Times New Roman"/>
          <w:color w:val="auto"/>
          <w:lang w:eastAsia="en-AU"/>
        </w:rPr>
        <w:t xml:space="preserve"> </w:t>
      </w:r>
    </w:p>
    <w:p w14:paraId="4B979C26" w14:textId="64EB1085" w:rsidR="0064213F" w:rsidRDefault="00D62A16" w:rsidP="0086168C">
      <w:pPr>
        <w:rPr>
          <w:rFonts w:ascii="Arial" w:eastAsiaTheme="minorHAnsi" w:hAnsi="Arial" w:cs="Arial"/>
          <w:color w:val="auto"/>
        </w:rPr>
      </w:pPr>
      <w:r>
        <w:rPr>
          <w:rFonts w:ascii="Arial" w:eastAsiaTheme="minorHAnsi" w:hAnsi="Arial" w:cs="Arial"/>
          <w:color w:val="auto"/>
        </w:rPr>
        <w:t xml:space="preserve">While I </w:t>
      </w:r>
      <w:r w:rsidR="0064213F">
        <w:rPr>
          <w:rFonts w:ascii="Arial" w:eastAsiaTheme="minorHAnsi" w:hAnsi="Arial" w:cs="Arial"/>
          <w:color w:val="auto"/>
        </w:rPr>
        <w:t xml:space="preserve">acknowledge evidence highlighted in the assessment team’s report relating to medication risks, I do not consider </w:t>
      </w:r>
      <w:r w:rsidR="00A97C0F">
        <w:rPr>
          <w:rFonts w:ascii="Arial" w:eastAsiaTheme="minorHAnsi" w:hAnsi="Arial" w:cs="Arial"/>
          <w:color w:val="auto"/>
        </w:rPr>
        <w:t xml:space="preserve">this demonstrates systemic deficits with risk management systems and practices relating to managing high impact or high prevalence risks overall. </w:t>
      </w:r>
      <w:r w:rsidR="00CA55A5">
        <w:rPr>
          <w:rFonts w:ascii="Arial" w:eastAsiaTheme="minorHAnsi" w:hAnsi="Arial" w:cs="Arial"/>
          <w:color w:val="auto"/>
        </w:rPr>
        <w:t xml:space="preserve">I have considered this evidence in my finding for requirement (3)(a) in Standard 3. </w:t>
      </w:r>
      <w:r w:rsidR="00660339">
        <w:rPr>
          <w:rFonts w:ascii="Arial" w:eastAsiaTheme="minorHAnsi" w:hAnsi="Arial" w:cs="Arial"/>
          <w:color w:val="auto"/>
        </w:rPr>
        <w:t xml:space="preserve">I am unable to form an opinion on the organisation’s </w:t>
      </w:r>
      <w:r w:rsidR="009C5D46">
        <w:rPr>
          <w:rFonts w:ascii="Arial" w:eastAsiaTheme="minorHAnsi" w:hAnsi="Arial" w:cs="Arial"/>
          <w:color w:val="auto"/>
        </w:rPr>
        <w:t>systems and practices relat</w:t>
      </w:r>
      <w:r w:rsidR="004732BB">
        <w:rPr>
          <w:rFonts w:ascii="Arial" w:eastAsiaTheme="minorHAnsi" w:hAnsi="Arial" w:cs="Arial"/>
          <w:color w:val="auto"/>
        </w:rPr>
        <w:t>ing</w:t>
      </w:r>
      <w:r w:rsidR="009C5D46">
        <w:rPr>
          <w:rFonts w:ascii="Arial" w:eastAsiaTheme="minorHAnsi" w:hAnsi="Arial" w:cs="Arial"/>
          <w:color w:val="auto"/>
        </w:rPr>
        <w:t xml:space="preserve"> to supporting consumers to live the best life they can as there </w:t>
      </w:r>
      <w:r w:rsidR="00A52BC5">
        <w:rPr>
          <w:rFonts w:ascii="Arial" w:eastAsiaTheme="minorHAnsi" w:hAnsi="Arial" w:cs="Arial"/>
          <w:color w:val="auto"/>
        </w:rPr>
        <w:t>i</w:t>
      </w:r>
      <w:r w:rsidR="009C5D46">
        <w:rPr>
          <w:rFonts w:ascii="Arial" w:eastAsiaTheme="minorHAnsi" w:hAnsi="Arial" w:cs="Arial"/>
          <w:color w:val="auto"/>
        </w:rPr>
        <w:t xml:space="preserve">s no evidence presented in the assessment team’s report </w:t>
      </w:r>
      <w:r w:rsidR="004C0928">
        <w:rPr>
          <w:rFonts w:ascii="Arial" w:eastAsiaTheme="minorHAnsi" w:hAnsi="Arial" w:cs="Arial"/>
          <w:color w:val="auto"/>
        </w:rPr>
        <w:t xml:space="preserve">or provider’s response </w:t>
      </w:r>
      <w:r w:rsidR="009C5D46">
        <w:rPr>
          <w:rFonts w:ascii="Arial" w:eastAsiaTheme="minorHAnsi" w:hAnsi="Arial" w:cs="Arial"/>
          <w:color w:val="auto"/>
        </w:rPr>
        <w:t xml:space="preserve">relating to this aspect of the requirement. </w:t>
      </w:r>
      <w:r w:rsidR="0064213F">
        <w:rPr>
          <w:rFonts w:ascii="Arial" w:eastAsiaTheme="minorHAnsi" w:hAnsi="Arial" w:cs="Arial"/>
          <w:color w:val="auto"/>
        </w:rPr>
        <w:t xml:space="preserve"> </w:t>
      </w:r>
    </w:p>
    <w:p w14:paraId="3680D386" w14:textId="77777777" w:rsidR="00F2768F" w:rsidRDefault="004A0A0C" w:rsidP="00F2768F">
      <w:pPr>
        <w:spacing w:before="240"/>
        <w:rPr>
          <w:rFonts w:ascii="Arial" w:hAnsi="Arial" w:cs="Arial"/>
        </w:rPr>
      </w:pPr>
      <w:bookmarkStart w:id="2" w:name="_Hlk126921913"/>
      <w:r w:rsidRPr="00B72FA9">
        <w:rPr>
          <w:rFonts w:ascii="Arial" w:hAnsi="Arial" w:cs="Arial"/>
          <w:b/>
          <w:bCs/>
        </w:rPr>
        <w:t>Requirement (3)(e)</w:t>
      </w:r>
      <w:r w:rsidRPr="004A0A0C">
        <w:rPr>
          <w:rFonts w:ascii="Arial" w:hAnsi="Arial" w:cs="Arial"/>
        </w:rPr>
        <w:t xml:space="preserve"> was found non-compliant following an assessment contact undertaken in August 2023 as the </w:t>
      </w:r>
      <w:r w:rsidR="009E4DA1" w:rsidRPr="00B72FA9">
        <w:rPr>
          <w:rFonts w:ascii="Arial" w:hAnsi="Arial" w:cs="Arial"/>
        </w:rPr>
        <w:t xml:space="preserve">clinical governance framework was not effective, specifically in relation to </w:t>
      </w:r>
      <w:r w:rsidR="00B72FA9" w:rsidRPr="00B72FA9">
        <w:rPr>
          <w:rFonts w:ascii="Arial" w:hAnsi="Arial" w:cs="Arial"/>
        </w:rPr>
        <w:t>minimising the use of</w:t>
      </w:r>
      <w:r w:rsidR="009E4DA1" w:rsidRPr="00B72FA9">
        <w:rPr>
          <w:rFonts w:ascii="Arial" w:hAnsi="Arial" w:cs="Arial"/>
        </w:rPr>
        <w:t xml:space="preserve"> restraint</w:t>
      </w:r>
      <w:r w:rsidRPr="004A0A0C">
        <w:rPr>
          <w:rFonts w:ascii="Arial" w:hAnsi="Arial" w:cs="Arial"/>
        </w:rPr>
        <w:t xml:space="preserve">. The assessment team’s report includes actions implemented by the provider in response to the non-compliance, including </w:t>
      </w:r>
      <w:r w:rsidR="00B72FA9">
        <w:rPr>
          <w:rFonts w:ascii="Arial" w:hAnsi="Arial" w:cs="Arial"/>
          <w:color w:val="auto"/>
          <w:szCs w:val="22"/>
        </w:rPr>
        <w:t>c</w:t>
      </w:r>
      <w:r w:rsidR="00DF2EE4" w:rsidRPr="00DF2EE4">
        <w:rPr>
          <w:rFonts w:ascii="Arial" w:hAnsi="Arial" w:cs="Arial"/>
          <w:color w:val="auto"/>
          <w:szCs w:val="22"/>
        </w:rPr>
        <w:t xml:space="preserve">reating a </w:t>
      </w:r>
      <w:r w:rsidR="009470A2">
        <w:rPr>
          <w:rFonts w:ascii="Arial" w:hAnsi="Arial" w:cs="Arial"/>
          <w:color w:val="auto"/>
          <w:szCs w:val="22"/>
        </w:rPr>
        <w:t xml:space="preserve">restraint </w:t>
      </w:r>
      <w:r w:rsidR="00DF2EE4" w:rsidRPr="00DF2EE4">
        <w:rPr>
          <w:rFonts w:ascii="Arial" w:hAnsi="Arial" w:cs="Arial"/>
          <w:color w:val="auto"/>
          <w:szCs w:val="22"/>
        </w:rPr>
        <w:t>monitoring and documentation pathway</w:t>
      </w:r>
      <w:r w:rsidR="009470A2">
        <w:rPr>
          <w:rFonts w:ascii="Arial" w:hAnsi="Arial" w:cs="Arial"/>
          <w:color w:val="auto"/>
          <w:szCs w:val="22"/>
        </w:rPr>
        <w:t>; creating a</w:t>
      </w:r>
      <w:r w:rsidR="00DF2EE4" w:rsidRPr="00DF2EE4">
        <w:rPr>
          <w:rFonts w:ascii="Arial" w:hAnsi="Arial" w:cs="Arial"/>
          <w:color w:val="auto"/>
          <w:szCs w:val="22"/>
        </w:rPr>
        <w:t xml:space="preserve"> new form to record psychiatrist consultations when reviewing consumers</w:t>
      </w:r>
      <w:r w:rsidR="009470A2">
        <w:rPr>
          <w:rFonts w:ascii="Arial" w:hAnsi="Arial" w:cs="Arial"/>
          <w:color w:val="auto"/>
          <w:szCs w:val="22"/>
        </w:rPr>
        <w:t>’</w:t>
      </w:r>
      <w:r w:rsidR="00DF2EE4" w:rsidRPr="00DF2EE4">
        <w:rPr>
          <w:rFonts w:ascii="Arial" w:hAnsi="Arial" w:cs="Arial"/>
          <w:color w:val="auto"/>
          <w:szCs w:val="22"/>
        </w:rPr>
        <w:t xml:space="preserve"> restraints</w:t>
      </w:r>
      <w:r w:rsidR="009470A2">
        <w:rPr>
          <w:rFonts w:ascii="Arial" w:hAnsi="Arial" w:cs="Arial"/>
          <w:color w:val="auto"/>
          <w:szCs w:val="22"/>
        </w:rPr>
        <w:t>; and commencing c</w:t>
      </w:r>
      <w:r w:rsidR="00DF2EE4" w:rsidRPr="00DF2EE4">
        <w:rPr>
          <w:rFonts w:ascii="Arial" w:hAnsi="Arial" w:cs="Arial"/>
          <w:color w:val="auto"/>
          <w:szCs w:val="22"/>
        </w:rPr>
        <w:t xml:space="preserve">linical </w:t>
      </w:r>
      <w:r w:rsidR="009470A2">
        <w:rPr>
          <w:rFonts w:ascii="Arial" w:hAnsi="Arial" w:cs="Arial"/>
          <w:color w:val="auto"/>
          <w:szCs w:val="22"/>
        </w:rPr>
        <w:t>g</w:t>
      </w:r>
      <w:r w:rsidR="00DF2EE4" w:rsidRPr="00DF2EE4">
        <w:rPr>
          <w:rFonts w:ascii="Arial" w:hAnsi="Arial" w:cs="Arial"/>
          <w:color w:val="auto"/>
          <w:szCs w:val="22"/>
        </w:rPr>
        <w:t>overnance meetings in March 2024.</w:t>
      </w:r>
    </w:p>
    <w:p w14:paraId="7F98FF24" w14:textId="02FA6B9F" w:rsidR="00DF2EE4" w:rsidRPr="00550FA0" w:rsidRDefault="0040216F" w:rsidP="00550FA0">
      <w:pPr>
        <w:pStyle w:val="NormalArial"/>
      </w:pPr>
      <w:r>
        <w:rPr>
          <w:color w:val="auto"/>
          <w:szCs w:val="22"/>
        </w:rPr>
        <w:t>However, at the assessment contact in April 2024, the assessment team recommended this requirement not met as an effective</w:t>
      </w:r>
      <w:r w:rsidRPr="00DF2EE4">
        <w:rPr>
          <w:color w:val="auto"/>
          <w:szCs w:val="22"/>
        </w:rPr>
        <w:t xml:space="preserve"> </w:t>
      </w:r>
      <w:r w:rsidR="00DF2EE4" w:rsidRPr="00DF2EE4">
        <w:rPr>
          <w:color w:val="auto"/>
          <w:szCs w:val="22"/>
        </w:rPr>
        <w:t xml:space="preserve">clinical governance framework </w:t>
      </w:r>
      <w:r>
        <w:rPr>
          <w:color w:val="auto"/>
          <w:szCs w:val="22"/>
        </w:rPr>
        <w:t xml:space="preserve">was not </w:t>
      </w:r>
      <w:r w:rsidR="00F2768F">
        <w:rPr>
          <w:color w:val="auto"/>
          <w:szCs w:val="22"/>
        </w:rPr>
        <w:t>demonstrated</w:t>
      </w:r>
      <w:r w:rsidR="00DF2EE4" w:rsidRPr="00DF2EE4">
        <w:rPr>
          <w:color w:val="auto"/>
          <w:szCs w:val="22"/>
        </w:rPr>
        <w:t xml:space="preserve">. </w:t>
      </w:r>
      <w:r w:rsidR="00550FA0">
        <w:t xml:space="preserve"> </w:t>
      </w:r>
      <w:r w:rsidR="0076613F">
        <w:rPr>
          <w:color w:val="auto"/>
          <w:szCs w:val="22"/>
        </w:rPr>
        <w:t>While clinical care policies have been updated</w:t>
      </w:r>
      <w:r w:rsidR="00D70FAB">
        <w:rPr>
          <w:color w:val="auto"/>
          <w:szCs w:val="22"/>
        </w:rPr>
        <w:t>,</w:t>
      </w:r>
      <w:r w:rsidR="0076613F">
        <w:rPr>
          <w:color w:val="auto"/>
          <w:szCs w:val="22"/>
        </w:rPr>
        <w:t xml:space="preserve"> </w:t>
      </w:r>
      <w:r w:rsidR="00DF2EE4" w:rsidRPr="00DF2EE4">
        <w:rPr>
          <w:color w:val="auto"/>
          <w:szCs w:val="22"/>
        </w:rPr>
        <w:t xml:space="preserve">staff are encouraged to follow </w:t>
      </w:r>
      <w:r w:rsidR="0076613F">
        <w:rPr>
          <w:color w:val="auto"/>
          <w:szCs w:val="22"/>
        </w:rPr>
        <w:t>q</w:t>
      </w:r>
      <w:r w:rsidR="00DF2EE4" w:rsidRPr="00DF2EE4">
        <w:rPr>
          <w:color w:val="auto"/>
          <w:szCs w:val="22"/>
        </w:rPr>
        <w:t xml:space="preserve">uick </w:t>
      </w:r>
      <w:r w:rsidR="0076613F">
        <w:rPr>
          <w:color w:val="auto"/>
          <w:szCs w:val="22"/>
        </w:rPr>
        <w:t>p</w:t>
      </w:r>
      <w:r w:rsidR="00DF2EE4" w:rsidRPr="00DF2EE4">
        <w:rPr>
          <w:color w:val="auto"/>
          <w:szCs w:val="22"/>
        </w:rPr>
        <w:t xml:space="preserve">rocess </w:t>
      </w:r>
      <w:r w:rsidR="0076613F">
        <w:rPr>
          <w:color w:val="auto"/>
          <w:szCs w:val="22"/>
        </w:rPr>
        <w:t>g</w:t>
      </w:r>
      <w:r w:rsidR="00DF2EE4" w:rsidRPr="00DF2EE4">
        <w:rPr>
          <w:color w:val="auto"/>
          <w:szCs w:val="22"/>
        </w:rPr>
        <w:t>uidelines that do not align with policy</w:t>
      </w:r>
      <w:r w:rsidR="00961F38">
        <w:rPr>
          <w:color w:val="auto"/>
          <w:szCs w:val="22"/>
        </w:rPr>
        <w:t xml:space="preserve"> documents</w:t>
      </w:r>
      <w:r w:rsidR="00DF2EE4" w:rsidRPr="00DF2EE4">
        <w:rPr>
          <w:color w:val="auto"/>
          <w:szCs w:val="22"/>
        </w:rPr>
        <w:t xml:space="preserve">. </w:t>
      </w:r>
      <w:r w:rsidR="001719DB">
        <w:rPr>
          <w:color w:val="auto"/>
          <w:szCs w:val="22"/>
        </w:rPr>
        <w:t>Management</w:t>
      </w:r>
      <w:r w:rsidR="00DF2EE4" w:rsidRPr="00DF2EE4">
        <w:rPr>
          <w:color w:val="auto"/>
          <w:szCs w:val="22"/>
        </w:rPr>
        <w:t xml:space="preserve"> said most clinical staff are agency who work at the facility for a period of up to three months and it takes time for them to learn organisational processes</w:t>
      </w:r>
      <w:r w:rsidR="00AC4FC8">
        <w:rPr>
          <w:color w:val="auto"/>
          <w:szCs w:val="22"/>
        </w:rPr>
        <w:t>, and a</w:t>
      </w:r>
      <w:r w:rsidR="00DF2EE4" w:rsidRPr="00DF2EE4">
        <w:rPr>
          <w:color w:val="auto"/>
          <w:szCs w:val="22"/>
        </w:rPr>
        <w:t xml:space="preserve">ll new clinical staff members are provided with a copy of </w:t>
      </w:r>
      <w:r w:rsidR="00AC4FC8">
        <w:rPr>
          <w:color w:val="auto"/>
          <w:szCs w:val="22"/>
        </w:rPr>
        <w:t>q</w:t>
      </w:r>
      <w:r w:rsidR="00DF2EE4" w:rsidRPr="00DF2EE4">
        <w:rPr>
          <w:color w:val="auto"/>
          <w:szCs w:val="22"/>
        </w:rPr>
        <w:t xml:space="preserve">uick </w:t>
      </w:r>
      <w:r w:rsidR="00AC4FC8">
        <w:rPr>
          <w:color w:val="auto"/>
          <w:szCs w:val="22"/>
        </w:rPr>
        <w:t>p</w:t>
      </w:r>
      <w:r w:rsidR="00DF2EE4" w:rsidRPr="00DF2EE4">
        <w:rPr>
          <w:color w:val="auto"/>
          <w:szCs w:val="22"/>
        </w:rPr>
        <w:t xml:space="preserve">rocess </w:t>
      </w:r>
      <w:r w:rsidR="00AC4FC8">
        <w:rPr>
          <w:color w:val="auto"/>
          <w:szCs w:val="22"/>
        </w:rPr>
        <w:t>g</w:t>
      </w:r>
      <w:r w:rsidR="00DF2EE4" w:rsidRPr="00DF2EE4">
        <w:rPr>
          <w:color w:val="auto"/>
          <w:szCs w:val="22"/>
        </w:rPr>
        <w:t>uidelines and encouraged to refer to it when required.</w:t>
      </w:r>
      <w:r w:rsidR="00550FA0">
        <w:rPr>
          <w:color w:val="auto"/>
          <w:szCs w:val="22"/>
        </w:rPr>
        <w:t xml:space="preserve"> </w:t>
      </w:r>
      <w:r w:rsidR="00AC4FC8">
        <w:rPr>
          <w:color w:val="auto"/>
          <w:szCs w:val="22"/>
        </w:rPr>
        <w:t>C</w:t>
      </w:r>
      <w:r w:rsidR="00DF2EE4" w:rsidRPr="00DF2EE4">
        <w:rPr>
          <w:color w:val="auto"/>
          <w:szCs w:val="22"/>
        </w:rPr>
        <w:t xml:space="preserve">linical governance meetings </w:t>
      </w:r>
      <w:r w:rsidR="00AC4FC8">
        <w:rPr>
          <w:color w:val="auto"/>
          <w:szCs w:val="22"/>
        </w:rPr>
        <w:t>recommenced in March 2024 hav</w:t>
      </w:r>
      <w:r w:rsidR="00540209">
        <w:rPr>
          <w:color w:val="auto"/>
          <w:szCs w:val="22"/>
        </w:rPr>
        <w:t>e</w:t>
      </w:r>
      <w:r w:rsidR="00AC4FC8">
        <w:rPr>
          <w:color w:val="auto"/>
          <w:szCs w:val="22"/>
        </w:rPr>
        <w:t xml:space="preserve"> not been held for some time</w:t>
      </w:r>
      <w:r w:rsidR="00060011">
        <w:rPr>
          <w:color w:val="auto"/>
          <w:szCs w:val="22"/>
        </w:rPr>
        <w:t>, and m</w:t>
      </w:r>
      <w:r w:rsidR="00DF2EE4" w:rsidRPr="00DF2EE4">
        <w:rPr>
          <w:color w:val="auto"/>
          <w:szCs w:val="22"/>
        </w:rPr>
        <w:t xml:space="preserve">anagement </w:t>
      </w:r>
      <w:r w:rsidR="00FD6212">
        <w:rPr>
          <w:color w:val="auto"/>
          <w:szCs w:val="22"/>
        </w:rPr>
        <w:t xml:space="preserve">said meetings in the </w:t>
      </w:r>
      <w:r w:rsidR="00DF2EE4" w:rsidRPr="00DF2EE4">
        <w:rPr>
          <w:color w:val="auto"/>
          <w:szCs w:val="22"/>
        </w:rPr>
        <w:t>current form have not been effective as there have not been enough registered staff available to attend the meetings</w:t>
      </w:r>
      <w:r w:rsidR="00FD6212">
        <w:rPr>
          <w:color w:val="auto"/>
          <w:szCs w:val="22"/>
        </w:rPr>
        <w:t xml:space="preserve"> and </w:t>
      </w:r>
      <w:r w:rsidR="00DF2EE4" w:rsidRPr="00DF2EE4">
        <w:rPr>
          <w:color w:val="auto"/>
          <w:szCs w:val="22"/>
        </w:rPr>
        <w:t xml:space="preserve">will now be inviting care staff to attend. </w:t>
      </w:r>
    </w:p>
    <w:p w14:paraId="009F9432" w14:textId="2C0F1ADD" w:rsidR="00DF2EE4" w:rsidRPr="00DF2EE4" w:rsidRDefault="009100FB" w:rsidP="00E246B9">
      <w:pPr>
        <w:rPr>
          <w:rFonts w:ascii="Arial" w:hAnsi="Arial" w:cs="Arial"/>
          <w:color w:val="auto"/>
          <w:szCs w:val="22"/>
        </w:rPr>
      </w:pPr>
      <w:r>
        <w:rPr>
          <w:rFonts w:ascii="Arial" w:hAnsi="Arial" w:cs="Arial"/>
          <w:color w:val="auto"/>
          <w:szCs w:val="22"/>
        </w:rPr>
        <w:t>Four</w:t>
      </w:r>
      <w:r w:rsidR="00DF2EE4" w:rsidRPr="00DF2EE4">
        <w:rPr>
          <w:rFonts w:ascii="Arial" w:hAnsi="Arial" w:cs="Arial"/>
          <w:color w:val="auto"/>
          <w:szCs w:val="22"/>
        </w:rPr>
        <w:t xml:space="preserve"> consumer record</w:t>
      </w:r>
      <w:r w:rsidR="00E246B9">
        <w:rPr>
          <w:rFonts w:ascii="Arial" w:hAnsi="Arial" w:cs="Arial"/>
          <w:color w:val="auto"/>
          <w:szCs w:val="22"/>
        </w:rPr>
        <w:t>s</w:t>
      </w:r>
      <w:r w:rsidR="00DF2EE4" w:rsidRPr="00DF2EE4">
        <w:rPr>
          <w:rFonts w:ascii="Arial" w:hAnsi="Arial" w:cs="Arial"/>
          <w:color w:val="auto"/>
          <w:szCs w:val="22"/>
        </w:rPr>
        <w:t xml:space="preserve"> </w:t>
      </w:r>
      <w:r>
        <w:rPr>
          <w:rFonts w:ascii="Arial" w:hAnsi="Arial" w:cs="Arial"/>
          <w:color w:val="auto"/>
          <w:szCs w:val="22"/>
        </w:rPr>
        <w:t>show</w:t>
      </w:r>
      <w:r w:rsidR="00DF2EE4" w:rsidRPr="00DF2EE4">
        <w:rPr>
          <w:rFonts w:ascii="Arial" w:hAnsi="Arial" w:cs="Arial"/>
          <w:color w:val="auto"/>
          <w:szCs w:val="22"/>
        </w:rPr>
        <w:t xml:space="preserve"> antibiotics or antifungals </w:t>
      </w:r>
      <w:r>
        <w:rPr>
          <w:rFonts w:ascii="Arial" w:hAnsi="Arial" w:cs="Arial"/>
          <w:color w:val="auto"/>
          <w:szCs w:val="22"/>
        </w:rPr>
        <w:t>have been</w:t>
      </w:r>
      <w:r w:rsidR="00DF2EE4" w:rsidRPr="00DF2EE4">
        <w:rPr>
          <w:rFonts w:ascii="Arial" w:hAnsi="Arial" w:cs="Arial"/>
          <w:color w:val="auto"/>
          <w:szCs w:val="22"/>
        </w:rPr>
        <w:t xml:space="preserve"> prescribed prior to a pathology result, and in some instances, there was no record of a specimen being sent. Records did not show regular reviews are undertaken for consumers using a chemical restraint. </w:t>
      </w:r>
      <w:r w:rsidR="00CA3D1F">
        <w:rPr>
          <w:rFonts w:ascii="Arial" w:hAnsi="Arial" w:cs="Arial"/>
          <w:color w:val="auto"/>
          <w:szCs w:val="22"/>
        </w:rPr>
        <w:t>T</w:t>
      </w:r>
      <w:r w:rsidR="00DF2EE4" w:rsidRPr="00DF2EE4">
        <w:rPr>
          <w:rFonts w:ascii="Arial" w:hAnsi="Arial" w:cs="Arial"/>
          <w:color w:val="auto"/>
          <w:szCs w:val="22"/>
        </w:rPr>
        <w:t xml:space="preserve">he last review dates recorded for </w:t>
      </w:r>
      <w:r w:rsidR="00CA3D1F">
        <w:rPr>
          <w:rFonts w:ascii="Arial" w:hAnsi="Arial" w:cs="Arial"/>
          <w:color w:val="auto"/>
          <w:szCs w:val="22"/>
        </w:rPr>
        <w:t>one consumer was</w:t>
      </w:r>
      <w:r w:rsidR="00DF2EE4" w:rsidRPr="00DF2EE4">
        <w:rPr>
          <w:rFonts w:ascii="Arial" w:hAnsi="Arial" w:cs="Arial"/>
          <w:color w:val="auto"/>
          <w:szCs w:val="22"/>
        </w:rPr>
        <w:t xml:space="preserve"> May 2023</w:t>
      </w:r>
      <w:r w:rsidR="00CA3D1F">
        <w:rPr>
          <w:rFonts w:ascii="Arial" w:hAnsi="Arial" w:cs="Arial"/>
          <w:color w:val="auto"/>
          <w:szCs w:val="22"/>
        </w:rPr>
        <w:t xml:space="preserve"> and another</w:t>
      </w:r>
      <w:r w:rsidR="00DB36F1">
        <w:rPr>
          <w:rFonts w:ascii="Arial" w:hAnsi="Arial" w:cs="Arial"/>
          <w:color w:val="auto"/>
          <w:szCs w:val="22"/>
        </w:rPr>
        <w:t xml:space="preserve"> September 2023. </w:t>
      </w:r>
      <w:r w:rsidR="00DF2EE4" w:rsidRPr="00DF2EE4">
        <w:rPr>
          <w:rFonts w:ascii="Arial" w:hAnsi="Arial" w:cs="Arial"/>
          <w:color w:val="auto"/>
          <w:szCs w:val="22"/>
        </w:rPr>
        <w:t xml:space="preserve">Consumers do not have behaviour support plans with personalised strategies to manage behaviours </w:t>
      </w:r>
      <w:r w:rsidR="00D517A4">
        <w:rPr>
          <w:rFonts w:ascii="Arial" w:hAnsi="Arial" w:cs="Arial"/>
          <w:color w:val="auto"/>
          <w:szCs w:val="22"/>
        </w:rPr>
        <w:t xml:space="preserve">or which identify chemical restraint is used. </w:t>
      </w:r>
      <w:r w:rsidR="00DF2EE4" w:rsidRPr="00DF2EE4">
        <w:rPr>
          <w:rFonts w:ascii="Arial" w:hAnsi="Arial" w:cs="Arial"/>
          <w:color w:val="auto"/>
          <w:szCs w:val="22"/>
        </w:rPr>
        <w:t>Strategies recorded as ineffective and resulting in the use of chemical restraint are not being reviewed and replaced with other strategies.</w:t>
      </w:r>
      <w:r w:rsidR="00D31AE6">
        <w:rPr>
          <w:rFonts w:ascii="Arial" w:hAnsi="Arial" w:cs="Arial"/>
          <w:color w:val="auto"/>
          <w:szCs w:val="22"/>
        </w:rPr>
        <w:t xml:space="preserve"> </w:t>
      </w:r>
      <w:r w:rsidR="00D517A4">
        <w:rPr>
          <w:rFonts w:ascii="Arial" w:hAnsi="Arial" w:cs="Arial"/>
          <w:color w:val="auto"/>
          <w:szCs w:val="22"/>
        </w:rPr>
        <w:t xml:space="preserve">Consistent use of open disclosure was not </w:t>
      </w:r>
      <w:r w:rsidR="00060011">
        <w:rPr>
          <w:rFonts w:ascii="Arial" w:hAnsi="Arial" w:cs="Arial"/>
          <w:color w:val="auto"/>
          <w:szCs w:val="22"/>
        </w:rPr>
        <w:t>demonstrated</w:t>
      </w:r>
      <w:r w:rsidR="00D517A4">
        <w:rPr>
          <w:rFonts w:ascii="Arial" w:hAnsi="Arial" w:cs="Arial"/>
          <w:color w:val="auto"/>
          <w:szCs w:val="22"/>
        </w:rPr>
        <w:t xml:space="preserve">, with </w:t>
      </w:r>
      <w:r w:rsidR="00060011">
        <w:rPr>
          <w:rFonts w:ascii="Arial" w:hAnsi="Arial" w:cs="Arial"/>
          <w:color w:val="auto"/>
          <w:szCs w:val="22"/>
        </w:rPr>
        <w:t xml:space="preserve">the </w:t>
      </w:r>
      <w:r w:rsidR="00D31AE6">
        <w:rPr>
          <w:rFonts w:ascii="Arial" w:hAnsi="Arial" w:cs="Arial"/>
          <w:color w:val="auto"/>
          <w:szCs w:val="22"/>
        </w:rPr>
        <w:t xml:space="preserve">assessment team’s report highlighting </w:t>
      </w:r>
      <w:r w:rsidR="00D517A4">
        <w:rPr>
          <w:rFonts w:ascii="Arial" w:hAnsi="Arial" w:cs="Arial"/>
          <w:color w:val="auto"/>
          <w:szCs w:val="22"/>
        </w:rPr>
        <w:t xml:space="preserve">examples for two consumers </w:t>
      </w:r>
      <w:r w:rsidR="00D31AE6">
        <w:rPr>
          <w:rFonts w:ascii="Arial" w:hAnsi="Arial" w:cs="Arial"/>
          <w:color w:val="auto"/>
          <w:szCs w:val="22"/>
        </w:rPr>
        <w:t>where representative</w:t>
      </w:r>
      <w:r w:rsidR="00540209">
        <w:rPr>
          <w:rFonts w:ascii="Arial" w:hAnsi="Arial" w:cs="Arial"/>
          <w:color w:val="auto"/>
          <w:szCs w:val="22"/>
        </w:rPr>
        <w:t>s</w:t>
      </w:r>
      <w:r w:rsidR="00D31AE6">
        <w:rPr>
          <w:rFonts w:ascii="Arial" w:hAnsi="Arial" w:cs="Arial"/>
          <w:color w:val="auto"/>
          <w:szCs w:val="22"/>
        </w:rPr>
        <w:t xml:space="preserve"> had not been informed </w:t>
      </w:r>
      <w:r w:rsidR="00540209">
        <w:rPr>
          <w:rFonts w:ascii="Arial" w:hAnsi="Arial" w:cs="Arial"/>
          <w:color w:val="auto"/>
          <w:szCs w:val="22"/>
        </w:rPr>
        <w:t>of incidents</w:t>
      </w:r>
      <w:r w:rsidR="00D31AE6">
        <w:rPr>
          <w:rFonts w:ascii="Arial" w:hAnsi="Arial" w:cs="Arial"/>
          <w:color w:val="auto"/>
          <w:szCs w:val="22"/>
        </w:rPr>
        <w:t xml:space="preserve">. </w:t>
      </w:r>
      <w:r w:rsidR="00DF2EE4" w:rsidRPr="00DF2EE4">
        <w:rPr>
          <w:rFonts w:ascii="Arial" w:hAnsi="Arial" w:cs="Arial"/>
          <w:color w:val="auto"/>
          <w:szCs w:val="22"/>
        </w:rPr>
        <w:t xml:space="preserve"> </w:t>
      </w:r>
    </w:p>
    <w:p w14:paraId="459F0699" w14:textId="5A866C39" w:rsidR="00DF2EE4" w:rsidRPr="00622114" w:rsidRDefault="005B766C" w:rsidP="00622114">
      <w:pPr>
        <w:rPr>
          <w:rFonts w:ascii="Arial" w:eastAsiaTheme="minorHAnsi" w:hAnsi="Arial" w:cs="Arial"/>
          <w:color w:val="auto"/>
        </w:rPr>
      </w:pPr>
      <w:r w:rsidRPr="00622114">
        <w:rPr>
          <w:rFonts w:ascii="Arial" w:eastAsiaTheme="minorHAnsi" w:hAnsi="Arial" w:cs="Arial"/>
          <w:color w:val="auto"/>
        </w:rPr>
        <w:t>The provider’s response</w:t>
      </w:r>
      <w:r w:rsidR="00704853">
        <w:rPr>
          <w:rFonts w:ascii="Arial" w:eastAsiaTheme="minorHAnsi" w:hAnsi="Arial" w:cs="Arial"/>
          <w:color w:val="auto"/>
        </w:rPr>
        <w:t xml:space="preserve"> includes commentary relating to specific aspects of the assessment team’s report, as well as supporting documentation. </w:t>
      </w:r>
      <w:r w:rsidR="007D5497">
        <w:rPr>
          <w:rFonts w:ascii="Arial" w:eastAsiaTheme="minorHAnsi" w:hAnsi="Arial" w:cs="Arial"/>
          <w:color w:val="auto"/>
        </w:rPr>
        <w:t>The response</w:t>
      </w:r>
      <w:r w:rsidRPr="00622114">
        <w:rPr>
          <w:rFonts w:ascii="Arial" w:eastAsiaTheme="minorHAnsi" w:hAnsi="Arial" w:cs="Arial"/>
          <w:color w:val="auto"/>
        </w:rPr>
        <w:t xml:space="preserve"> indicates prescribing of anti</w:t>
      </w:r>
      <w:r w:rsidR="00157917" w:rsidRPr="00622114">
        <w:rPr>
          <w:rFonts w:ascii="Arial" w:eastAsiaTheme="minorHAnsi" w:hAnsi="Arial" w:cs="Arial"/>
          <w:color w:val="auto"/>
        </w:rPr>
        <w:t xml:space="preserve">biotics is up to the GP’s clinical judgement whether an infection has to be treated while </w:t>
      </w:r>
      <w:r w:rsidR="00157917" w:rsidRPr="00622114">
        <w:rPr>
          <w:rFonts w:ascii="Arial" w:eastAsiaTheme="minorHAnsi" w:hAnsi="Arial" w:cs="Arial"/>
          <w:color w:val="auto"/>
        </w:rPr>
        <w:lastRenderedPageBreak/>
        <w:t>waiting for a result</w:t>
      </w:r>
      <w:r w:rsidR="004E4817" w:rsidRPr="00622114">
        <w:rPr>
          <w:rFonts w:ascii="Arial" w:eastAsiaTheme="minorHAnsi" w:hAnsi="Arial" w:cs="Arial"/>
          <w:color w:val="auto"/>
        </w:rPr>
        <w:t xml:space="preserve"> or delayed treatment until a pathology result is available. </w:t>
      </w:r>
      <w:r w:rsidR="00150716">
        <w:rPr>
          <w:rFonts w:ascii="Arial" w:eastAsiaTheme="minorHAnsi" w:hAnsi="Arial" w:cs="Arial"/>
          <w:color w:val="auto"/>
        </w:rPr>
        <w:t>The response also outlines</w:t>
      </w:r>
      <w:r w:rsidR="0095436A">
        <w:rPr>
          <w:rFonts w:ascii="Arial" w:eastAsiaTheme="minorHAnsi" w:hAnsi="Arial" w:cs="Arial"/>
          <w:color w:val="auto"/>
        </w:rPr>
        <w:t xml:space="preserve"> processes in place to minimise use of restraint, including psychotropic medication meetings, </w:t>
      </w:r>
      <w:r w:rsidR="00985388">
        <w:rPr>
          <w:rFonts w:ascii="Arial" w:eastAsiaTheme="minorHAnsi" w:hAnsi="Arial" w:cs="Arial"/>
          <w:color w:val="auto"/>
        </w:rPr>
        <w:t>which includes</w:t>
      </w:r>
      <w:r w:rsidR="00582D8C">
        <w:rPr>
          <w:rFonts w:ascii="Arial" w:eastAsiaTheme="minorHAnsi" w:hAnsi="Arial" w:cs="Arial"/>
          <w:color w:val="auto"/>
        </w:rPr>
        <w:t>, but is not limited to,</w:t>
      </w:r>
      <w:r w:rsidR="00985388">
        <w:rPr>
          <w:rFonts w:ascii="Arial" w:eastAsiaTheme="minorHAnsi" w:hAnsi="Arial" w:cs="Arial"/>
          <w:color w:val="auto"/>
        </w:rPr>
        <w:t xml:space="preserve"> review of behaviour support plans</w:t>
      </w:r>
      <w:r w:rsidR="00AB1AD6">
        <w:rPr>
          <w:rFonts w:ascii="Arial" w:eastAsiaTheme="minorHAnsi" w:hAnsi="Arial" w:cs="Arial"/>
          <w:color w:val="auto"/>
        </w:rPr>
        <w:t xml:space="preserve">; </w:t>
      </w:r>
      <w:r w:rsidR="00582D8C">
        <w:rPr>
          <w:rFonts w:ascii="Arial" w:eastAsiaTheme="minorHAnsi" w:hAnsi="Arial" w:cs="Arial"/>
          <w:color w:val="auto"/>
        </w:rPr>
        <w:t xml:space="preserve">and </w:t>
      </w:r>
      <w:r w:rsidR="00AB1AD6">
        <w:rPr>
          <w:rFonts w:ascii="Arial" w:eastAsiaTheme="minorHAnsi" w:hAnsi="Arial" w:cs="Arial"/>
          <w:color w:val="auto"/>
        </w:rPr>
        <w:t xml:space="preserve">three monthly audits of </w:t>
      </w:r>
      <w:r w:rsidR="00582D8C">
        <w:rPr>
          <w:rFonts w:ascii="Arial" w:eastAsiaTheme="minorHAnsi" w:hAnsi="Arial" w:cs="Arial"/>
          <w:color w:val="auto"/>
        </w:rPr>
        <w:t>psychotropic medications by the pharmacist and review by the GP.</w:t>
      </w:r>
      <w:r w:rsidR="00985388">
        <w:rPr>
          <w:rFonts w:ascii="Arial" w:eastAsiaTheme="minorHAnsi" w:hAnsi="Arial" w:cs="Arial"/>
          <w:color w:val="auto"/>
        </w:rPr>
        <w:t xml:space="preserve"> </w:t>
      </w:r>
    </w:p>
    <w:p w14:paraId="1BA12900" w14:textId="66E5337A" w:rsidR="00E866C1" w:rsidRPr="00E866C1" w:rsidRDefault="004969B7" w:rsidP="00E866C1">
      <w:pPr>
        <w:pStyle w:val="NormalArial"/>
        <w:rPr>
          <w:rFonts w:eastAsia="Fira Sans Light"/>
          <w:color w:val="auto"/>
        </w:rPr>
      </w:pPr>
      <w:r w:rsidRPr="00075276">
        <w:rPr>
          <w:rFonts w:eastAsiaTheme="minorHAnsi"/>
          <w:color w:val="auto"/>
        </w:rPr>
        <w:t xml:space="preserve">I acknowledge the provider’s response. However, I find </w:t>
      </w:r>
      <w:r>
        <w:rPr>
          <w:rFonts w:eastAsiaTheme="minorHAnsi"/>
          <w:color w:val="auto"/>
        </w:rPr>
        <w:t xml:space="preserve">an effective </w:t>
      </w:r>
      <w:r w:rsidR="00672BFA">
        <w:rPr>
          <w:rFonts w:eastAsiaTheme="minorHAnsi"/>
          <w:color w:val="auto"/>
        </w:rPr>
        <w:t xml:space="preserve">clinical </w:t>
      </w:r>
      <w:r>
        <w:rPr>
          <w:rFonts w:eastAsiaTheme="minorHAnsi"/>
          <w:color w:val="auto"/>
        </w:rPr>
        <w:t xml:space="preserve">governance framework </w:t>
      </w:r>
      <w:r w:rsidRPr="00075276">
        <w:rPr>
          <w:rFonts w:eastAsiaTheme="minorHAnsi"/>
          <w:color w:val="auto"/>
        </w:rPr>
        <w:t xml:space="preserve">to maintain and improve the safety and quality of clinical care and improve outcomes for consumers </w:t>
      </w:r>
      <w:r>
        <w:rPr>
          <w:rFonts w:eastAsiaTheme="minorHAnsi"/>
          <w:color w:val="auto"/>
        </w:rPr>
        <w:t>was</w:t>
      </w:r>
      <w:r w:rsidRPr="00075276">
        <w:rPr>
          <w:rFonts w:eastAsiaTheme="minorHAnsi"/>
          <w:color w:val="auto"/>
        </w:rPr>
        <w:t xml:space="preserve"> not demonstrated</w:t>
      </w:r>
      <w:r>
        <w:rPr>
          <w:rFonts w:eastAsiaTheme="minorHAnsi"/>
          <w:color w:val="auto"/>
        </w:rPr>
        <w:t xml:space="preserve">, including in relation to antimicrobial stewardship and </w:t>
      </w:r>
      <w:r w:rsidRPr="0054051A">
        <w:rPr>
          <w:rFonts w:eastAsiaTheme="minorHAnsi"/>
          <w:color w:val="auto"/>
        </w:rPr>
        <w:t>minimising use of restraint</w:t>
      </w:r>
      <w:r w:rsidRPr="00075276">
        <w:rPr>
          <w:rFonts w:eastAsiaTheme="minorHAnsi"/>
          <w:color w:val="auto"/>
        </w:rPr>
        <w:t>.</w:t>
      </w:r>
      <w:r>
        <w:rPr>
          <w:rFonts w:eastAsiaTheme="minorHAnsi"/>
          <w:color w:val="auto"/>
        </w:rPr>
        <w:t xml:space="preserve"> </w:t>
      </w:r>
      <w:r w:rsidR="00E203A8">
        <w:rPr>
          <w:rFonts w:eastAsiaTheme="minorHAnsi"/>
          <w:color w:val="auto"/>
        </w:rPr>
        <w:t xml:space="preserve">Quick process guidelines, </w:t>
      </w:r>
      <w:r w:rsidR="00812D91">
        <w:rPr>
          <w:rFonts w:eastAsiaTheme="minorHAnsi"/>
          <w:color w:val="auto"/>
        </w:rPr>
        <w:t>which</w:t>
      </w:r>
      <w:r w:rsidR="00E203A8">
        <w:rPr>
          <w:rFonts w:eastAsiaTheme="minorHAnsi"/>
          <w:color w:val="auto"/>
        </w:rPr>
        <w:t xml:space="preserve"> staff</w:t>
      </w:r>
      <w:r w:rsidR="00812D91">
        <w:rPr>
          <w:rFonts w:eastAsiaTheme="minorHAnsi"/>
          <w:color w:val="auto"/>
        </w:rPr>
        <w:t xml:space="preserve"> are encouraged to use</w:t>
      </w:r>
      <w:r w:rsidR="00E203A8">
        <w:rPr>
          <w:rFonts w:eastAsiaTheme="minorHAnsi"/>
          <w:color w:val="auto"/>
        </w:rPr>
        <w:t xml:space="preserve"> to guide clinical processes are not</w:t>
      </w:r>
      <w:r w:rsidR="007406F2">
        <w:rPr>
          <w:rFonts w:eastAsiaTheme="minorHAnsi"/>
          <w:color w:val="auto"/>
        </w:rPr>
        <w:t xml:space="preserve"> in line with updated clinical policies</w:t>
      </w:r>
      <w:r w:rsidR="00D51D42">
        <w:rPr>
          <w:rFonts w:eastAsiaTheme="minorHAnsi"/>
          <w:color w:val="auto"/>
        </w:rPr>
        <w:t xml:space="preserve">. </w:t>
      </w:r>
      <w:r w:rsidR="004B5706">
        <w:rPr>
          <w:rFonts w:eastAsiaTheme="minorHAnsi"/>
          <w:color w:val="auto"/>
        </w:rPr>
        <w:t xml:space="preserve">Clinical oversight overall has not been effective, </w:t>
      </w:r>
      <w:r w:rsidR="009973AD">
        <w:rPr>
          <w:rFonts w:eastAsiaTheme="minorHAnsi"/>
          <w:color w:val="auto"/>
        </w:rPr>
        <w:t>with</w:t>
      </w:r>
      <w:r w:rsidR="004B5706">
        <w:rPr>
          <w:rFonts w:eastAsiaTheme="minorHAnsi"/>
          <w:color w:val="auto"/>
        </w:rPr>
        <w:t xml:space="preserve"> c</w:t>
      </w:r>
      <w:r w:rsidR="00D51D42">
        <w:rPr>
          <w:rFonts w:eastAsiaTheme="minorHAnsi"/>
          <w:color w:val="auto"/>
        </w:rPr>
        <w:t xml:space="preserve">linical governance meetings not </w:t>
      </w:r>
      <w:r w:rsidR="004B5706">
        <w:rPr>
          <w:rFonts w:eastAsiaTheme="minorHAnsi"/>
          <w:color w:val="auto"/>
        </w:rPr>
        <w:t xml:space="preserve">held for some time, only recommencing in March 2024. </w:t>
      </w:r>
      <w:r w:rsidR="00E866C1" w:rsidRPr="00E866C1">
        <w:rPr>
          <w:rFonts w:eastAsiaTheme="minorHAnsi"/>
          <w:color w:val="auto"/>
        </w:rPr>
        <w:t xml:space="preserve">I have </w:t>
      </w:r>
      <w:r w:rsidR="00E866C1">
        <w:rPr>
          <w:rFonts w:eastAsiaTheme="minorHAnsi"/>
          <w:color w:val="auto"/>
        </w:rPr>
        <w:t xml:space="preserve">also </w:t>
      </w:r>
      <w:r w:rsidR="00E866C1" w:rsidRPr="00E866C1">
        <w:rPr>
          <w:rFonts w:eastAsiaTheme="minorHAnsi"/>
          <w:color w:val="auto"/>
        </w:rPr>
        <w:t xml:space="preserve">considered the finding of non-compliance in </w:t>
      </w:r>
      <w:r w:rsidR="00E866C1">
        <w:rPr>
          <w:rFonts w:eastAsiaTheme="minorHAnsi"/>
          <w:color w:val="auto"/>
        </w:rPr>
        <w:t>requirement (3)(a) in</w:t>
      </w:r>
      <w:r w:rsidR="00E866C1" w:rsidRPr="00E866C1">
        <w:rPr>
          <w:rFonts w:eastAsiaTheme="minorHAnsi"/>
          <w:color w:val="auto"/>
        </w:rPr>
        <w:t xml:space="preserve"> Standard 3 </w:t>
      </w:r>
      <w:r w:rsidR="00E866C1" w:rsidRPr="00E866C1">
        <w:rPr>
          <w:rFonts w:eastAsia="Times New Roman"/>
          <w:color w:val="auto"/>
          <w:lang w:eastAsia="en-AU"/>
        </w:rPr>
        <w:t xml:space="preserve">indicates the organisation’s clinical governance framework is not effective, </w:t>
      </w:r>
      <w:r w:rsidR="00824E7A">
        <w:rPr>
          <w:rFonts w:eastAsia="Times New Roman"/>
          <w:color w:val="auto"/>
          <w:lang w:eastAsia="en-AU"/>
        </w:rPr>
        <w:t>with this requirement also found non-compliant following a</w:t>
      </w:r>
      <w:r w:rsidR="00672BFA">
        <w:rPr>
          <w:rFonts w:eastAsia="Times New Roman"/>
          <w:color w:val="auto"/>
          <w:lang w:eastAsia="en-AU"/>
        </w:rPr>
        <w:t xml:space="preserve">n assessment contact in August 2023. </w:t>
      </w:r>
    </w:p>
    <w:p w14:paraId="23FE7C84" w14:textId="2A5E4108" w:rsidR="00E15878" w:rsidRDefault="00A1286D" w:rsidP="00A1286D">
      <w:pPr>
        <w:rPr>
          <w:rFonts w:ascii="Arial" w:eastAsiaTheme="minorHAnsi" w:hAnsi="Arial" w:cs="Arial"/>
          <w:color w:val="auto"/>
        </w:rPr>
      </w:pPr>
      <w:r w:rsidRPr="00A1286D">
        <w:rPr>
          <w:rFonts w:ascii="Arial" w:eastAsiaTheme="minorHAnsi" w:hAnsi="Arial" w:cs="Arial"/>
          <w:color w:val="auto"/>
        </w:rPr>
        <w:t xml:space="preserve">I find </w:t>
      </w:r>
      <w:r w:rsidR="00E646D8">
        <w:rPr>
          <w:rFonts w:ascii="Arial" w:eastAsiaTheme="minorHAnsi" w:hAnsi="Arial" w:cs="Arial"/>
          <w:color w:val="auto"/>
        </w:rPr>
        <w:t xml:space="preserve">current practices do not ensure </w:t>
      </w:r>
      <w:r w:rsidRPr="00A1286D">
        <w:rPr>
          <w:rFonts w:ascii="Arial" w:eastAsiaTheme="minorHAnsi" w:hAnsi="Arial" w:cs="Arial"/>
          <w:color w:val="auto"/>
        </w:rPr>
        <w:t>effective prevention, management or control of infections and antimicrobial resistance or that antimicrobials are prescribed in line with best practice guidelines.</w:t>
      </w:r>
      <w:r w:rsidR="00E646D8">
        <w:rPr>
          <w:rFonts w:ascii="Arial" w:eastAsiaTheme="minorHAnsi" w:hAnsi="Arial" w:cs="Arial"/>
          <w:color w:val="auto"/>
        </w:rPr>
        <w:t xml:space="preserve"> Antibiotics and/or antifungals are being commenced </w:t>
      </w:r>
      <w:r w:rsidR="00B173B9">
        <w:rPr>
          <w:rFonts w:ascii="Arial" w:eastAsiaTheme="minorHAnsi" w:hAnsi="Arial" w:cs="Arial"/>
          <w:color w:val="auto"/>
        </w:rPr>
        <w:t xml:space="preserve">without pathology testing or </w:t>
      </w:r>
      <w:r w:rsidR="00E646D8">
        <w:rPr>
          <w:rFonts w:ascii="Arial" w:eastAsiaTheme="minorHAnsi" w:hAnsi="Arial" w:cs="Arial"/>
          <w:color w:val="auto"/>
        </w:rPr>
        <w:t>prior to pathology results being received.</w:t>
      </w:r>
      <w:r w:rsidR="00482678">
        <w:rPr>
          <w:rFonts w:ascii="Arial" w:eastAsiaTheme="minorHAnsi" w:hAnsi="Arial" w:cs="Arial"/>
          <w:color w:val="auto"/>
        </w:rPr>
        <w:t xml:space="preserve"> While I acknowledge processes the organisation has in place to minimise use of restrictive practices, I have placed weight on evidence highlighted in the assessment team’s report demonstrating regular review of consumers subject to restrictive practices has not occurred</w:t>
      </w:r>
      <w:r w:rsidR="00E15878">
        <w:rPr>
          <w:rFonts w:ascii="Arial" w:eastAsiaTheme="minorHAnsi" w:hAnsi="Arial" w:cs="Arial"/>
          <w:color w:val="auto"/>
        </w:rPr>
        <w:t>.</w:t>
      </w:r>
      <w:r w:rsidR="0072126B">
        <w:rPr>
          <w:rFonts w:ascii="Arial" w:eastAsiaTheme="minorHAnsi" w:hAnsi="Arial" w:cs="Arial"/>
          <w:color w:val="auto"/>
        </w:rPr>
        <w:t xml:space="preserve"> </w:t>
      </w:r>
      <w:r w:rsidR="003D0A99">
        <w:rPr>
          <w:rFonts w:ascii="Arial" w:eastAsiaTheme="minorHAnsi" w:hAnsi="Arial" w:cs="Arial"/>
          <w:color w:val="auto"/>
        </w:rPr>
        <w:t xml:space="preserve">Additionally, </w:t>
      </w:r>
      <w:r w:rsidR="007A1334">
        <w:rPr>
          <w:rFonts w:ascii="Arial" w:eastAsiaTheme="minorHAnsi" w:hAnsi="Arial" w:cs="Arial"/>
          <w:color w:val="auto"/>
        </w:rPr>
        <w:t xml:space="preserve">where behaviour management strategies have been ineffective, additional management strategies have not been identified and implemented, resulting in </w:t>
      </w:r>
      <w:r w:rsidR="00DD6CF5">
        <w:rPr>
          <w:rFonts w:ascii="Arial" w:eastAsiaTheme="minorHAnsi" w:hAnsi="Arial" w:cs="Arial"/>
          <w:color w:val="auto"/>
        </w:rPr>
        <w:t xml:space="preserve">chemical restraint being used. </w:t>
      </w:r>
      <w:r w:rsidR="00DD6CF5" w:rsidRPr="006F3969">
        <w:rPr>
          <w:rFonts w:ascii="Arial" w:eastAsiaTheme="minorHAnsi" w:hAnsi="Arial" w:cs="Arial"/>
          <w:color w:val="auto"/>
        </w:rPr>
        <w:t>As such, I find the organisation’s systems and practices do not ensure restrictive practices are managed in accordance with legislative requirements or opportunities to minimise use of restrictive practices identified or actioned.</w:t>
      </w:r>
    </w:p>
    <w:p w14:paraId="141CB4B8" w14:textId="44EF9D43" w:rsidR="00D27480" w:rsidRPr="0054051A" w:rsidRDefault="00203DDB" w:rsidP="00D27480">
      <w:pPr>
        <w:rPr>
          <w:rFonts w:ascii="Arial" w:eastAsiaTheme="minorHAnsi" w:hAnsi="Arial" w:cs="Arial"/>
          <w:color w:val="auto"/>
        </w:rPr>
      </w:pPr>
      <w:r>
        <w:rPr>
          <w:rFonts w:ascii="Arial" w:eastAsiaTheme="minorHAnsi" w:hAnsi="Arial" w:cs="Arial"/>
          <w:color w:val="auto"/>
        </w:rPr>
        <w:t xml:space="preserve">While I acknowledge the evidence highlighted in the assessment team’s report relating to </w:t>
      </w:r>
      <w:r w:rsidR="005D2820">
        <w:rPr>
          <w:rFonts w:ascii="Arial" w:eastAsiaTheme="minorHAnsi" w:hAnsi="Arial" w:cs="Arial"/>
          <w:color w:val="auto"/>
        </w:rPr>
        <w:t xml:space="preserve">open disclosure, this evidence was limited to incidents relating to two consumers. </w:t>
      </w:r>
      <w:r w:rsidR="00070B10">
        <w:rPr>
          <w:rFonts w:ascii="Arial" w:eastAsiaTheme="minorHAnsi" w:hAnsi="Arial" w:cs="Arial"/>
          <w:color w:val="auto"/>
        </w:rPr>
        <w:t>The provider’s response includes commentary stating in relation to two of the incidents, representative were informed. However</w:t>
      </w:r>
      <w:r w:rsidR="005D2820">
        <w:rPr>
          <w:rFonts w:ascii="Arial" w:eastAsiaTheme="minorHAnsi" w:hAnsi="Arial" w:cs="Arial"/>
          <w:color w:val="auto"/>
        </w:rPr>
        <w:t xml:space="preserve">, </w:t>
      </w:r>
      <w:r w:rsidR="00D27480">
        <w:rPr>
          <w:rFonts w:ascii="Arial" w:eastAsiaTheme="minorHAnsi" w:hAnsi="Arial" w:cs="Arial"/>
          <w:color w:val="auto"/>
        </w:rPr>
        <w:t>I do not</w:t>
      </w:r>
      <w:r w:rsidR="00391A03">
        <w:rPr>
          <w:rFonts w:ascii="Arial" w:eastAsiaTheme="minorHAnsi" w:hAnsi="Arial" w:cs="Arial"/>
          <w:color w:val="auto"/>
        </w:rPr>
        <w:t xml:space="preserve"> </w:t>
      </w:r>
      <w:r w:rsidR="00D27480">
        <w:rPr>
          <w:rFonts w:ascii="Arial" w:eastAsiaTheme="minorHAnsi" w:hAnsi="Arial" w:cs="Arial"/>
          <w:color w:val="auto"/>
        </w:rPr>
        <w:t>consider the evidence presented demonstrates systemic deficits relating to open disclosure</w:t>
      </w:r>
      <w:r w:rsidR="00A019AB">
        <w:rPr>
          <w:rFonts w:ascii="Arial" w:eastAsiaTheme="minorHAnsi" w:hAnsi="Arial" w:cs="Arial"/>
          <w:color w:val="auto"/>
        </w:rPr>
        <w:t xml:space="preserve"> overall</w:t>
      </w:r>
      <w:r w:rsidR="00D27480">
        <w:rPr>
          <w:rFonts w:ascii="Arial" w:eastAsiaTheme="minorHAnsi" w:hAnsi="Arial" w:cs="Arial"/>
          <w:color w:val="auto"/>
        </w:rPr>
        <w:t>.</w:t>
      </w:r>
      <w:r w:rsidR="00A019AB">
        <w:rPr>
          <w:rFonts w:ascii="Arial" w:eastAsiaTheme="minorHAnsi" w:hAnsi="Arial" w:cs="Arial"/>
          <w:color w:val="auto"/>
        </w:rPr>
        <w:t xml:space="preserve"> I am unable to form an opinion on the organisation’s systems and practices relating to open disclosure as, apart from the two examples provided, there is no further evidence presented in the assessment team’s report </w:t>
      </w:r>
      <w:r w:rsidR="007D5497">
        <w:rPr>
          <w:rFonts w:ascii="Arial" w:eastAsiaTheme="minorHAnsi" w:hAnsi="Arial" w:cs="Arial"/>
          <w:color w:val="auto"/>
        </w:rPr>
        <w:t xml:space="preserve">or the provider’s response </w:t>
      </w:r>
      <w:r w:rsidR="00A019AB">
        <w:rPr>
          <w:rFonts w:ascii="Arial" w:eastAsiaTheme="minorHAnsi" w:hAnsi="Arial" w:cs="Arial"/>
          <w:color w:val="auto"/>
        </w:rPr>
        <w:t>relating to this aspect of the requirement.</w:t>
      </w:r>
      <w:r w:rsidR="00D27480">
        <w:rPr>
          <w:rFonts w:ascii="Arial" w:eastAsiaTheme="minorHAnsi" w:hAnsi="Arial" w:cs="Arial"/>
          <w:color w:val="auto"/>
        </w:rPr>
        <w:t xml:space="preserve"> </w:t>
      </w:r>
      <w:r w:rsidR="00D27480" w:rsidRPr="0054051A">
        <w:rPr>
          <w:rFonts w:ascii="Arial" w:eastAsiaTheme="minorHAnsi" w:hAnsi="Arial" w:cs="Arial"/>
          <w:color w:val="auto"/>
        </w:rPr>
        <w:t xml:space="preserve"> </w:t>
      </w:r>
    </w:p>
    <w:bookmarkEnd w:id="2"/>
    <w:p w14:paraId="4AED4A9B" w14:textId="6790A0DF" w:rsidR="004B1190" w:rsidRPr="00712752" w:rsidRDefault="009F5EB1" w:rsidP="0036130C">
      <w:pPr>
        <w:pStyle w:val="NormalArial"/>
      </w:pPr>
      <w:r>
        <w:t>For the reasons detailed above, I find requirements (3)(d) and (3)(e) in Standard 8 Organisational governance non-compliant, therefore, the Standard is non-compliant.</w:t>
      </w:r>
    </w:p>
    <w:sectPr w:rsidR="004B119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0519E" w14:textId="77777777" w:rsidR="002255A7" w:rsidRDefault="002255A7">
      <w:pPr>
        <w:spacing w:after="0"/>
      </w:pPr>
      <w:r>
        <w:separator/>
      </w:r>
    </w:p>
  </w:endnote>
  <w:endnote w:type="continuationSeparator" w:id="0">
    <w:p w14:paraId="120CCE9A" w14:textId="77777777" w:rsidR="002255A7" w:rsidRDefault="002255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0067" w14:textId="77777777" w:rsidR="00C47B2D" w:rsidRPr="00DF37F2" w:rsidRDefault="00C47B2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Karinya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7955731" w14:textId="77777777" w:rsidR="00C47B2D" w:rsidRPr="00DF37F2" w:rsidRDefault="00C47B2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7222</w:t>
    </w:r>
    <w:bookmarkEnd w:id="3"/>
    <w:r w:rsidRPr="00DF37F2">
      <w:rPr>
        <w:rStyle w:val="FooterBold"/>
        <w:rFonts w:ascii="Arial" w:hAnsi="Arial"/>
        <w:b w:val="0"/>
      </w:rPr>
      <w:tab/>
      <w:t xml:space="preserve">OFFICIAL: Sensitive </w:t>
    </w:r>
  </w:p>
  <w:p w14:paraId="373EE2AB" w14:textId="77777777" w:rsidR="00C47B2D" w:rsidRPr="00DF37F2" w:rsidRDefault="00C47B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1A47" w14:textId="77777777" w:rsidR="00C47B2D" w:rsidRDefault="00C47B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8F81E" w14:textId="77777777" w:rsidR="002255A7" w:rsidRDefault="002255A7" w:rsidP="00D71F88">
      <w:pPr>
        <w:spacing w:after="0"/>
      </w:pPr>
      <w:r>
        <w:separator/>
      </w:r>
    </w:p>
  </w:footnote>
  <w:footnote w:type="continuationSeparator" w:id="0">
    <w:p w14:paraId="1C2857F5" w14:textId="77777777" w:rsidR="002255A7" w:rsidRDefault="002255A7" w:rsidP="00D71F88">
      <w:pPr>
        <w:spacing w:after="0"/>
      </w:pPr>
      <w:r>
        <w:continuationSeparator/>
      </w:r>
    </w:p>
  </w:footnote>
  <w:footnote w:id="1">
    <w:p w14:paraId="204FF907" w14:textId="5C3DB1D1" w:rsidR="00C47B2D" w:rsidRDefault="00C47B2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518B">
        <w:rPr>
          <w:rFonts w:ascii="Arial" w:hAnsi="Arial" w:cs="Arial"/>
          <w:color w:val="auto"/>
          <w:sz w:val="20"/>
          <w:szCs w:val="20"/>
        </w:rPr>
        <w:t>section 68A</w:t>
      </w:r>
      <w:r w:rsidR="0085518B" w:rsidRPr="0085518B">
        <w:rPr>
          <w:rFonts w:ascii="Arial" w:hAnsi="Arial" w:cs="Arial"/>
          <w:color w:val="auto"/>
          <w:sz w:val="20"/>
          <w:szCs w:val="20"/>
        </w:rPr>
        <w:t xml:space="preserve"> </w:t>
      </w:r>
      <w:r w:rsidRPr="0085518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7114BF3" w14:textId="77777777" w:rsidR="00C47B2D" w:rsidRDefault="00C47B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7D4D" w14:textId="77777777" w:rsidR="00C47B2D" w:rsidRDefault="00C47B2D">
    <w:pPr>
      <w:pStyle w:val="Header"/>
    </w:pPr>
    <w:r>
      <w:rPr>
        <w:noProof/>
        <w:color w:val="2B579A"/>
        <w:shd w:val="clear" w:color="auto" w:fill="E6E6E6"/>
        <w:lang w:val="en-US"/>
      </w:rPr>
      <w:drawing>
        <wp:anchor distT="0" distB="0" distL="114300" distR="114300" simplePos="0" relativeHeight="251658241" behindDoc="1" locked="0" layoutInCell="1" allowOverlap="1" wp14:anchorId="7CD718A7" wp14:editId="62D9B37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C95E" w14:textId="77777777" w:rsidR="00C47B2D" w:rsidRDefault="00C47B2D">
    <w:pPr>
      <w:pStyle w:val="Header"/>
    </w:pPr>
    <w:r>
      <w:rPr>
        <w:noProof/>
      </w:rPr>
      <w:drawing>
        <wp:anchor distT="0" distB="0" distL="114300" distR="114300" simplePos="0" relativeHeight="251658240" behindDoc="0" locked="0" layoutInCell="1" allowOverlap="1" wp14:anchorId="54C7566A" wp14:editId="7E4B0D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64A1AE">
      <w:start w:val="1"/>
      <w:numFmt w:val="lowerRoman"/>
      <w:lvlText w:val="(%1)"/>
      <w:lvlJc w:val="left"/>
      <w:pPr>
        <w:ind w:left="1080" w:hanging="720"/>
      </w:pPr>
      <w:rPr>
        <w:rFonts w:hint="default"/>
      </w:rPr>
    </w:lvl>
    <w:lvl w:ilvl="1" w:tplc="34726890" w:tentative="1">
      <w:start w:val="1"/>
      <w:numFmt w:val="lowerLetter"/>
      <w:lvlText w:val="%2."/>
      <w:lvlJc w:val="left"/>
      <w:pPr>
        <w:ind w:left="1440" w:hanging="360"/>
      </w:pPr>
    </w:lvl>
    <w:lvl w:ilvl="2" w:tplc="D3829FBA" w:tentative="1">
      <w:start w:val="1"/>
      <w:numFmt w:val="lowerRoman"/>
      <w:lvlText w:val="%3."/>
      <w:lvlJc w:val="right"/>
      <w:pPr>
        <w:ind w:left="2160" w:hanging="180"/>
      </w:pPr>
    </w:lvl>
    <w:lvl w:ilvl="3" w:tplc="09AC5F74" w:tentative="1">
      <w:start w:val="1"/>
      <w:numFmt w:val="decimal"/>
      <w:lvlText w:val="%4."/>
      <w:lvlJc w:val="left"/>
      <w:pPr>
        <w:ind w:left="2880" w:hanging="360"/>
      </w:pPr>
    </w:lvl>
    <w:lvl w:ilvl="4" w:tplc="5E3CB040" w:tentative="1">
      <w:start w:val="1"/>
      <w:numFmt w:val="lowerLetter"/>
      <w:lvlText w:val="%5."/>
      <w:lvlJc w:val="left"/>
      <w:pPr>
        <w:ind w:left="3600" w:hanging="360"/>
      </w:pPr>
    </w:lvl>
    <w:lvl w:ilvl="5" w:tplc="27A2F82C" w:tentative="1">
      <w:start w:val="1"/>
      <w:numFmt w:val="lowerRoman"/>
      <w:lvlText w:val="%6."/>
      <w:lvlJc w:val="right"/>
      <w:pPr>
        <w:ind w:left="4320" w:hanging="180"/>
      </w:pPr>
    </w:lvl>
    <w:lvl w:ilvl="6" w:tplc="45705882" w:tentative="1">
      <w:start w:val="1"/>
      <w:numFmt w:val="decimal"/>
      <w:lvlText w:val="%7."/>
      <w:lvlJc w:val="left"/>
      <w:pPr>
        <w:ind w:left="5040" w:hanging="360"/>
      </w:pPr>
    </w:lvl>
    <w:lvl w:ilvl="7" w:tplc="E8FA4A94" w:tentative="1">
      <w:start w:val="1"/>
      <w:numFmt w:val="lowerLetter"/>
      <w:lvlText w:val="%8."/>
      <w:lvlJc w:val="left"/>
      <w:pPr>
        <w:ind w:left="5760" w:hanging="360"/>
      </w:pPr>
    </w:lvl>
    <w:lvl w:ilvl="8" w:tplc="9C54CD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3F44724">
      <w:start w:val="1"/>
      <w:numFmt w:val="lowerRoman"/>
      <w:lvlText w:val="(%1)"/>
      <w:lvlJc w:val="left"/>
      <w:pPr>
        <w:ind w:left="1080" w:hanging="720"/>
      </w:pPr>
      <w:rPr>
        <w:rFonts w:hint="default"/>
      </w:rPr>
    </w:lvl>
    <w:lvl w:ilvl="1" w:tplc="7EB6B10C" w:tentative="1">
      <w:start w:val="1"/>
      <w:numFmt w:val="lowerLetter"/>
      <w:lvlText w:val="%2."/>
      <w:lvlJc w:val="left"/>
      <w:pPr>
        <w:ind w:left="1440" w:hanging="360"/>
      </w:pPr>
    </w:lvl>
    <w:lvl w:ilvl="2" w:tplc="AEEC0CA4" w:tentative="1">
      <w:start w:val="1"/>
      <w:numFmt w:val="lowerRoman"/>
      <w:lvlText w:val="%3."/>
      <w:lvlJc w:val="right"/>
      <w:pPr>
        <w:ind w:left="2160" w:hanging="180"/>
      </w:pPr>
    </w:lvl>
    <w:lvl w:ilvl="3" w:tplc="59544EE0" w:tentative="1">
      <w:start w:val="1"/>
      <w:numFmt w:val="decimal"/>
      <w:lvlText w:val="%4."/>
      <w:lvlJc w:val="left"/>
      <w:pPr>
        <w:ind w:left="2880" w:hanging="360"/>
      </w:pPr>
    </w:lvl>
    <w:lvl w:ilvl="4" w:tplc="806AC46E" w:tentative="1">
      <w:start w:val="1"/>
      <w:numFmt w:val="lowerLetter"/>
      <w:lvlText w:val="%5."/>
      <w:lvlJc w:val="left"/>
      <w:pPr>
        <w:ind w:left="3600" w:hanging="360"/>
      </w:pPr>
    </w:lvl>
    <w:lvl w:ilvl="5" w:tplc="6284FE1C" w:tentative="1">
      <w:start w:val="1"/>
      <w:numFmt w:val="lowerRoman"/>
      <w:lvlText w:val="%6."/>
      <w:lvlJc w:val="right"/>
      <w:pPr>
        <w:ind w:left="4320" w:hanging="180"/>
      </w:pPr>
    </w:lvl>
    <w:lvl w:ilvl="6" w:tplc="44C2439A" w:tentative="1">
      <w:start w:val="1"/>
      <w:numFmt w:val="decimal"/>
      <w:lvlText w:val="%7."/>
      <w:lvlJc w:val="left"/>
      <w:pPr>
        <w:ind w:left="5040" w:hanging="360"/>
      </w:pPr>
    </w:lvl>
    <w:lvl w:ilvl="7" w:tplc="BF3E2972" w:tentative="1">
      <w:start w:val="1"/>
      <w:numFmt w:val="lowerLetter"/>
      <w:lvlText w:val="%8."/>
      <w:lvlJc w:val="left"/>
      <w:pPr>
        <w:ind w:left="5760" w:hanging="360"/>
      </w:pPr>
    </w:lvl>
    <w:lvl w:ilvl="8" w:tplc="65DADA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420A276">
      <w:start w:val="1"/>
      <w:numFmt w:val="lowerRoman"/>
      <w:lvlText w:val="(%1)"/>
      <w:lvlJc w:val="left"/>
      <w:pPr>
        <w:ind w:left="1080" w:hanging="720"/>
      </w:pPr>
      <w:rPr>
        <w:rFonts w:hint="default"/>
      </w:rPr>
    </w:lvl>
    <w:lvl w:ilvl="1" w:tplc="2ECA67EE" w:tentative="1">
      <w:start w:val="1"/>
      <w:numFmt w:val="lowerLetter"/>
      <w:lvlText w:val="%2."/>
      <w:lvlJc w:val="left"/>
      <w:pPr>
        <w:ind w:left="1440" w:hanging="360"/>
      </w:pPr>
    </w:lvl>
    <w:lvl w:ilvl="2" w:tplc="B284FB52" w:tentative="1">
      <w:start w:val="1"/>
      <w:numFmt w:val="lowerRoman"/>
      <w:lvlText w:val="%3."/>
      <w:lvlJc w:val="right"/>
      <w:pPr>
        <w:ind w:left="2160" w:hanging="180"/>
      </w:pPr>
    </w:lvl>
    <w:lvl w:ilvl="3" w:tplc="1E028BBE" w:tentative="1">
      <w:start w:val="1"/>
      <w:numFmt w:val="decimal"/>
      <w:lvlText w:val="%4."/>
      <w:lvlJc w:val="left"/>
      <w:pPr>
        <w:ind w:left="2880" w:hanging="360"/>
      </w:pPr>
    </w:lvl>
    <w:lvl w:ilvl="4" w:tplc="5DD05628" w:tentative="1">
      <w:start w:val="1"/>
      <w:numFmt w:val="lowerLetter"/>
      <w:lvlText w:val="%5."/>
      <w:lvlJc w:val="left"/>
      <w:pPr>
        <w:ind w:left="3600" w:hanging="360"/>
      </w:pPr>
    </w:lvl>
    <w:lvl w:ilvl="5" w:tplc="D522FE8C" w:tentative="1">
      <w:start w:val="1"/>
      <w:numFmt w:val="lowerRoman"/>
      <w:lvlText w:val="%6."/>
      <w:lvlJc w:val="right"/>
      <w:pPr>
        <w:ind w:left="4320" w:hanging="180"/>
      </w:pPr>
    </w:lvl>
    <w:lvl w:ilvl="6" w:tplc="DF42800A" w:tentative="1">
      <w:start w:val="1"/>
      <w:numFmt w:val="decimal"/>
      <w:lvlText w:val="%7."/>
      <w:lvlJc w:val="left"/>
      <w:pPr>
        <w:ind w:left="5040" w:hanging="360"/>
      </w:pPr>
    </w:lvl>
    <w:lvl w:ilvl="7" w:tplc="80829118" w:tentative="1">
      <w:start w:val="1"/>
      <w:numFmt w:val="lowerLetter"/>
      <w:lvlText w:val="%8."/>
      <w:lvlJc w:val="left"/>
      <w:pPr>
        <w:ind w:left="5760" w:hanging="360"/>
      </w:pPr>
    </w:lvl>
    <w:lvl w:ilvl="8" w:tplc="C542118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3A089EC">
      <w:start w:val="1"/>
      <w:numFmt w:val="bullet"/>
      <w:lvlText w:val=""/>
      <w:lvlJc w:val="left"/>
      <w:pPr>
        <w:ind w:left="720" w:hanging="360"/>
      </w:pPr>
      <w:rPr>
        <w:rFonts w:ascii="Symbol" w:hAnsi="Symbol" w:hint="default"/>
        <w:color w:val="auto"/>
        <w:sz w:val="24"/>
        <w:szCs w:val="24"/>
      </w:rPr>
    </w:lvl>
    <w:lvl w:ilvl="1" w:tplc="CC101F1A" w:tentative="1">
      <w:start w:val="1"/>
      <w:numFmt w:val="bullet"/>
      <w:lvlText w:val="o"/>
      <w:lvlJc w:val="left"/>
      <w:pPr>
        <w:ind w:left="1440" w:hanging="360"/>
      </w:pPr>
      <w:rPr>
        <w:rFonts w:ascii="Courier New" w:hAnsi="Courier New" w:cs="Courier New" w:hint="default"/>
      </w:rPr>
    </w:lvl>
    <w:lvl w:ilvl="2" w:tplc="9524F100" w:tentative="1">
      <w:start w:val="1"/>
      <w:numFmt w:val="bullet"/>
      <w:lvlText w:val=""/>
      <w:lvlJc w:val="left"/>
      <w:pPr>
        <w:ind w:left="2160" w:hanging="360"/>
      </w:pPr>
      <w:rPr>
        <w:rFonts w:ascii="Wingdings" w:hAnsi="Wingdings" w:hint="default"/>
      </w:rPr>
    </w:lvl>
    <w:lvl w:ilvl="3" w:tplc="13389CC4" w:tentative="1">
      <w:start w:val="1"/>
      <w:numFmt w:val="bullet"/>
      <w:lvlText w:val=""/>
      <w:lvlJc w:val="left"/>
      <w:pPr>
        <w:ind w:left="2880" w:hanging="360"/>
      </w:pPr>
      <w:rPr>
        <w:rFonts w:ascii="Symbol" w:hAnsi="Symbol" w:hint="default"/>
      </w:rPr>
    </w:lvl>
    <w:lvl w:ilvl="4" w:tplc="B7945D2E" w:tentative="1">
      <w:start w:val="1"/>
      <w:numFmt w:val="bullet"/>
      <w:lvlText w:val="o"/>
      <w:lvlJc w:val="left"/>
      <w:pPr>
        <w:ind w:left="3600" w:hanging="360"/>
      </w:pPr>
      <w:rPr>
        <w:rFonts w:ascii="Courier New" w:hAnsi="Courier New" w:cs="Courier New" w:hint="default"/>
      </w:rPr>
    </w:lvl>
    <w:lvl w:ilvl="5" w:tplc="349CD338" w:tentative="1">
      <w:start w:val="1"/>
      <w:numFmt w:val="bullet"/>
      <w:lvlText w:val=""/>
      <w:lvlJc w:val="left"/>
      <w:pPr>
        <w:ind w:left="4320" w:hanging="360"/>
      </w:pPr>
      <w:rPr>
        <w:rFonts w:ascii="Wingdings" w:hAnsi="Wingdings" w:hint="default"/>
      </w:rPr>
    </w:lvl>
    <w:lvl w:ilvl="6" w:tplc="A1B082A4" w:tentative="1">
      <w:start w:val="1"/>
      <w:numFmt w:val="bullet"/>
      <w:lvlText w:val=""/>
      <w:lvlJc w:val="left"/>
      <w:pPr>
        <w:ind w:left="5040" w:hanging="360"/>
      </w:pPr>
      <w:rPr>
        <w:rFonts w:ascii="Symbol" w:hAnsi="Symbol" w:hint="default"/>
      </w:rPr>
    </w:lvl>
    <w:lvl w:ilvl="7" w:tplc="5F0CA916" w:tentative="1">
      <w:start w:val="1"/>
      <w:numFmt w:val="bullet"/>
      <w:lvlText w:val="o"/>
      <w:lvlJc w:val="left"/>
      <w:pPr>
        <w:ind w:left="5760" w:hanging="360"/>
      </w:pPr>
      <w:rPr>
        <w:rFonts w:ascii="Courier New" w:hAnsi="Courier New" w:cs="Courier New" w:hint="default"/>
      </w:rPr>
    </w:lvl>
    <w:lvl w:ilvl="8" w:tplc="1A9642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12F42A">
      <w:start w:val="1"/>
      <w:numFmt w:val="lowerRoman"/>
      <w:lvlText w:val="(%1)"/>
      <w:lvlJc w:val="left"/>
      <w:pPr>
        <w:ind w:left="1080" w:hanging="720"/>
      </w:pPr>
      <w:rPr>
        <w:rFonts w:hint="default"/>
      </w:rPr>
    </w:lvl>
    <w:lvl w:ilvl="1" w:tplc="9A3A1BC0" w:tentative="1">
      <w:start w:val="1"/>
      <w:numFmt w:val="lowerLetter"/>
      <w:lvlText w:val="%2."/>
      <w:lvlJc w:val="left"/>
      <w:pPr>
        <w:ind w:left="1440" w:hanging="360"/>
      </w:pPr>
    </w:lvl>
    <w:lvl w:ilvl="2" w:tplc="1D746058" w:tentative="1">
      <w:start w:val="1"/>
      <w:numFmt w:val="lowerRoman"/>
      <w:lvlText w:val="%3."/>
      <w:lvlJc w:val="right"/>
      <w:pPr>
        <w:ind w:left="2160" w:hanging="180"/>
      </w:pPr>
    </w:lvl>
    <w:lvl w:ilvl="3" w:tplc="88CC7CBE" w:tentative="1">
      <w:start w:val="1"/>
      <w:numFmt w:val="decimal"/>
      <w:lvlText w:val="%4."/>
      <w:lvlJc w:val="left"/>
      <w:pPr>
        <w:ind w:left="2880" w:hanging="360"/>
      </w:pPr>
    </w:lvl>
    <w:lvl w:ilvl="4" w:tplc="E490047C" w:tentative="1">
      <w:start w:val="1"/>
      <w:numFmt w:val="lowerLetter"/>
      <w:lvlText w:val="%5."/>
      <w:lvlJc w:val="left"/>
      <w:pPr>
        <w:ind w:left="3600" w:hanging="360"/>
      </w:pPr>
    </w:lvl>
    <w:lvl w:ilvl="5" w:tplc="79A42B80" w:tentative="1">
      <w:start w:val="1"/>
      <w:numFmt w:val="lowerRoman"/>
      <w:lvlText w:val="%6."/>
      <w:lvlJc w:val="right"/>
      <w:pPr>
        <w:ind w:left="4320" w:hanging="180"/>
      </w:pPr>
    </w:lvl>
    <w:lvl w:ilvl="6" w:tplc="215C4ABC" w:tentative="1">
      <w:start w:val="1"/>
      <w:numFmt w:val="decimal"/>
      <w:lvlText w:val="%7."/>
      <w:lvlJc w:val="left"/>
      <w:pPr>
        <w:ind w:left="5040" w:hanging="360"/>
      </w:pPr>
    </w:lvl>
    <w:lvl w:ilvl="7" w:tplc="773477E4" w:tentative="1">
      <w:start w:val="1"/>
      <w:numFmt w:val="lowerLetter"/>
      <w:lvlText w:val="%8."/>
      <w:lvlJc w:val="left"/>
      <w:pPr>
        <w:ind w:left="5760" w:hanging="360"/>
      </w:pPr>
    </w:lvl>
    <w:lvl w:ilvl="8" w:tplc="E8164C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DFA24A0">
      <w:start w:val="1"/>
      <w:numFmt w:val="lowerRoman"/>
      <w:lvlText w:val="(%1)"/>
      <w:lvlJc w:val="left"/>
      <w:pPr>
        <w:ind w:left="1080" w:hanging="720"/>
      </w:pPr>
      <w:rPr>
        <w:rFonts w:hint="default"/>
      </w:rPr>
    </w:lvl>
    <w:lvl w:ilvl="1" w:tplc="7F8246D6" w:tentative="1">
      <w:start w:val="1"/>
      <w:numFmt w:val="lowerLetter"/>
      <w:lvlText w:val="%2."/>
      <w:lvlJc w:val="left"/>
      <w:pPr>
        <w:ind w:left="1440" w:hanging="360"/>
      </w:pPr>
    </w:lvl>
    <w:lvl w:ilvl="2" w:tplc="EA58E624" w:tentative="1">
      <w:start w:val="1"/>
      <w:numFmt w:val="lowerRoman"/>
      <w:lvlText w:val="%3."/>
      <w:lvlJc w:val="right"/>
      <w:pPr>
        <w:ind w:left="2160" w:hanging="180"/>
      </w:pPr>
    </w:lvl>
    <w:lvl w:ilvl="3" w:tplc="8FD8C452" w:tentative="1">
      <w:start w:val="1"/>
      <w:numFmt w:val="decimal"/>
      <w:lvlText w:val="%4."/>
      <w:lvlJc w:val="left"/>
      <w:pPr>
        <w:ind w:left="2880" w:hanging="360"/>
      </w:pPr>
    </w:lvl>
    <w:lvl w:ilvl="4" w:tplc="FC2818AC" w:tentative="1">
      <w:start w:val="1"/>
      <w:numFmt w:val="lowerLetter"/>
      <w:lvlText w:val="%5."/>
      <w:lvlJc w:val="left"/>
      <w:pPr>
        <w:ind w:left="3600" w:hanging="360"/>
      </w:pPr>
    </w:lvl>
    <w:lvl w:ilvl="5" w:tplc="CBA62A08" w:tentative="1">
      <w:start w:val="1"/>
      <w:numFmt w:val="lowerRoman"/>
      <w:lvlText w:val="%6."/>
      <w:lvlJc w:val="right"/>
      <w:pPr>
        <w:ind w:left="4320" w:hanging="180"/>
      </w:pPr>
    </w:lvl>
    <w:lvl w:ilvl="6" w:tplc="C3A076AC" w:tentative="1">
      <w:start w:val="1"/>
      <w:numFmt w:val="decimal"/>
      <w:lvlText w:val="%7."/>
      <w:lvlJc w:val="left"/>
      <w:pPr>
        <w:ind w:left="5040" w:hanging="360"/>
      </w:pPr>
    </w:lvl>
    <w:lvl w:ilvl="7" w:tplc="26E217C6" w:tentative="1">
      <w:start w:val="1"/>
      <w:numFmt w:val="lowerLetter"/>
      <w:lvlText w:val="%8."/>
      <w:lvlJc w:val="left"/>
      <w:pPr>
        <w:ind w:left="5760" w:hanging="360"/>
      </w:pPr>
    </w:lvl>
    <w:lvl w:ilvl="8" w:tplc="6A18B66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200D98">
      <w:start w:val="1"/>
      <w:numFmt w:val="lowerRoman"/>
      <w:lvlText w:val="(%1)"/>
      <w:lvlJc w:val="left"/>
      <w:pPr>
        <w:ind w:left="1080" w:hanging="720"/>
      </w:pPr>
      <w:rPr>
        <w:rFonts w:hint="default"/>
      </w:rPr>
    </w:lvl>
    <w:lvl w:ilvl="1" w:tplc="FFC03332" w:tentative="1">
      <w:start w:val="1"/>
      <w:numFmt w:val="lowerLetter"/>
      <w:lvlText w:val="%2."/>
      <w:lvlJc w:val="left"/>
      <w:pPr>
        <w:ind w:left="1440" w:hanging="360"/>
      </w:pPr>
    </w:lvl>
    <w:lvl w:ilvl="2" w:tplc="7FFC55A4" w:tentative="1">
      <w:start w:val="1"/>
      <w:numFmt w:val="lowerRoman"/>
      <w:lvlText w:val="%3."/>
      <w:lvlJc w:val="right"/>
      <w:pPr>
        <w:ind w:left="2160" w:hanging="180"/>
      </w:pPr>
    </w:lvl>
    <w:lvl w:ilvl="3" w:tplc="CF30FCC8" w:tentative="1">
      <w:start w:val="1"/>
      <w:numFmt w:val="decimal"/>
      <w:lvlText w:val="%4."/>
      <w:lvlJc w:val="left"/>
      <w:pPr>
        <w:ind w:left="2880" w:hanging="360"/>
      </w:pPr>
    </w:lvl>
    <w:lvl w:ilvl="4" w:tplc="33B64668" w:tentative="1">
      <w:start w:val="1"/>
      <w:numFmt w:val="lowerLetter"/>
      <w:lvlText w:val="%5."/>
      <w:lvlJc w:val="left"/>
      <w:pPr>
        <w:ind w:left="3600" w:hanging="360"/>
      </w:pPr>
    </w:lvl>
    <w:lvl w:ilvl="5" w:tplc="72D253A2" w:tentative="1">
      <w:start w:val="1"/>
      <w:numFmt w:val="lowerRoman"/>
      <w:lvlText w:val="%6."/>
      <w:lvlJc w:val="right"/>
      <w:pPr>
        <w:ind w:left="4320" w:hanging="180"/>
      </w:pPr>
    </w:lvl>
    <w:lvl w:ilvl="6" w:tplc="E5407E92" w:tentative="1">
      <w:start w:val="1"/>
      <w:numFmt w:val="decimal"/>
      <w:lvlText w:val="%7."/>
      <w:lvlJc w:val="left"/>
      <w:pPr>
        <w:ind w:left="5040" w:hanging="360"/>
      </w:pPr>
    </w:lvl>
    <w:lvl w:ilvl="7" w:tplc="3BDA98FA" w:tentative="1">
      <w:start w:val="1"/>
      <w:numFmt w:val="lowerLetter"/>
      <w:lvlText w:val="%8."/>
      <w:lvlJc w:val="left"/>
      <w:pPr>
        <w:ind w:left="5760" w:hanging="360"/>
      </w:pPr>
    </w:lvl>
    <w:lvl w:ilvl="8" w:tplc="1D6E8A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F783384">
      <w:start w:val="1"/>
      <w:numFmt w:val="lowerRoman"/>
      <w:lvlText w:val="(%1)"/>
      <w:lvlJc w:val="left"/>
      <w:pPr>
        <w:ind w:left="1080" w:hanging="720"/>
      </w:pPr>
      <w:rPr>
        <w:rFonts w:hint="default"/>
      </w:rPr>
    </w:lvl>
    <w:lvl w:ilvl="1" w:tplc="9EAA69DC" w:tentative="1">
      <w:start w:val="1"/>
      <w:numFmt w:val="lowerLetter"/>
      <w:lvlText w:val="%2."/>
      <w:lvlJc w:val="left"/>
      <w:pPr>
        <w:ind w:left="1440" w:hanging="360"/>
      </w:pPr>
    </w:lvl>
    <w:lvl w:ilvl="2" w:tplc="85B27C5C" w:tentative="1">
      <w:start w:val="1"/>
      <w:numFmt w:val="lowerRoman"/>
      <w:lvlText w:val="%3."/>
      <w:lvlJc w:val="right"/>
      <w:pPr>
        <w:ind w:left="2160" w:hanging="180"/>
      </w:pPr>
    </w:lvl>
    <w:lvl w:ilvl="3" w:tplc="3F3E93A4" w:tentative="1">
      <w:start w:val="1"/>
      <w:numFmt w:val="decimal"/>
      <w:lvlText w:val="%4."/>
      <w:lvlJc w:val="left"/>
      <w:pPr>
        <w:ind w:left="2880" w:hanging="360"/>
      </w:pPr>
    </w:lvl>
    <w:lvl w:ilvl="4" w:tplc="65E47778" w:tentative="1">
      <w:start w:val="1"/>
      <w:numFmt w:val="lowerLetter"/>
      <w:lvlText w:val="%5."/>
      <w:lvlJc w:val="left"/>
      <w:pPr>
        <w:ind w:left="3600" w:hanging="360"/>
      </w:pPr>
    </w:lvl>
    <w:lvl w:ilvl="5" w:tplc="98C43F40" w:tentative="1">
      <w:start w:val="1"/>
      <w:numFmt w:val="lowerRoman"/>
      <w:lvlText w:val="%6."/>
      <w:lvlJc w:val="right"/>
      <w:pPr>
        <w:ind w:left="4320" w:hanging="180"/>
      </w:pPr>
    </w:lvl>
    <w:lvl w:ilvl="6" w:tplc="D3A29B0C" w:tentative="1">
      <w:start w:val="1"/>
      <w:numFmt w:val="decimal"/>
      <w:lvlText w:val="%7."/>
      <w:lvlJc w:val="left"/>
      <w:pPr>
        <w:ind w:left="5040" w:hanging="360"/>
      </w:pPr>
    </w:lvl>
    <w:lvl w:ilvl="7" w:tplc="91D06C12" w:tentative="1">
      <w:start w:val="1"/>
      <w:numFmt w:val="lowerLetter"/>
      <w:lvlText w:val="%8."/>
      <w:lvlJc w:val="left"/>
      <w:pPr>
        <w:ind w:left="5760" w:hanging="360"/>
      </w:pPr>
    </w:lvl>
    <w:lvl w:ilvl="8" w:tplc="5D448C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54C99D8">
      <w:start w:val="1"/>
      <w:numFmt w:val="lowerRoman"/>
      <w:lvlText w:val="(%1)"/>
      <w:lvlJc w:val="left"/>
      <w:pPr>
        <w:ind w:left="1080" w:hanging="720"/>
      </w:pPr>
      <w:rPr>
        <w:rFonts w:hint="default"/>
      </w:rPr>
    </w:lvl>
    <w:lvl w:ilvl="1" w:tplc="9EBAC540" w:tentative="1">
      <w:start w:val="1"/>
      <w:numFmt w:val="lowerLetter"/>
      <w:lvlText w:val="%2."/>
      <w:lvlJc w:val="left"/>
      <w:pPr>
        <w:ind w:left="1440" w:hanging="360"/>
      </w:pPr>
    </w:lvl>
    <w:lvl w:ilvl="2" w:tplc="C29A320A" w:tentative="1">
      <w:start w:val="1"/>
      <w:numFmt w:val="lowerRoman"/>
      <w:lvlText w:val="%3."/>
      <w:lvlJc w:val="right"/>
      <w:pPr>
        <w:ind w:left="2160" w:hanging="180"/>
      </w:pPr>
    </w:lvl>
    <w:lvl w:ilvl="3" w:tplc="F61ACBC0" w:tentative="1">
      <w:start w:val="1"/>
      <w:numFmt w:val="decimal"/>
      <w:lvlText w:val="%4."/>
      <w:lvlJc w:val="left"/>
      <w:pPr>
        <w:ind w:left="2880" w:hanging="360"/>
      </w:pPr>
    </w:lvl>
    <w:lvl w:ilvl="4" w:tplc="10503E12" w:tentative="1">
      <w:start w:val="1"/>
      <w:numFmt w:val="lowerLetter"/>
      <w:lvlText w:val="%5."/>
      <w:lvlJc w:val="left"/>
      <w:pPr>
        <w:ind w:left="3600" w:hanging="360"/>
      </w:pPr>
    </w:lvl>
    <w:lvl w:ilvl="5" w:tplc="C4F09E08" w:tentative="1">
      <w:start w:val="1"/>
      <w:numFmt w:val="lowerRoman"/>
      <w:lvlText w:val="%6."/>
      <w:lvlJc w:val="right"/>
      <w:pPr>
        <w:ind w:left="4320" w:hanging="180"/>
      </w:pPr>
    </w:lvl>
    <w:lvl w:ilvl="6" w:tplc="2764A166" w:tentative="1">
      <w:start w:val="1"/>
      <w:numFmt w:val="decimal"/>
      <w:lvlText w:val="%7."/>
      <w:lvlJc w:val="left"/>
      <w:pPr>
        <w:ind w:left="5040" w:hanging="360"/>
      </w:pPr>
    </w:lvl>
    <w:lvl w:ilvl="7" w:tplc="411C2DBC" w:tentative="1">
      <w:start w:val="1"/>
      <w:numFmt w:val="lowerLetter"/>
      <w:lvlText w:val="%8."/>
      <w:lvlJc w:val="left"/>
      <w:pPr>
        <w:ind w:left="5760" w:hanging="360"/>
      </w:pPr>
    </w:lvl>
    <w:lvl w:ilvl="8" w:tplc="FA24EB7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1B2FFA4">
      <w:start w:val="1"/>
      <w:numFmt w:val="lowerRoman"/>
      <w:lvlText w:val="(%1)"/>
      <w:lvlJc w:val="left"/>
      <w:pPr>
        <w:ind w:left="1080" w:hanging="720"/>
      </w:pPr>
      <w:rPr>
        <w:rFonts w:hint="default"/>
      </w:rPr>
    </w:lvl>
    <w:lvl w:ilvl="1" w:tplc="BBB6D166" w:tentative="1">
      <w:start w:val="1"/>
      <w:numFmt w:val="lowerLetter"/>
      <w:lvlText w:val="%2."/>
      <w:lvlJc w:val="left"/>
      <w:pPr>
        <w:ind w:left="1440" w:hanging="360"/>
      </w:pPr>
    </w:lvl>
    <w:lvl w:ilvl="2" w:tplc="E0CED0B0" w:tentative="1">
      <w:start w:val="1"/>
      <w:numFmt w:val="lowerRoman"/>
      <w:lvlText w:val="%3."/>
      <w:lvlJc w:val="right"/>
      <w:pPr>
        <w:ind w:left="2160" w:hanging="180"/>
      </w:pPr>
    </w:lvl>
    <w:lvl w:ilvl="3" w:tplc="664E5A58" w:tentative="1">
      <w:start w:val="1"/>
      <w:numFmt w:val="decimal"/>
      <w:lvlText w:val="%4."/>
      <w:lvlJc w:val="left"/>
      <w:pPr>
        <w:ind w:left="2880" w:hanging="360"/>
      </w:pPr>
    </w:lvl>
    <w:lvl w:ilvl="4" w:tplc="674EB6E4" w:tentative="1">
      <w:start w:val="1"/>
      <w:numFmt w:val="lowerLetter"/>
      <w:lvlText w:val="%5."/>
      <w:lvlJc w:val="left"/>
      <w:pPr>
        <w:ind w:left="3600" w:hanging="360"/>
      </w:pPr>
    </w:lvl>
    <w:lvl w:ilvl="5" w:tplc="BB3A5164" w:tentative="1">
      <w:start w:val="1"/>
      <w:numFmt w:val="lowerRoman"/>
      <w:lvlText w:val="%6."/>
      <w:lvlJc w:val="right"/>
      <w:pPr>
        <w:ind w:left="4320" w:hanging="180"/>
      </w:pPr>
    </w:lvl>
    <w:lvl w:ilvl="6" w:tplc="E15404EC" w:tentative="1">
      <w:start w:val="1"/>
      <w:numFmt w:val="decimal"/>
      <w:lvlText w:val="%7."/>
      <w:lvlJc w:val="left"/>
      <w:pPr>
        <w:ind w:left="5040" w:hanging="360"/>
      </w:pPr>
    </w:lvl>
    <w:lvl w:ilvl="7" w:tplc="0D18C048" w:tentative="1">
      <w:start w:val="1"/>
      <w:numFmt w:val="lowerLetter"/>
      <w:lvlText w:val="%8."/>
      <w:lvlJc w:val="left"/>
      <w:pPr>
        <w:ind w:left="5760" w:hanging="360"/>
      </w:pPr>
    </w:lvl>
    <w:lvl w:ilvl="8" w:tplc="1FFC822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7945212">
    <w:abstractNumId w:val="11"/>
  </w:num>
  <w:num w:numId="2" w16cid:durableId="1748844910">
    <w:abstractNumId w:val="4"/>
  </w:num>
  <w:num w:numId="3" w16cid:durableId="1871529077">
    <w:abstractNumId w:val="2"/>
  </w:num>
  <w:num w:numId="4" w16cid:durableId="246503044">
    <w:abstractNumId w:val="7"/>
  </w:num>
  <w:num w:numId="5" w16cid:durableId="1281649596">
    <w:abstractNumId w:val="6"/>
  </w:num>
  <w:num w:numId="6" w16cid:durableId="1307664918">
    <w:abstractNumId w:val="1"/>
  </w:num>
  <w:num w:numId="7" w16cid:durableId="1053693954">
    <w:abstractNumId w:val="9"/>
  </w:num>
  <w:num w:numId="8" w16cid:durableId="867721329">
    <w:abstractNumId w:val="5"/>
  </w:num>
  <w:num w:numId="9" w16cid:durableId="642200601">
    <w:abstractNumId w:val="8"/>
  </w:num>
  <w:num w:numId="10" w16cid:durableId="1679502762">
    <w:abstractNumId w:val="3"/>
  </w:num>
  <w:num w:numId="11" w16cid:durableId="1395424099">
    <w:abstractNumId w:val="10"/>
  </w:num>
  <w:num w:numId="12" w16cid:durableId="550921859">
    <w:abstractNumId w:val="0"/>
  </w:num>
  <w:num w:numId="13" w16cid:durableId="1097364097">
    <w:abstractNumId w:val="11"/>
  </w:num>
  <w:num w:numId="14" w16cid:durableId="1148598410">
    <w:abstractNumId w:val="11"/>
  </w:num>
  <w:num w:numId="15" w16cid:durableId="1090857286">
    <w:abstractNumId w:val="11"/>
  </w:num>
  <w:num w:numId="16" w16cid:durableId="712577746">
    <w:abstractNumId w:val="11"/>
  </w:num>
  <w:num w:numId="17" w16cid:durableId="1627197236">
    <w:abstractNumId w:val="11"/>
  </w:num>
  <w:num w:numId="18" w16cid:durableId="9486591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E36"/>
    <w:rsid w:val="0000594B"/>
    <w:rsid w:val="00014B46"/>
    <w:rsid w:val="000157D2"/>
    <w:rsid w:val="00023CF2"/>
    <w:rsid w:val="00027AEA"/>
    <w:rsid w:val="00030041"/>
    <w:rsid w:val="000323D6"/>
    <w:rsid w:val="00042AF2"/>
    <w:rsid w:val="00045A58"/>
    <w:rsid w:val="00053AED"/>
    <w:rsid w:val="00060011"/>
    <w:rsid w:val="00070B10"/>
    <w:rsid w:val="00071539"/>
    <w:rsid w:val="00076619"/>
    <w:rsid w:val="00082DDB"/>
    <w:rsid w:val="00087712"/>
    <w:rsid w:val="0009491A"/>
    <w:rsid w:val="000956D6"/>
    <w:rsid w:val="000A6F40"/>
    <w:rsid w:val="000B4FB2"/>
    <w:rsid w:val="000C5CC2"/>
    <w:rsid w:val="000D2F4D"/>
    <w:rsid w:val="000F0FF1"/>
    <w:rsid w:val="00111744"/>
    <w:rsid w:val="0012050B"/>
    <w:rsid w:val="0012532D"/>
    <w:rsid w:val="001445C7"/>
    <w:rsid w:val="0014475A"/>
    <w:rsid w:val="00147E48"/>
    <w:rsid w:val="00150716"/>
    <w:rsid w:val="00157917"/>
    <w:rsid w:val="00160C4F"/>
    <w:rsid w:val="00162DDD"/>
    <w:rsid w:val="001651AF"/>
    <w:rsid w:val="001719DB"/>
    <w:rsid w:val="0018004A"/>
    <w:rsid w:val="00182A7A"/>
    <w:rsid w:val="00182C62"/>
    <w:rsid w:val="00195761"/>
    <w:rsid w:val="00196F07"/>
    <w:rsid w:val="001A636A"/>
    <w:rsid w:val="001A7DB2"/>
    <w:rsid w:val="001B500F"/>
    <w:rsid w:val="001C44D8"/>
    <w:rsid w:val="001C4C92"/>
    <w:rsid w:val="001C5749"/>
    <w:rsid w:val="001D54A4"/>
    <w:rsid w:val="001E00A3"/>
    <w:rsid w:val="001E3A03"/>
    <w:rsid w:val="001E6D1F"/>
    <w:rsid w:val="001E6FA3"/>
    <w:rsid w:val="00202681"/>
    <w:rsid w:val="00203DDB"/>
    <w:rsid w:val="002255A7"/>
    <w:rsid w:val="002257A5"/>
    <w:rsid w:val="0023211B"/>
    <w:rsid w:val="002374B9"/>
    <w:rsid w:val="0024574E"/>
    <w:rsid w:val="00262990"/>
    <w:rsid w:val="00262F5F"/>
    <w:rsid w:val="002768A5"/>
    <w:rsid w:val="00284B88"/>
    <w:rsid w:val="002859F0"/>
    <w:rsid w:val="002A2B2A"/>
    <w:rsid w:val="002A6FEA"/>
    <w:rsid w:val="002C565E"/>
    <w:rsid w:val="002E2523"/>
    <w:rsid w:val="002E2E43"/>
    <w:rsid w:val="002F1450"/>
    <w:rsid w:val="002F5FC1"/>
    <w:rsid w:val="003074F3"/>
    <w:rsid w:val="00313B9C"/>
    <w:rsid w:val="003211DD"/>
    <w:rsid w:val="00347F0A"/>
    <w:rsid w:val="003535F9"/>
    <w:rsid w:val="00357204"/>
    <w:rsid w:val="0036130A"/>
    <w:rsid w:val="00384725"/>
    <w:rsid w:val="00391A03"/>
    <w:rsid w:val="003A5533"/>
    <w:rsid w:val="003B05FC"/>
    <w:rsid w:val="003B524B"/>
    <w:rsid w:val="003B52A2"/>
    <w:rsid w:val="003B75E6"/>
    <w:rsid w:val="003D0351"/>
    <w:rsid w:val="003D0A99"/>
    <w:rsid w:val="003E1EA5"/>
    <w:rsid w:val="003E3604"/>
    <w:rsid w:val="003E56C4"/>
    <w:rsid w:val="003E7EC8"/>
    <w:rsid w:val="003F3DC2"/>
    <w:rsid w:val="003F483B"/>
    <w:rsid w:val="00401E95"/>
    <w:rsid w:val="0040216F"/>
    <w:rsid w:val="00403F06"/>
    <w:rsid w:val="00404B37"/>
    <w:rsid w:val="00415101"/>
    <w:rsid w:val="00415975"/>
    <w:rsid w:val="00416E48"/>
    <w:rsid w:val="004235DB"/>
    <w:rsid w:val="004344EC"/>
    <w:rsid w:val="00437496"/>
    <w:rsid w:val="0044153C"/>
    <w:rsid w:val="00441B7A"/>
    <w:rsid w:val="0045207C"/>
    <w:rsid w:val="0045439A"/>
    <w:rsid w:val="004630F2"/>
    <w:rsid w:val="00470C66"/>
    <w:rsid w:val="00471DCD"/>
    <w:rsid w:val="004732BB"/>
    <w:rsid w:val="00481896"/>
    <w:rsid w:val="00482678"/>
    <w:rsid w:val="00486BAB"/>
    <w:rsid w:val="004876D5"/>
    <w:rsid w:val="00491E46"/>
    <w:rsid w:val="00496699"/>
    <w:rsid w:val="004969B7"/>
    <w:rsid w:val="00496DEA"/>
    <w:rsid w:val="004A0A0C"/>
    <w:rsid w:val="004B1190"/>
    <w:rsid w:val="004B5706"/>
    <w:rsid w:val="004B75FA"/>
    <w:rsid w:val="004C0928"/>
    <w:rsid w:val="004C4457"/>
    <w:rsid w:val="004C493F"/>
    <w:rsid w:val="004D3916"/>
    <w:rsid w:val="004E2222"/>
    <w:rsid w:val="004E4817"/>
    <w:rsid w:val="004F7386"/>
    <w:rsid w:val="005032A6"/>
    <w:rsid w:val="00503591"/>
    <w:rsid w:val="005043AF"/>
    <w:rsid w:val="00526EBB"/>
    <w:rsid w:val="00527754"/>
    <w:rsid w:val="00531EED"/>
    <w:rsid w:val="00540209"/>
    <w:rsid w:val="0054051A"/>
    <w:rsid w:val="00542645"/>
    <w:rsid w:val="00550FA0"/>
    <w:rsid w:val="00555FE8"/>
    <w:rsid w:val="0056252D"/>
    <w:rsid w:val="00562874"/>
    <w:rsid w:val="00563FDB"/>
    <w:rsid w:val="00582D8C"/>
    <w:rsid w:val="00584C65"/>
    <w:rsid w:val="00593BDA"/>
    <w:rsid w:val="005977AC"/>
    <w:rsid w:val="005A7906"/>
    <w:rsid w:val="005B161A"/>
    <w:rsid w:val="005B1FA7"/>
    <w:rsid w:val="005B3C51"/>
    <w:rsid w:val="005B766C"/>
    <w:rsid w:val="005C15C0"/>
    <w:rsid w:val="005C4B3A"/>
    <w:rsid w:val="005C7EFB"/>
    <w:rsid w:val="005D0BC5"/>
    <w:rsid w:val="005D2820"/>
    <w:rsid w:val="005F5B15"/>
    <w:rsid w:val="00603FD7"/>
    <w:rsid w:val="006172BC"/>
    <w:rsid w:val="00622114"/>
    <w:rsid w:val="00625BC1"/>
    <w:rsid w:val="006371CB"/>
    <w:rsid w:val="00640537"/>
    <w:rsid w:val="0064213F"/>
    <w:rsid w:val="00654F50"/>
    <w:rsid w:val="00660339"/>
    <w:rsid w:val="00665299"/>
    <w:rsid w:val="0067122D"/>
    <w:rsid w:val="00672BFA"/>
    <w:rsid w:val="00672D19"/>
    <w:rsid w:val="006929CD"/>
    <w:rsid w:val="006962A6"/>
    <w:rsid w:val="006A3843"/>
    <w:rsid w:val="006A45B5"/>
    <w:rsid w:val="006B264E"/>
    <w:rsid w:val="006B32FF"/>
    <w:rsid w:val="006B7C54"/>
    <w:rsid w:val="006C0E59"/>
    <w:rsid w:val="006F1B97"/>
    <w:rsid w:val="006F3969"/>
    <w:rsid w:val="006F4A54"/>
    <w:rsid w:val="00702AC8"/>
    <w:rsid w:val="00702BF4"/>
    <w:rsid w:val="00704853"/>
    <w:rsid w:val="0071174E"/>
    <w:rsid w:val="007122CE"/>
    <w:rsid w:val="00712B9A"/>
    <w:rsid w:val="007151EE"/>
    <w:rsid w:val="007159E8"/>
    <w:rsid w:val="0071730C"/>
    <w:rsid w:val="00717BC1"/>
    <w:rsid w:val="0072126B"/>
    <w:rsid w:val="00724972"/>
    <w:rsid w:val="007325CE"/>
    <w:rsid w:val="007328FC"/>
    <w:rsid w:val="00737DF7"/>
    <w:rsid w:val="007406F2"/>
    <w:rsid w:val="00743833"/>
    <w:rsid w:val="0074727C"/>
    <w:rsid w:val="0075047E"/>
    <w:rsid w:val="00764FF4"/>
    <w:rsid w:val="0076613F"/>
    <w:rsid w:val="00766F7B"/>
    <w:rsid w:val="00770C40"/>
    <w:rsid w:val="00780D96"/>
    <w:rsid w:val="007929AC"/>
    <w:rsid w:val="007A1334"/>
    <w:rsid w:val="007B1C8A"/>
    <w:rsid w:val="007B5117"/>
    <w:rsid w:val="007D5497"/>
    <w:rsid w:val="007D6E5B"/>
    <w:rsid w:val="007E03CA"/>
    <w:rsid w:val="007F178E"/>
    <w:rsid w:val="0080310E"/>
    <w:rsid w:val="00812D91"/>
    <w:rsid w:val="00815D7E"/>
    <w:rsid w:val="00815F84"/>
    <w:rsid w:val="0082418C"/>
    <w:rsid w:val="00824E7A"/>
    <w:rsid w:val="0082571A"/>
    <w:rsid w:val="0085226F"/>
    <w:rsid w:val="0085434C"/>
    <w:rsid w:val="0085518B"/>
    <w:rsid w:val="0086168C"/>
    <w:rsid w:val="0086566F"/>
    <w:rsid w:val="00865B3B"/>
    <w:rsid w:val="00873A93"/>
    <w:rsid w:val="00883B43"/>
    <w:rsid w:val="00886E36"/>
    <w:rsid w:val="00894211"/>
    <w:rsid w:val="008A08BB"/>
    <w:rsid w:val="008A128F"/>
    <w:rsid w:val="008A6338"/>
    <w:rsid w:val="008A7124"/>
    <w:rsid w:val="008A723B"/>
    <w:rsid w:val="008B38B4"/>
    <w:rsid w:val="008C2D65"/>
    <w:rsid w:val="008D1A5E"/>
    <w:rsid w:val="008D6EB0"/>
    <w:rsid w:val="008E18FC"/>
    <w:rsid w:val="008F07E8"/>
    <w:rsid w:val="009100FB"/>
    <w:rsid w:val="00920177"/>
    <w:rsid w:val="00924945"/>
    <w:rsid w:val="00940FB7"/>
    <w:rsid w:val="009470A2"/>
    <w:rsid w:val="0095436A"/>
    <w:rsid w:val="00961F38"/>
    <w:rsid w:val="00984B75"/>
    <w:rsid w:val="00985388"/>
    <w:rsid w:val="00993368"/>
    <w:rsid w:val="009973AD"/>
    <w:rsid w:val="009A153A"/>
    <w:rsid w:val="009C0CBB"/>
    <w:rsid w:val="009C5D46"/>
    <w:rsid w:val="009C5EE9"/>
    <w:rsid w:val="009D1FB5"/>
    <w:rsid w:val="009E3F2B"/>
    <w:rsid w:val="009E4DA1"/>
    <w:rsid w:val="009F5EB1"/>
    <w:rsid w:val="009F75DF"/>
    <w:rsid w:val="00A0019B"/>
    <w:rsid w:val="00A019AB"/>
    <w:rsid w:val="00A06784"/>
    <w:rsid w:val="00A1286D"/>
    <w:rsid w:val="00A40917"/>
    <w:rsid w:val="00A50335"/>
    <w:rsid w:val="00A51AD7"/>
    <w:rsid w:val="00A5215A"/>
    <w:rsid w:val="00A52BC5"/>
    <w:rsid w:val="00A73324"/>
    <w:rsid w:val="00A826E5"/>
    <w:rsid w:val="00A8448F"/>
    <w:rsid w:val="00A97C0F"/>
    <w:rsid w:val="00AA4B57"/>
    <w:rsid w:val="00AB1AD6"/>
    <w:rsid w:val="00AB6B91"/>
    <w:rsid w:val="00AC4FC8"/>
    <w:rsid w:val="00AD56DE"/>
    <w:rsid w:val="00AE7760"/>
    <w:rsid w:val="00AF5C55"/>
    <w:rsid w:val="00B108FF"/>
    <w:rsid w:val="00B13C5E"/>
    <w:rsid w:val="00B173B9"/>
    <w:rsid w:val="00B22D9D"/>
    <w:rsid w:val="00B27829"/>
    <w:rsid w:val="00B36977"/>
    <w:rsid w:val="00B431BD"/>
    <w:rsid w:val="00B43F13"/>
    <w:rsid w:val="00B5506D"/>
    <w:rsid w:val="00B55EE6"/>
    <w:rsid w:val="00B57C9A"/>
    <w:rsid w:val="00B62005"/>
    <w:rsid w:val="00B62451"/>
    <w:rsid w:val="00B72298"/>
    <w:rsid w:val="00B72FA9"/>
    <w:rsid w:val="00B73AD4"/>
    <w:rsid w:val="00B868E0"/>
    <w:rsid w:val="00BA28D3"/>
    <w:rsid w:val="00BA45C5"/>
    <w:rsid w:val="00BA6178"/>
    <w:rsid w:val="00BA72E4"/>
    <w:rsid w:val="00BB1BE7"/>
    <w:rsid w:val="00BB7AAA"/>
    <w:rsid w:val="00BC7993"/>
    <w:rsid w:val="00BD72A0"/>
    <w:rsid w:val="00BF2910"/>
    <w:rsid w:val="00BF6744"/>
    <w:rsid w:val="00C1337A"/>
    <w:rsid w:val="00C15794"/>
    <w:rsid w:val="00C24772"/>
    <w:rsid w:val="00C347CE"/>
    <w:rsid w:val="00C44A11"/>
    <w:rsid w:val="00C47B2D"/>
    <w:rsid w:val="00C57DE9"/>
    <w:rsid w:val="00C62C89"/>
    <w:rsid w:val="00C62F45"/>
    <w:rsid w:val="00C85AF3"/>
    <w:rsid w:val="00C96B08"/>
    <w:rsid w:val="00CA3D1F"/>
    <w:rsid w:val="00CA55A5"/>
    <w:rsid w:val="00CC401B"/>
    <w:rsid w:val="00CD40F6"/>
    <w:rsid w:val="00CE0D6A"/>
    <w:rsid w:val="00CE75A6"/>
    <w:rsid w:val="00CF3D07"/>
    <w:rsid w:val="00CF77C3"/>
    <w:rsid w:val="00D065EF"/>
    <w:rsid w:val="00D0743F"/>
    <w:rsid w:val="00D27480"/>
    <w:rsid w:val="00D31AE6"/>
    <w:rsid w:val="00D32D9A"/>
    <w:rsid w:val="00D33D0A"/>
    <w:rsid w:val="00D36D08"/>
    <w:rsid w:val="00D4463A"/>
    <w:rsid w:val="00D462CC"/>
    <w:rsid w:val="00D517A4"/>
    <w:rsid w:val="00D51D42"/>
    <w:rsid w:val="00D61E92"/>
    <w:rsid w:val="00D62A16"/>
    <w:rsid w:val="00D677E8"/>
    <w:rsid w:val="00D70FAB"/>
    <w:rsid w:val="00D730BD"/>
    <w:rsid w:val="00D76A47"/>
    <w:rsid w:val="00D76DE8"/>
    <w:rsid w:val="00D827B5"/>
    <w:rsid w:val="00DB36F1"/>
    <w:rsid w:val="00DB420B"/>
    <w:rsid w:val="00DC7BF2"/>
    <w:rsid w:val="00DD6CF5"/>
    <w:rsid w:val="00DD774C"/>
    <w:rsid w:val="00DE294E"/>
    <w:rsid w:val="00DF2EE4"/>
    <w:rsid w:val="00DF3AE0"/>
    <w:rsid w:val="00E006B1"/>
    <w:rsid w:val="00E057D1"/>
    <w:rsid w:val="00E15878"/>
    <w:rsid w:val="00E203A8"/>
    <w:rsid w:val="00E246B9"/>
    <w:rsid w:val="00E25999"/>
    <w:rsid w:val="00E35F05"/>
    <w:rsid w:val="00E41756"/>
    <w:rsid w:val="00E4565D"/>
    <w:rsid w:val="00E46987"/>
    <w:rsid w:val="00E646D8"/>
    <w:rsid w:val="00E67684"/>
    <w:rsid w:val="00E7446A"/>
    <w:rsid w:val="00E752A7"/>
    <w:rsid w:val="00E866C1"/>
    <w:rsid w:val="00E92E75"/>
    <w:rsid w:val="00E931A1"/>
    <w:rsid w:val="00E94770"/>
    <w:rsid w:val="00EA020A"/>
    <w:rsid w:val="00EA1011"/>
    <w:rsid w:val="00EA76B5"/>
    <w:rsid w:val="00EB52BE"/>
    <w:rsid w:val="00EB7DF2"/>
    <w:rsid w:val="00EC2E71"/>
    <w:rsid w:val="00EC5F13"/>
    <w:rsid w:val="00ED4E32"/>
    <w:rsid w:val="00EE2430"/>
    <w:rsid w:val="00EF15F8"/>
    <w:rsid w:val="00F009FE"/>
    <w:rsid w:val="00F16EF2"/>
    <w:rsid w:val="00F21DA5"/>
    <w:rsid w:val="00F237C5"/>
    <w:rsid w:val="00F274CE"/>
    <w:rsid w:val="00F2768F"/>
    <w:rsid w:val="00F369D5"/>
    <w:rsid w:val="00F40C72"/>
    <w:rsid w:val="00F50F20"/>
    <w:rsid w:val="00F542D1"/>
    <w:rsid w:val="00F75A18"/>
    <w:rsid w:val="00F81F05"/>
    <w:rsid w:val="00FC5E1C"/>
    <w:rsid w:val="00FD15BB"/>
    <w:rsid w:val="00FD6212"/>
    <w:rsid w:val="00FF22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60ABF"/>
  <w15:docId w15:val="{6FA463EF-90E8-45C3-A3DF-DFD9C876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876D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D5497"/>
    <w:rPr>
      <w:sz w:val="16"/>
      <w:szCs w:val="16"/>
    </w:rPr>
  </w:style>
  <w:style w:type="paragraph" w:styleId="CommentSubject">
    <w:name w:val="annotation subject"/>
    <w:basedOn w:val="CommentText"/>
    <w:next w:val="CommentText"/>
    <w:link w:val="CommentSubjectChar"/>
    <w:uiPriority w:val="99"/>
    <w:semiHidden/>
    <w:unhideWhenUsed/>
    <w:rsid w:val="007D5497"/>
    <w:rPr>
      <w:b/>
      <w:bCs/>
      <w:sz w:val="20"/>
      <w:szCs w:val="20"/>
    </w:rPr>
  </w:style>
  <w:style w:type="character" w:customStyle="1" w:styleId="CommentSubjectChar">
    <w:name w:val="Comment Subject Char"/>
    <w:basedOn w:val="CommentTextChar"/>
    <w:link w:val="CommentSubject"/>
    <w:uiPriority w:val="99"/>
    <w:semiHidden/>
    <w:rsid w:val="007D549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639D9" w:rsidRDefault="007639D9">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639D9" w:rsidRDefault="007639D9"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639D9" w:rsidRDefault="007639D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639D9" w:rsidRDefault="007639D9"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639D9" w:rsidRDefault="007639D9"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639D9" w:rsidRDefault="007639D9"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639D9" w:rsidRDefault="007639D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639D9" w:rsidRDefault="007639D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39D9"/>
    <w:rsid w:val="000D760A"/>
    <w:rsid w:val="00641D03"/>
    <w:rsid w:val="007639D9"/>
    <w:rsid w:val="00867DED"/>
    <w:rsid w:val="00890510"/>
    <w:rsid w:val="009B3399"/>
    <w:rsid w:val="00BC6452"/>
    <w:rsid w:val="00D10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0510"/>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4285</Words>
  <Characters>24426</Characters>
  <Application>Microsoft Office Word</Application>
  <DocSecurity>12</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cp:lastPrinted>2024-05-22T00:29:00Z</cp:lastPrinted>
  <dcterms:created xsi:type="dcterms:W3CDTF">2024-05-27T23:13:00Z</dcterms:created>
  <dcterms:modified xsi:type="dcterms:W3CDTF">2024-05-27T23:13:00Z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