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8DC3" w14:textId="040AF87E" w:rsidR="00B34A66" w:rsidRDefault="007E29B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00C09FA" wp14:editId="47DCFE0C">
                <wp:simplePos x="0" y="0"/>
                <wp:positionH relativeFrom="column">
                  <wp:posOffset>-895350</wp:posOffset>
                </wp:positionH>
                <wp:positionV relativeFrom="paragraph">
                  <wp:posOffset>722630</wp:posOffset>
                </wp:positionV>
                <wp:extent cx="5686425" cy="1727200"/>
                <wp:effectExtent l="0" t="0" r="0" b="0"/>
                <wp:wrapSquare wrapText="bothSides"/>
                <wp:docPr id="1933129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21292" w14:textId="77777777" w:rsidR="00B34A66" w:rsidRDefault="00B34A6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8F3FEE" w14:textId="77777777" w:rsidR="00B34A66" w:rsidRPr="001E694D" w:rsidRDefault="00B34A6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79485F2" w14:textId="77777777" w:rsidR="00B34A66" w:rsidRPr="001E694D" w:rsidRDefault="00B34A66" w:rsidP="009504D0">
                            <w:pPr>
                              <w:pStyle w:val="ContactNumber"/>
                              <w:spacing w:after="600"/>
                              <w:rPr>
                                <w:rFonts w:ascii="Open Sans" w:hAnsi="Open Sans" w:cs="Open Sans"/>
                              </w:rPr>
                            </w:pPr>
                            <w:r w:rsidRPr="001E694D">
                              <w:rPr>
                                <w:rFonts w:ascii="Open Sans" w:hAnsi="Open Sans" w:cs="Open Sans"/>
                              </w:rPr>
                              <w:t>Agedcarequality.gov.au</w:t>
                            </w:r>
                          </w:p>
                          <w:p w14:paraId="47E371C0" w14:textId="77777777" w:rsidR="00B34A66" w:rsidRDefault="00B34A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0C09F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B021292" w14:textId="77777777" w:rsidR="00B34A66" w:rsidRDefault="00B34A6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8F3FEE" w14:textId="77777777" w:rsidR="00B34A66" w:rsidRPr="001E694D" w:rsidRDefault="00B34A6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79485F2" w14:textId="77777777" w:rsidR="00B34A66" w:rsidRPr="001E694D" w:rsidRDefault="00B34A66" w:rsidP="009504D0">
                      <w:pPr>
                        <w:pStyle w:val="ContactNumber"/>
                        <w:spacing w:after="600"/>
                        <w:rPr>
                          <w:rFonts w:ascii="Open Sans" w:hAnsi="Open Sans" w:cs="Open Sans"/>
                        </w:rPr>
                      </w:pPr>
                      <w:r w:rsidRPr="001E694D">
                        <w:rPr>
                          <w:rFonts w:ascii="Open Sans" w:hAnsi="Open Sans" w:cs="Open Sans"/>
                        </w:rPr>
                        <w:t>Agedcarequality.gov.au</w:t>
                      </w:r>
                    </w:p>
                    <w:p w14:paraId="47E371C0" w14:textId="77777777" w:rsidR="00B34A66" w:rsidRDefault="00B34A66"/>
                  </w:txbxContent>
                </v:textbox>
                <w10:wrap type="square"/>
              </v:shape>
            </w:pict>
          </mc:Fallback>
        </mc:AlternateContent>
      </w:r>
      <w:r w:rsidR="00B34A66">
        <w:rPr>
          <w:noProof/>
        </w:rPr>
        <w:drawing>
          <wp:anchor distT="360045" distB="180340" distL="114300" distR="114300" simplePos="0" relativeHeight="251659264" behindDoc="1" locked="0" layoutInCell="1" allowOverlap="1" wp14:anchorId="58E78FAA" wp14:editId="467F506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E4C56FF" w14:textId="77777777" w:rsidR="00B34A66" w:rsidRPr="001E694D" w:rsidRDefault="00B34A66" w:rsidP="001E694D">
      <w:pPr>
        <w:tabs>
          <w:tab w:val="left" w:pos="4569"/>
        </w:tabs>
        <w:rPr>
          <w:rFonts w:ascii="Open Sans" w:hAnsi="Open Sans" w:cs="Open Sans"/>
          <w:color w:val="FFFFFF" w:themeColor="background1"/>
          <w:sz w:val="66"/>
          <w:szCs w:val="66"/>
        </w:rPr>
      </w:pPr>
    </w:p>
    <w:p w14:paraId="41B23081" w14:textId="77777777" w:rsidR="00B34A66" w:rsidRDefault="00B34A66" w:rsidP="00372ED2">
      <w:pPr>
        <w:spacing w:after="0"/>
        <w:rPr>
          <w:rFonts w:ascii="Open Sans" w:hAnsi="Open Sans" w:cs="Open Sans"/>
          <w:b/>
          <w:bCs/>
          <w:color w:val="FFFFFF" w:themeColor="background1"/>
          <w:sz w:val="66"/>
          <w:szCs w:val="66"/>
        </w:rPr>
      </w:pPr>
    </w:p>
    <w:p w14:paraId="6BFBA3B8" w14:textId="77777777" w:rsidR="00B34A66" w:rsidRDefault="00B34A66" w:rsidP="00372ED2">
      <w:pPr>
        <w:spacing w:after="0"/>
        <w:rPr>
          <w:rFonts w:ascii="Open Sans" w:hAnsi="Open Sans" w:cs="Open Sans"/>
          <w:b/>
          <w:bCs/>
          <w:color w:val="FFFFFF" w:themeColor="background1"/>
          <w:sz w:val="66"/>
          <w:szCs w:val="66"/>
        </w:rPr>
      </w:pPr>
    </w:p>
    <w:p w14:paraId="2FC4C866" w14:textId="77777777" w:rsidR="00B34A66" w:rsidRPr="00412FC5" w:rsidRDefault="00B34A6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9F5DD2" w14:paraId="407A1344" w14:textId="77777777" w:rsidTr="009F5DD2">
        <w:tc>
          <w:tcPr>
            <w:cnfStyle w:val="001000000000" w:firstRow="0" w:lastRow="0" w:firstColumn="1" w:lastColumn="0" w:oddVBand="0" w:evenVBand="0" w:oddHBand="0" w:evenHBand="0" w:firstRowFirstColumn="0" w:firstRowLastColumn="0" w:lastRowFirstColumn="0" w:lastRowLastColumn="0"/>
            <w:tcW w:w="3227" w:type="dxa"/>
          </w:tcPr>
          <w:p w14:paraId="2B48C2F4" w14:textId="77777777" w:rsidR="00B34A66" w:rsidRPr="001E694D" w:rsidRDefault="00B34A6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16BD293" w14:textId="77777777" w:rsidR="00B34A66" w:rsidRPr="001E694D" w:rsidRDefault="00B34A6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Kirrak House</w:t>
            </w:r>
          </w:p>
        </w:tc>
      </w:tr>
      <w:tr w:rsidR="009F5DD2" w14:paraId="770E42EC"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41E495" w14:textId="77777777" w:rsidR="00B34A66" w:rsidRPr="001E694D" w:rsidRDefault="00B34A6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8EAE98B" w14:textId="77777777" w:rsidR="00B34A66" w:rsidRPr="001E694D" w:rsidRDefault="00B34A6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3491</w:t>
            </w:r>
          </w:p>
        </w:tc>
      </w:tr>
      <w:tr w:rsidR="009F5DD2" w14:paraId="402C4FD2" w14:textId="77777777" w:rsidTr="009F5DD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2A583C" w14:textId="77777777" w:rsidR="00B34A66" w:rsidRPr="001E694D" w:rsidRDefault="00B34A6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887E36A" w14:textId="77777777" w:rsidR="00B34A66" w:rsidRPr="001E694D" w:rsidRDefault="00B34A6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Baillieu West</w:t>
            </w:r>
            <w:r w:rsidRPr="001E694D">
              <w:rPr>
                <w:rFonts w:ascii="Open Sans" w:eastAsia="Times New Roman" w:hAnsi="Open Sans" w:cs="Open Sans"/>
                <w:lang w:eastAsia="en-AU"/>
              </w:rPr>
              <w:t xml:space="preserve"> Street, WONTHAGGI, Victoria, 3995</w:t>
            </w:r>
          </w:p>
        </w:tc>
      </w:tr>
      <w:tr w:rsidR="009F5DD2" w14:paraId="02C9D178"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FEFDDB" w14:textId="77777777" w:rsidR="00B34A66" w:rsidRPr="001E694D" w:rsidRDefault="00B34A6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75DC135" w14:textId="77777777" w:rsidR="00B34A66" w:rsidRPr="001E694D" w:rsidRDefault="00B34A6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F5DD2" w14:paraId="2932FDD7" w14:textId="77777777" w:rsidTr="009F5DD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759973" w14:textId="77777777" w:rsidR="00B34A66" w:rsidRPr="001E694D" w:rsidRDefault="00B34A6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18C94BE" w14:textId="77777777" w:rsidR="00B34A66" w:rsidRPr="001E694D" w:rsidRDefault="00B34A6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March 2025 to 27 March 2025</w:t>
            </w:r>
          </w:p>
        </w:tc>
      </w:tr>
      <w:tr w:rsidR="009F5DD2" w14:paraId="749FB231"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440D927" w14:textId="77777777" w:rsidR="00B34A66" w:rsidRPr="001E694D" w:rsidRDefault="00B34A6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13123003"/>
            <w:placeholder>
              <w:docPart w:val="DefaultPlaceholder_-1854013437"/>
            </w:placeholder>
            <w:date w:fullDate="2025-05-09T00:00:00Z">
              <w:dateFormat w:val="d MMMM yyyy"/>
              <w:lid w:val="en-AU"/>
              <w:storeMappedDataAs w:val="dateTime"/>
              <w:calendar w:val="gregorian"/>
            </w:date>
          </w:sdtPr>
          <w:sdtEndPr/>
          <w:sdtContent>
            <w:tc>
              <w:tcPr>
                <w:tcW w:w="7114" w:type="dxa"/>
                <w:shd w:val="clear" w:color="auto" w:fill="FFFFFF" w:themeFill="background1"/>
              </w:tcPr>
              <w:p w14:paraId="66D781E9" w14:textId="370B5385" w:rsidR="00B34A66" w:rsidRPr="001E694D" w:rsidRDefault="004B6CA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May 2025</w:t>
                </w:r>
              </w:p>
            </w:tc>
          </w:sdtContent>
        </w:sdt>
      </w:tr>
      <w:tr w:rsidR="009F5DD2" w14:paraId="52820E1C" w14:textId="77777777" w:rsidTr="009F5DD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D83E6E1" w14:textId="77777777" w:rsidR="00B34A66" w:rsidRPr="001E694D" w:rsidRDefault="00B34A6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83D20ED" w14:textId="77777777" w:rsidR="00B34A66" w:rsidRPr="001E694D" w:rsidRDefault="00B34A6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1542 Bass Coast Health </w:t>
            </w:r>
          </w:p>
          <w:p w14:paraId="1C25001D" w14:textId="77777777" w:rsidR="00B34A66" w:rsidRPr="001E694D" w:rsidRDefault="00B34A6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2242 Kirrak House</w:t>
            </w:r>
          </w:p>
        </w:tc>
      </w:tr>
    </w:tbl>
    <w:bookmarkEnd w:id="0"/>
    <w:p w14:paraId="62641D24" w14:textId="77777777" w:rsidR="00B34A66" w:rsidRPr="001E694D" w:rsidRDefault="00B34A6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5BEC72B" w14:textId="77777777" w:rsidR="00B34A66" w:rsidRPr="003E162B" w:rsidRDefault="00B34A6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2EB9555" w14:textId="77777777" w:rsidR="00B34A66" w:rsidRPr="001E694D" w:rsidRDefault="00B34A6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Kirrak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Julia Durston</w:t>
      </w:r>
      <w:r w:rsidRPr="009D4710">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2CCE07A" w14:textId="77777777" w:rsidR="00B34A66" w:rsidRPr="001E694D" w:rsidRDefault="00B34A6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8CC993D" w14:textId="77777777" w:rsidR="00B34A66" w:rsidRPr="001E694D" w:rsidRDefault="00B34A6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C1F88BB" w14:textId="77777777" w:rsidR="00B34A66" w:rsidRPr="003E162B" w:rsidRDefault="00B34A6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0CD6A63" w14:textId="77777777" w:rsidR="00B34A66" w:rsidRPr="001E694D" w:rsidRDefault="00B34A6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3774CEE" w14:textId="08D3D104" w:rsidR="00B34A66" w:rsidRPr="00DD6189" w:rsidRDefault="00B34A66" w:rsidP="00712752">
      <w:pPr>
        <w:pStyle w:val="ListParagraph"/>
        <w:numPr>
          <w:ilvl w:val="0"/>
          <w:numId w:val="2"/>
        </w:numPr>
        <w:spacing w:line="240" w:lineRule="atLeast"/>
        <w:ind w:left="714" w:hanging="357"/>
        <w:contextualSpacing w:val="0"/>
        <w:rPr>
          <w:rFonts w:ascii="Open Sans" w:hAnsi="Open Sans" w:cs="Open Sans"/>
          <w:color w:val="auto"/>
        </w:rPr>
      </w:pPr>
      <w:r w:rsidRPr="00DD6189">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261411">
        <w:rPr>
          <w:rFonts w:ascii="Open Sans" w:hAnsi="Open Sans" w:cs="Open Sans"/>
          <w:color w:val="auto"/>
        </w:rPr>
        <w:t>.</w:t>
      </w:r>
    </w:p>
    <w:p w14:paraId="79DE659A" w14:textId="31AA125D" w:rsidR="00B34A66" w:rsidRPr="001E694D" w:rsidRDefault="00B34A6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3ECB496" w14:textId="77777777" w:rsidR="00B34A66" w:rsidRPr="003E162B" w:rsidRDefault="00B34A6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F5DD2" w14:paraId="0DD05C51" w14:textId="77777777" w:rsidTr="009F5DD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D8D136" w14:textId="77777777" w:rsidR="00B34A66" w:rsidRPr="001E694D" w:rsidRDefault="00B34A6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ADEBB9D" w14:textId="77777777" w:rsidR="00B34A66" w:rsidRPr="001E694D" w:rsidRDefault="00FD14E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4897230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52C1CCA2" w14:textId="77777777" w:rsidTr="009F5DD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724095" w14:textId="77777777" w:rsidR="00B34A66" w:rsidRPr="001E694D" w:rsidRDefault="00B34A6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3244D99" w14:textId="77777777" w:rsidR="00B34A66" w:rsidRPr="001E694D" w:rsidRDefault="00FD14E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144983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b/>
                    <w:bCs/>
                  </w:rPr>
                  <w:t>Compliant</w:t>
                </w:r>
              </w:sdtContent>
            </w:sdt>
          </w:p>
        </w:tc>
      </w:tr>
      <w:tr w:rsidR="009F5DD2" w14:paraId="717242B0" w14:textId="77777777" w:rsidTr="009F5DD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D44BF9" w14:textId="77777777" w:rsidR="00B34A66" w:rsidRPr="001E694D" w:rsidRDefault="00B34A6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E738997" w14:textId="77777777" w:rsidR="00B34A66" w:rsidRPr="001E694D" w:rsidRDefault="00FD14E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618355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b/>
                    <w:bCs/>
                  </w:rPr>
                  <w:t>Compliant</w:t>
                </w:r>
              </w:sdtContent>
            </w:sdt>
          </w:p>
        </w:tc>
      </w:tr>
      <w:tr w:rsidR="009F5DD2" w14:paraId="2AD3D1EE" w14:textId="77777777" w:rsidTr="009F5DD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755C2A" w14:textId="77777777" w:rsidR="00B34A66" w:rsidRPr="001E694D" w:rsidRDefault="00B34A6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C5D8568" w14:textId="77777777" w:rsidR="00B34A66" w:rsidRPr="001E694D" w:rsidRDefault="00FD14E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128615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b/>
                    <w:bCs/>
                  </w:rPr>
                  <w:t>Compliant</w:t>
                </w:r>
              </w:sdtContent>
            </w:sdt>
          </w:p>
        </w:tc>
      </w:tr>
      <w:tr w:rsidR="009F5DD2" w14:paraId="28426954" w14:textId="77777777" w:rsidTr="009F5DD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2967B6" w14:textId="77777777" w:rsidR="00B34A66" w:rsidRPr="001E694D" w:rsidRDefault="00B34A6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E7C7933" w14:textId="77777777" w:rsidR="00B34A66" w:rsidRPr="001E694D" w:rsidRDefault="00FD14E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105428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b/>
                    <w:bCs/>
                  </w:rPr>
                  <w:t>Compliant</w:t>
                </w:r>
              </w:sdtContent>
            </w:sdt>
          </w:p>
        </w:tc>
      </w:tr>
      <w:tr w:rsidR="009F5DD2" w14:paraId="4E22F144" w14:textId="77777777" w:rsidTr="009F5DD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CF8027" w14:textId="77777777" w:rsidR="00B34A66" w:rsidRPr="001E694D" w:rsidRDefault="00B34A6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1741A55" w14:textId="77777777" w:rsidR="00B34A66" w:rsidRPr="001E694D" w:rsidRDefault="00FD14E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100283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b/>
                    <w:bCs/>
                  </w:rPr>
                  <w:t>Compliant</w:t>
                </w:r>
              </w:sdtContent>
            </w:sdt>
          </w:p>
        </w:tc>
      </w:tr>
      <w:tr w:rsidR="009F5DD2" w14:paraId="030617BB" w14:textId="77777777" w:rsidTr="009F5DD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8E94FF" w14:textId="77777777" w:rsidR="00B34A66" w:rsidRPr="001E694D" w:rsidRDefault="00B34A6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1F6C590" w14:textId="77777777" w:rsidR="00B34A66" w:rsidRPr="001E694D" w:rsidRDefault="00FD14E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731931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b/>
                    <w:bCs/>
                  </w:rPr>
                  <w:t>Compliant</w:t>
                </w:r>
              </w:sdtContent>
            </w:sdt>
          </w:p>
        </w:tc>
      </w:tr>
      <w:tr w:rsidR="009F5DD2" w14:paraId="6F8D88DF" w14:textId="77777777" w:rsidTr="009F5DD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C9226C" w14:textId="77777777" w:rsidR="00B34A66" w:rsidRPr="001E694D" w:rsidRDefault="00B34A6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E3A59A3" w14:textId="77777777" w:rsidR="00B34A66" w:rsidRPr="001E694D" w:rsidRDefault="00FD14E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21141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b/>
                    <w:bCs/>
                  </w:rPr>
                  <w:t>Compliant</w:t>
                </w:r>
              </w:sdtContent>
            </w:sdt>
          </w:p>
        </w:tc>
      </w:tr>
    </w:tbl>
    <w:p w14:paraId="23C8B7DE" w14:textId="77777777" w:rsidR="00B34A66" w:rsidRPr="001E694D" w:rsidRDefault="00B34A6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6428601" w14:textId="77777777" w:rsidR="00B34A66" w:rsidRPr="003E162B" w:rsidRDefault="00B34A6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12FCD72" w14:textId="77777777" w:rsidR="00B34A66" w:rsidRPr="001E694D" w:rsidRDefault="00B34A6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258B7BA" w14:textId="2866538B" w:rsidR="00B34A66" w:rsidRPr="001E694D" w:rsidRDefault="00B34A66" w:rsidP="0036130C">
      <w:pPr>
        <w:pStyle w:val="NormalArial"/>
        <w:rPr>
          <w:rFonts w:ascii="Open Sans" w:hAnsi="Open Sans" w:cs="Open Sans"/>
        </w:rPr>
      </w:pPr>
      <w:r w:rsidRPr="001E694D">
        <w:rPr>
          <w:rFonts w:ascii="Open Sans" w:hAnsi="Open Sans" w:cs="Open Sans"/>
        </w:rPr>
        <w:br w:type="page"/>
      </w:r>
    </w:p>
    <w:p w14:paraId="308D4079" w14:textId="77777777" w:rsidR="00B34A66" w:rsidRPr="001E694D" w:rsidRDefault="00B34A6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F5DD2" w14:paraId="4B6ABA4C" w14:textId="77777777" w:rsidTr="009F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5EF3CFF" w14:textId="77777777" w:rsidR="00B34A66" w:rsidRPr="001E694D" w:rsidRDefault="00B34A6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603D0B7" w14:textId="77777777" w:rsidR="00B34A66" w:rsidRPr="001E694D" w:rsidRDefault="00B34A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F5DD2" w14:paraId="230DA1A4"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79C9D4" w14:textId="77777777" w:rsidR="00B34A66" w:rsidRPr="001E694D" w:rsidRDefault="00B34A6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340AA26" w14:textId="77777777" w:rsidR="00B34A66" w:rsidRPr="001E694D" w:rsidRDefault="00B34A6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2CC4F5D" w14:textId="77777777" w:rsidR="00B34A66" w:rsidRPr="001E694D" w:rsidRDefault="00FD14E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24560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5D2755CF"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ED7FC"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7B0BC5C"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236D8C9"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447778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508E51C4"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13C848"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6F74315"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6D536B3" w14:textId="77777777" w:rsidR="00B34A66" w:rsidRPr="001E694D" w:rsidRDefault="00B34A6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CA04219" w14:textId="77777777" w:rsidR="00B34A66" w:rsidRPr="001E694D" w:rsidRDefault="00B34A6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B14A774" w14:textId="77777777" w:rsidR="00B34A66" w:rsidRPr="001E694D" w:rsidRDefault="00B34A6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268D5F9" w14:textId="77777777" w:rsidR="00B34A66" w:rsidRPr="001E694D" w:rsidRDefault="00B34A6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AE57A36"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79901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3B5C83D8"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E3B89F"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12EA599"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5939F8B" w14:textId="77777777" w:rsidR="00B34A66" w:rsidRPr="001E694D" w:rsidRDefault="00FD14E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179493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0F3E7B48"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3ACD82"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5EADE79" w14:textId="77777777" w:rsidR="00B34A66" w:rsidRPr="001E694D" w:rsidRDefault="00B34A6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E65B787"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414851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3CCA1979"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0C2656"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C279F63"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71A7368"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276413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bl>
    <w:p w14:paraId="304015BE" w14:textId="77777777" w:rsidR="00B34A66" w:rsidRPr="003E162B" w:rsidRDefault="00B34A66" w:rsidP="001A5684">
      <w:pPr>
        <w:pStyle w:val="Heading20"/>
        <w:rPr>
          <w:rFonts w:ascii="Open Sans" w:hAnsi="Open Sans" w:cs="Open Sans"/>
          <w:color w:val="781E77"/>
        </w:rPr>
      </w:pPr>
      <w:r w:rsidRPr="003E162B">
        <w:rPr>
          <w:rFonts w:ascii="Open Sans" w:hAnsi="Open Sans" w:cs="Open Sans"/>
          <w:color w:val="781E77"/>
        </w:rPr>
        <w:t>Findings</w:t>
      </w:r>
    </w:p>
    <w:p w14:paraId="6EE19733" w14:textId="77777777" w:rsidR="00DF3826" w:rsidRPr="00095DD4" w:rsidRDefault="00DF3826" w:rsidP="00DF3826">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 xml:space="preserve">6 </w:t>
      </w:r>
      <w:r w:rsidRPr="00095DD4">
        <w:rPr>
          <w:rFonts w:ascii="Open Sans" w:hAnsi="Open Sans" w:cs="Open Sans"/>
        </w:rPr>
        <w:t xml:space="preserve">of </w:t>
      </w:r>
      <w:r>
        <w:rPr>
          <w:rFonts w:ascii="Open Sans" w:hAnsi="Open Sans" w:cs="Open Sans"/>
        </w:rPr>
        <w:t xml:space="preserve">6 </w:t>
      </w:r>
      <w:r w:rsidRPr="00095DD4">
        <w:rPr>
          <w:rFonts w:ascii="Open Sans" w:hAnsi="Open Sans" w:cs="Open Sans"/>
        </w:rPr>
        <w:t>specific requirements are compliant for the service.</w:t>
      </w:r>
    </w:p>
    <w:p w14:paraId="5549F1EF" w14:textId="77777777" w:rsidR="00DF3826" w:rsidRPr="00095DD4" w:rsidRDefault="00DF3826" w:rsidP="00DF3826">
      <w:pPr>
        <w:pStyle w:val="NormalArial"/>
        <w:rPr>
          <w:rFonts w:ascii="Open Sans" w:hAnsi="Open Sans" w:cs="Open Sans"/>
          <w:b/>
          <w:bCs/>
        </w:rPr>
      </w:pPr>
      <w:r w:rsidRPr="00095DD4">
        <w:rPr>
          <w:rFonts w:ascii="Open Sans" w:hAnsi="Open Sans" w:cs="Open Sans"/>
          <w:b/>
          <w:bCs/>
        </w:rPr>
        <w:t xml:space="preserve">Compliant Requirements </w:t>
      </w:r>
    </w:p>
    <w:p w14:paraId="2ABB8E4B" w14:textId="710DE6A7" w:rsidR="00BF609E" w:rsidRPr="00BF609E" w:rsidRDefault="00DF3826" w:rsidP="00BF609E">
      <w:pPr>
        <w:pStyle w:val="NormalArial"/>
        <w:rPr>
          <w:rFonts w:ascii="Open Sans" w:hAnsi="Open Sans" w:cs="Open Sans"/>
          <w:color w:val="auto"/>
        </w:rPr>
      </w:pPr>
      <w:r w:rsidRPr="005F4F28">
        <w:rPr>
          <w:rFonts w:ascii="Open Sans" w:hAnsi="Open Sans" w:cs="Open Sans"/>
        </w:rPr>
        <w:t xml:space="preserve">The Assessment Team </w:t>
      </w:r>
      <w:r>
        <w:rPr>
          <w:rFonts w:ascii="Open Sans" w:hAnsi="Open Sans" w:cs="Open Sans"/>
        </w:rPr>
        <w:t xml:space="preserve">found </w:t>
      </w:r>
      <w:r w:rsidR="000B3B08">
        <w:rPr>
          <w:rFonts w:ascii="Open Sans" w:hAnsi="Open Sans" w:cs="Open Sans"/>
        </w:rPr>
        <w:t>overall the</w:t>
      </w:r>
      <w:r w:rsidRPr="005F4F28">
        <w:rPr>
          <w:rFonts w:ascii="Open Sans" w:hAnsi="Open Sans" w:cs="Open Sans"/>
        </w:rPr>
        <w:t xml:space="preserve"> service</w:t>
      </w:r>
      <w:r w:rsidRPr="005F4F28">
        <w:rPr>
          <w:rFonts w:ascii="Open Sans" w:hAnsi="Open Sans" w:cs="Open Sans"/>
          <w:color w:val="auto"/>
        </w:rPr>
        <w:t xml:space="preserve"> demonstrated each consumer is treated with dignity and respect, with their identity, culture and diversity valued. </w:t>
      </w:r>
      <w:r w:rsidR="00BF609E" w:rsidRPr="00BF609E">
        <w:rPr>
          <w:rFonts w:ascii="Open Sans" w:hAnsi="Open Sans" w:cs="Open Sans"/>
          <w:color w:val="auto"/>
        </w:rPr>
        <w:t xml:space="preserve">Most </w:t>
      </w:r>
      <w:r w:rsidR="00BF609E">
        <w:rPr>
          <w:rFonts w:ascii="Open Sans" w:hAnsi="Open Sans" w:cs="Open Sans"/>
          <w:color w:val="auto"/>
        </w:rPr>
        <w:t xml:space="preserve">sampled </w:t>
      </w:r>
      <w:r w:rsidR="00BF609E" w:rsidRPr="00BF609E">
        <w:rPr>
          <w:rFonts w:ascii="Open Sans" w:hAnsi="Open Sans" w:cs="Open Sans"/>
          <w:color w:val="auto"/>
        </w:rPr>
        <w:t>consumers and representatives said staff treat consumers</w:t>
      </w:r>
    </w:p>
    <w:p w14:paraId="05529A2E" w14:textId="05CEF95A" w:rsidR="00047C71" w:rsidRPr="00047C71" w:rsidRDefault="00BF609E" w:rsidP="00BF609E">
      <w:pPr>
        <w:pStyle w:val="NormalArial"/>
        <w:rPr>
          <w:rFonts w:ascii="Open Sans" w:hAnsi="Open Sans" w:cs="Open Sans"/>
          <w:color w:val="auto"/>
        </w:rPr>
      </w:pPr>
      <w:r w:rsidRPr="00BF609E">
        <w:rPr>
          <w:rFonts w:ascii="Open Sans" w:hAnsi="Open Sans" w:cs="Open Sans"/>
          <w:color w:val="auto"/>
        </w:rPr>
        <w:lastRenderedPageBreak/>
        <w:t xml:space="preserve">kindly and with respect </w:t>
      </w:r>
      <w:r w:rsidR="00F914BB">
        <w:rPr>
          <w:rFonts w:ascii="Open Sans" w:hAnsi="Open Sans" w:cs="Open Sans"/>
          <w:color w:val="auto"/>
        </w:rPr>
        <w:t xml:space="preserve">One consumer expressed concerns about </w:t>
      </w:r>
      <w:r w:rsidR="00FF58E5">
        <w:rPr>
          <w:rFonts w:ascii="Open Sans" w:hAnsi="Open Sans" w:cs="Open Sans"/>
          <w:color w:val="auto"/>
        </w:rPr>
        <w:t xml:space="preserve">a specific staff member. When this was raised with management, </w:t>
      </w:r>
      <w:r w:rsidR="00EE1604">
        <w:rPr>
          <w:rFonts w:ascii="Open Sans" w:hAnsi="Open Sans" w:cs="Open Sans"/>
          <w:color w:val="auto"/>
        </w:rPr>
        <w:t xml:space="preserve">they responded promptly interviewing the consumer and organised with human resources </w:t>
      </w:r>
      <w:r w:rsidR="00DF5116">
        <w:rPr>
          <w:rFonts w:ascii="Open Sans" w:hAnsi="Open Sans" w:cs="Open Sans"/>
          <w:color w:val="auto"/>
        </w:rPr>
        <w:t xml:space="preserve">department </w:t>
      </w:r>
      <w:r w:rsidR="00EE1604">
        <w:rPr>
          <w:rFonts w:ascii="Open Sans" w:hAnsi="Open Sans" w:cs="Open Sans"/>
          <w:color w:val="auto"/>
        </w:rPr>
        <w:t xml:space="preserve">to </w:t>
      </w:r>
      <w:r w:rsidR="00ED348B">
        <w:rPr>
          <w:rFonts w:ascii="Open Sans" w:hAnsi="Open Sans" w:cs="Open Sans"/>
          <w:color w:val="auto"/>
        </w:rPr>
        <w:t>investigate and address the employee’s performance.</w:t>
      </w:r>
      <w:r w:rsidR="00047C71">
        <w:rPr>
          <w:rFonts w:ascii="Open Sans" w:hAnsi="Open Sans" w:cs="Open Sans"/>
          <w:color w:val="auto"/>
        </w:rPr>
        <w:t xml:space="preserve"> </w:t>
      </w:r>
      <w:r w:rsidR="00627BC5">
        <w:rPr>
          <w:rFonts w:ascii="Open Sans" w:hAnsi="Open Sans" w:cs="Open Sans"/>
          <w:color w:val="auto"/>
        </w:rPr>
        <w:t xml:space="preserve">The Assessment Team observed staff </w:t>
      </w:r>
      <w:r w:rsidR="00F75C40">
        <w:rPr>
          <w:rFonts w:ascii="Open Sans" w:hAnsi="Open Sans" w:cs="Open Sans"/>
          <w:color w:val="auto"/>
        </w:rPr>
        <w:t xml:space="preserve">speaking with consumers in a </w:t>
      </w:r>
      <w:r w:rsidR="00047C71" w:rsidRPr="00047C71">
        <w:rPr>
          <w:rFonts w:ascii="Open Sans" w:hAnsi="Open Sans" w:cs="Open Sans"/>
          <w:color w:val="auto"/>
        </w:rPr>
        <w:t xml:space="preserve">kind manner and consumers appeared </w:t>
      </w:r>
      <w:r w:rsidR="000B3B08">
        <w:rPr>
          <w:rFonts w:ascii="Open Sans" w:hAnsi="Open Sans" w:cs="Open Sans"/>
          <w:color w:val="auto"/>
        </w:rPr>
        <w:t xml:space="preserve">happy and </w:t>
      </w:r>
      <w:r w:rsidR="00047C71" w:rsidRPr="00047C71">
        <w:rPr>
          <w:rFonts w:ascii="Open Sans" w:hAnsi="Open Sans" w:cs="Open Sans"/>
          <w:color w:val="auto"/>
        </w:rPr>
        <w:t>comfortable speaking with staff</w:t>
      </w:r>
      <w:r w:rsidR="000B3B08">
        <w:rPr>
          <w:rFonts w:ascii="Open Sans" w:hAnsi="Open Sans" w:cs="Open Sans"/>
          <w:color w:val="auto"/>
        </w:rPr>
        <w:t>.</w:t>
      </w:r>
      <w:r w:rsidR="00047C71" w:rsidRPr="00047C71">
        <w:rPr>
          <w:rFonts w:ascii="Open Sans" w:hAnsi="Open Sans" w:cs="Open Sans"/>
          <w:color w:val="auto"/>
        </w:rPr>
        <w:t xml:space="preserve"> </w:t>
      </w:r>
    </w:p>
    <w:p w14:paraId="3A63EB60" w14:textId="5FAAE1E9" w:rsidR="00B56670" w:rsidRPr="00B56670" w:rsidRDefault="00DF3826" w:rsidP="00B56670">
      <w:pPr>
        <w:pStyle w:val="NormalArial"/>
        <w:rPr>
          <w:rFonts w:ascii="Open Sans" w:hAnsi="Open Sans" w:cs="Open Sans"/>
          <w:color w:val="auto"/>
        </w:rPr>
      </w:pPr>
      <w:r w:rsidRPr="005F4F28">
        <w:rPr>
          <w:rFonts w:ascii="Open Sans" w:hAnsi="Open Sans" w:cs="Open Sans"/>
        </w:rPr>
        <w:t xml:space="preserve">The Assessment Team found the </w:t>
      </w:r>
      <w:r w:rsidRPr="005F4F28">
        <w:rPr>
          <w:rFonts w:ascii="Open Sans" w:hAnsi="Open Sans" w:cs="Open Sans"/>
          <w:color w:val="auto"/>
        </w:rPr>
        <w:t xml:space="preserve">service demonstrated care and services are culturally safe. </w:t>
      </w:r>
      <w:r w:rsidR="00F914BB" w:rsidRPr="00F914BB">
        <w:rPr>
          <w:rFonts w:ascii="Open Sans" w:hAnsi="Open Sans" w:cs="Open Sans"/>
          <w:color w:val="auto"/>
        </w:rPr>
        <w:t xml:space="preserve">Most </w:t>
      </w:r>
      <w:r w:rsidR="00F914BB">
        <w:rPr>
          <w:rFonts w:ascii="Open Sans" w:hAnsi="Open Sans" w:cs="Open Sans"/>
          <w:color w:val="auto"/>
        </w:rPr>
        <w:t xml:space="preserve">sampled </w:t>
      </w:r>
      <w:r w:rsidR="00F914BB" w:rsidRPr="00F914BB">
        <w:rPr>
          <w:rFonts w:ascii="Open Sans" w:hAnsi="Open Sans" w:cs="Open Sans"/>
          <w:color w:val="auto"/>
        </w:rPr>
        <w:t>consumers and representatives said staff treat consumers kindly and with respect</w:t>
      </w:r>
      <w:r w:rsidR="000B3B08">
        <w:rPr>
          <w:rFonts w:ascii="Open Sans" w:hAnsi="Open Sans" w:cs="Open Sans"/>
          <w:color w:val="auto"/>
        </w:rPr>
        <w:t xml:space="preserve">. Most consumers advised, staff know them well and </w:t>
      </w:r>
      <w:r w:rsidR="00CA2AA1">
        <w:rPr>
          <w:rFonts w:ascii="Open Sans" w:hAnsi="Open Sans" w:cs="Open Sans"/>
          <w:color w:val="auto"/>
        </w:rPr>
        <w:t>care and services are personalised to meet their cul</w:t>
      </w:r>
      <w:r w:rsidR="00631B7C">
        <w:rPr>
          <w:rFonts w:ascii="Open Sans" w:hAnsi="Open Sans" w:cs="Open Sans"/>
          <w:color w:val="auto"/>
        </w:rPr>
        <w:t>t</w:t>
      </w:r>
      <w:r w:rsidR="00CA2AA1">
        <w:rPr>
          <w:rFonts w:ascii="Open Sans" w:hAnsi="Open Sans" w:cs="Open Sans"/>
          <w:color w:val="auto"/>
        </w:rPr>
        <w:t xml:space="preserve">ural needs and preferences. </w:t>
      </w:r>
      <w:r w:rsidR="00631B7C">
        <w:rPr>
          <w:rFonts w:ascii="Open Sans" w:hAnsi="Open Sans" w:cs="Open Sans"/>
          <w:color w:val="auto"/>
        </w:rPr>
        <w:t>Care and service documentation showed most consu</w:t>
      </w:r>
      <w:r w:rsidR="001A4197">
        <w:rPr>
          <w:rFonts w:ascii="Open Sans" w:hAnsi="Open Sans" w:cs="Open Sans"/>
          <w:color w:val="auto"/>
        </w:rPr>
        <w:t>mers</w:t>
      </w:r>
      <w:r w:rsidR="009B039D">
        <w:rPr>
          <w:rFonts w:ascii="Open Sans" w:hAnsi="Open Sans" w:cs="Open Sans"/>
          <w:color w:val="auto"/>
        </w:rPr>
        <w:t>’</w:t>
      </w:r>
      <w:r w:rsidR="001A4197">
        <w:rPr>
          <w:rFonts w:ascii="Open Sans" w:hAnsi="Open Sans" w:cs="Open Sans"/>
          <w:color w:val="auto"/>
        </w:rPr>
        <w:t xml:space="preserve"> cultural and linguistic backgrounds are identified during the admission</w:t>
      </w:r>
      <w:r w:rsidR="00FA2AAF">
        <w:rPr>
          <w:rFonts w:ascii="Open Sans" w:hAnsi="Open Sans" w:cs="Open Sans"/>
          <w:color w:val="auto"/>
        </w:rPr>
        <w:t xml:space="preserve"> process</w:t>
      </w:r>
      <w:r w:rsidR="00B56670">
        <w:rPr>
          <w:rFonts w:ascii="Open Sans" w:hAnsi="Open Sans" w:cs="Open Sans"/>
          <w:color w:val="auto"/>
        </w:rPr>
        <w:t xml:space="preserve"> and care plans </w:t>
      </w:r>
      <w:r w:rsidR="00B56670" w:rsidRPr="00B56670">
        <w:rPr>
          <w:rFonts w:ascii="Open Sans" w:hAnsi="Open Sans" w:cs="Open Sans"/>
          <w:color w:val="auto"/>
        </w:rPr>
        <w:t xml:space="preserve">specified </w:t>
      </w:r>
      <w:r w:rsidR="00B56670">
        <w:rPr>
          <w:rFonts w:ascii="Open Sans" w:hAnsi="Open Sans" w:cs="Open Sans"/>
          <w:color w:val="auto"/>
        </w:rPr>
        <w:t>the</w:t>
      </w:r>
      <w:r w:rsidR="00B56670" w:rsidRPr="00B56670">
        <w:rPr>
          <w:rFonts w:ascii="Open Sans" w:hAnsi="Open Sans" w:cs="Open Sans"/>
          <w:color w:val="auto"/>
        </w:rPr>
        <w:t xml:space="preserve"> aspects of their culture and religion they would like to practice. </w:t>
      </w:r>
    </w:p>
    <w:p w14:paraId="2EEEE94E" w14:textId="2A2AF980" w:rsidR="009A65E1" w:rsidRPr="009A65E1" w:rsidRDefault="00DF3826" w:rsidP="009A65E1">
      <w:pPr>
        <w:pStyle w:val="NormalArial"/>
        <w:rPr>
          <w:rFonts w:ascii="Open Sans" w:hAnsi="Open Sans" w:cs="Open Sans"/>
          <w:color w:val="auto"/>
        </w:rPr>
      </w:pPr>
      <w:r w:rsidRPr="005F4F28">
        <w:rPr>
          <w:rFonts w:ascii="Open Sans" w:hAnsi="Open Sans" w:cs="Open Sans"/>
        </w:rPr>
        <w:t xml:space="preserve">The Assessment Team found </w:t>
      </w:r>
      <w:r w:rsidRPr="005F4F28">
        <w:rPr>
          <w:rFonts w:ascii="Open Sans" w:hAnsi="Open Sans" w:cs="Open Sans"/>
          <w:color w:val="auto"/>
        </w:rPr>
        <w:t xml:space="preserve">the service demonstrated </w:t>
      </w:r>
      <w:r w:rsidR="00D01179">
        <w:rPr>
          <w:rFonts w:ascii="Open Sans" w:hAnsi="Open Sans" w:cs="Open Sans"/>
          <w:color w:val="auto"/>
        </w:rPr>
        <w:t>most</w:t>
      </w:r>
      <w:r w:rsidRPr="005F4F28">
        <w:rPr>
          <w:rFonts w:ascii="Open Sans" w:hAnsi="Open Sans" w:cs="Open Sans"/>
          <w:color w:val="auto"/>
        </w:rPr>
        <w:t xml:space="preserve"> consumer</w:t>
      </w:r>
      <w:r w:rsidR="00D01179">
        <w:rPr>
          <w:rFonts w:ascii="Open Sans" w:hAnsi="Open Sans" w:cs="Open Sans"/>
          <w:color w:val="auto"/>
        </w:rPr>
        <w:t>s</w:t>
      </w:r>
      <w:r w:rsidRPr="005F4F28">
        <w:rPr>
          <w:rFonts w:ascii="Open Sans" w:hAnsi="Open Sans" w:cs="Open Sans"/>
          <w:color w:val="auto"/>
        </w:rPr>
        <w:t xml:space="preserve"> </w:t>
      </w:r>
      <w:r w:rsidR="00D01179">
        <w:rPr>
          <w:rFonts w:ascii="Open Sans" w:hAnsi="Open Sans" w:cs="Open Sans"/>
          <w:color w:val="auto"/>
        </w:rPr>
        <w:t xml:space="preserve">are </w:t>
      </w:r>
      <w:r w:rsidRPr="005F4F28">
        <w:rPr>
          <w:rFonts w:ascii="Open Sans" w:hAnsi="Open Sans" w:cs="Open Sans"/>
          <w:color w:val="auto"/>
        </w:rPr>
        <w:t>supported to exercise choice and independence, make decisions about their care delivery</w:t>
      </w:r>
      <w:r w:rsidR="0089107C">
        <w:rPr>
          <w:rFonts w:ascii="Open Sans" w:hAnsi="Open Sans" w:cs="Open Sans"/>
          <w:color w:val="auto"/>
        </w:rPr>
        <w:t xml:space="preserve"> and</w:t>
      </w:r>
      <w:r w:rsidRPr="005F4F28">
        <w:rPr>
          <w:rFonts w:ascii="Open Sans" w:hAnsi="Open Sans" w:cs="Open Sans"/>
          <w:color w:val="auto"/>
        </w:rPr>
        <w:t xml:space="preserve"> the way services are delivered</w:t>
      </w:r>
      <w:r w:rsidR="007C1E76">
        <w:rPr>
          <w:rFonts w:ascii="Open Sans" w:hAnsi="Open Sans" w:cs="Open Sans"/>
          <w:color w:val="auto"/>
        </w:rPr>
        <w:t>.</w:t>
      </w:r>
      <w:r w:rsidR="00401771">
        <w:rPr>
          <w:rFonts w:ascii="Open Sans" w:hAnsi="Open Sans" w:cs="Open Sans"/>
          <w:color w:val="auto"/>
        </w:rPr>
        <w:t xml:space="preserve"> This was confirmed by most sampled consumers</w:t>
      </w:r>
      <w:r w:rsidR="00BD63DE">
        <w:rPr>
          <w:rFonts w:ascii="Open Sans" w:hAnsi="Open Sans" w:cs="Open Sans"/>
          <w:color w:val="auto"/>
        </w:rPr>
        <w:t xml:space="preserve">. </w:t>
      </w:r>
      <w:r w:rsidR="007C1E76">
        <w:rPr>
          <w:rFonts w:ascii="Open Sans" w:hAnsi="Open Sans" w:cs="Open Sans"/>
          <w:color w:val="auto"/>
        </w:rPr>
        <w:t>All sampled consumers</w:t>
      </w:r>
      <w:r w:rsidRPr="005F4F28">
        <w:rPr>
          <w:rFonts w:ascii="Open Sans" w:hAnsi="Open Sans" w:cs="Open Sans"/>
          <w:color w:val="auto"/>
        </w:rPr>
        <w:t xml:space="preserve"> </w:t>
      </w:r>
      <w:r w:rsidR="007C1E76">
        <w:rPr>
          <w:rFonts w:ascii="Open Sans" w:hAnsi="Open Sans" w:cs="Open Sans"/>
          <w:color w:val="auto"/>
        </w:rPr>
        <w:t>advised they are</w:t>
      </w:r>
      <w:r w:rsidR="005211E0">
        <w:rPr>
          <w:rFonts w:ascii="Open Sans" w:hAnsi="Open Sans" w:cs="Open Sans"/>
          <w:color w:val="auto"/>
        </w:rPr>
        <w:t xml:space="preserve"> </w:t>
      </w:r>
      <w:r w:rsidR="007C1E76">
        <w:rPr>
          <w:rFonts w:ascii="Open Sans" w:hAnsi="Open Sans" w:cs="Open Sans"/>
          <w:color w:val="auto"/>
        </w:rPr>
        <w:t>able to cho</w:t>
      </w:r>
      <w:r w:rsidR="005211E0">
        <w:rPr>
          <w:rFonts w:ascii="Open Sans" w:hAnsi="Open Sans" w:cs="Open Sans"/>
          <w:color w:val="auto"/>
        </w:rPr>
        <w:t xml:space="preserve">ose </w:t>
      </w:r>
      <w:r w:rsidRPr="005F4F28">
        <w:rPr>
          <w:rFonts w:ascii="Open Sans" w:hAnsi="Open Sans" w:cs="Open Sans"/>
          <w:color w:val="auto"/>
        </w:rPr>
        <w:t xml:space="preserve">those </w:t>
      </w:r>
      <w:r w:rsidR="00BD63DE">
        <w:rPr>
          <w:rFonts w:ascii="Open Sans" w:hAnsi="Open Sans" w:cs="Open Sans"/>
          <w:color w:val="auto"/>
        </w:rPr>
        <w:t xml:space="preserve">they wish </w:t>
      </w:r>
      <w:r w:rsidR="004F2F6E">
        <w:rPr>
          <w:rFonts w:ascii="Open Sans" w:hAnsi="Open Sans" w:cs="Open Sans"/>
          <w:color w:val="auto"/>
        </w:rPr>
        <w:t xml:space="preserve">to be </w:t>
      </w:r>
      <w:r w:rsidRPr="005F4F28">
        <w:rPr>
          <w:rFonts w:ascii="Open Sans" w:hAnsi="Open Sans" w:cs="Open Sans"/>
          <w:color w:val="auto"/>
        </w:rPr>
        <w:t>involved in their care</w:t>
      </w:r>
      <w:r w:rsidR="007E3B72">
        <w:rPr>
          <w:rFonts w:ascii="Open Sans" w:hAnsi="Open Sans" w:cs="Open Sans"/>
          <w:color w:val="auto"/>
        </w:rPr>
        <w:t xml:space="preserve"> and </w:t>
      </w:r>
      <w:r w:rsidR="00BD63DE">
        <w:rPr>
          <w:rFonts w:ascii="Open Sans" w:hAnsi="Open Sans" w:cs="Open Sans"/>
          <w:color w:val="auto"/>
        </w:rPr>
        <w:t xml:space="preserve">they </w:t>
      </w:r>
      <w:r w:rsidR="007E3B72">
        <w:rPr>
          <w:rFonts w:ascii="Open Sans" w:hAnsi="Open Sans" w:cs="Open Sans"/>
          <w:color w:val="auto"/>
        </w:rPr>
        <w:t xml:space="preserve">are supported </w:t>
      </w:r>
      <w:r w:rsidRPr="005F4F28">
        <w:rPr>
          <w:rFonts w:ascii="Open Sans" w:hAnsi="Open Sans" w:cs="Open Sans"/>
          <w:color w:val="auto"/>
        </w:rPr>
        <w:t xml:space="preserve">to make connections with others and maintain their relationships of choice. </w:t>
      </w:r>
      <w:r w:rsidR="007E3B72">
        <w:rPr>
          <w:rFonts w:ascii="Open Sans" w:hAnsi="Open Sans" w:cs="Open Sans"/>
          <w:color w:val="auto"/>
        </w:rPr>
        <w:t xml:space="preserve">Care documentation </w:t>
      </w:r>
      <w:r w:rsidR="00A758AA">
        <w:rPr>
          <w:rFonts w:ascii="Open Sans" w:hAnsi="Open Sans" w:cs="Open Sans"/>
          <w:color w:val="auto"/>
        </w:rPr>
        <w:t>reflected consumers’ preferences in these areas</w:t>
      </w:r>
      <w:r w:rsidR="009A65E1">
        <w:rPr>
          <w:rFonts w:ascii="Open Sans" w:hAnsi="Open Sans" w:cs="Open Sans"/>
          <w:color w:val="auto"/>
        </w:rPr>
        <w:t xml:space="preserve">. </w:t>
      </w:r>
      <w:r w:rsidR="009A65E1" w:rsidRPr="009A65E1">
        <w:rPr>
          <w:rFonts w:ascii="Open Sans" w:hAnsi="Open Sans" w:cs="Open Sans"/>
          <w:color w:val="auto"/>
        </w:rPr>
        <w:t xml:space="preserve">All </w:t>
      </w:r>
      <w:r w:rsidR="009416C6">
        <w:rPr>
          <w:rFonts w:ascii="Open Sans" w:hAnsi="Open Sans" w:cs="Open Sans"/>
          <w:color w:val="auto"/>
        </w:rPr>
        <w:t xml:space="preserve">sampled </w:t>
      </w:r>
      <w:r w:rsidR="009A65E1" w:rsidRPr="009A65E1">
        <w:rPr>
          <w:rFonts w:ascii="Open Sans" w:hAnsi="Open Sans" w:cs="Open Sans"/>
          <w:color w:val="auto"/>
        </w:rPr>
        <w:t>staff were able to describe the relationships important to each consumer</w:t>
      </w:r>
      <w:r w:rsidR="009A65E1">
        <w:rPr>
          <w:rFonts w:ascii="Open Sans" w:hAnsi="Open Sans" w:cs="Open Sans"/>
          <w:color w:val="auto"/>
        </w:rPr>
        <w:t>.</w:t>
      </w:r>
    </w:p>
    <w:p w14:paraId="0E658190" w14:textId="4AA04F60" w:rsidR="00D211E2" w:rsidRPr="009216F2" w:rsidRDefault="00DF3826" w:rsidP="00D211E2">
      <w:pPr>
        <w:pStyle w:val="NormalArial"/>
        <w:rPr>
          <w:rFonts w:ascii="Open Sans" w:hAnsi="Open Sans" w:cs="Open Sans"/>
          <w:color w:val="auto"/>
        </w:rPr>
      </w:pPr>
      <w:r w:rsidRPr="005F4F28">
        <w:rPr>
          <w:rFonts w:ascii="Open Sans" w:hAnsi="Open Sans" w:cs="Open Sans"/>
        </w:rPr>
        <w:t xml:space="preserve">The Assessment Team found </w:t>
      </w:r>
      <w:r w:rsidRPr="005F4F28">
        <w:rPr>
          <w:rFonts w:ascii="Open Sans" w:hAnsi="Open Sans" w:cs="Open Sans"/>
          <w:color w:val="auto"/>
        </w:rPr>
        <w:t>the service demonstrated consumers are supported to take risks to enable them to live their best life.</w:t>
      </w:r>
      <w:r>
        <w:rPr>
          <w:rFonts w:ascii="Open Sans" w:hAnsi="Open Sans" w:cs="Open Sans"/>
          <w:color w:val="auto"/>
        </w:rPr>
        <w:t xml:space="preserve"> </w:t>
      </w:r>
      <w:r w:rsidR="006A18C7" w:rsidRPr="006A18C7">
        <w:rPr>
          <w:rFonts w:ascii="Open Sans" w:hAnsi="Open Sans" w:cs="Open Sans"/>
          <w:color w:val="auto"/>
        </w:rPr>
        <w:t xml:space="preserve">Most </w:t>
      </w:r>
      <w:r w:rsidR="006A18C7">
        <w:rPr>
          <w:rFonts w:ascii="Open Sans" w:hAnsi="Open Sans" w:cs="Open Sans"/>
          <w:color w:val="auto"/>
        </w:rPr>
        <w:t xml:space="preserve">sampled </w:t>
      </w:r>
      <w:r w:rsidR="006A18C7" w:rsidRPr="006A18C7">
        <w:rPr>
          <w:rFonts w:ascii="Open Sans" w:hAnsi="Open Sans" w:cs="Open Sans"/>
          <w:color w:val="auto"/>
        </w:rPr>
        <w:t xml:space="preserve">consumers </w:t>
      </w:r>
      <w:r w:rsidR="006A18C7">
        <w:rPr>
          <w:rFonts w:ascii="Open Sans" w:hAnsi="Open Sans" w:cs="Open Sans"/>
          <w:color w:val="auto"/>
        </w:rPr>
        <w:t>advised</w:t>
      </w:r>
      <w:r w:rsidR="006A18C7" w:rsidRPr="006A18C7">
        <w:rPr>
          <w:rFonts w:ascii="Open Sans" w:hAnsi="Open Sans" w:cs="Open Sans"/>
          <w:color w:val="auto"/>
        </w:rPr>
        <w:t xml:space="preserve"> they are supported to take risks and live the life they choose</w:t>
      </w:r>
      <w:r w:rsidR="00C26932">
        <w:rPr>
          <w:rFonts w:ascii="Open Sans" w:hAnsi="Open Sans" w:cs="Open Sans"/>
          <w:color w:val="auto"/>
        </w:rPr>
        <w:t xml:space="preserve"> and all sampled consumers said they can do any activities they choose</w:t>
      </w:r>
      <w:r w:rsidR="00D211E2">
        <w:rPr>
          <w:rFonts w:ascii="Open Sans" w:hAnsi="Open Sans" w:cs="Open Sans"/>
          <w:color w:val="auto"/>
        </w:rPr>
        <w:t>.</w:t>
      </w:r>
      <w:r w:rsidR="00C24178">
        <w:rPr>
          <w:rFonts w:ascii="Open Sans" w:hAnsi="Open Sans" w:cs="Open Sans"/>
          <w:color w:val="auto"/>
        </w:rPr>
        <w:t xml:space="preserve"> Consumers’ </w:t>
      </w:r>
      <w:r w:rsidR="00D211E2">
        <w:rPr>
          <w:rFonts w:ascii="Open Sans" w:hAnsi="Open Sans" w:cs="Open Sans"/>
          <w:color w:val="auto"/>
        </w:rPr>
        <w:t>care documentation included completed and signed Privacy, Dignity and Choice Authorisation assessment forms</w:t>
      </w:r>
      <w:r w:rsidR="00FB2977">
        <w:rPr>
          <w:rFonts w:ascii="Open Sans" w:hAnsi="Open Sans" w:cs="Open Sans"/>
          <w:color w:val="auto"/>
        </w:rPr>
        <w:t xml:space="preserve"> that showed dignity of risk discussions had occurred between </w:t>
      </w:r>
      <w:r w:rsidR="00657CFB">
        <w:rPr>
          <w:rFonts w:ascii="Open Sans" w:hAnsi="Open Sans" w:cs="Open Sans"/>
          <w:color w:val="auto"/>
        </w:rPr>
        <w:t xml:space="preserve">sampled </w:t>
      </w:r>
      <w:r w:rsidR="00FB2977">
        <w:rPr>
          <w:rFonts w:ascii="Open Sans" w:hAnsi="Open Sans" w:cs="Open Sans"/>
          <w:color w:val="auto"/>
        </w:rPr>
        <w:t>consumers</w:t>
      </w:r>
      <w:r w:rsidR="00657CFB">
        <w:rPr>
          <w:rFonts w:ascii="Open Sans" w:hAnsi="Open Sans" w:cs="Open Sans"/>
          <w:color w:val="auto"/>
        </w:rPr>
        <w:t>, representatives and the service</w:t>
      </w:r>
      <w:r w:rsidR="00D211E2">
        <w:rPr>
          <w:rFonts w:ascii="Open Sans" w:hAnsi="Open Sans" w:cs="Open Sans"/>
          <w:color w:val="auto"/>
        </w:rPr>
        <w:t xml:space="preserve"> for sampled consumers who </w:t>
      </w:r>
      <w:r w:rsidR="00AE2EA0">
        <w:rPr>
          <w:rFonts w:ascii="Open Sans" w:hAnsi="Open Sans" w:cs="Open Sans"/>
          <w:color w:val="auto"/>
        </w:rPr>
        <w:t>choose</w:t>
      </w:r>
      <w:r w:rsidR="00D211E2">
        <w:rPr>
          <w:rFonts w:ascii="Open Sans" w:hAnsi="Open Sans" w:cs="Open Sans"/>
          <w:color w:val="auto"/>
        </w:rPr>
        <w:t xml:space="preserve"> to take risks to live their best life.  </w:t>
      </w:r>
      <w:r w:rsidR="00D04CD7">
        <w:rPr>
          <w:rFonts w:ascii="Open Sans" w:hAnsi="Open Sans" w:cs="Open Sans"/>
          <w:color w:val="auto"/>
        </w:rPr>
        <w:t xml:space="preserve">All staff were able to explain how they </w:t>
      </w:r>
      <w:r w:rsidR="007A3F02">
        <w:rPr>
          <w:rFonts w:ascii="Open Sans" w:hAnsi="Open Sans" w:cs="Open Sans"/>
          <w:color w:val="auto"/>
        </w:rPr>
        <w:t xml:space="preserve">support consumers </w:t>
      </w:r>
      <w:r w:rsidR="00CD7FCC">
        <w:rPr>
          <w:rFonts w:ascii="Open Sans" w:hAnsi="Open Sans" w:cs="Open Sans"/>
          <w:color w:val="auto"/>
        </w:rPr>
        <w:t xml:space="preserve">to </w:t>
      </w:r>
      <w:r w:rsidR="006B71BC">
        <w:rPr>
          <w:rFonts w:ascii="Open Sans" w:hAnsi="Open Sans" w:cs="Open Sans"/>
          <w:color w:val="auto"/>
        </w:rPr>
        <w:t xml:space="preserve">take </w:t>
      </w:r>
      <w:r w:rsidR="00A942D0">
        <w:rPr>
          <w:rFonts w:ascii="Open Sans" w:hAnsi="Open Sans" w:cs="Open Sans"/>
          <w:color w:val="auto"/>
        </w:rPr>
        <w:t>risks to</w:t>
      </w:r>
      <w:r w:rsidR="006B71BC">
        <w:rPr>
          <w:rFonts w:ascii="Open Sans" w:hAnsi="Open Sans" w:cs="Open Sans"/>
          <w:color w:val="auto"/>
        </w:rPr>
        <w:t xml:space="preserve"> live the life they choose.</w:t>
      </w:r>
    </w:p>
    <w:p w14:paraId="2D50093A" w14:textId="7B6833DB" w:rsidR="00FE26E7" w:rsidRPr="00FE26E7" w:rsidRDefault="00DF3826" w:rsidP="00FE26E7">
      <w:pPr>
        <w:pStyle w:val="NormalArial"/>
        <w:rPr>
          <w:rFonts w:ascii="Open Sans" w:hAnsi="Open Sans" w:cs="Open Sans"/>
          <w:color w:val="auto"/>
        </w:rPr>
      </w:pPr>
      <w:r w:rsidRPr="005F4F28">
        <w:rPr>
          <w:rFonts w:ascii="Open Sans" w:hAnsi="Open Sans" w:cs="Open Sans"/>
        </w:rPr>
        <w:t xml:space="preserve">The Assessment Team found the </w:t>
      </w:r>
      <w:r w:rsidRPr="005F4F28">
        <w:rPr>
          <w:rFonts w:ascii="Open Sans" w:hAnsi="Open Sans" w:cs="Open Sans"/>
          <w:color w:val="auto"/>
        </w:rPr>
        <w:t>service demonstrated each consumer receives information that is current, accurate and timely and communicated in a way that they can understand and enables them to exercise choice</w:t>
      </w:r>
      <w:r w:rsidR="001512DB">
        <w:rPr>
          <w:rFonts w:ascii="Open Sans" w:hAnsi="Open Sans" w:cs="Open Sans"/>
          <w:color w:val="auto"/>
        </w:rPr>
        <w:t xml:space="preserve">. </w:t>
      </w:r>
      <w:r w:rsidR="00A132C6">
        <w:rPr>
          <w:rFonts w:ascii="Open Sans" w:hAnsi="Open Sans" w:cs="Open Sans"/>
          <w:color w:val="auto"/>
        </w:rPr>
        <w:t xml:space="preserve">Most sampled consumers confirmed they </w:t>
      </w:r>
      <w:r w:rsidR="006066DA">
        <w:rPr>
          <w:rFonts w:ascii="Open Sans" w:hAnsi="Open Sans" w:cs="Open Sans"/>
          <w:color w:val="auto"/>
        </w:rPr>
        <w:t xml:space="preserve">are happy with the information they receive and how they </w:t>
      </w:r>
      <w:r w:rsidR="00A132C6">
        <w:rPr>
          <w:rFonts w:ascii="Open Sans" w:hAnsi="Open Sans" w:cs="Open Sans"/>
          <w:color w:val="auto"/>
        </w:rPr>
        <w:t xml:space="preserve">receive </w:t>
      </w:r>
      <w:r w:rsidR="006066DA">
        <w:rPr>
          <w:rFonts w:ascii="Open Sans" w:hAnsi="Open Sans" w:cs="Open Sans"/>
          <w:color w:val="auto"/>
        </w:rPr>
        <w:t xml:space="preserve">it. </w:t>
      </w:r>
      <w:r w:rsidR="001512DB">
        <w:rPr>
          <w:rFonts w:ascii="Open Sans" w:hAnsi="Open Sans" w:cs="Open Sans"/>
          <w:color w:val="auto"/>
        </w:rPr>
        <w:t>I</w:t>
      </w:r>
      <w:r w:rsidR="001512DB" w:rsidRPr="001512DB">
        <w:rPr>
          <w:rFonts w:ascii="Open Sans" w:hAnsi="Open Sans" w:cs="Open Sans"/>
          <w:color w:val="auto"/>
        </w:rPr>
        <w:t xml:space="preserve">nformation was posted throughout the service </w:t>
      </w:r>
      <w:r w:rsidR="001512DB">
        <w:rPr>
          <w:rFonts w:ascii="Open Sans" w:hAnsi="Open Sans" w:cs="Open Sans"/>
          <w:color w:val="auto"/>
        </w:rPr>
        <w:t xml:space="preserve">including </w:t>
      </w:r>
      <w:r w:rsidR="001512DB" w:rsidRPr="001512DB">
        <w:rPr>
          <w:rFonts w:ascii="Open Sans" w:hAnsi="Open Sans" w:cs="Open Sans"/>
          <w:color w:val="auto"/>
        </w:rPr>
        <w:t>how to access interpreter services, make internal or external complaints, provide feedback, internal audit reports and various Commission posters including the Charter of Rights, and Aged Care Quality Standards</w:t>
      </w:r>
      <w:r w:rsidR="001512DB">
        <w:rPr>
          <w:rFonts w:ascii="Open Sans" w:hAnsi="Open Sans" w:cs="Open Sans"/>
          <w:color w:val="auto"/>
        </w:rPr>
        <w:t>.</w:t>
      </w:r>
      <w:r w:rsidR="00FE26E7">
        <w:rPr>
          <w:rFonts w:ascii="Open Sans" w:hAnsi="Open Sans" w:cs="Open Sans"/>
          <w:color w:val="auto"/>
        </w:rPr>
        <w:t xml:space="preserve"> </w:t>
      </w:r>
      <w:r w:rsidR="00FE26E7" w:rsidRPr="00FE26E7">
        <w:rPr>
          <w:rFonts w:ascii="Open Sans" w:hAnsi="Open Sans" w:cs="Open Sans"/>
          <w:color w:val="auto"/>
        </w:rPr>
        <w:t xml:space="preserve">The service has policies and </w:t>
      </w:r>
      <w:r w:rsidR="00FE26E7" w:rsidRPr="00FE26E7">
        <w:rPr>
          <w:rFonts w:ascii="Open Sans" w:hAnsi="Open Sans" w:cs="Open Sans"/>
          <w:color w:val="auto"/>
        </w:rPr>
        <w:lastRenderedPageBreak/>
        <w:t xml:space="preserve">procedures in place to </w:t>
      </w:r>
      <w:r w:rsidR="00F467C7">
        <w:rPr>
          <w:rFonts w:ascii="Open Sans" w:hAnsi="Open Sans" w:cs="Open Sans"/>
          <w:color w:val="auto"/>
        </w:rPr>
        <w:t xml:space="preserve">ensure consumers receive information to aid their decision-making. </w:t>
      </w:r>
    </w:p>
    <w:p w14:paraId="1AEACF99" w14:textId="22409EF6" w:rsidR="00303A71" w:rsidRPr="00303A71" w:rsidRDefault="00DF3826" w:rsidP="00303A71">
      <w:pPr>
        <w:pStyle w:val="NormalArial"/>
        <w:rPr>
          <w:rFonts w:ascii="Open Sans" w:hAnsi="Open Sans" w:cs="Open Sans"/>
          <w:color w:val="auto"/>
        </w:rPr>
      </w:pPr>
      <w:r w:rsidRPr="005F4F28">
        <w:rPr>
          <w:rFonts w:ascii="Open Sans" w:hAnsi="Open Sans" w:cs="Open Sans"/>
        </w:rPr>
        <w:t xml:space="preserve">The Assessment Team found </w:t>
      </w:r>
      <w:r w:rsidRPr="005F4F28">
        <w:rPr>
          <w:rFonts w:ascii="Open Sans" w:hAnsi="Open Sans" w:cs="Open Sans"/>
          <w:color w:val="auto"/>
        </w:rPr>
        <w:t xml:space="preserve">the service demonstrated each consumer’s privacy is respected and personal information is kept confidential. </w:t>
      </w:r>
      <w:r w:rsidR="0027629A">
        <w:rPr>
          <w:rFonts w:ascii="Open Sans" w:hAnsi="Open Sans" w:cs="Open Sans"/>
          <w:color w:val="auto"/>
        </w:rPr>
        <w:t>This was confirmed by most sampled consumers</w:t>
      </w:r>
      <w:r w:rsidR="00675558">
        <w:rPr>
          <w:rFonts w:ascii="Open Sans" w:hAnsi="Open Sans" w:cs="Open Sans"/>
          <w:color w:val="auto"/>
        </w:rPr>
        <w:t xml:space="preserve">, such as keeping the door shut when </w:t>
      </w:r>
      <w:r w:rsidR="00A87727">
        <w:rPr>
          <w:rFonts w:ascii="Open Sans" w:hAnsi="Open Sans" w:cs="Open Sans"/>
          <w:color w:val="auto"/>
        </w:rPr>
        <w:t>providing personal care</w:t>
      </w:r>
      <w:r w:rsidR="00303A71">
        <w:rPr>
          <w:rFonts w:ascii="Open Sans" w:hAnsi="Open Sans" w:cs="Open Sans"/>
          <w:color w:val="auto"/>
        </w:rPr>
        <w:t xml:space="preserve"> and </w:t>
      </w:r>
      <w:r w:rsidR="003A651B">
        <w:rPr>
          <w:rFonts w:ascii="Open Sans" w:hAnsi="Open Sans" w:cs="Open Sans"/>
          <w:color w:val="auto"/>
        </w:rPr>
        <w:t>staff are very respectful of consumers’ personal information</w:t>
      </w:r>
      <w:r w:rsidR="00303A71">
        <w:rPr>
          <w:rFonts w:ascii="Open Sans" w:hAnsi="Open Sans" w:cs="Open Sans"/>
          <w:color w:val="auto"/>
        </w:rPr>
        <w:t>. H</w:t>
      </w:r>
      <w:r w:rsidR="00303A71" w:rsidRPr="00303A71">
        <w:rPr>
          <w:rFonts w:ascii="Open Sans" w:hAnsi="Open Sans" w:cs="Open Sans"/>
          <w:color w:val="auto"/>
        </w:rPr>
        <w:t xml:space="preserve">andover is </w:t>
      </w:r>
      <w:r w:rsidR="00303A71">
        <w:rPr>
          <w:rFonts w:ascii="Open Sans" w:hAnsi="Open Sans" w:cs="Open Sans"/>
          <w:color w:val="auto"/>
        </w:rPr>
        <w:t>conducted</w:t>
      </w:r>
      <w:r w:rsidR="00303A71" w:rsidRPr="00303A71">
        <w:rPr>
          <w:rFonts w:ascii="Open Sans" w:hAnsi="Open Sans" w:cs="Open Sans"/>
          <w:color w:val="auto"/>
        </w:rPr>
        <w:t xml:space="preserve"> in a private room and staff access </w:t>
      </w:r>
      <w:r w:rsidR="00543E32">
        <w:rPr>
          <w:rFonts w:ascii="Open Sans" w:hAnsi="Open Sans" w:cs="Open Sans"/>
          <w:color w:val="auto"/>
        </w:rPr>
        <w:t>consumer</w:t>
      </w:r>
      <w:r w:rsidR="00977823">
        <w:rPr>
          <w:rFonts w:ascii="Open Sans" w:hAnsi="Open Sans" w:cs="Open Sans"/>
          <w:color w:val="auto"/>
        </w:rPr>
        <w:t>s’</w:t>
      </w:r>
      <w:r w:rsidR="00303A71" w:rsidRPr="00303A71">
        <w:rPr>
          <w:rFonts w:ascii="Open Sans" w:hAnsi="Open Sans" w:cs="Open Sans"/>
          <w:color w:val="auto"/>
        </w:rPr>
        <w:t xml:space="preserve"> information on the electronic care management system (ECMS) in the nurses’ stations or hubs, </w:t>
      </w:r>
      <w:r w:rsidR="00303A71">
        <w:rPr>
          <w:rFonts w:ascii="Open Sans" w:hAnsi="Open Sans" w:cs="Open Sans"/>
          <w:color w:val="auto"/>
        </w:rPr>
        <w:t xml:space="preserve">with the computers locked after use </w:t>
      </w:r>
      <w:r w:rsidR="00D24C58">
        <w:rPr>
          <w:rFonts w:ascii="Open Sans" w:hAnsi="Open Sans" w:cs="Open Sans"/>
          <w:color w:val="auto"/>
        </w:rPr>
        <w:t>to protect sensitive information.</w:t>
      </w:r>
      <w:r w:rsidR="00F23492">
        <w:rPr>
          <w:rFonts w:ascii="Open Sans" w:hAnsi="Open Sans" w:cs="Open Sans"/>
          <w:color w:val="auto"/>
        </w:rPr>
        <w:t xml:space="preserve"> The service has a privacy</w:t>
      </w:r>
      <w:r w:rsidR="00610041">
        <w:rPr>
          <w:rFonts w:ascii="Open Sans" w:hAnsi="Open Sans" w:cs="Open Sans"/>
          <w:color w:val="auto"/>
        </w:rPr>
        <w:t>, security</w:t>
      </w:r>
      <w:r w:rsidR="00F23492">
        <w:rPr>
          <w:rFonts w:ascii="Open Sans" w:hAnsi="Open Sans" w:cs="Open Sans"/>
          <w:color w:val="auto"/>
        </w:rPr>
        <w:t xml:space="preserve"> and confidentiality agreement that is signed by all staff and students </w:t>
      </w:r>
      <w:r w:rsidR="00610041">
        <w:rPr>
          <w:rFonts w:ascii="Open Sans" w:hAnsi="Open Sans" w:cs="Open Sans"/>
          <w:color w:val="auto"/>
        </w:rPr>
        <w:t xml:space="preserve">on placement </w:t>
      </w:r>
      <w:r w:rsidR="00F23492">
        <w:rPr>
          <w:rFonts w:ascii="Open Sans" w:hAnsi="Open Sans" w:cs="Open Sans"/>
          <w:color w:val="auto"/>
        </w:rPr>
        <w:t xml:space="preserve">at the service. </w:t>
      </w:r>
    </w:p>
    <w:p w14:paraId="6417F102" w14:textId="3D2AE18C" w:rsidR="00DF3826" w:rsidRPr="005F4F28" w:rsidRDefault="00DF3826" w:rsidP="00DF3826">
      <w:pPr>
        <w:pStyle w:val="NormalArial"/>
        <w:rPr>
          <w:rFonts w:ascii="Open Sans" w:hAnsi="Open Sans" w:cs="Open Sans"/>
        </w:rPr>
      </w:pPr>
    </w:p>
    <w:p w14:paraId="76E3A5D4" w14:textId="77777777" w:rsidR="00B34A66" w:rsidRPr="001E694D" w:rsidRDefault="00B34A66" w:rsidP="0036130C">
      <w:pPr>
        <w:pStyle w:val="NormalArial"/>
        <w:rPr>
          <w:rFonts w:ascii="Open Sans" w:hAnsi="Open Sans" w:cs="Open Sans"/>
        </w:rPr>
      </w:pPr>
      <w:r w:rsidRPr="001E694D">
        <w:rPr>
          <w:rFonts w:ascii="Open Sans" w:hAnsi="Open Sans" w:cs="Open Sans"/>
        </w:rPr>
        <w:br w:type="page"/>
      </w:r>
    </w:p>
    <w:p w14:paraId="165D9CF8" w14:textId="77777777" w:rsidR="00B34A66" w:rsidRPr="001E694D" w:rsidRDefault="00B34A6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F5DD2" w14:paraId="519CCA24" w14:textId="77777777" w:rsidTr="009F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05B9FC0" w14:textId="77777777" w:rsidR="00B34A66" w:rsidRPr="001E694D" w:rsidRDefault="00B34A6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60C516D" w14:textId="77777777" w:rsidR="00B34A66" w:rsidRPr="001E694D" w:rsidRDefault="00B34A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F5DD2" w14:paraId="58AE956D" w14:textId="77777777" w:rsidTr="009F5DD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03B78D"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4A541FD"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2E14F5E"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233292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30E2E489"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A74CFE"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941704E"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E7E5DD7"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358783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65FBFD84" w14:textId="77777777" w:rsidTr="009F5DD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B663709"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B5A10E2"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946AC47" w14:textId="77777777" w:rsidR="00B34A66" w:rsidRPr="001E694D" w:rsidRDefault="00B34A6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74C1B80" w14:textId="77777777" w:rsidR="00B34A66" w:rsidRPr="001E694D" w:rsidRDefault="00B34A6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DC7D325"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717078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1F4591CA"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39B14F"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353DCF2"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3500110" w14:textId="77777777" w:rsidR="00B34A66" w:rsidRPr="001E694D" w:rsidRDefault="00FD14E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712613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7976679B" w14:textId="77777777" w:rsidTr="009F5DD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AF6B717"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5DADCD9"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8575575"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688816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bl>
    <w:p w14:paraId="4E719A0C" w14:textId="77777777" w:rsidR="00B34A66" w:rsidRPr="003E162B" w:rsidRDefault="00B34A66" w:rsidP="00D87E7C">
      <w:pPr>
        <w:pStyle w:val="Heading20"/>
        <w:rPr>
          <w:rFonts w:ascii="Open Sans" w:hAnsi="Open Sans" w:cs="Open Sans"/>
          <w:color w:val="781E77"/>
        </w:rPr>
      </w:pPr>
      <w:r w:rsidRPr="003E162B">
        <w:rPr>
          <w:rFonts w:ascii="Open Sans" w:hAnsi="Open Sans" w:cs="Open Sans"/>
          <w:color w:val="781E77"/>
        </w:rPr>
        <w:t>Findings</w:t>
      </w:r>
    </w:p>
    <w:p w14:paraId="79A4107C" w14:textId="77777777" w:rsidR="00D327F5" w:rsidRPr="00095DD4" w:rsidRDefault="00D327F5" w:rsidP="00D327F5">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5</w:t>
      </w:r>
      <w:r w:rsidRPr="00095DD4">
        <w:rPr>
          <w:rFonts w:ascii="Open Sans" w:hAnsi="Open Sans" w:cs="Open Sans"/>
        </w:rPr>
        <w:t xml:space="preserve"> of </w:t>
      </w:r>
      <w:r>
        <w:rPr>
          <w:rFonts w:ascii="Open Sans" w:hAnsi="Open Sans" w:cs="Open Sans"/>
        </w:rPr>
        <w:t>5</w:t>
      </w:r>
      <w:r w:rsidRPr="00095DD4">
        <w:rPr>
          <w:rFonts w:ascii="Open Sans" w:hAnsi="Open Sans" w:cs="Open Sans"/>
        </w:rPr>
        <w:t xml:space="preserve"> specific requirements are compliant for the service.</w:t>
      </w:r>
    </w:p>
    <w:p w14:paraId="6E8EEFB8" w14:textId="77777777" w:rsidR="00D327F5" w:rsidRPr="00095DD4" w:rsidRDefault="00D327F5" w:rsidP="00D327F5">
      <w:pPr>
        <w:pStyle w:val="NormalArial"/>
        <w:rPr>
          <w:rFonts w:ascii="Open Sans" w:hAnsi="Open Sans" w:cs="Open Sans"/>
          <w:b/>
          <w:bCs/>
        </w:rPr>
      </w:pPr>
      <w:r w:rsidRPr="00095DD4">
        <w:rPr>
          <w:rFonts w:ascii="Open Sans" w:hAnsi="Open Sans" w:cs="Open Sans"/>
          <w:b/>
          <w:bCs/>
        </w:rPr>
        <w:t xml:space="preserve">Compliant Requirements </w:t>
      </w:r>
    </w:p>
    <w:p w14:paraId="5A5AB9AD" w14:textId="0F69F7AD" w:rsidR="00DD1F7E" w:rsidRPr="00DD1F7E" w:rsidRDefault="00D327F5" w:rsidP="00DD1F7E">
      <w:pPr>
        <w:pStyle w:val="NormalArial"/>
        <w:rPr>
          <w:rFonts w:ascii="Open Sans" w:hAnsi="Open Sans" w:cs="Open Sans"/>
          <w:color w:val="auto"/>
        </w:rPr>
      </w:pPr>
      <w:r w:rsidRPr="00095DD4">
        <w:rPr>
          <w:rFonts w:ascii="Open Sans" w:hAnsi="Open Sans" w:cs="Open Sans"/>
        </w:rPr>
        <w:t xml:space="preserve">The Assessment Team found </w:t>
      </w:r>
      <w:r w:rsidRPr="00095DD4">
        <w:rPr>
          <w:rFonts w:ascii="Open Sans" w:hAnsi="Open Sans" w:cs="Open Sans"/>
          <w:color w:val="auto"/>
        </w:rPr>
        <w:t xml:space="preserve">the service demonstrated assessment and planning considers risks to the consumer and informs delivery of safe and </w:t>
      </w:r>
      <w:r w:rsidRPr="00095DD4">
        <w:rPr>
          <w:rFonts w:ascii="Open Sans" w:hAnsi="Open Sans" w:cs="Open Sans"/>
          <w:color w:val="auto"/>
        </w:rPr>
        <w:lastRenderedPageBreak/>
        <w:t xml:space="preserve">effective care and services. </w:t>
      </w:r>
      <w:r w:rsidR="00B60CD5">
        <w:rPr>
          <w:rFonts w:ascii="Open Sans" w:hAnsi="Open Sans" w:cs="Open Sans"/>
          <w:color w:val="auto"/>
        </w:rPr>
        <w:t>Validated assessment tools are used to assess risk to consumers</w:t>
      </w:r>
      <w:r w:rsidR="006A32C2">
        <w:rPr>
          <w:rFonts w:ascii="Open Sans" w:hAnsi="Open Sans" w:cs="Open Sans"/>
          <w:color w:val="auto"/>
        </w:rPr>
        <w:t>’</w:t>
      </w:r>
      <w:r w:rsidR="00B60CD5">
        <w:rPr>
          <w:rFonts w:ascii="Open Sans" w:hAnsi="Open Sans" w:cs="Open Sans"/>
          <w:color w:val="auto"/>
        </w:rPr>
        <w:t xml:space="preserve"> health safety and wellbeing when they enter the service</w:t>
      </w:r>
      <w:r w:rsidR="006A32C2">
        <w:rPr>
          <w:rFonts w:ascii="Open Sans" w:hAnsi="Open Sans" w:cs="Open Sans"/>
          <w:color w:val="auto"/>
        </w:rPr>
        <w:t xml:space="preserve">. </w:t>
      </w:r>
      <w:r w:rsidR="00864874">
        <w:rPr>
          <w:rFonts w:ascii="Open Sans" w:hAnsi="Open Sans" w:cs="Open Sans"/>
          <w:color w:val="auto"/>
        </w:rPr>
        <w:t>Risk m</w:t>
      </w:r>
      <w:r w:rsidR="008E1228">
        <w:rPr>
          <w:rFonts w:ascii="Open Sans" w:hAnsi="Open Sans" w:cs="Open Sans"/>
          <w:color w:val="auto"/>
        </w:rPr>
        <w:t>itigation strategies are</w:t>
      </w:r>
      <w:r w:rsidR="001005D6">
        <w:rPr>
          <w:rFonts w:ascii="Open Sans" w:hAnsi="Open Sans" w:cs="Open Sans"/>
          <w:color w:val="auto"/>
        </w:rPr>
        <w:t xml:space="preserve"> </w:t>
      </w:r>
      <w:r w:rsidR="008E1228">
        <w:rPr>
          <w:rFonts w:ascii="Open Sans" w:hAnsi="Open Sans" w:cs="Open Sans"/>
          <w:color w:val="auto"/>
        </w:rPr>
        <w:t xml:space="preserve">put in place </w:t>
      </w:r>
      <w:r w:rsidR="004D1879">
        <w:rPr>
          <w:rFonts w:ascii="Open Sans" w:hAnsi="Open Sans" w:cs="Open Sans"/>
          <w:color w:val="auto"/>
        </w:rPr>
        <w:t>and d</w:t>
      </w:r>
      <w:r w:rsidR="004F16D0">
        <w:rPr>
          <w:rFonts w:ascii="Open Sans" w:hAnsi="Open Sans" w:cs="Open Sans"/>
          <w:color w:val="auto"/>
        </w:rPr>
        <w:t xml:space="preserve">ignity of risk </w:t>
      </w:r>
      <w:r w:rsidR="00490C49">
        <w:rPr>
          <w:rFonts w:ascii="Open Sans" w:hAnsi="Open Sans" w:cs="Open Sans"/>
          <w:color w:val="auto"/>
        </w:rPr>
        <w:t xml:space="preserve">documentation </w:t>
      </w:r>
      <w:r w:rsidR="00864874">
        <w:rPr>
          <w:rFonts w:ascii="Open Sans" w:hAnsi="Open Sans" w:cs="Open Sans"/>
          <w:color w:val="auto"/>
        </w:rPr>
        <w:t>is</w:t>
      </w:r>
      <w:r w:rsidR="004038B0">
        <w:rPr>
          <w:rFonts w:ascii="Open Sans" w:hAnsi="Open Sans" w:cs="Open Sans"/>
          <w:color w:val="auto"/>
        </w:rPr>
        <w:t xml:space="preserve"> in place for consumers who chose to take risks to live their best life. </w:t>
      </w:r>
      <w:r w:rsidR="002E342E">
        <w:rPr>
          <w:rFonts w:ascii="Open Sans" w:hAnsi="Open Sans" w:cs="Open Sans"/>
          <w:color w:val="auto"/>
        </w:rPr>
        <w:t xml:space="preserve">This was reflected in feedback from sampled consumers </w:t>
      </w:r>
      <w:r w:rsidR="002A41F0">
        <w:rPr>
          <w:rFonts w:ascii="Open Sans" w:hAnsi="Open Sans" w:cs="Open Sans"/>
          <w:color w:val="auto"/>
        </w:rPr>
        <w:t>and representatives, interviews with staff and care documentation</w:t>
      </w:r>
      <w:r w:rsidR="00DD1F7E">
        <w:rPr>
          <w:rFonts w:ascii="Open Sans" w:hAnsi="Open Sans" w:cs="Open Sans"/>
          <w:color w:val="auto"/>
        </w:rPr>
        <w:t xml:space="preserve">, and was consistent with the organisation’s </w:t>
      </w:r>
      <w:r w:rsidR="00DD1F7E" w:rsidRPr="00DD1F7E">
        <w:rPr>
          <w:rFonts w:ascii="Open Sans" w:hAnsi="Open Sans" w:cs="Open Sans"/>
          <w:color w:val="auto"/>
        </w:rPr>
        <w:t>Aged Care Admission, Assessment and Care Planning Framework</w:t>
      </w:r>
      <w:r w:rsidR="00DD1F7E">
        <w:rPr>
          <w:rFonts w:ascii="Open Sans" w:hAnsi="Open Sans" w:cs="Open Sans"/>
          <w:color w:val="auto"/>
        </w:rPr>
        <w:t>.</w:t>
      </w:r>
      <w:r w:rsidR="00DD1F7E" w:rsidRPr="00DD1F7E">
        <w:rPr>
          <w:rFonts w:ascii="Open Sans" w:hAnsi="Open Sans" w:cs="Open Sans"/>
          <w:color w:val="auto"/>
        </w:rPr>
        <w:t xml:space="preserve"> </w:t>
      </w:r>
    </w:p>
    <w:p w14:paraId="59AFA2C9" w14:textId="548C0BF6" w:rsidR="00D327F5" w:rsidRPr="00095DD4" w:rsidRDefault="00D327F5" w:rsidP="00D327F5">
      <w:pPr>
        <w:pStyle w:val="NormalArial"/>
        <w:rPr>
          <w:rFonts w:ascii="Open Sans" w:hAnsi="Open Sans" w:cs="Open Sans"/>
        </w:rPr>
      </w:pPr>
      <w:r w:rsidRPr="00095DD4">
        <w:rPr>
          <w:rFonts w:ascii="Open Sans" w:hAnsi="Open Sans" w:cs="Open Sans"/>
        </w:rPr>
        <w:t xml:space="preserve">The Assessment Team found </w:t>
      </w:r>
      <w:r w:rsidRPr="00095DD4">
        <w:rPr>
          <w:rFonts w:ascii="Open Sans" w:hAnsi="Open Sans" w:cs="Open Sans"/>
          <w:color w:val="auto"/>
        </w:rPr>
        <w:t>the service demonstrated assessment, care planning and review addresses consumers’ current needs goals and preferences including advance care planning</w:t>
      </w:r>
      <w:r w:rsidR="007B0F32">
        <w:rPr>
          <w:rFonts w:ascii="Open Sans" w:hAnsi="Open Sans" w:cs="Open Sans"/>
          <w:color w:val="auto"/>
        </w:rPr>
        <w:t xml:space="preserve"> and</w:t>
      </w:r>
      <w:r w:rsidRPr="00095DD4">
        <w:rPr>
          <w:rFonts w:ascii="Open Sans" w:hAnsi="Open Sans" w:cs="Open Sans"/>
          <w:color w:val="auto"/>
        </w:rPr>
        <w:t xml:space="preserve"> </w:t>
      </w:r>
      <w:r w:rsidRPr="00095DD4">
        <w:rPr>
          <w:rFonts w:ascii="Open Sans" w:hAnsi="Open Sans" w:cs="Open Sans"/>
        </w:rPr>
        <w:t>end of life planning if the consumer chooses.</w:t>
      </w:r>
      <w:r w:rsidR="002D1211">
        <w:rPr>
          <w:rFonts w:ascii="Open Sans" w:hAnsi="Open Sans" w:cs="Open Sans"/>
        </w:rPr>
        <w:t xml:space="preserve"> </w:t>
      </w:r>
      <w:r w:rsidR="00FA5DDC">
        <w:rPr>
          <w:rFonts w:ascii="Open Sans" w:hAnsi="Open Sans" w:cs="Open Sans"/>
        </w:rPr>
        <w:t>A</w:t>
      </w:r>
      <w:r w:rsidR="002D1211">
        <w:rPr>
          <w:rFonts w:ascii="Open Sans" w:hAnsi="Open Sans" w:cs="Open Sans"/>
        </w:rPr>
        <w:t>d</w:t>
      </w:r>
      <w:r w:rsidR="00FA5DDC">
        <w:rPr>
          <w:rFonts w:ascii="Open Sans" w:hAnsi="Open Sans" w:cs="Open Sans"/>
        </w:rPr>
        <w:t xml:space="preserve">vance care planning </w:t>
      </w:r>
      <w:r w:rsidR="002D1211">
        <w:rPr>
          <w:rFonts w:ascii="Open Sans" w:hAnsi="Open Sans" w:cs="Open Sans"/>
        </w:rPr>
        <w:t>is discussed with consumers on entry to the service consistent with the service’s Advance Care</w:t>
      </w:r>
      <w:r w:rsidR="006C5C6D">
        <w:rPr>
          <w:rFonts w:ascii="Open Sans" w:hAnsi="Open Sans" w:cs="Open Sans"/>
        </w:rPr>
        <w:t xml:space="preserve"> </w:t>
      </w:r>
      <w:r w:rsidR="002D1211">
        <w:rPr>
          <w:rFonts w:ascii="Open Sans" w:hAnsi="Open Sans" w:cs="Open Sans"/>
        </w:rPr>
        <w:t>P</w:t>
      </w:r>
      <w:r w:rsidR="006C5C6D">
        <w:rPr>
          <w:rFonts w:ascii="Open Sans" w:hAnsi="Open Sans" w:cs="Open Sans"/>
        </w:rPr>
        <w:t>l</w:t>
      </w:r>
      <w:r w:rsidR="002D1211">
        <w:rPr>
          <w:rFonts w:ascii="Open Sans" w:hAnsi="Open Sans" w:cs="Open Sans"/>
        </w:rPr>
        <w:t xml:space="preserve">anning </w:t>
      </w:r>
      <w:r w:rsidR="006C5C6D">
        <w:rPr>
          <w:rFonts w:ascii="Open Sans" w:hAnsi="Open Sans" w:cs="Open Sans"/>
        </w:rPr>
        <w:t xml:space="preserve">policy. </w:t>
      </w:r>
      <w:r w:rsidRPr="00095DD4">
        <w:rPr>
          <w:rFonts w:ascii="Open Sans" w:hAnsi="Open Sans" w:cs="Open Sans"/>
        </w:rPr>
        <w:t xml:space="preserve"> </w:t>
      </w:r>
      <w:r w:rsidR="00F168AA">
        <w:rPr>
          <w:rFonts w:ascii="Open Sans" w:hAnsi="Open Sans" w:cs="Open Sans"/>
        </w:rPr>
        <w:t xml:space="preserve">This was confirmed </w:t>
      </w:r>
      <w:r w:rsidR="00187D5A">
        <w:rPr>
          <w:rFonts w:ascii="Open Sans" w:hAnsi="Open Sans" w:cs="Open Sans"/>
        </w:rPr>
        <w:t>by feedback from sampled consumers and representatives</w:t>
      </w:r>
      <w:r w:rsidR="00FA5DDC">
        <w:rPr>
          <w:rFonts w:ascii="Open Sans" w:hAnsi="Open Sans" w:cs="Open Sans"/>
        </w:rPr>
        <w:t xml:space="preserve">, </w:t>
      </w:r>
      <w:r w:rsidR="00187D5A">
        <w:rPr>
          <w:rFonts w:ascii="Open Sans" w:hAnsi="Open Sans" w:cs="Open Sans"/>
        </w:rPr>
        <w:t>care documentation</w:t>
      </w:r>
      <w:r w:rsidR="00FA5DDC">
        <w:rPr>
          <w:rFonts w:ascii="Open Sans" w:hAnsi="Open Sans" w:cs="Open Sans"/>
        </w:rPr>
        <w:t xml:space="preserve"> and staff interviews. </w:t>
      </w:r>
    </w:p>
    <w:p w14:paraId="4D8A5A0F" w14:textId="0DCFFBC1" w:rsidR="00D327F5" w:rsidRDefault="00D327F5" w:rsidP="00D327F5">
      <w:pPr>
        <w:pStyle w:val="NormalArial"/>
        <w:rPr>
          <w:rFonts w:ascii="Open Sans" w:hAnsi="Open Sans" w:cs="Open Sans"/>
        </w:rPr>
      </w:pPr>
      <w:r w:rsidRPr="00095DD4">
        <w:rPr>
          <w:rFonts w:ascii="Open Sans" w:hAnsi="Open Sans" w:cs="Open Sans"/>
        </w:rPr>
        <w:t>The Assessment Team found the service demonstrated assessment and planning is performed in partnership with the consumer and those they wish to be</w:t>
      </w:r>
      <w:r>
        <w:rPr>
          <w:rFonts w:ascii="Open Sans" w:hAnsi="Open Sans" w:cs="Open Sans"/>
        </w:rPr>
        <w:t xml:space="preserve"> </w:t>
      </w:r>
      <w:r w:rsidRPr="00095DD4">
        <w:rPr>
          <w:rFonts w:ascii="Open Sans" w:hAnsi="Open Sans" w:cs="Open Sans"/>
        </w:rPr>
        <w:t xml:space="preserve">involved in their care. </w:t>
      </w:r>
      <w:r w:rsidR="007F73F3">
        <w:rPr>
          <w:rFonts w:ascii="Open Sans" w:hAnsi="Open Sans" w:cs="Open Sans"/>
        </w:rPr>
        <w:t xml:space="preserve">Registered nurses conduct </w:t>
      </w:r>
      <w:r w:rsidR="00B65B27">
        <w:rPr>
          <w:rFonts w:ascii="Open Sans" w:hAnsi="Open Sans" w:cs="Open Sans"/>
        </w:rPr>
        <w:t xml:space="preserve">case conferences </w:t>
      </w:r>
      <w:r w:rsidR="009E316B">
        <w:rPr>
          <w:rFonts w:ascii="Open Sans" w:hAnsi="Open Sans" w:cs="Open Sans"/>
        </w:rPr>
        <w:t xml:space="preserve">on admission </w:t>
      </w:r>
      <w:r w:rsidR="00B65B27">
        <w:rPr>
          <w:rFonts w:ascii="Open Sans" w:hAnsi="Open Sans" w:cs="Open Sans"/>
        </w:rPr>
        <w:t xml:space="preserve">with consumers </w:t>
      </w:r>
      <w:r w:rsidR="00F7417A">
        <w:rPr>
          <w:rFonts w:ascii="Open Sans" w:hAnsi="Open Sans" w:cs="Open Sans"/>
        </w:rPr>
        <w:t>and representa</w:t>
      </w:r>
      <w:r w:rsidR="009E3256">
        <w:rPr>
          <w:rFonts w:ascii="Open Sans" w:hAnsi="Open Sans" w:cs="Open Sans"/>
        </w:rPr>
        <w:t>t</w:t>
      </w:r>
      <w:r w:rsidR="00F7417A">
        <w:rPr>
          <w:rFonts w:ascii="Open Sans" w:hAnsi="Open Sans" w:cs="Open Sans"/>
        </w:rPr>
        <w:t>ives</w:t>
      </w:r>
      <w:r w:rsidR="00873241">
        <w:rPr>
          <w:rFonts w:ascii="Open Sans" w:hAnsi="Open Sans" w:cs="Open Sans"/>
        </w:rPr>
        <w:t xml:space="preserve"> and others the consumer</w:t>
      </w:r>
      <w:r w:rsidR="00F7417A">
        <w:rPr>
          <w:rFonts w:ascii="Open Sans" w:hAnsi="Open Sans" w:cs="Open Sans"/>
        </w:rPr>
        <w:t xml:space="preserve"> </w:t>
      </w:r>
      <w:r w:rsidR="009E316B">
        <w:rPr>
          <w:rFonts w:ascii="Open Sans" w:hAnsi="Open Sans" w:cs="Open Sans"/>
        </w:rPr>
        <w:t>chooses. T</w:t>
      </w:r>
      <w:r w:rsidR="00DF0C3D">
        <w:rPr>
          <w:rFonts w:ascii="Open Sans" w:hAnsi="Open Sans" w:cs="Open Sans"/>
        </w:rPr>
        <w:t xml:space="preserve">hen </w:t>
      </w:r>
      <w:r w:rsidR="00F7417A">
        <w:rPr>
          <w:rFonts w:ascii="Open Sans" w:hAnsi="Open Sans" w:cs="Open Sans"/>
        </w:rPr>
        <w:t>care</w:t>
      </w:r>
      <w:r w:rsidR="00B573F3">
        <w:rPr>
          <w:rFonts w:ascii="Open Sans" w:hAnsi="Open Sans" w:cs="Open Sans"/>
        </w:rPr>
        <w:t xml:space="preserve"> </w:t>
      </w:r>
      <w:r w:rsidR="00F7417A">
        <w:rPr>
          <w:rFonts w:ascii="Open Sans" w:hAnsi="Open Sans" w:cs="Open Sans"/>
        </w:rPr>
        <w:t>plan review</w:t>
      </w:r>
      <w:r w:rsidR="00E277A1">
        <w:rPr>
          <w:rFonts w:ascii="Open Sans" w:hAnsi="Open Sans" w:cs="Open Sans"/>
        </w:rPr>
        <w:t xml:space="preserve"> discussions</w:t>
      </w:r>
      <w:r w:rsidR="00F7417A">
        <w:rPr>
          <w:rFonts w:ascii="Open Sans" w:hAnsi="Open Sans" w:cs="Open Sans"/>
        </w:rPr>
        <w:t xml:space="preserve"> are held</w:t>
      </w:r>
      <w:r w:rsidR="00E14FEA">
        <w:rPr>
          <w:rFonts w:ascii="Open Sans" w:hAnsi="Open Sans" w:cs="Open Sans"/>
        </w:rPr>
        <w:t xml:space="preserve"> 3-monthly or </w:t>
      </w:r>
      <w:r w:rsidR="004738F7">
        <w:rPr>
          <w:rFonts w:ascii="Open Sans" w:hAnsi="Open Sans" w:cs="Open Sans"/>
        </w:rPr>
        <w:t xml:space="preserve">when </w:t>
      </w:r>
      <w:r w:rsidR="0058516C">
        <w:rPr>
          <w:rFonts w:ascii="Open Sans" w:hAnsi="Open Sans" w:cs="Open Sans"/>
        </w:rPr>
        <w:t>care needs change</w:t>
      </w:r>
      <w:r w:rsidR="002E6327">
        <w:rPr>
          <w:rFonts w:ascii="Open Sans" w:hAnsi="Open Sans" w:cs="Open Sans"/>
        </w:rPr>
        <w:t xml:space="preserve">. </w:t>
      </w:r>
      <w:r w:rsidR="00265F29">
        <w:rPr>
          <w:rFonts w:ascii="Open Sans" w:hAnsi="Open Sans" w:cs="Open Sans"/>
        </w:rPr>
        <w:t xml:space="preserve">One consumer advised they </w:t>
      </w:r>
      <w:r w:rsidR="00F058C2">
        <w:rPr>
          <w:rFonts w:ascii="Open Sans" w:hAnsi="Open Sans" w:cs="Open Sans"/>
        </w:rPr>
        <w:t xml:space="preserve">prefer to </w:t>
      </w:r>
      <w:r w:rsidR="00265F29">
        <w:rPr>
          <w:rFonts w:ascii="Open Sans" w:hAnsi="Open Sans" w:cs="Open Sans"/>
        </w:rPr>
        <w:t>meet with the nursing unit manager weekly to discuss their care needs</w:t>
      </w:r>
      <w:r w:rsidR="00793596">
        <w:rPr>
          <w:rFonts w:ascii="Open Sans" w:hAnsi="Open Sans" w:cs="Open Sans"/>
        </w:rPr>
        <w:t>. Th</w:t>
      </w:r>
      <w:r w:rsidR="00272249">
        <w:rPr>
          <w:rFonts w:ascii="Open Sans" w:hAnsi="Open Sans" w:cs="Open Sans"/>
        </w:rPr>
        <w:t>ese meetings were recorded i</w:t>
      </w:r>
      <w:r w:rsidR="00CA26E8">
        <w:rPr>
          <w:rFonts w:ascii="Open Sans" w:hAnsi="Open Sans" w:cs="Open Sans"/>
        </w:rPr>
        <w:t>n the</w:t>
      </w:r>
      <w:r w:rsidR="00793596">
        <w:rPr>
          <w:rFonts w:ascii="Open Sans" w:hAnsi="Open Sans" w:cs="Open Sans"/>
        </w:rPr>
        <w:t>ir</w:t>
      </w:r>
      <w:r w:rsidR="00CA26E8">
        <w:rPr>
          <w:rFonts w:ascii="Open Sans" w:hAnsi="Open Sans" w:cs="Open Sans"/>
        </w:rPr>
        <w:t xml:space="preserve"> </w:t>
      </w:r>
      <w:r w:rsidR="00973991">
        <w:rPr>
          <w:rFonts w:ascii="Open Sans" w:hAnsi="Open Sans" w:cs="Open Sans"/>
        </w:rPr>
        <w:t>care documentation.</w:t>
      </w:r>
      <w:r w:rsidR="006018E2">
        <w:rPr>
          <w:rFonts w:ascii="Open Sans" w:hAnsi="Open Sans" w:cs="Open Sans"/>
        </w:rPr>
        <w:t xml:space="preserve"> </w:t>
      </w:r>
      <w:r w:rsidR="00793596">
        <w:rPr>
          <w:rFonts w:ascii="Open Sans" w:hAnsi="Open Sans" w:cs="Open Sans"/>
        </w:rPr>
        <w:t>C</w:t>
      </w:r>
      <w:r w:rsidR="006018E2">
        <w:rPr>
          <w:rFonts w:ascii="Open Sans" w:hAnsi="Open Sans" w:cs="Open Sans"/>
        </w:rPr>
        <w:t xml:space="preserve">are documentation </w:t>
      </w:r>
      <w:r w:rsidR="00272249">
        <w:rPr>
          <w:rFonts w:ascii="Open Sans" w:hAnsi="Open Sans" w:cs="Open Sans"/>
        </w:rPr>
        <w:t>showed</w:t>
      </w:r>
      <w:r w:rsidR="006018E2">
        <w:rPr>
          <w:rFonts w:ascii="Open Sans" w:hAnsi="Open Sans" w:cs="Open Sans"/>
        </w:rPr>
        <w:t xml:space="preserve"> allied health professiona</w:t>
      </w:r>
      <w:r w:rsidR="009A7517">
        <w:rPr>
          <w:rFonts w:ascii="Open Sans" w:hAnsi="Open Sans" w:cs="Open Sans"/>
        </w:rPr>
        <w:t>ls such as physiotherapists, speech pathologists, and dieticians are involved in assessment and care planning</w:t>
      </w:r>
      <w:r w:rsidR="003D4D2B">
        <w:rPr>
          <w:rFonts w:ascii="Open Sans" w:hAnsi="Open Sans" w:cs="Open Sans"/>
        </w:rPr>
        <w:t xml:space="preserve"> for consumers.</w:t>
      </w:r>
    </w:p>
    <w:p w14:paraId="20D8219A" w14:textId="1E37D1C3" w:rsidR="002E287A" w:rsidRPr="002E287A" w:rsidRDefault="00D327F5" w:rsidP="002E287A">
      <w:pPr>
        <w:autoSpaceDE w:val="0"/>
        <w:autoSpaceDN w:val="0"/>
        <w:adjustRightInd w:val="0"/>
        <w:rPr>
          <w:rFonts w:ascii="Open Sans" w:hAnsi="Open Sans" w:cs="Open Sans"/>
          <w:color w:val="auto"/>
        </w:rPr>
      </w:pPr>
      <w:r w:rsidRPr="00095DD4">
        <w:rPr>
          <w:rFonts w:ascii="Open Sans" w:hAnsi="Open Sans" w:cs="Open Sans"/>
          <w:color w:val="auto"/>
        </w:rPr>
        <w:t>The Assessment Team found the service demonstrated the outcomes of</w:t>
      </w:r>
      <w:r>
        <w:rPr>
          <w:rFonts w:ascii="Open Sans" w:hAnsi="Open Sans" w:cs="Open Sans"/>
          <w:color w:val="auto"/>
        </w:rPr>
        <w:t xml:space="preserve"> </w:t>
      </w:r>
      <w:r w:rsidRPr="00095DD4">
        <w:rPr>
          <w:rFonts w:ascii="Open Sans" w:hAnsi="Open Sans" w:cs="Open Sans"/>
          <w:color w:val="auto"/>
        </w:rPr>
        <w:t>assessment and planning are effectively communicated to the consumer and documented in the care plan that is readily available to the consumer and where care and services are provided.</w:t>
      </w:r>
      <w:r>
        <w:rPr>
          <w:rFonts w:ascii="Open Sans" w:hAnsi="Open Sans" w:cs="Open Sans"/>
          <w:color w:val="auto"/>
        </w:rPr>
        <w:t xml:space="preserve"> </w:t>
      </w:r>
      <w:r w:rsidR="00AE0F57" w:rsidRPr="00AE0F57">
        <w:rPr>
          <w:rFonts w:ascii="Open Sans" w:hAnsi="Open Sans" w:cs="Open Sans"/>
          <w:color w:val="auto"/>
        </w:rPr>
        <w:t>Consumers and representatives said they are informed about the consumer’s personal and clinical care</w:t>
      </w:r>
      <w:r w:rsidR="00AE0F57">
        <w:rPr>
          <w:rFonts w:ascii="Open Sans" w:hAnsi="Open Sans" w:cs="Open Sans"/>
          <w:color w:val="auto"/>
        </w:rPr>
        <w:t xml:space="preserve"> including outcomes of assessment and planning. </w:t>
      </w:r>
      <w:r w:rsidR="00AA5D50">
        <w:rPr>
          <w:rFonts w:ascii="Open Sans" w:hAnsi="Open Sans" w:cs="Open Sans"/>
          <w:color w:val="auto"/>
        </w:rPr>
        <w:t>All sampled consumers and representatives said they have a copy of the consumer’s care</w:t>
      </w:r>
      <w:r w:rsidR="00A71361">
        <w:rPr>
          <w:rFonts w:ascii="Open Sans" w:hAnsi="Open Sans" w:cs="Open Sans"/>
          <w:color w:val="auto"/>
        </w:rPr>
        <w:t xml:space="preserve"> plan or are aware they can access a copy. </w:t>
      </w:r>
      <w:r w:rsidR="002F4831">
        <w:rPr>
          <w:rFonts w:ascii="Open Sans" w:hAnsi="Open Sans" w:cs="Open Sans"/>
          <w:color w:val="auto"/>
        </w:rPr>
        <w:t xml:space="preserve">A </w:t>
      </w:r>
      <w:proofErr w:type="gramStart"/>
      <w:r w:rsidR="00A17BCD">
        <w:rPr>
          <w:rFonts w:ascii="Open Sans" w:hAnsi="Open Sans" w:cs="Open Sans"/>
          <w:color w:val="auto"/>
        </w:rPr>
        <w:t xml:space="preserve">staff </w:t>
      </w:r>
      <w:r w:rsidR="002F4831">
        <w:rPr>
          <w:rFonts w:ascii="Open Sans" w:hAnsi="Open Sans" w:cs="Open Sans"/>
          <w:color w:val="auto"/>
        </w:rPr>
        <w:t xml:space="preserve"> handover</w:t>
      </w:r>
      <w:proofErr w:type="gramEnd"/>
      <w:r w:rsidR="002F4831">
        <w:rPr>
          <w:rFonts w:ascii="Open Sans" w:hAnsi="Open Sans" w:cs="Open Sans"/>
          <w:color w:val="auto"/>
        </w:rPr>
        <w:t xml:space="preserve"> was observed that included </w:t>
      </w:r>
      <w:r w:rsidR="004747D3">
        <w:rPr>
          <w:rFonts w:ascii="Open Sans" w:hAnsi="Open Sans" w:cs="Open Sans"/>
          <w:color w:val="auto"/>
        </w:rPr>
        <w:t>the outcomes of assessment and planning for each consumer.</w:t>
      </w:r>
      <w:r w:rsidR="002E287A">
        <w:rPr>
          <w:rFonts w:ascii="Open Sans" w:hAnsi="Open Sans" w:cs="Open Sans"/>
          <w:color w:val="auto"/>
        </w:rPr>
        <w:t xml:space="preserve"> </w:t>
      </w:r>
      <w:r w:rsidR="00EF4B61">
        <w:rPr>
          <w:rFonts w:ascii="Open Sans" w:hAnsi="Open Sans" w:cs="Open Sans"/>
          <w:color w:val="auto"/>
        </w:rPr>
        <w:t xml:space="preserve">All sampled care </w:t>
      </w:r>
      <w:r w:rsidR="002E287A" w:rsidRPr="002E287A">
        <w:rPr>
          <w:rFonts w:ascii="Open Sans" w:hAnsi="Open Sans" w:cs="Open Sans"/>
          <w:color w:val="auto"/>
        </w:rPr>
        <w:t xml:space="preserve">plans contained a current review date and records of discussions held with consumers, representatives and staff. </w:t>
      </w:r>
    </w:p>
    <w:p w14:paraId="103BA95C" w14:textId="314A8220" w:rsidR="00D327F5" w:rsidRPr="00095DD4" w:rsidRDefault="00D327F5" w:rsidP="00D327F5">
      <w:pPr>
        <w:autoSpaceDE w:val="0"/>
        <w:autoSpaceDN w:val="0"/>
        <w:adjustRightInd w:val="0"/>
        <w:rPr>
          <w:rFonts w:ascii="Open Sans" w:hAnsi="Open Sans" w:cs="Open Sans"/>
        </w:rPr>
      </w:pPr>
      <w:r w:rsidRPr="00095DD4">
        <w:rPr>
          <w:rFonts w:ascii="Open Sans" w:hAnsi="Open Sans" w:cs="Open Sans"/>
        </w:rPr>
        <w:t>The Assessment Team found the service demonstrated care and services are reviewed for effectiveness when circumstances change, incidents occur or when circumstances change impacting the needs, goals and preferences of the consumer.</w:t>
      </w:r>
      <w:r>
        <w:rPr>
          <w:rFonts w:ascii="Open Sans" w:hAnsi="Open Sans" w:cs="Open Sans"/>
        </w:rPr>
        <w:t xml:space="preserve"> </w:t>
      </w:r>
      <w:r w:rsidR="00CA541D">
        <w:rPr>
          <w:rFonts w:ascii="Open Sans" w:hAnsi="Open Sans" w:cs="Open Sans"/>
        </w:rPr>
        <w:t>This was reflected in care and service documentation</w:t>
      </w:r>
      <w:r w:rsidR="005A5773">
        <w:rPr>
          <w:rFonts w:ascii="Open Sans" w:hAnsi="Open Sans" w:cs="Open Sans"/>
        </w:rPr>
        <w:t xml:space="preserve"> for sampled consumers</w:t>
      </w:r>
      <w:r w:rsidR="00E359BE">
        <w:rPr>
          <w:rFonts w:ascii="Open Sans" w:hAnsi="Open Sans" w:cs="Open Sans"/>
        </w:rPr>
        <w:t xml:space="preserve"> and consistent with the organisation’s </w:t>
      </w:r>
      <w:r w:rsidR="004E07EC" w:rsidRPr="004E07EC">
        <w:rPr>
          <w:rFonts w:ascii="Open Sans" w:hAnsi="Open Sans" w:cs="Open Sans"/>
        </w:rPr>
        <w:t xml:space="preserve">Assessment Care Planning </w:t>
      </w:r>
      <w:r w:rsidR="00AD738D">
        <w:rPr>
          <w:rFonts w:ascii="Open Sans" w:hAnsi="Open Sans" w:cs="Open Sans"/>
        </w:rPr>
        <w:t>f</w:t>
      </w:r>
      <w:r w:rsidR="004E07EC" w:rsidRPr="004E07EC">
        <w:rPr>
          <w:rFonts w:ascii="Open Sans" w:hAnsi="Open Sans" w:cs="Open Sans"/>
        </w:rPr>
        <w:t>ramework</w:t>
      </w:r>
      <w:r w:rsidR="004E07EC">
        <w:rPr>
          <w:rFonts w:ascii="Open Sans" w:hAnsi="Open Sans" w:cs="Open Sans"/>
        </w:rPr>
        <w:t xml:space="preserve">. </w:t>
      </w:r>
      <w:r w:rsidR="006925C3" w:rsidRPr="006925C3">
        <w:rPr>
          <w:rFonts w:ascii="Open Sans" w:hAnsi="Open Sans" w:cs="Open Sans"/>
        </w:rPr>
        <w:t xml:space="preserve">Staff </w:t>
      </w:r>
      <w:r w:rsidR="006925C3">
        <w:rPr>
          <w:rFonts w:ascii="Open Sans" w:hAnsi="Open Sans" w:cs="Open Sans"/>
        </w:rPr>
        <w:t>described how</w:t>
      </w:r>
      <w:r w:rsidR="006925C3" w:rsidRPr="006925C3">
        <w:rPr>
          <w:rFonts w:ascii="Open Sans" w:hAnsi="Open Sans" w:cs="Open Sans"/>
        </w:rPr>
        <w:t xml:space="preserve"> incidents may generate a reassessment or review of a consumer’s needs.</w:t>
      </w:r>
      <w:r w:rsidR="009F4994">
        <w:rPr>
          <w:rFonts w:ascii="Open Sans" w:hAnsi="Open Sans" w:cs="Open Sans"/>
        </w:rPr>
        <w:t xml:space="preserve"> </w:t>
      </w:r>
    </w:p>
    <w:p w14:paraId="1A9DB412" w14:textId="0BD8603A" w:rsidR="00B34A66" w:rsidRPr="001E694D" w:rsidRDefault="00B34A66" w:rsidP="00275ECD">
      <w:pPr>
        <w:pStyle w:val="Heading1"/>
        <w:spacing w:before="120" w:after="240" w:line="22" w:lineRule="atLeast"/>
        <w:rPr>
          <w:rFonts w:ascii="Open Sans" w:hAnsi="Open Sans" w:cs="Open Sans"/>
        </w:rPr>
      </w:pPr>
      <w:r w:rsidRPr="001E694D">
        <w:rPr>
          <w:rFonts w:ascii="Open Sans" w:hAnsi="Open Sans" w:cs="Open Sans"/>
        </w:rPr>
        <w:lastRenderedPageBreak/>
        <w:t xml:space="preserve"> 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F5DD2" w14:paraId="02BA5A85" w14:textId="77777777" w:rsidTr="009F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11CC6A" w14:textId="77777777" w:rsidR="00B34A66" w:rsidRPr="001E694D" w:rsidRDefault="00B34A6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8DBC8FC" w14:textId="77777777" w:rsidR="00B34A66" w:rsidRPr="001E694D" w:rsidRDefault="00B34A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F5DD2" w14:paraId="3D482E46"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2F542B"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CBCC3C6"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0AF5EB7" w14:textId="77777777" w:rsidR="00B34A66" w:rsidRPr="001E694D" w:rsidRDefault="00B34A6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2D17FE0" w14:textId="77777777" w:rsidR="00B34A66" w:rsidRPr="001E694D" w:rsidRDefault="00B34A6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A2395B4" w14:textId="77777777" w:rsidR="00B34A66" w:rsidRPr="001E694D" w:rsidRDefault="00B34A6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23318B8"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835099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54C859CD"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240EB2"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3547F48"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BA3C4F8"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643746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7AF3B4CE"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29E31E" w14:textId="77777777" w:rsidR="00B34A66" w:rsidRPr="001E694D" w:rsidRDefault="00B34A6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2FAC0FA" w14:textId="77777777" w:rsidR="00B34A66" w:rsidRPr="001E694D" w:rsidRDefault="00B34A6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8CA10CE"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168362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4F9D4D09"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6C3A58"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D073762"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8E4765A" w14:textId="77777777" w:rsidR="00B34A66" w:rsidRPr="001E694D" w:rsidRDefault="00FD14E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76496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04E26B36"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A13326"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33433B0"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4AFBC95"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85312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1D86EE7A"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37AA3D"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B8AEC21"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B91A57F"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394763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5F200AEB"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77832E"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FF052C6"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1A478AD" w14:textId="77777777" w:rsidR="00B34A66" w:rsidRPr="001E694D" w:rsidRDefault="00B34A6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DB683B3" w14:textId="77777777" w:rsidR="00B34A66" w:rsidRPr="001E694D" w:rsidRDefault="00B34A6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DE757CB"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489398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bl>
    <w:p w14:paraId="6B4FC318" w14:textId="77777777" w:rsidR="00B34A66" w:rsidRPr="003E162B" w:rsidRDefault="00B34A6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F4BCE01" w14:textId="77777777" w:rsidR="00483DF4" w:rsidRPr="00095DD4" w:rsidRDefault="00483DF4" w:rsidP="00483DF4">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7</w:t>
      </w:r>
      <w:r w:rsidRPr="00095DD4">
        <w:rPr>
          <w:rFonts w:ascii="Open Sans" w:hAnsi="Open Sans" w:cs="Open Sans"/>
        </w:rPr>
        <w:t xml:space="preserve"> of </w:t>
      </w:r>
      <w:r>
        <w:rPr>
          <w:rFonts w:ascii="Open Sans" w:hAnsi="Open Sans" w:cs="Open Sans"/>
        </w:rPr>
        <w:t>7</w:t>
      </w:r>
      <w:r w:rsidRPr="00095DD4">
        <w:rPr>
          <w:rFonts w:ascii="Open Sans" w:hAnsi="Open Sans" w:cs="Open Sans"/>
        </w:rPr>
        <w:t xml:space="preserve"> specific requirements are compliant for the service.</w:t>
      </w:r>
    </w:p>
    <w:p w14:paraId="52ADBCEA" w14:textId="77777777" w:rsidR="00483DF4" w:rsidRPr="00095DD4" w:rsidRDefault="00483DF4" w:rsidP="00483DF4">
      <w:pPr>
        <w:pStyle w:val="NormalArial"/>
        <w:rPr>
          <w:rFonts w:ascii="Open Sans" w:hAnsi="Open Sans" w:cs="Open Sans"/>
        </w:rPr>
      </w:pPr>
      <w:r w:rsidRPr="00095DD4">
        <w:rPr>
          <w:rFonts w:ascii="Open Sans" w:hAnsi="Open Sans" w:cs="Open Sans"/>
          <w:b/>
          <w:bCs/>
        </w:rPr>
        <w:t>Compliant Requirements</w:t>
      </w:r>
    </w:p>
    <w:p w14:paraId="0A8034C4" w14:textId="0AD13741" w:rsidR="00483DF4" w:rsidRPr="00095DD4" w:rsidRDefault="00483DF4" w:rsidP="00483DF4">
      <w:pPr>
        <w:pStyle w:val="NormalArial"/>
        <w:rPr>
          <w:rFonts w:ascii="Open Sans" w:hAnsi="Open Sans" w:cs="Open Sans"/>
          <w:u w:val="single"/>
        </w:rPr>
      </w:pPr>
      <w:r w:rsidRPr="00095DD4">
        <w:rPr>
          <w:rFonts w:ascii="Open Sans" w:hAnsi="Open Sans" w:cs="Open Sans"/>
        </w:rPr>
        <w:t xml:space="preserve">The Assessment Team found </w:t>
      </w:r>
      <w:r w:rsidRPr="00095DD4">
        <w:rPr>
          <w:rFonts w:ascii="Open Sans" w:hAnsi="Open Sans" w:cs="Open Sans"/>
          <w:color w:val="auto"/>
        </w:rPr>
        <w:t>the service demonstrated</w:t>
      </w:r>
      <w:r w:rsidRPr="00095DD4">
        <w:rPr>
          <w:rFonts w:ascii="Open Sans" w:hAnsi="Open Sans" w:cs="Open Sans"/>
        </w:rPr>
        <w:t xml:space="preserve"> each consumer gets safe and effective clinical and personal care that is best practice, tailored to their needs </w:t>
      </w:r>
      <w:r w:rsidR="005D4CE3">
        <w:rPr>
          <w:rFonts w:ascii="Open Sans" w:hAnsi="Open Sans" w:cs="Open Sans"/>
        </w:rPr>
        <w:t>and</w:t>
      </w:r>
      <w:r w:rsidRPr="00095DD4">
        <w:rPr>
          <w:rFonts w:ascii="Open Sans" w:hAnsi="Open Sans" w:cs="Open Sans"/>
        </w:rPr>
        <w:t xml:space="preserve"> optimises their health and wellbeing.</w:t>
      </w:r>
      <w:r w:rsidR="00217D4A">
        <w:rPr>
          <w:rFonts w:ascii="Open Sans" w:hAnsi="Open Sans" w:cs="Open Sans"/>
        </w:rPr>
        <w:t xml:space="preserve"> Sampled c</w:t>
      </w:r>
      <w:r w:rsidR="00217D4A" w:rsidRPr="00217D4A">
        <w:rPr>
          <w:rFonts w:ascii="Open Sans" w:hAnsi="Open Sans" w:cs="Open Sans"/>
        </w:rPr>
        <w:t xml:space="preserve">onsumers and representatives said they were satisfied with the clinical and personal care consumers receive. Staff provided examples of how clinical and personal care is tailored to meet </w:t>
      </w:r>
      <w:r w:rsidR="00217D4A">
        <w:rPr>
          <w:rFonts w:ascii="Open Sans" w:hAnsi="Open Sans" w:cs="Open Sans"/>
        </w:rPr>
        <w:t>the</w:t>
      </w:r>
      <w:r w:rsidR="00217D4A" w:rsidRPr="00217D4A">
        <w:rPr>
          <w:rFonts w:ascii="Open Sans" w:hAnsi="Open Sans" w:cs="Open Sans"/>
        </w:rPr>
        <w:t xml:space="preserve"> consumer’s needs</w:t>
      </w:r>
      <w:r w:rsidR="007B0DB9">
        <w:rPr>
          <w:rFonts w:ascii="Open Sans" w:hAnsi="Open Sans" w:cs="Open Sans"/>
        </w:rPr>
        <w:t xml:space="preserve"> </w:t>
      </w:r>
      <w:r w:rsidR="007E55CA">
        <w:rPr>
          <w:rFonts w:ascii="Open Sans" w:hAnsi="Open Sans" w:cs="Open Sans"/>
        </w:rPr>
        <w:t xml:space="preserve">in line with organisational </w:t>
      </w:r>
      <w:r w:rsidR="00217D4A" w:rsidRPr="00217D4A">
        <w:rPr>
          <w:rFonts w:ascii="Open Sans" w:hAnsi="Open Sans" w:cs="Open Sans"/>
        </w:rPr>
        <w:t>policies and procedures</w:t>
      </w:r>
      <w:r w:rsidR="007B0DB9">
        <w:rPr>
          <w:rFonts w:ascii="Open Sans" w:hAnsi="Open Sans" w:cs="Open Sans"/>
        </w:rPr>
        <w:t xml:space="preserve"> and </w:t>
      </w:r>
      <w:r w:rsidR="00A76E71">
        <w:rPr>
          <w:rFonts w:ascii="Open Sans" w:hAnsi="Open Sans" w:cs="Open Sans"/>
        </w:rPr>
        <w:t>care</w:t>
      </w:r>
      <w:r w:rsidR="005C08DD">
        <w:rPr>
          <w:rFonts w:ascii="Open Sans" w:hAnsi="Open Sans" w:cs="Open Sans"/>
        </w:rPr>
        <w:t xml:space="preserve">. This was consistent with </w:t>
      </w:r>
      <w:r w:rsidR="008C0F14">
        <w:rPr>
          <w:rFonts w:ascii="Open Sans" w:hAnsi="Open Sans" w:cs="Open Sans"/>
        </w:rPr>
        <w:t>care</w:t>
      </w:r>
      <w:r w:rsidR="00A76E71">
        <w:rPr>
          <w:rFonts w:ascii="Open Sans" w:hAnsi="Open Sans" w:cs="Open Sans"/>
        </w:rPr>
        <w:t xml:space="preserve"> and service </w:t>
      </w:r>
      <w:r w:rsidR="00CC77E2">
        <w:rPr>
          <w:rFonts w:ascii="Open Sans" w:hAnsi="Open Sans" w:cs="Open Sans"/>
        </w:rPr>
        <w:t xml:space="preserve">documentation </w:t>
      </w:r>
      <w:r w:rsidR="008C0F14">
        <w:rPr>
          <w:rFonts w:ascii="Open Sans" w:hAnsi="Open Sans" w:cs="Open Sans"/>
        </w:rPr>
        <w:t xml:space="preserve">that </w:t>
      </w:r>
      <w:r w:rsidR="00CC77E2">
        <w:rPr>
          <w:rFonts w:ascii="Open Sans" w:hAnsi="Open Sans" w:cs="Open Sans"/>
        </w:rPr>
        <w:t>showed</w:t>
      </w:r>
      <w:r w:rsidR="007B0DB9">
        <w:rPr>
          <w:rFonts w:ascii="Open Sans" w:hAnsi="Open Sans" w:cs="Open Sans"/>
        </w:rPr>
        <w:t xml:space="preserve"> </w:t>
      </w:r>
      <w:r w:rsidR="00217D4A" w:rsidRPr="00217D4A">
        <w:rPr>
          <w:rFonts w:ascii="Open Sans" w:hAnsi="Open Sans" w:cs="Open Sans"/>
        </w:rPr>
        <w:t>clinical and personal care provided to consumers is best practice and enhances their health and well-being</w:t>
      </w:r>
      <w:r w:rsidR="007E55CA">
        <w:rPr>
          <w:rFonts w:ascii="Open Sans" w:hAnsi="Open Sans" w:cs="Open Sans"/>
        </w:rPr>
        <w:t xml:space="preserve">, in areas such as </w:t>
      </w:r>
      <w:r w:rsidR="004550D6">
        <w:rPr>
          <w:rFonts w:ascii="Open Sans" w:hAnsi="Open Sans" w:cs="Open Sans"/>
        </w:rPr>
        <w:t xml:space="preserve">personal care, </w:t>
      </w:r>
      <w:r w:rsidR="007E55CA">
        <w:rPr>
          <w:rFonts w:ascii="Open Sans" w:hAnsi="Open Sans" w:cs="Open Sans"/>
        </w:rPr>
        <w:t xml:space="preserve">restrictive practices, </w:t>
      </w:r>
      <w:r w:rsidR="004550D6">
        <w:rPr>
          <w:rFonts w:ascii="Open Sans" w:hAnsi="Open Sans" w:cs="Open Sans"/>
        </w:rPr>
        <w:t>pain management, wound care, clinical care</w:t>
      </w:r>
      <w:r w:rsidR="00CE18CB">
        <w:rPr>
          <w:rFonts w:ascii="Open Sans" w:hAnsi="Open Sans" w:cs="Open Sans"/>
        </w:rPr>
        <w:t xml:space="preserve"> and</w:t>
      </w:r>
      <w:r w:rsidR="004550D6">
        <w:rPr>
          <w:rFonts w:ascii="Open Sans" w:hAnsi="Open Sans" w:cs="Open Sans"/>
        </w:rPr>
        <w:t xml:space="preserve"> </w:t>
      </w:r>
      <w:r w:rsidR="00CE18CB">
        <w:rPr>
          <w:rFonts w:ascii="Open Sans" w:hAnsi="Open Sans" w:cs="Open Sans"/>
        </w:rPr>
        <w:t>catheter care</w:t>
      </w:r>
      <w:r w:rsidR="00217D4A" w:rsidRPr="00217D4A">
        <w:rPr>
          <w:rFonts w:ascii="Open Sans" w:hAnsi="Open Sans" w:cs="Open Sans"/>
        </w:rPr>
        <w:t>.</w:t>
      </w:r>
    </w:p>
    <w:p w14:paraId="7F6B6283" w14:textId="34BAC758" w:rsidR="00926EAF" w:rsidRPr="00926EAF" w:rsidRDefault="00483DF4" w:rsidP="00926EAF">
      <w:pPr>
        <w:autoSpaceDE w:val="0"/>
        <w:autoSpaceDN w:val="0"/>
        <w:adjustRightInd w:val="0"/>
        <w:rPr>
          <w:rFonts w:ascii="Open Sans" w:hAnsi="Open Sans" w:cs="Open Sans"/>
        </w:rPr>
      </w:pPr>
      <w:r w:rsidRPr="00095DD4">
        <w:rPr>
          <w:rFonts w:ascii="Open Sans" w:hAnsi="Open Sans" w:cs="Open Sans"/>
        </w:rPr>
        <w:t>The Assessment Team found the service demonstrated effective management of high impact high prevalence risks associated with consumers’ care.</w:t>
      </w:r>
      <w:r>
        <w:rPr>
          <w:rFonts w:ascii="Open Sans" w:hAnsi="Open Sans" w:cs="Open Sans"/>
        </w:rPr>
        <w:t xml:space="preserve"> </w:t>
      </w:r>
      <w:r w:rsidR="005B5CEB">
        <w:rPr>
          <w:rFonts w:ascii="Open Sans" w:hAnsi="Open Sans" w:cs="Open Sans"/>
        </w:rPr>
        <w:t>T</w:t>
      </w:r>
      <w:r w:rsidR="005B5CEB" w:rsidRPr="005B5CEB">
        <w:rPr>
          <w:rFonts w:ascii="Open Sans" w:hAnsi="Open Sans" w:cs="Open Sans"/>
        </w:rPr>
        <w:t>he service maintains a high-risk management system for clinical oversight.</w:t>
      </w:r>
      <w:r>
        <w:rPr>
          <w:rFonts w:ascii="Open Sans" w:hAnsi="Open Sans" w:cs="Open Sans"/>
        </w:rPr>
        <w:t xml:space="preserve"> </w:t>
      </w:r>
      <w:r w:rsidR="0068784F">
        <w:rPr>
          <w:rFonts w:ascii="Open Sans" w:hAnsi="Open Sans" w:cs="Open Sans"/>
        </w:rPr>
        <w:t>H</w:t>
      </w:r>
      <w:r w:rsidR="00391844" w:rsidRPr="00391844">
        <w:rPr>
          <w:rFonts w:ascii="Open Sans" w:hAnsi="Open Sans" w:cs="Open Sans"/>
        </w:rPr>
        <w:t xml:space="preserve">igh-impact high-prevalence risks for consumers </w:t>
      </w:r>
      <w:r w:rsidR="0068784F">
        <w:rPr>
          <w:rFonts w:ascii="Open Sans" w:hAnsi="Open Sans" w:cs="Open Sans"/>
        </w:rPr>
        <w:t xml:space="preserve">are discussed at </w:t>
      </w:r>
      <w:r w:rsidR="00391844" w:rsidRPr="00391844">
        <w:rPr>
          <w:rFonts w:ascii="Open Sans" w:hAnsi="Open Sans" w:cs="Open Sans"/>
        </w:rPr>
        <w:t>handover</w:t>
      </w:r>
      <w:r w:rsidR="0068784F">
        <w:rPr>
          <w:rFonts w:ascii="Open Sans" w:hAnsi="Open Sans" w:cs="Open Sans"/>
        </w:rPr>
        <w:t>. There</w:t>
      </w:r>
      <w:r w:rsidR="00391844" w:rsidRPr="00391844">
        <w:rPr>
          <w:rFonts w:ascii="Open Sans" w:hAnsi="Open Sans" w:cs="Open Sans"/>
        </w:rPr>
        <w:t xml:space="preserve"> is a risk rating system to prioritise risks</w:t>
      </w:r>
      <w:r w:rsidR="00D73F01">
        <w:rPr>
          <w:rFonts w:ascii="Open Sans" w:hAnsi="Open Sans" w:cs="Open Sans"/>
        </w:rPr>
        <w:t xml:space="preserve"> and</w:t>
      </w:r>
      <w:r w:rsidR="00391844" w:rsidRPr="00391844">
        <w:rPr>
          <w:rFonts w:ascii="Open Sans" w:hAnsi="Open Sans" w:cs="Open Sans"/>
        </w:rPr>
        <w:t xml:space="preserve"> an escalation process</w:t>
      </w:r>
      <w:r w:rsidR="00D73F01">
        <w:rPr>
          <w:rFonts w:ascii="Open Sans" w:hAnsi="Open Sans" w:cs="Open Sans"/>
        </w:rPr>
        <w:t>.</w:t>
      </w:r>
      <w:r w:rsidR="00391844" w:rsidRPr="00391844">
        <w:rPr>
          <w:rFonts w:ascii="Open Sans" w:hAnsi="Open Sans" w:cs="Open Sans"/>
        </w:rPr>
        <w:t xml:space="preserve"> </w:t>
      </w:r>
      <w:r w:rsidR="00D73F01">
        <w:rPr>
          <w:rFonts w:ascii="Open Sans" w:hAnsi="Open Sans" w:cs="Open Sans"/>
        </w:rPr>
        <w:t>A</w:t>
      </w:r>
      <w:r w:rsidR="00391844" w:rsidRPr="00391844">
        <w:rPr>
          <w:rFonts w:ascii="Open Sans" w:hAnsi="Open Sans" w:cs="Open Sans"/>
        </w:rPr>
        <w:t xml:space="preserve">ll </w:t>
      </w:r>
      <w:r w:rsidR="00D73F01">
        <w:rPr>
          <w:rFonts w:ascii="Open Sans" w:hAnsi="Open Sans" w:cs="Open Sans"/>
        </w:rPr>
        <w:t xml:space="preserve">falls </w:t>
      </w:r>
      <w:r w:rsidR="00391844" w:rsidRPr="00391844">
        <w:rPr>
          <w:rFonts w:ascii="Open Sans" w:hAnsi="Open Sans" w:cs="Open Sans"/>
        </w:rPr>
        <w:t xml:space="preserve">incidents are reviewed for cause and </w:t>
      </w:r>
      <w:r w:rsidR="0068784F">
        <w:rPr>
          <w:rFonts w:ascii="Open Sans" w:hAnsi="Open Sans" w:cs="Open Sans"/>
        </w:rPr>
        <w:t xml:space="preserve">mitigation strategies </w:t>
      </w:r>
      <w:r w:rsidR="00D73F01">
        <w:rPr>
          <w:rFonts w:ascii="Open Sans" w:hAnsi="Open Sans" w:cs="Open Sans"/>
        </w:rPr>
        <w:t>developed</w:t>
      </w:r>
      <w:r w:rsidR="0068784F">
        <w:rPr>
          <w:rFonts w:ascii="Open Sans" w:hAnsi="Open Sans" w:cs="Open Sans"/>
        </w:rPr>
        <w:t>.</w:t>
      </w:r>
      <w:r w:rsidR="00174734" w:rsidRPr="00391844">
        <w:rPr>
          <w:rFonts w:ascii="Open Sans" w:hAnsi="Open Sans" w:cs="Open Sans"/>
        </w:rPr>
        <w:t xml:space="preserve"> </w:t>
      </w:r>
      <w:r w:rsidR="00174734">
        <w:rPr>
          <w:rFonts w:ascii="Open Sans" w:hAnsi="Open Sans" w:cs="Open Sans"/>
        </w:rPr>
        <w:t>A</w:t>
      </w:r>
      <w:r w:rsidR="00174734" w:rsidRPr="00391844">
        <w:rPr>
          <w:rFonts w:ascii="Open Sans" w:hAnsi="Open Sans" w:cs="Open Sans"/>
        </w:rPr>
        <w:t>ll high</w:t>
      </w:r>
      <w:r w:rsidR="008C0F14">
        <w:rPr>
          <w:rFonts w:ascii="Open Sans" w:hAnsi="Open Sans" w:cs="Open Sans"/>
        </w:rPr>
        <w:t xml:space="preserve"> </w:t>
      </w:r>
      <w:r w:rsidR="00174734" w:rsidRPr="00391844">
        <w:rPr>
          <w:rFonts w:ascii="Open Sans" w:hAnsi="Open Sans" w:cs="Open Sans"/>
        </w:rPr>
        <w:t>impact high</w:t>
      </w:r>
      <w:r w:rsidR="008C0F14">
        <w:rPr>
          <w:rFonts w:ascii="Open Sans" w:hAnsi="Open Sans" w:cs="Open Sans"/>
        </w:rPr>
        <w:t xml:space="preserve"> </w:t>
      </w:r>
      <w:r w:rsidR="00174734" w:rsidRPr="00391844">
        <w:rPr>
          <w:rFonts w:ascii="Open Sans" w:hAnsi="Open Sans" w:cs="Open Sans"/>
        </w:rPr>
        <w:t xml:space="preserve">prevalence risks are discussed </w:t>
      </w:r>
      <w:r w:rsidR="00174734">
        <w:rPr>
          <w:rFonts w:ascii="Open Sans" w:hAnsi="Open Sans" w:cs="Open Sans"/>
        </w:rPr>
        <w:t xml:space="preserve">at monthly </w:t>
      </w:r>
      <w:r w:rsidR="00391844" w:rsidRPr="00391844">
        <w:rPr>
          <w:rFonts w:ascii="Open Sans" w:hAnsi="Open Sans" w:cs="Open Sans"/>
        </w:rPr>
        <w:t>Comprehensive Care Review meetings. Care and service documentation evidence</w:t>
      </w:r>
      <w:r w:rsidR="0068784F">
        <w:rPr>
          <w:rFonts w:ascii="Open Sans" w:hAnsi="Open Sans" w:cs="Open Sans"/>
        </w:rPr>
        <w:t>d</w:t>
      </w:r>
      <w:r w:rsidR="00391844" w:rsidRPr="00391844">
        <w:rPr>
          <w:rFonts w:ascii="Open Sans" w:hAnsi="Open Sans" w:cs="Open Sans"/>
        </w:rPr>
        <w:t xml:space="preserve"> the service works with other allied health and internal and external specialist supports, </w:t>
      </w:r>
      <w:r w:rsidR="0068784F">
        <w:rPr>
          <w:rFonts w:ascii="Open Sans" w:hAnsi="Open Sans" w:cs="Open Sans"/>
        </w:rPr>
        <w:t>if</w:t>
      </w:r>
      <w:r w:rsidR="00391844" w:rsidRPr="00391844">
        <w:rPr>
          <w:rFonts w:ascii="Open Sans" w:hAnsi="Open Sans" w:cs="Open Sans"/>
        </w:rPr>
        <w:t xml:space="preserve"> required, to prevent high-impact high-prevenance risks from occurring.</w:t>
      </w:r>
      <w:r w:rsidR="0068784F">
        <w:rPr>
          <w:rFonts w:ascii="Open Sans" w:hAnsi="Open Sans" w:cs="Open Sans"/>
        </w:rPr>
        <w:t xml:space="preserve"> </w:t>
      </w:r>
      <w:r w:rsidR="00D73F01">
        <w:rPr>
          <w:rFonts w:ascii="Open Sans" w:hAnsi="Open Sans" w:cs="Open Sans"/>
        </w:rPr>
        <w:t>T</w:t>
      </w:r>
      <w:r w:rsidR="00926EAF" w:rsidRPr="00926EAF">
        <w:rPr>
          <w:rFonts w:ascii="Open Sans" w:hAnsi="Open Sans" w:cs="Open Sans"/>
        </w:rPr>
        <w:t xml:space="preserve">he organisation’s </w:t>
      </w:r>
      <w:r w:rsidR="001A13FF">
        <w:rPr>
          <w:rFonts w:ascii="Open Sans" w:hAnsi="Open Sans" w:cs="Open Sans"/>
        </w:rPr>
        <w:t xml:space="preserve">has a </w:t>
      </w:r>
      <w:r w:rsidR="008C0F14">
        <w:rPr>
          <w:rFonts w:ascii="Open Sans" w:hAnsi="Open Sans" w:cs="Open Sans"/>
        </w:rPr>
        <w:t>fa</w:t>
      </w:r>
      <w:r w:rsidR="00926EAF" w:rsidRPr="00926EAF">
        <w:rPr>
          <w:rFonts w:ascii="Open Sans" w:hAnsi="Open Sans" w:cs="Open Sans"/>
        </w:rPr>
        <w:t xml:space="preserve">lls and </w:t>
      </w:r>
      <w:r w:rsidR="008C0F14">
        <w:rPr>
          <w:rFonts w:ascii="Open Sans" w:hAnsi="Open Sans" w:cs="Open Sans"/>
        </w:rPr>
        <w:t>c</w:t>
      </w:r>
      <w:r w:rsidR="00926EAF" w:rsidRPr="00926EAF">
        <w:rPr>
          <w:rFonts w:ascii="Open Sans" w:hAnsi="Open Sans" w:cs="Open Sans"/>
        </w:rPr>
        <w:t>ognition clinical nurse consultant</w:t>
      </w:r>
      <w:r w:rsidR="001A13FF">
        <w:rPr>
          <w:rFonts w:ascii="Open Sans" w:hAnsi="Open Sans" w:cs="Open Sans"/>
        </w:rPr>
        <w:t xml:space="preserve"> who </w:t>
      </w:r>
      <w:r w:rsidR="00926EAF" w:rsidRPr="00926EAF">
        <w:rPr>
          <w:rFonts w:ascii="Open Sans" w:hAnsi="Open Sans" w:cs="Open Sans"/>
        </w:rPr>
        <w:t xml:space="preserve">conducts </w:t>
      </w:r>
      <w:r w:rsidR="00926EAF">
        <w:rPr>
          <w:rFonts w:ascii="Open Sans" w:hAnsi="Open Sans" w:cs="Open Sans"/>
        </w:rPr>
        <w:t>comprehensive reviews of c</w:t>
      </w:r>
      <w:r w:rsidR="00926EAF" w:rsidRPr="00926EAF">
        <w:rPr>
          <w:rFonts w:ascii="Open Sans" w:hAnsi="Open Sans" w:cs="Open Sans"/>
        </w:rPr>
        <w:t>onsumers who experience multiple falls</w:t>
      </w:r>
      <w:r w:rsidR="001A13FF">
        <w:rPr>
          <w:rFonts w:ascii="Open Sans" w:hAnsi="Open Sans" w:cs="Open Sans"/>
        </w:rPr>
        <w:t>.</w:t>
      </w:r>
    </w:p>
    <w:p w14:paraId="0415D98B" w14:textId="6953C656" w:rsidR="0072503A" w:rsidRPr="0072503A" w:rsidRDefault="00483DF4" w:rsidP="0072503A">
      <w:pPr>
        <w:pStyle w:val="NormalArial"/>
        <w:rPr>
          <w:rFonts w:ascii="Open Sans" w:hAnsi="Open Sans" w:cs="Open Sans"/>
        </w:rPr>
      </w:pPr>
      <w:r w:rsidRPr="00095DD4">
        <w:rPr>
          <w:rFonts w:ascii="Open Sans" w:hAnsi="Open Sans" w:cs="Open Sans"/>
        </w:rPr>
        <w:t>The Assessment Team found the service demonstrated the needs goals and preferences for consumers nearing end of life are recognised and addressed with their comfort maximised and their dignity preserved.</w:t>
      </w:r>
      <w:r>
        <w:rPr>
          <w:rFonts w:ascii="Open Sans" w:hAnsi="Open Sans" w:cs="Open Sans"/>
        </w:rPr>
        <w:t xml:space="preserve"> </w:t>
      </w:r>
      <w:r w:rsidR="00723E11" w:rsidRPr="00723E11">
        <w:rPr>
          <w:rFonts w:ascii="Open Sans" w:hAnsi="Open Sans" w:cs="Open Sans"/>
        </w:rPr>
        <w:t>Staff interviewed were able to describe how care changes when a consumer approaches their end of life, including symptom control and comfort care management</w:t>
      </w:r>
      <w:r w:rsidR="00EE51AB">
        <w:rPr>
          <w:rFonts w:ascii="Open Sans" w:hAnsi="Open Sans" w:cs="Open Sans"/>
        </w:rPr>
        <w:t xml:space="preserve">. </w:t>
      </w:r>
      <w:r w:rsidR="00300CB7">
        <w:rPr>
          <w:rFonts w:ascii="Open Sans" w:hAnsi="Open Sans" w:cs="Open Sans"/>
        </w:rPr>
        <w:t xml:space="preserve">This was reflected in </w:t>
      </w:r>
      <w:r w:rsidR="00D2615F">
        <w:rPr>
          <w:rFonts w:ascii="Open Sans" w:hAnsi="Open Sans" w:cs="Open Sans"/>
        </w:rPr>
        <w:t xml:space="preserve">end of life </w:t>
      </w:r>
      <w:r w:rsidR="00300CB7">
        <w:rPr>
          <w:rFonts w:ascii="Open Sans" w:hAnsi="Open Sans" w:cs="Open Sans"/>
        </w:rPr>
        <w:t xml:space="preserve">care and service documentation </w:t>
      </w:r>
      <w:r w:rsidR="00D2615F">
        <w:rPr>
          <w:rFonts w:ascii="Open Sans" w:hAnsi="Open Sans" w:cs="Open Sans"/>
        </w:rPr>
        <w:t>reviewed for one consumer.</w:t>
      </w:r>
      <w:r w:rsidR="00300CB7">
        <w:rPr>
          <w:rFonts w:ascii="Open Sans" w:hAnsi="Open Sans" w:cs="Open Sans"/>
        </w:rPr>
        <w:t xml:space="preserve"> </w:t>
      </w:r>
      <w:r w:rsidR="00EE51AB" w:rsidRPr="00EE51AB">
        <w:rPr>
          <w:rFonts w:ascii="Open Sans" w:hAnsi="Open Sans" w:cs="Open Sans"/>
        </w:rPr>
        <w:t xml:space="preserve">Management </w:t>
      </w:r>
      <w:r w:rsidR="00814B20">
        <w:rPr>
          <w:rFonts w:ascii="Open Sans" w:hAnsi="Open Sans" w:cs="Open Sans"/>
        </w:rPr>
        <w:t>advised</w:t>
      </w:r>
      <w:r w:rsidR="00EE51AB" w:rsidRPr="00EE51AB">
        <w:rPr>
          <w:rFonts w:ascii="Open Sans" w:hAnsi="Open Sans" w:cs="Open Sans"/>
        </w:rPr>
        <w:t xml:space="preserve"> the service access</w:t>
      </w:r>
      <w:r w:rsidR="00814B20">
        <w:rPr>
          <w:rFonts w:ascii="Open Sans" w:hAnsi="Open Sans" w:cs="Open Sans"/>
        </w:rPr>
        <w:t>es</w:t>
      </w:r>
      <w:r w:rsidR="00EE51AB" w:rsidRPr="00EE51AB">
        <w:rPr>
          <w:rFonts w:ascii="Open Sans" w:hAnsi="Open Sans" w:cs="Open Sans"/>
        </w:rPr>
        <w:t xml:space="preserve"> the specialist palliative care team to support the provision </w:t>
      </w:r>
      <w:r w:rsidR="00B16E4E">
        <w:rPr>
          <w:rFonts w:ascii="Open Sans" w:hAnsi="Open Sans" w:cs="Open Sans"/>
        </w:rPr>
        <w:t>of</w:t>
      </w:r>
      <w:r w:rsidR="00EE51AB" w:rsidRPr="00EE51AB">
        <w:rPr>
          <w:rFonts w:ascii="Open Sans" w:hAnsi="Open Sans" w:cs="Open Sans"/>
        </w:rPr>
        <w:t xml:space="preserve"> person-centred end of life care.</w:t>
      </w:r>
      <w:r w:rsidR="0072503A">
        <w:rPr>
          <w:rFonts w:ascii="Open Sans" w:hAnsi="Open Sans" w:cs="Open Sans"/>
        </w:rPr>
        <w:t xml:space="preserve"> </w:t>
      </w:r>
      <w:r w:rsidR="00B16E4E">
        <w:rPr>
          <w:rFonts w:ascii="Open Sans" w:hAnsi="Open Sans" w:cs="Open Sans"/>
        </w:rPr>
        <w:t>T</w:t>
      </w:r>
      <w:r w:rsidR="0072503A" w:rsidRPr="0072503A">
        <w:rPr>
          <w:rFonts w:ascii="Open Sans" w:hAnsi="Open Sans" w:cs="Open Sans"/>
        </w:rPr>
        <w:t>he service maintains a ‘palliative box’ of equipment which they use to create a calming atmosphere when a consumer is at end of life</w:t>
      </w:r>
      <w:r w:rsidR="0072503A">
        <w:rPr>
          <w:rFonts w:ascii="Open Sans" w:hAnsi="Open Sans" w:cs="Open Sans"/>
        </w:rPr>
        <w:t xml:space="preserve">. One representative </w:t>
      </w:r>
      <w:r w:rsidR="00FC12A9">
        <w:rPr>
          <w:rFonts w:ascii="Open Sans" w:hAnsi="Open Sans" w:cs="Open Sans"/>
        </w:rPr>
        <w:t>said</w:t>
      </w:r>
      <w:r w:rsidR="00D2615F">
        <w:rPr>
          <w:rFonts w:ascii="Open Sans" w:hAnsi="Open Sans" w:cs="Open Sans"/>
        </w:rPr>
        <w:t xml:space="preserve"> </w:t>
      </w:r>
      <w:r w:rsidR="00580B61">
        <w:rPr>
          <w:rFonts w:ascii="Open Sans" w:hAnsi="Open Sans" w:cs="Open Sans"/>
        </w:rPr>
        <w:t>the service</w:t>
      </w:r>
      <w:r w:rsidR="00CA7740">
        <w:rPr>
          <w:rFonts w:ascii="Open Sans" w:hAnsi="Open Sans" w:cs="Open Sans"/>
        </w:rPr>
        <w:t xml:space="preserve">’s </w:t>
      </w:r>
      <w:r w:rsidR="00D2615F">
        <w:rPr>
          <w:rFonts w:ascii="Open Sans" w:hAnsi="Open Sans" w:cs="Open Sans"/>
        </w:rPr>
        <w:t xml:space="preserve">care </w:t>
      </w:r>
      <w:r w:rsidR="00FC12A9">
        <w:rPr>
          <w:rFonts w:ascii="Open Sans" w:hAnsi="Open Sans" w:cs="Open Sans"/>
        </w:rPr>
        <w:t>of</w:t>
      </w:r>
      <w:r w:rsidR="00D2615F">
        <w:rPr>
          <w:rFonts w:ascii="Open Sans" w:hAnsi="Open Sans" w:cs="Open Sans"/>
        </w:rPr>
        <w:t xml:space="preserve"> </w:t>
      </w:r>
      <w:r w:rsidR="00CA7740">
        <w:rPr>
          <w:rFonts w:ascii="Open Sans" w:hAnsi="Open Sans" w:cs="Open Sans"/>
        </w:rPr>
        <w:t xml:space="preserve">their loved one in their final days </w:t>
      </w:r>
      <w:r w:rsidR="00580B61">
        <w:rPr>
          <w:rFonts w:ascii="Open Sans" w:hAnsi="Open Sans" w:cs="Open Sans"/>
        </w:rPr>
        <w:t xml:space="preserve">was </w:t>
      </w:r>
      <w:r w:rsidR="00CA7740">
        <w:rPr>
          <w:rFonts w:ascii="Open Sans" w:hAnsi="Open Sans" w:cs="Open Sans"/>
        </w:rPr>
        <w:t>‘</w:t>
      </w:r>
      <w:r w:rsidR="00580B61">
        <w:rPr>
          <w:rFonts w:ascii="Open Sans" w:hAnsi="Open Sans" w:cs="Open Sans"/>
        </w:rPr>
        <w:t>amazing</w:t>
      </w:r>
      <w:r w:rsidR="00CA7740">
        <w:rPr>
          <w:rFonts w:ascii="Open Sans" w:hAnsi="Open Sans" w:cs="Open Sans"/>
        </w:rPr>
        <w:t>’.</w:t>
      </w:r>
      <w:r w:rsidR="008556C1">
        <w:rPr>
          <w:rFonts w:ascii="Open Sans" w:hAnsi="Open Sans" w:cs="Open Sans"/>
        </w:rPr>
        <w:t xml:space="preserve"> </w:t>
      </w:r>
    </w:p>
    <w:p w14:paraId="44B8A41D" w14:textId="0F76E7BF" w:rsidR="00184D46" w:rsidRPr="00184D46" w:rsidRDefault="00483DF4" w:rsidP="00184D46">
      <w:pPr>
        <w:pStyle w:val="NormalArial"/>
        <w:rPr>
          <w:rFonts w:ascii="Open Sans" w:hAnsi="Open Sans" w:cs="Open Sans"/>
        </w:rPr>
      </w:pPr>
      <w:r w:rsidRPr="00095DD4">
        <w:rPr>
          <w:rFonts w:ascii="Open Sans" w:hAnsi="Open Sans" w:cs="Open Sans"/>
        </w:rPr>
        <w:t xml:space="preserve">The Assessment Team found the service demonstrated deterioration or change of a consumer’s mental health, cognitive or physical function, capacity or </w:t>
      </w:r>
      <w:r w:rsidRPr="00095DD4">
        <w:rPr>
          <w:rFonts w:ascii="Open Sans" w:hAnsi="Open Sans" w:cs="Open Sans"/>
        </w:rPr>
        <w:lastRenderedPageBreak/>
        <w:t>condition is recognised and responded to in a timely manner</w:t>
      </w:r>
      <w:r>
        <w:rPr>
          <w:rFonts w:ascii="Open Sans" w:hAnsi="Open Sans" w:cs="Open Sans"/>
        </w:rPr>
        <w:t xml:space="preserve">. </w:t>
      </w:r>
      <w:r w:rsidR="0012550E" w:rsidRPr="0012550E">
        <w:rPr>
          <w:rFonts w:ascii="Open Sans" w:hAnsi="Open Sans" w:cs="Open Sans"/>
        </w:rPr>
        <w:t>Review of care and service documentation</w:t>
      </w:r>
      <w:r w:rsidR="008D0D8A">
        <w:rPr>
          <w:rFonts w:ascii="Open Sans" w:hAnsi="Open Sans" w:cs="Open Sans"/>
        </w:rPr>
        <w:t xml:space="preserve"> and consumer and representative feedback</w:t>
      </w:r>
      <w:r w:rsidR="0012550E" w:rsidRPr="0012550E">
        <w:rPr>
          <w:rFonts w:ascii="Open Sans" w:hAnsi="Open Sans" w:cs="Open Sans"/>
        </w:rPr>
        <w:t xml:space="preserve"> </w:t>
      </w:r>
      <w:r w:rsidR="0012550E">
        <w:rPr>
          <w:rFonts w:ascii="Open Sans" w:hAnsi="Open Sans" w:cs="Open Sans"/>
        </w:rPr>
        <w:t>showed</w:t>
      </w:r>
      <w:r w:rsidR="0012550E" w:rsidRPr="0012550E">
        <w:rPr>
          <w:rFonts w:ascii="Open Sans" w:hAnsi="Open Sans" w:cs="Open Sans"/>
        </w:rPr>
        <w:t xml:space="preserve"> identification of, and response to, deterioration for </w:t>
      </w:r>
      <w:r w:rsidR="008D0D8A">
        <w:rPr>
          <w:rFonts w:ascii="Open Sans" w:hAnsi="Open Sans" w:cs="Open Sans"/>
        </w:rPr>
        <w:t xml:space="preserve">sampled </w:t>
      </w:r>
      <w:r w:rsidR="0012550E" w:rsidRPr="0012550E">
        <w:rPr>
          <w:rFonts w:ascii="Open Sans" w:hAnsi="Open Sans" w:cs="Open Sans"/>
        </w:rPr>
        <w:t>consumers is being responded to</w:t>
      </w:r>
      <w:r w:rsidR="0012550E">
        <w:rPr>
          <w:rFonts w:ascii="Open Sans" w:hAnsi="Open Sans" w:cs="Open Sans"/>
        </w:rPr>
        <w:t xml:space="preserve"> appropriately and in line with </w:t>
      </w:r>
      <w:r w:rsidR="005B110E">
        <w:rPr>
          <w:rFonts w:ascii="Open Sans" w:hAnsi="Open Sans" w:cs="Open Sans"/>
        </w:rPr>
        <w:t xml:space="preserve">the organisation’s </w:t>
      </w:r>
      <w:r w:rsidR="005B110E" w:rsidRPr="005B110E">
        <w:rPr>
          <w:rFonts w:ascii="Open Sans" w:hAnsi="Open Sans" w:cs="Open Sans"/>
        </w:rPr>
        <w:t>Recognising and Responding to and Deterioration polic</w:t>
      </w:r>
      <w:r w:rsidR="005B110E">
        <w:rPr>
          <w:rFonts w:ascii="Open Sans" w:hAnsi="Open Sans" w:cs="Open Sans"/>
        </w:rPr>
        <w:t>y</w:t>
      </w:r>
      <w:r w:rsidR="0012550E" w:rsidRPr="0012550E">
        <w:rPr>
          <w:rFonts w:ascii="Open Sans" w:hAnsi="Open Sans" w:cs="Open Sans"/>
        </w:rPr>
        <w:t>.</w:t>
      </w:r>
      <w:r w:rsidR="00184D46">
        <w:rPr>
          <w:rFonts w:ascii="Open Sans" w:hAnsi="Open Sans" w:cs="Open Sans"/>
        </w:rPr>
        <w:t xml:space="preserve"> </w:t>
      </w:r>
      <w:r w:rsidR="00184D46" w:rsidRPr="00184D46">
        <w:rPr>
          <w:rFonts w:ascii="Open Sans" w:hAnsi="Open Sans" w:cs="Open Sans"/>
        </w:rPr>
        <w:t>Staff said they report any changes in a consumer’s condition to the registered nurse who then assesses the consumer and directs care</w:t>
      </w:r>
      <w:r w:rsidR="004A008D">
        <w:rPr>
          <w:rFonts w:ascii="Open Sans" w:hAnsi="Open Sans" w:cs="Open Sans"/>
        </w:rPr>
        <w:t xml:space="preserve">. </w:t>
      </w:r>
      <w:r w:rsidR="00F17C87">
        <w:rPr>
          <w:rFonts w:ascii="Open Sans" w:hAnsi="Open Sans" w:cs="Open Sans"/>
        </w:rPr>
        <w:t>Observation of the daily handover showed changes in consumers’ condition we</w:t>
      </w:r>
      <w:r w:rsidR="00455405">
        <w:rPr>
          <w:rFonts w:ascii="Open Sans" w:hAnsi="Open Sans" w:cs="Open Sans"/>
        </w:rPr>
        <w:t>r</w:t>
      </w:r>
      <w:r w:rsidR="00F17C87">
        <w:rPr>
          <w:rFonts w:ascii="Open Sans" w:hAnsi="Open Sans" w:cs="Open Sans"/>
        </w:rPr>
        <w:t>e discussed</w:t>
      </w:r>
      <w:r w:rsidR="00455405">
        <w:rPr>
          <w:rFonts w:ascii="Open Sans" w:hAnsi="Open Sans" w:cs="Open Sans"/>
        </w:rPr>
        <w:t>.</w:t>
      </w:r>
    </w:p>
    <w:p w14:paraId="33FC470D" w14:textId="3098DC7F" w:rsidR="00A51BAC" w:rsidRPr="00A51BAC" w:rsidRDefault="00483DF4" w:rsidP="00A51BAC">
      <w:pPr>
        <w:pStyle w:val="NormalArial"/>
        <w:rPr>
          <w:rFonts w:ascii="Open Sans" w:hAnsi="Open Sans" w:cs="Open Sans"/>
        </w:rPr>
      </w:pPr>
      <w:r w:rsidRPr="00095DD4">
        <w:rPr>
          <w:rFonts w:ascii="Open Sans" w:hAnsi="Open Sans" w:cs="Open Sans"/>
        </w:rPr>
        <w:t>The Assessment Team found the service demonstrated information about consumers’ condition, needs and preferences is documented and communicated within the organisation and with others who share their care.</w:t>
      </w:r>
      <w:r>
        <w:rPr>
          <w:rFonts w:ascii="Open Sans" w:hAnsi="Open Sans" w:cs="Open Sans"/>
        </w:rPr>
        <w:t xml:space="preserve"> </w:t>
      </w:r>
      <w:r w:rsidR="00A05580" w:rsidRPr="002410B6">
        <w:rPr>
          <w:rFonts w:ascii="Open Sans" w:hAnsi="Open Sans" w:cs="Open Sans"/>
        </w:rPr>
        <w:t xml:space="preserve">All </w:t>
      </w:r>
      <w:r w:rsidR="00A05580">
        <w:rPr>
          <w:rFonts w:ascii="Open Sans" w:hAnsi="Open Sans" w:cs="Open Sans"/>
        </w:rPr>
        <w:t xml:space="preserve">sampled </w:t>
      </w:r>
      <w:r w:rsidR="00A05580" w:rsidRPr="002410B6">
        <w:rPr>
          <w:rFonts w:ascii="Open Sans" w:hAnsi="Open Sans" w:cs="Open Sans"/>
        </w:rPr>
        <w:t>consumers ha</w:t>
      </w:r>
      <w:r w:rsidR="00A05580">
        <w:rPr>
          <w:rFonts w:ascii="Open Sans" w:hAnsi="Open Sans" w:cs="Open Sans"/>
        </w:rPr>
        <w:t>d</w:t>
      </w:r>
      <w:r w:rsidR="00A05580" w:rsidRPr="002410B6">
        <w:rPr>
          <w:rFonts w:ascii="Open Sans" w:hAnsi="Open Sans" w:cs="Open Sans"/>
        </w:rPr>
        <w:t xml:space="preserve"> care plans that direct and communicate consumer care</w:t>
      </w:r>
      <w:r w:rsidR="00A05580">
        <w:rPr>
          <w:rFonts w:ascii="Open Sans" w:hAnsi="Open Sans" w:cs="Open Sans"/>
        </w:rPr>
        <w:t xml:space="preserve">. There are 3 staff </w:t>
      </w:r>
      <w:r w:rsidR="00845E01">
        <w:rPr>
          <w:rFonts w:ascii="Open Sans" w:hAnsi="Open Sans" w:cs="Open Sans"/>
        </w:rPr>
        <w:t xml:space="preserve">shift </w:t>
      </w:r>
      <w:r w:rsidR="00A05580">
        <w:rPr>
          <w:rFonts w:ascii="Open Sans" w:hAnsi="Open Sans" w:cs="Open Sans"/>
        </w:rPr>
        <w:t>handovers per day.</w:t>
      </w:r>
      <w:r w:rsidR="00A51BAC">
        <w:rPr>
          <w:rFonts w:ascii="Open Sans" w:hAnsi="Open Sans" w:cs="Open Sans"/>
        </w:rPr>
        <w:t xml:space="preserve"> </w:t>
      </w:r>
      <w:r w:rsidR="00A51BAC" w:rsidRPr="00A51BAC">
        <w:rPr>
          <w:rFonts w:ascii="Open Sans" w:hAnsi="Open Sans" w:cs="Open Sans"/>
        </w:rPr>
        <w:t xml:space="preserve">Visiting allied health staff have access to the service’s </w:t>
      </w:r>
      <w:r w:rsidR="00A51BAC">
        <w:rPr>
          <w:rFonts w:ascii="Open Sans" w:hAnsi="Open Sans" w:cs="Open Sans"/>
        </w:rPr>
        <w:t>electronic care management system (</w:t>
      </w:r>
      <w:r w:rsidR="00A51BAC" w:rsidRPr="00A51BAC">
        <w:rPr>
          <w:rFonts w:ascii="Open Sans" w:hAnsi="Open Sans" w:cs="Open Sans"/>
        </w:rPr>
        <w:t>ECMS</w:t>
      </w:r>
      <w:r w:rsidR="00A51BAC">
        <w:rPr>
          <w:rFonts w:ascii="Open Sans" w:hAnsi="Open Sans" w:cs="Open Sans"/>
        </w:rPr>
        <w:t>)</w:t>
      </w:r>
      <w:r w:rsidR="00A51BAC" w:rsidRPr="00A51BAC">
        <w:rPr>
          <w:rFonts w:ascii="Open Sans" w:hAnsi="Open Sans" w:cs="Open Sans"/>
        </w:rPr>
        <w:t xml:space="preserve"> </w:t>
      </w:r>
      <w:r w:rsidR="004B2420">
        <w:rPr>
          <w:rFonts w:ascii="Open Sans" w:hAnsi="Open Sans" w:cs="Open Sans"/>
        </w:rPr>
        <w:t>ensuring timely and effective</w:t>
      </w:r>
      <w:r w:rsidR="00A51BAC" w:rsidRPr="00A51BAC">
        <w:rPr>
          <w:rFonts w:ascii="Open Sans" w:hAnsi="Open Sans" w:cs="Open Sans"/>
        </w:rPr>
        <w:t xml:space="preserve"> communication with service staff</w:t>
      </w:r>
      <w:r w:rsidR="004B2420">
        <w:rPr>
          <w:rFonts w:ascii="Open Sans" w:hAnsi="Open Sans" w:cs="Open Sans"/>
        </w:rPr>
        <w:t xml:space="preserve">. </w:t>
      </w:r>
      <w:r w:rsidR="00D2415F">
        <w:rPr>
          <w:rFonts w:ascii="Open Sans" w:hAnsi="Open Sans" w:cs="Open Sans"/>
        </w:rPr>
        <w:t xml:space="preserve">Records showed </w:t>
      </w:r>
      <w:r w:rsidR="006B5A65">
        <w:rPr>
          <w:rFonts w:ascii="Open Sans" w:hAnsi="Open Sans" w:cs="Open Sans"/>
        </w:rPr>
        <w:t xml:space="preserve">important information about the needs and services of </w:t>
      </w:r>
      <w:r w:rsidR="00D2415F">
        <w:rPr>
          <w:rFonts w:ascii="Open Sans" w:hAnsi="Open Sans" w:cs="Open Sans"/>
        </w:rPr>
        <w:t>c</w:t>
      </w:r>
      <w:r w:rsidR="00A75476">
        <w:rPr>
          <w:rFonts w:ascii="Open Sans" w:hAnsi="Open Sans" w:cs="Open Sans"/>
        </w:rPr>
        <w:t xml:space="preserve">onsumers’ </w:t>
      </w:r>
      <w:r w:rsidR="00A10061">
        <w:rPr>
          <w:rFonts w:ascii="Open Sans" w:hAnsi="Open Sans" w:cs="Open Sans"/>
        </w:rPr>
        <w:t xml:space="preserve">under the </w:t>
      </w:r>
      <w:r w:rsidR="008E3C35">
        <w:rPr>
          <w:rFonts w:ascii="Open Sans" w:hAnsi="Open Sans" w:cs="Open Sans"/>
        </w:rPr>
        <w:t xml:space="preserve">National Disability Insurance Scheme </w:t>
      </w:r>
      <w:r w:rsidR="00AD63D3">
        <w:rPr>
          <w:rFonts w:ascii="Open Sans" w:hAnsi="Open Sans" w:cs="Open Sans"/>
        </w:rPr>
        <w:t>(</w:t>
      </w:r>
      <w:r w:rsidR="009C5369">
        <w:rPr>
          <w:rFonts w:ascii="Open Sans" w:hAnsi="Open Sans" w:cs="Open Sans"/>
        </w:rPr>
        <w:t>NDIS</w:t>
      </w:r>
      <w:r w:rsidR="00845E01">
        <w:rPr>
          <w:rFonts w:ascii="Open Sans" w:hAnsi="Open Sans" w:cs="Open Sans"/>
        </w:rPr>
        <w:t>)</w:t>
      </w:r>
      <w:r w:rsidR="009C5369">
        <w:rPr>
          <w:rFonts w:ascii="Open Sans" w:hAnsi="Open Sans" w:cs="Open Sans"/>
        </w:rPr>
        <w:t xml:space="preserve"> </w:t>
      </w:r>
      <w:r w:rsidR="00C01F2C">
        <w:rPr>
          <w:rFonts w:ascii="Open Sans" w:hAnsi="Open Sans" w:cs="Open Sans"/>
        </w:rPr>
        <w:t xml:space="preserve">is shared </w:t>
      </w:r>
      <w:r w:rsidR="00BA4606">
        <w:rPr>
          <w:rFonts w:ascii="Open Sans" w:hAnsi="Open Sans" w:cs="Open Sans"/>
        </w:rPr>
        <w:t xml:space="preserve">with the service by the NDIS service provider. </w:t>
      </w:r>
    </w:p>
    <w:p w14:paraId="29BF7E3B" w14:textId="1E4007DC" w:rsidR="00975660" w:rsidRPr="00975660" w:rsidRDefault="00483DF4" w:rsidP="00975660">
      <w:pPr>
        <w:pStyle w:val="NormalArial"/>
        <w:rPr>
          <w:rFonts w:ascii="Open Sans" w:hAnsi="Open Sans" w:cs="Open Sans"/>
        </w:rPr>
      </w:pPr>
      <w:r w:rsidRPr="00095DD4">
        <w:rPr>
          <w:rFonts w:ascii="Open Sans" w:hAnsi="Open Sans" w:cs="Open Sans"/>
        </w:rPr>
        <w:t>The Assessment Team found the service demonstrated timely and appropriate referrals are made to individuals and other providers of care and services.</w:t>
      </w:r>
      <w:r>
        <w:rPr>
          <w:rFonts w:ascii="Open Sans" w:hAnsi="Open Sans" w:cs="Open Sans"/>
        </w:rPr>
        <w:t xml:space="preserve"> </w:t>
      </w:r>
      <w:r w:rsidR="001870AD">
        <w:rPr>
          <w:rFonts w:ascii="Open Sans" w:hAnsi="Open Sans" w:cs="Open Sans"/>
        </w:rPr>
        <w:t xml:space="preserve">Care and service documentation showed the service has </w:t>
      </w:r>
      <w:r w:rsidR="00DB0E87">
        <w:rPr>
          <w:rFonts w:ascii="Open Sans" w:hAnsi="Open Sans" w:cs="Open Sans"/>
        </w:rPr>
        <w:t>a dedicated referral department</w:t>
      </w:r>
      <w:r w:rsidR="001870AD">
        <w:rPr>
          <w:rFonts w:ascii="Open Sans" w:hAnsi="Open Sans" w:cs="Open Sans"/>
        </w:rPr>
        <w:t xml:space="preserve"> </w:t>
      </w:r>
      <w:r w:rsidR="00826C7D">
        <w:rPr>
          <w:rFonts w:ascii="Open Sans" w:hAnsi="Open Sans" w:cs="Open Sans"/>
        </w:rPr>
        <w:t>that arranges referrals to specialists, allied health provider</w:t>
      </w:r>
      <w:r w:rsidR="00637595">
        <w:rPr>
          <w:rFonts w:ascii="Open Sans" w:hAnsi="Open Sans" w:cs="Open Sans"/>
        </w:rPr>
        <w:t>s</w:t>
      </w:r>
      <w:r w:rsidR="00826C7D">
        <w:rPr>
          <w:rFonts w:ascii="Open Sans" w:hAnsi="Open Sans" w:cs="Open Sans"/>
        </w:rPr>
        <w:t xml:space="preserve"> and </w:t>
      </w:r>
      <w:r w:rsidR="00637595">
        <w:rPr>
          <w:rFonts w:ascii="Open Sans" w:hAnsi="Open Sans" w:cs="Open Sans"/>
        </w:rPr>
        <w:t>clinical nurse consultants</w:t>
      </w:r>
      <w:r w:rsidR="00F02B5F">
        <w:rPr>
          <w:rFonts w:ascii="Open Sans" w:hAnsi="Open Sans" w:cs="Open Sans"/>
        </w:rPr>
        <w:t xml:space="preserve"> and other </w:t>
      </w:r>
      <w:r w:rsidR="00311073">
        <w:rPr>
          <w:rFonts w:ascii="Open Sans" w:hAnsi="Open Sans" w:cs="Open Sans"/>
        </w:rPr>
        <w:t>external services</w:t>
      </w:r>
      <w:r w:rsidR="00975660">
        <w:rPr>
          <w:rFonts w:ascii="Open Sans" w:hAnsi="Open Sans" w:cs="Open Sans"/>
        </w:rPr>
        <w:t xml:space="preserve">. </w:t>
      </w:r>
      <w:r w:rsidR="00975660" w:rsidRPr="00975660">
        <w:rPr>
          <w:rFonts w:ascii="Open Sans" w:hAnsi="Open Sans" w:cs="Open Sans"/>
        </w:rPr>
        <w:t>Registered staff describe</w:t>
      </w:r>
      <w:r w:rsidR="00975660">
        <w:rPr>
          <w:rFonts w:ascii="Open Sans" w:hAnsi="Open Sans" w:cs="Open Sans"/>
        </w:rPr>
        <w:t>d</w:t>
      </w:r>
      <w:r w:rsidR="00975660" w:rsidRPr="00975660">
        <w:rPr>
          <w:rFonts w:ascii="Open Sans" w:hAnsi="Open Sans" w:cs="Open Sans"/>
        </w:rPr>
        <w:t xml:space="preserve"> </w:t>
      </w:r>
      <w:r w:rsidR="00B36C17">
        <w:rPr>
          <w:rFonts w:ascii="Open Sans" w:hAnsi="Open Sans" w:cs="Open Sans"/>
        </w:rPr>
        <w:t xml:space="preserve">the process they use for </w:t>
      </w:r>
      <w:r w:rsidR="00F02B5F">
        <w:rPr>
          <w:rFonts w:ascii="Open Sans" w:hAnsi="Open Sans" w:cs="Open Sans"/>
        </w:rPr>
        <w:t xml:space="preserve">consumer </w:t>
      </w:r>
      <w:r w:rsidR="00975660" w:rsidRPr="00975660">
        <w:rPr>
          <w:rFonts w:ascii="Open Sans" w:hAnsi="Open Sans" w:cs="Open Sans"/>
        </w:rPr>
        <w:t>refer</w:t>
      </w:r>
      <w:r w:rsidR="00B36C17">
        <w:rPr>
          <w:rFonts w:ascii="Open Sans" w:hAnsi="Open Sans" w:cs="Open Sans"/>
        </w:rPr>
        <w:t>ral</w:t>
      </w:r>
      <w:r w:rsidR="00F02B5F">
        <w:rPr>
          <w:rFonts w:ascii="Open Sans" w:hAnsi="Open Sans" w:cs="Open Sans"/>
        </w:rPr>
        <w:t>s</w:t>
      </w:r>
      <w:r w:rsidR="00B36C17">
        <w:rPr>
          <w:rFonts w:ascii="Open Sans" w:hAnsi="Open Sans" w:cs="Open Sans"/>
        </w:rPr>
        <w:t xml:space="preserve"> </w:t>
      </w:r>
      <w:r w:rsidR="00975660" w:rsidRPr="00975660">
        <w:rPr>
          <w:rFonts w:ascii="Open Sans" w:hAnsi="Open Sans" w:cs="Open Sans"/>
        </w:rPr>
        <w:t>to other health professionals</w:t>
      </w:r>
      <w:r w:rsidR="007C7FA3">
        <w:rPr>
          <w:rFonts w:ascii="Open Sans" w:hAnsi="Open Sans" w:cs="Open Sans"/>
        </w:rPr>
        <w:t>. Referrals are recorded on the ECMS</w:t>
      </w:r>
      <w:r w:rsidR="00896555">
        <w:rPr>
          <w:rFonts w:ascii="Open Sans" w:hAnsi="Open Sans" w:cs="Open Sans"/>
        </w:rPr>
        <w:t>. E</w:t>
      </w:r>
      <w:r w:rsidR="007C7FA3">
        <w:rPr>
          <w:rFonts w:ascii="Open Sans" w:hAnsi="Open Sans" w:cs="Open Sans"/>
        </w:rPr>
        <w:t xml:space="preserve">xamples </w:t>
      </w:r>
      <w:r w:rsidR="00896555">
        <w:rPr>
          <w:rFonts w:ascii="Open Sans" w:hAnsi="Open Sans" w:cs="Open Sans"/>
        </w:rPr>
        <w:t xml:space="preserve">provided by the Assessment Team </w:t>
      </w:r>
      <w:r w:rsidR="00D213E6">
        <w:rPr>
          <w:rFonts w:ascii="Open Sans" w:hAnsi="Open Sans" w:cs="Open Sans"/>
        </w:rPr>
        <w:t xml:space="preserve">include </w:t>
      </w:r>
      <w:r w:rsidR="00896555">
        <w:rPr>
          <w:rFonts w:ascii="Open Sans" w:hAnsi="Open Sans" w:cs="Open Sans"/>
        </w:rPr>
        <w:t xml:space="preserve">consumer </w:t>
      </w:r>
      <w:r w:rsidR="00D213E6">
        <w:rPr>
          <w:rFonts w:ascii="Open Sans" w:hAnsi="Open Sans" w:cs="Open Sans"/>
        </w:rPr>
        <w:t xml:space="preserve">referrals to </w:t>
      </w:r>
      <w:r w:rsidR="00896555">
        <w:rPr>
          <w:rFonts w:ascii="Open Sans" w:hAnsi="Open Sans" w:cs="Open Sans"/>
        </w:rPr>
        <w:t xml:space="preserve">an </w:t>
      </w:r>
      <w:r w:rsidR="00D213E6">
        <w:rPr>
          <w:rFonts w:ascii="Open Sans" w:hAnsi="Open Sans" w:cs="Open Sans"/>
        </w:rPr>
        <w:t>orthopaedic specialist, occupational therapist</w:t>
      </w:r>
      <w:r w:rsidR="00896555">
        <w:rPr>
          <w:rFonts w:ascii="Open Sans" w:hAnsi="Open Sans" w:cs="Open Sans"/>
        </w:rPr>
        <w:t xml:space="preserve"> and speech pathologist.</w:t>
      </w:r>
      <w:r w:rsidR="007C7FA3">
        <w:rPr>
          <w:rFonts w:ascii="Open Sans" w:hAnsi="Open Sans" w:cs="Open Sans"/>
        </w:rPr>
        <w:t xml:space="preserve"> </w:t>
      </w:r>
    </w:p>
    <w:p w14:paraId="0450D13F" w14:textId="26A5647D" w:rsidR="00B34A66" w:rsidRPr="001E694D" w:rsidRDefault="00483DF4" w:rsidP="0036130C">
      <w:pPr>
        <w:pStyle w:val="NormalArial"/>
        <w:rPr>
          <w:rFonts w:ascii="Open Sans" w:hAnsi="Open Sans" w:cs="Open Sans"/>
        </w:rPr>
      </w:pPr>
      <w:r w:rsidRPr="00095DD4">
        <w:rPr>
          <w:rFonts w:ascii="Open Sans" w:hAnsi="Open Sans" w:cs="Open Sans"/>
        </w:rPr>
        <w:t xml:space="preserve">The Assessment Team found the service demonstrated there are effective </w:t>
      </w:r>
      <w:r w:rsidR="00AC6885" w:rsidRPr="00095DD4">
        <w:rPr>
          <w:rFonts w:ascii="Open Sans" w:hAnsi="Open Sans" w:cs="Open Sans"/>
        </w:rPr>
        <w:t xml:space="preserve">standard and transmission-based precautions </w:t>
      </w:r>
      <w:r w:rsidRPr="00095DD4">
        <w:rPr>
          <w:rFonts w:ascii="Open Sans" w:hAnsi="Open Sans" w:cs="Open Sans"/>
        </w:rPr>
        <w:t>processes and practices in place to minimise infection related risks including and anti-microbial stewardship.</w:t>
      </w:r>
      <w:r w:rsidR="00FE0246">
        <w:rPr>
          <w:rFonts w:ascii="Open Sans" w:hAnsi="Open Sans" w:cs="Open Sans"/>
        </w:rPr>
        <w:t xml:space="preserve"> </w:t>
      </w:r>
      <w:r w:rsidR="00E77F64" w:rsidRPr="00E77F64">
        <w:rPr>
          <w:rFonts w:ascii="Open Sans" w:hAnsi="Open Sans" w:cs="Open Sans"/>
        </w:rPr>
        <w:t>The</w:t>
      </w:r>
      <w:r w:rsidR="00BE0E28">
        <w:rPr>
          <w:rFonts w:ascii="Open Sans" w:hAnsi="Open Sans" w:cs="Open Sans"/>
        </w:rPr>
        <w:t xml:space="preserve">re are </w:t>
      </w:r>
      <w:r w:rsidR="00E77F64" w:rsidRPr="00E77F64">
        <w:rPr>
          <w:rFonts w:ascii="Open Sans" w:hAnsi="Open Sans" w:cs="Open Sans"/>
        </w:rPr>
        <w:t xml:space="preserve">systems and </w:t>
      </w:r>
      <w:r w:rsidR="00E77F64">
        <w:rPr>
          <w:rFonts w:ascii="Open Sans" w:hAnsi="Open Sans" w:cs="Open Sans"/>
        </w:rPr>
        <w:t xml:space="preserve">processes </w:t>
      </w:r>
      <w:r w:rsidR="00E77F64" w:rsidRPr="00E77F64">
        <w:rPr>
          <w:rFonts w:ascii="Open Sans" w:hAnsi="Open Sans" w:cs="Open Sans"/>
        </w:rPr>
        <w:t>in place to manage an outbreak and minimise infection related risks, reduce the spread of infection and promote appropriate prescribing and us</w:t>
      </w:r>
      <w:r w:rsidR="0050713E">
        <w:rPr>
          <w:rFonts w:ascii="Open Sans" w:hAnsi="Open Sans" w:cs="Open Sans"/>
        </w:rPr>
        <w:t>e</w:t>
      </w:r>
      <w:r w:rsidR="00E77F64" w:rsidRPr="00E77F64">
        <w:rPr>
          <w:rFonts w:ascii="Open Sans" w:hAnsi="Open Sans" w:cs="Open Sans"/>
        </w:rPr>
        <w:t xml:space="preserve"> of antibiotics</w:t>
      </w:r>
      <w:r w:rsidR="0082162B">
        <w:rPr>
          <w:rFonts w:ascii="Open Sans" w:hAnsi="Open Sans" w:cs="Open Sans"/>
        </w:rPr>
        <w:t xml:space="preserve">. </w:t>
      </w:r>
      <w:r w:rsidR="0082162B" w:rsidRPr="0082162B">
        <w:rPr>
          <w:rFonts w:ascii="Open Sans" w:hAnsi="Open Sans" w:cs="Open Sans"/>
        </w:rPr>
        <w:t xml:space="preserve">Staff were observed following infection control </w:t>
      </w:r>
      <w:r w:rsidR="0082162B">
        <w:rPr>
          <w:rFonts w:ascii="Open Sans" w:hAnsi="Open Sans" w:cs="Open Sans"/>
        </w:rPr>
        <w:t>procedures</w:t>
      </w:r>
      <w:r w:rsidR="0082162B" w:rsidRPr="0082162B">
        <w:rPr>
          <w:rFonts w:ascii="Open Sans" w:hAnsi="Open Sans" w:cs="Open Sans"/>
        </w:rPr>
        <w:t>. The service maintains an outbreak management plan including COVID-19.</w:t>
      </w:r>
      <w:r w:rsidRPr="00B2757B">
        <w:rPr>
          <w:rFonts w:ascii="Open Sans" w:eastAsia="Times New Roman" w:hAnsi="Open Sans" w:cs="Open Sans"/>
          <w:color w:val="000000"/>
          <w:lang w:eastAsia="en-AU"/>
        </w:rPr>
        <w:t xml:space="preserve"> </w:t>
      </w:r>
      <w:r w:rsidR="00CB1EFB" w:rsidRPr="00CB1EFB">
        <w:rPr>
          <w:rFonts w:ascii="Open Sans" w:eastAsia="Times New Roman" w:hAnsi="Open Sans" w:cs="Open Sans"/>
          <w:color w:val="000000"/>
          <w:lang w:eastAsia="en-AU"/>
        </w:rPr>
        <w:t>Staff described infection control</w:t>
      </w:r>
      <w:r w:rsidR="00CD713C">
        <w:rPr>
          <w:rFonts w:ascii="Open Sans" w:eastAsia="Times New Roman" w:hAnsi="Open Sans" w:cs="Open Sans"/>
          <w:color w:val="000000"/>
          <w:lang w:eastAsia="en-AU"/>
        </w:rPr>
        <w:t xml:space="preserve">, </w:t>
      </w:r>
      <w:r w:rsidR="00CB1EFB" w:rsidRPr="00CB1EFB">
        <w:rPr>
          <w:rFonts w:ascii="Open Sans" w:eastAsia="Times New Roman" w:hAnsi="Open Sans" w:cs="Open Sans"/>
          <w:color w:val="000000"/>
          <w:lang w:eastAsia="en-AU"/>
        </w:rPr>
        <w:t>antimicrobial stewardship</w:t>
      </w:r>
      <w:r w:rsidR="00CD713C">
        <w:rPr>
          <w:rFonts w:ascii="Open Sans" w:eastAsia="Times New Roman" w:hAnsi="Open Sans" w:cs="Open Sans"/>
          <w:color w:val="000000"/>
          <w:lang w:eastAsia="en-AU"/>
        </w:rPr>
        <w:t xml:space="preserve"> and outbreak management</w:t>
      </w:r>
      <w:r w:rsidR="00CB1EFB" w:rsidRPr="00CB1EFB">
        <w:rPr>
          <w:rFonts w:ascii="Open Sans" w:eastAsia="Times New Roman" w:hAnsi="Open Sans" w:cs="Open Sans"/>
          <w:color w:val="000000"/>
          <w:lang w:eastAsia="en-AU"/>
        </w:rPr>
        <w:t xml:space="preserve"> </w:t>
      </w:r>
      <w:r w:rsidR="00CB1EFB">
        <w:rPr>
          <w:rFonts w:ascii="Open Sans" w:eastAsia="Times New Roman" w:hAnsi="Open Sans" w:cs="Open Sans"/>
          <w:color w:val="000000"/>
          <w:lang w:eastAsia="en-AU"/>
        </w:rPr>
        <w:t xml:space="preserve">procedures </w:t>
      </w:r>
      <w:r w:rsidR="00CB1EFB" w:rsidRPr="00CB1EFB">
        <w:rPr>
          <w:rFonts w:ascii="Open Sans" w:eastAsia="Times New Roman" w:hAnsi="Open Sans" w:cs="Open Sans"/>
          <w:color w:val="000000"/>
          <w:lang w:eastAsia="en-AU"/>
        </w:rPr>
        <w:t>relevant to their role</w:t>
      </w:r>
      <w:r w:rsidR="006F0D12">
        <w:rPr>
          <w:rFonts w:ascii="Open Sans" w:eastAsia="Times New Roman" w:hAnsi="Open Sans" w:cs="Open Sans"/>
          <w:color w:val="000000"/>
          <w:lang w:eastAsia="en-AU"/>
        </w:rPr>
        <w:t>.</w:t>
      </w:r>
      <w:r w:rsidR="004A3D4C">
        <w:rPr>
          <w:rFonts w:ascii="Open Sans" w:eastAsia="Times New Roman" w:hAnsi="Open Sans" w:cs="Open Sans"/>
          <w:color w:val="000000"/>
          <w:lang w:eastAsia="en-AU"/>
        </w:rPr>
        <w:t xml:space="preserve"> </w:t>
      </w:r>
      <w:r w:rsidR="008E4D9E">
        <w:rPr>
          <w:rFonts w:ascii="Open Sans" w:eastAsia="Times New Roman" w:hAnsi="Open Sans" w:cs="Open Sans"/>
          <w:color w:val="000000"/>
          <w:lang w:eastAsia="en-AU"/>
        </w:rPr>
        <w:t>C</w:t>
      </w:r>
      <w:r w:rsidR="008E4D9E" w:rsidRPr="008E4D9E">
        <w:rPr>
          <w:rFonts w:ascii="Open Sans" w:eastAsia="Times New Roman" w:hAnsi="Open Sans" w:cs="Open Sans"/>
          <w:color w:val="000000"/>
          <w:lang w:eastAsia="en-AU"/>
        </w:rPr>
        <w:t xml:space="preserve">are documentation </w:t>
      </w:r>
      <w:r w:rsidR="008E4D9E">
        <w:rPr>
          <w:rFonts w:ascii="Open Sans" w:eastAsia="Times New Roman" w:hAnsi="Open Sans" w:cs="Open Sans"/>
          <w:color w:val="000000"/>
          <w:lang w:eastAsia="en-AU"/>
        </w:rPr>
        <w:t>showed</w:t>
      </w:r>
      <w:r w:rsidR="008E4D9E" w:rsidRPr="008E4D9E">
        <w:rPr>
          <w:rFonts w:ascii="Open Sans" w:eastAsia="Times New Roman" w:hAnsi="Open Sans" w:cs="Open Sans"/>
          <w:color w:val="000000"/>
          <w:lang w:eastAsia="en-AU"/>
        </w:rPr>
        <w:t xml:space="preserve"> when consumer infections occur measures to mitigate risk of </w:t>
      </w:r>
      <w:r w:rsidR="0050713E">
        <w:rPr>
          <w:rFonts w:ascii="Open Sans" w:eastAsia="Times New Roman" w:hAnsi="Open Sans" w:cs="Open Sans"/>
          <w:color w:val="000000"/>
          <w:lang w:eastAsia="en-AU"/>
        </w:rPr>
        <w:t xml:space="preserve">infection </w:t>
      </w:r>
      <w:r w:rsidR="008E4D9E" w:rsidRPr="008E4D9E">
        <w:rPr>
          <w:rFonts w:ascii="Open Sans" w:eastAsia="Times New Roman" w:hAnsi="Open Sans" w:cs="Open Sans"/>
          <w:color w:val="000000"/>
          <w:lang w:eastAsia="en-AU"/>
        </w:rPr>
        <w:t>reoccurrence are implemented</w:t>
      </w:r>
      <w:r w:rsidR="004A3D4C">
        <w:rPr>
          <w:rFonts w:ascii="Open Sans" w:eastAsia="Times New Roman" w:hAnsi="Open Sans" w:cs="Open Sans"/>
          <w:color w:val="000000"/>
          <w:lang w:eastAsia="en-AU"/>
        </w:rPr>
        <w:t>.</w:t>
      </w:r>
      <w:r w:rsidR="0050713E">
        <w:rPr>
          <w:rFonts w:ascii="Open Sans" w:eastAsia="Times New Roman" w:hAnsi="Open Sans" w:cs="Open Sans"/>
          <w:color w:val="000000"/>
          <w:lang w:eastAsia="en-AU"/>
        </w:rPr>
        <w:t xml:space="preserve"> </w:t>
      </w:r>
      <w:r w:rsidR="00CA37BB">
        <w:rPr>
          <w:rFonts w:ascii="Open Sans" w:eastAsia="Times New Roman" w:hAnsi="Open Sans" w:cs="Open Sans"/>
          <w:color w:val="000000"/>
          <w:lang w:eastAsia="en-AU"/>
        </w:rPr>
        <w:t xml:space="preserve">The service has 2 Infection Prevention and Control (IPC) leads who direct management of outbreaks and maintain </w:t>
      </w:r>
      <w:r w:rsidR="00EC1B3B">
        <w:rPr>
          <w:rFonts w:ascii="Open Sans" w:eastAsia="Times New Roman" w:hAnsi="Open Sans" w:cs="Open Sans"/>
          <w:color w:val="000000"/>
          <w:lang w:eastAsia="en-AU"/>
        </w:rPr>
        <w:t xml:space="preserve">influenza and COVID-19 and other </w:t>
      </w:r>
      <w:r w:rsidR="00C86804">
        <w:rPr>
          <w:rFonts w:ascii="Open Sans" w:eastAsia="Times New Roman" w:hAnsi="Open Sans" w:cs="Open Sans"/>
          <w:color w:val="000000"/>
          <w:lang w:eastAsia="en-AU"/>
        </w:rPr>
        <w:t>vaccination registers for consumers and staff</w:t>
      </w:r>
      <w:r w:rsidR="00EC1B3B">
        <w:rPr>
          <w:rFonts w:ascii="Open Sans" w:eastAsia="Times New Roman" w:hAnsi="Open Sans" w:cs="Open Sans"/>
          <w:color w:val="000000"/>
          <w:lang w:eastAsia="en-AU"/>
        </w:rPr>
        <w:t xml:space="preserve">. </w:t>
      </w:r>
      <w:r w:rsidR="00CA37BB">
        <w:rPr>
          <w:rFonts w:ascii="Open Sans" w:eastAsia="Times New Roman" w:hAnsi="Open Sans" w:cs="Open Sans"/>
          <w:color w:val="000000"/>
          <w:lang w:eastAsia="en-AU"/>
        </w:rPr>
        <w:t xml:space="preserve"> </w:t>
      </w:r>
      <w:r w:rsidR="00B34A66" w:rsidRPr="001E694D">
        <w:rPr>
          <w:rFonts w:ascii="Open Sans" w:hAnsi="Open Sans" w:cs="Open Sans"/>
        </w:rPr>
        <w:br w:type="page"/>
      </w:r>
    </w:p>
    <w:p w14:paraId="2B781676" w14:textId="77777777" w:rsidR="00B34A66" w:rsidRPr="001E694D" w:rsidRDefault="00B34A6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F5DD2" w14:paraId="09028835" w14:textId="77777777" w:rsidTr="009F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0265AA" w14:textId="77777777" w:rsidR="00B34A66" w:rsidRPr="001E694D" w:rsidRDefault="00B34A6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C02F876" w14:textId="77777777" w:rsidR="00B34A66" w:rsidRPr="001E694D" w:rsidRDefault="00B34A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F5DD2" w14:paraId="7BCF3BE1"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301BB7"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DA419BD"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B7C54D5"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220892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022EDDBD"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91209"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075C14F"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085A59A"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326630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6C0F57C0"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FD5880"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4391339"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CA351B0" w14:textId="77777777" w:rsidR="00B34A66" w:rsidRPr="001E694D" w:rsidRDefault="00B34A6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081C0EE" w14:textId="77777777" w:rsidR="00B34A66" w:rsidRPr="001E694D" w:rsidRDefault="00B34A6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CD324D5" w14:textId="77777777" w:rsidR="00B34A66" w:rsidRPr="001E694D" w:rsidRDefault="00B34A6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B38C5F7"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414153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2E7D5AFB"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66018"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0C133D6"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EEE7EA5" w14:textId="77777777" w:rsidR="00B34A66" w:rsidRPr="001E694D" w:rsidRDefault="00FD14E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342665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4AD788E2"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181D43"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A275128"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1613FC0" w14:textId="77777777" w:rsidR="00B34A66" w:rsidRPr="001E694D" w:rsidRDefault="00FD14E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627543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62F757F8"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AB21AA"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5374F40"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5E81194"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636706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070A049D"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F6B303"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43E65D7"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8D5A43A"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344040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bl>
    <w:p w14:paraId="265FAFB6" w14:textId="77777777" w:rsidR="00B34A66" w:rsidRPr="003E162B" w:rsidRDefault="00B34A66" w:rsidP="00D87E7C">
      <w:pPr>
        <w:pStyle w:val="Heading20"/>
        <w:rPr>
          <w:rFonts w:ascii="Open Sans" w:hAnsi="Open Sans" w:cs="Open Sans"/>
          <w:color w:val="781E77"/>
        </w:rPr>
      </w:pPr>
      <w:r w:rsidRPr="003E162B">
        <w:rPr>
          <w:rFonts w:ascii="Open Sans" w:hAnsi="Open Sans" w:cs="Open Sans"/>
          <w:color w:val="781E77"/>
        </w:rPr>
        <w:t>Findings</w:t>
      </w:r>
    </w:p>
    <w:p w14:paraId="454C2E4E" w14:textId="77777777" w:rsidR="00BA3054" w:rsidRPr="00095DD4" w:rsidRDefault="00BA3054" w:rsidP="00BA3054">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7</w:t>
      </w:r>
      <w:r w:rsidRPr="00095DD4">
        <w:rPr>
          <w:rFonts w:ascii="Open Sans" w:hAnsi="Open Sans" w:cs="Open Sans"/>
        </w:rPr>
        <w:t xml:space="preserve"> of </w:t>
      </w:r>
      <w:r>
        <w:rPr>
          <w:rFonts w:ascii="Open Sans" w:hAnsi="Open Sans" w:cs="Open Sans"/>
        </w:rPr>
        <w:t>7</w:t>
      </w:r>
      <w:r w:rsidRPr="00095DD4">
        <w:rPr>
          <w:rFonts w:ascii="Open Sans" w:hAnsi="Open Sans" w:cs="Open Sans"/>
        </w:rPr>
        <w:t xml:space="preserve"> specific requirements are compliant for the service.</w:t>
      </w:r>
    </w:p>
    <w:p w14:paraId="66FF89A2" w14:textId="77777777" w:rsidR="00BA3054" w:rsidRPr="00095DD4" w:rsidRDefault="00BA3054" w:rsidP="00BA3054">
      <w:pPr>
        <w:pStyle w:val="NormalArial"/>
        <w:rPr>
          <w:rFonts w:ascii="Open Sans" w:hAnsi="Open Sans" w:cs="Open Sans"/>
          <w:b/>
          <w:bCs/>
        </w:rPr>
      </w:pPr>
      <w:r w:rsidRPr="00095DD4">
        <w:rPr>
          <w:rFonts w:ascii="Open Sans" w:hAnsi="Open Sans" w:cs="Open Sans"/>
          <w:b/>
          <w:bCs/>
        </w:rPr>
        <w:t xml:space="preserve">Compliant Requirements </w:t>
      </w:r>
    </w:p>
    <w:p w14:paraId="3B16E759" w14:textId="77777777" w:rsidR="00BA3054" w:rsidRPr="00095DD4" w:rsidRDefault="00BA3054" w:rsidP="00BA3054">
      <w:pPr>
        <w:autoSpaceDE w:val="0"/>
        <w:autoSpaceDN w:val="0"/>
        <w:adjustRightInd w:val="0"/>
        <w:spacing w:after="0"/>
        <w:rPr>
          <w:rFonts w:ascii="Open Sans" w:hAnsi="Open Sans" w:cs="Open Sans"/>
        </w:rPr>
      </w:pPr>
      <w:r w:rsidRPr="00095DD4">
        <w:rPr>
          <w:rFonts w:ascii="Open Sans" w:hAnsi="Open Sans" w:cs="Open Sans"/>
        </w:rPr>
        <w:t>The Assessment Team found the service demonstrated each consumer gets safe</w:t>
      </w:r>
    </w:p>
    <w:p w14:paraId="78B61D91" w14:textId="7AC196FC" w:rsidR="00BA3054" w:rsidRPr="00095DD4" w:rsidRDefault="00BA3054" w:rsidP="00E55EAF">
      <w:pPr>
        <w:autoSpaceDE w:val="0"/>
        <w:autoSpaceDN w:val="0"/>
        <w:adjustRightInd w:val="0"/>
        <w:rPr>
          <w:rFonts w:ascii="Open Sans" w:hAnsi="Open Sans" w:cs="Open Sans"/>
          <w:u w:val="single"/>
        </w:rPr>
      </w:pPr>
      <w:r w:rsidRPr="00095DD4">
        <w:rPr>
          <w:rFonts w:ascii="Open Sans" w:hAnsi="Open Sans" w:cs="Open Sans"/>
        </w:rPr>
        <w:t xml:space="preserve">and effective services and supports for daily living that meet their needs, goals and preferences and optimise their independence, health, wellbeing and quality </w:t>
      </w:r>
      <w:r w:rsidRPr="00095DD4">
        <w:rPr>
          <w:rFonts w:ascii="Open Sans" w:hAnsi="Open Sans" w:cs="Open Sans"/>
        </w:rPr>
        <w:lastRenderedPageBreak/>
        <w:t>of life.</w:t>
      </w:r>
      <w:r w:rsidR="003A3B70">
        <w:rPr>
          <w:rFonts w:ascii="Open Sans" w:hAnsi="Open Sans" w:cs="Open Sans"/>
        </w:rPr>
        <w:t xml:space="preserve"> </w:t>
      </w:r>
      <w:r w:rsidR="00F520EF">
        <w:rPr>
          <w:rFonts w:ascii="Open Sans" w:hAnsi="Open Sans" w:cs="Open Sans"/>
        </w:rPr>
        <w:t xml:space="preserve">Consumers advised </w:t>
      </w:r>
      <w:r w:rsidR="00456D95">
        <w:rPr>
          <w:rFonts w:ascii="Open Sans" w:hAnsi="Open Sans" w:cs="Open Sans"/>
        </w:rPr>
        <w:t>they are</w:t>
      </w:r>
      <w:r w:rsidR="0089268D">
        <w:rPr>
          <w:rFonts w:ascii="Open Sans" w:hAnsi="Open Sans" w:cs="Open Sans"/>
        </w:rPr>
        <w:t xml:space="preserve"> </w:t>
      </w:r>
      <w:r w:rsidR="00456D95">
        <w:rPr>
          <w:rFonts w:ascii="Open Sans" w:hAnsi="Open Sans" w:cs="Open Sans"/>
        </w:rPr>
        <w:t xml:space="preserve">supported </w:t>
      </w:r>
      <w:r w:rsidR="004B504C">
        <w:rPr>
          <w:rFonts w:ascii="Open Sans" w:hAnsi="Open Sans" w:cs="Open Sans"/>
        </w:rPr>
        <w:t xml:space="preserve">to make decisions </w:t>
      </w:r>
      <w:r w:rsidR="00456D95">
        <w:rPr>
          <w:rFonts w:ascii="Open Sans" w:hAnsi="Open Sans" w:cs="Open Sans"/>
        </w:rPr>
        <w:t xml:space="preserve">such as </w:t>
      </w:r>
      <w:r w:rsidR="0089268D">
        <w:rPr>
          <w:rFonts w:ascii="Open Sans" w:hAnsi="Open Sans" w:cs="Open Sans"/>
        </w:rPr>
        <w:t xml:space="preserve">how they would like their meals and to spend their day. </w:t>
      </w:r>
      <w:r w:rsidR="00E55EAF" w:rsidRPr="00E55EAF">
        <w:rPr>
          <w:rFonts w:ascii="Open Sans" w:hAnsi="Open Sans" w:cs="Open Sans"/>
        </w:rPr>
        <w:t>Lifestyle staff said that the activities schedule is informed by information</w:t>
      </w:r>
      <w:r w:rsidR="00E55EAF">
        <w:rPr>
          <w:rFonts w:ascii="Open Sans" w:hAnsi="Open Sans" w:cs="Open Sans"/>
        </w:rPr>
        <w:t xml:space="preserve"> </w:t>
      </w:r>
      <w:r w:rsidR="00E55EAF" w:rsidRPr="00E55EAF">
        <w:rPr>
          <w:rFonts w:ascii="Open Sans" w:hAnsi="Open Sans" w:cs="Open Sans"/>
        </w:rPr>
        <w:t>collected during consumer meetings and informal conversations with</w:t>
      </w:r>
      <w:r w:rsidR="00E55EAF">
        <w:rPr>
          <w:rFonts w:ascii="Open Sans" w:hAnsi="Open Sans" w:cs="Open Sans"/>
        </w:rPr>
        <w:t xml:space="preserve"> </w:t>
      </w:r>
      <w:r w:rsidR="00E55EAF" w:rsidRPr="00E55EAF">
        <w:rPr>
          <w:rFonts w:ascii="Open Sans" w:hAnsi="Open Sans" w:cs="Open Sans"/>
        </w:rPr>
        <w:t>consumers</w:t>
      </w:r>
      <w:r w:rsidR="000C6EFA">
        <w:rPr>
          <w:rFonts w:ascii="Open Sans" w:hAnsi="Open Sans" w:cs="Open Sans"/>
        </w:rPr>
        <w:t xml:space="preserve">. Care and service documentation for sampled consumers </w:t>
      </w:r>
      <w:r w:rsidR="003C6111">
        <w:rPr>
          <w:rFonts w:ascii="Open Sans" w:hAnsi="Open Sans" w:cs="Open Sans"/>
        </w:rPr>
        <w:t xml:space="preserve">included their lifestyle, </w:t>
      </w:r>
      <w:r w:rsidR="006B18F2">
        <w:rPr>
          <w:rFonts w:ascii="Open Sans" w:hAnsi="Open Sans" w:cs="Open Sans"/>
        </w:rPr>
        <w:t>and</w:t>
      </w:r>
      <w:r w:rsidR="003C6111">
        <w:rPr>
          <w:rFonts w:ascii="Open Sans" w:hAnsi="Open Sans" w:cs="Open Sans"/>
        </w:rPr>
        <w:t xml:space="preserve"> goals</w:t>
      </w:r>
      <w:r w:rsidR="00056171">
        <w:rPr>
          <w:rFonts w:ascii="Open Sans" w:hAnsi="Open Sans" w:cs="Open Sans"/>
        </w:rPr>
        <w:t>.</w:t>
      </w:r>
      <w:r w:rsidR="003C6111">
        <w:rPr>
          <w:rFonts w:ascii="Open Sans" w:hAnsi="Open Sans" w:cs="Open Sans"/>
        </w:rPr>
        <w:t xml:space="preserve"> </w:t>
      </w:r>
    </w:p>
    <w:p w14:paraId="70E366C1" w14:textId="5FB3E8C7" w:rsidR="00D15397" w:rsidRPr="00D15397" w:rsidRDefault="00BA3054" w:rsidP="00FE0803">
      <w:pPr>
        <w:pStyle w:val="NormalArial"/>
        <w:rPr>
          <w:rFonts w:ascii="Open Sans" w:hAnsi="Open Sans" w:cs="Open Sans"/>
        </w:rPr>
      </w:pPr>
      <w:r w:rsidRPr="00095DD4">
        <w:rPr>
          <w:rFonts w:ascii="Open Sans" w:hAnsi="Open Sans" w:cs="Open Sans"/>
        </w:rPr>
        <w:t>The Assessment Team found the service demonstrated that services and supports for daily living promote each consumer’s emotional, spiritual and psychological wellbeing.</w:t>
      </w:r>
      <w:r w:rsidR="006A73E6">
        <w:rPr>
          <w:rFonts w:ascii="Open Sans" w:hAnsi="Open Sans" w:cs="Open Sans"/>
        </w:rPr>
        <w:t xml:space="preserve"> This was confirmed </w:t>
      </w:r>
      <w:r w:rsidR="00F64C5A">
        <w:rPr>
          <w:rFonts w:ascii="Open Sans" w:hAnsi="Open Sans" w:cs="Open Sans"/>
        </w:rPr>
        <w:t>by</w:t>
      </w:r>
      <w:r w:rsidR="006A73E6">
        <w:rPr>
          <w:rFonts w:ascii="Open Sans" w:hAnsi="Open Sans" w:cs="Open Sans"/>
        </w:rPr>
        <w:t xml:space="preserve"> sampled consumers and representatives</w:t>
      </w:r>
      <w:r w:rsidR="008E58DF">
        <w:rPr>
          <w:rFonts w:ascii="Open Sans" w:hAnsi="Open Sans" w:cs="Open Sans"/>
        </w:rPr>
        <w:t xml:space="preserve">. </w:t>
      </w:r>
      <w:r w:rsidR="00FF50A8">
        <w:rPr>
          <w:rFonts w:ascii="Open Sans" w:hAnsi="Open Sans" w:cs="Open Sans"/>
        </w:rPr>
        <w:t xml:space="preserve">Staff </w:t>
      </w:r>
      <w:r w:rsidR="008E2203">
        <w:rPr>
          <w:rFonts w:ascii="Open Sans" w:hAnsi="Open Sans" w:cs="Open Sans"/>
        </w:rPr>
        <w:t xml:space="preserve">explained how they support </w:t>
      </w:r>
      <w:r w:rsidR="005D722A">
        <w:rPr>
          <w:rFonts w:ascii="Open Sans" w:hAnsi="Open Sans" w:cs="Open Sans"/>
        </w:rPr>
        <w:t xml:space="preserve">consumers </w:t>
      </w:r>
      <w:r w:rsidR="004A6125">
        <w:rPr>
          <w:rFonts w:ascii="Open Sans" w:hAnsi="Open Sans" w:cs="Open Sans"/>
        </w:rPr>
        <w:t>in these areas</w:t>
      </w:r>
      <w:r w:rsidR="00AF11E6">
        <w:rPr>
          <w:rFonts w:ascii="Open Sans" w:hAnsi="Open Sans" w:cs="Open Sans"/>
        </w:rPr>
        <w:t>,</w:t>
      </w:r>
      <w:r w:rsidR="004A6125">
        <w:rPr>
          <w:rFonts w:ascii="Open Sans" w:hAnsi="Open Sans" w:cs="Open Sans"/>
        </w:rPr>
        <w:t xml:space="preserve"> </w:t>
      </w:r>
      <w:r w:rsidR="005D722A">
        <w:rPr>
          <w:rFonts w:ascii="Open Sans" w:hAnsi="Open Sans" w:cs="Open Sans"/>
        </w:rPr>
        <w:t xml:space="preserve">consistent with </w:t>
      </w:r>
      <w:r w:rsidR="00D15397">
        <w:rPr>
          <w:rFonts w:ascii="Open Sans" w:hAnsi="Open Sans" w:cs="Open Sans"/>
        </w:rPr>
        <w:t>c</w:t>
      </w:r>
      <w:r w:rsidR="00D15397" w:rsidRPr="00D15397">
        <w:rPr>
          <w:rFonts w:ascii="Open Sans" w:hAnsi="Open Sans" w:cs="Open Sans"/>
        </w:rPr>
        <w:t>lient lifestyle profile forms</w:t>
      </w:r>
      <w:r w:rsidR="00AF11E6">
        <w:rPr>
          <w:rFonts w:ascii="Open Sans" w:hAnsi="Open Sans" w:cs="Open Sans"/>
        </w:rPr>
        <w:t xml:space="preserve">. </w:t>
      </w:r>
      <w:r w:rsidR="00FE0803" w:rsidRPr="00FE0803">
        <w:rPr>
          <w:rFonts w:ascii="Open Sans" w:hAnsi="Open Sans" w:cs="Open Sans"/>
        </w:rPr>
        <w:t>Management advised the service has access to well-being services within the</w:t>
      </w:r>
      <w:r w:rsidR="00FE0803">
        <w:rPr>
          <w:rFonts w:ascii="Open Sans" w:hAnsi="Open Sans" w:cs="Open Sans"/>
        </w:rPr>
        <w:t xml:space="preserve"> </w:t>
      </w:r>
      <w:r w:rsidR="00FE0803" w:rsidRPr="00FE0803">
        <w:rPr>
          <w:rFonts w:ascii="Open Sans" w:hAnsi="Open Sans" w:cs="Open Sans"/>
        </w:rPr>
        <w:t xml:space="preserve">Bass Coast Health group, </w:t>
      </w:r>
      <w:r w:rsidR="00E45439">
        <w:rPr>
          <w:rFonts w:ascii="Open Sans" w:hAnsi="Open Sans" w:cs="Open Sans"/>
        </w:rPr>
        <w:t>such as</w:t>
      </w:r>
      <w:r w:rsidR="00FE0803" w:rsidRPr="00FE0803">
        <w:rPr>
          <w:rFonts w:ascii="Open Sans" w:hAnsi="Open Sans" w:cs="Open Sans"/>
        </w:rPr>
        <w:t xml:space="preserve"> advocacy</w:t>
      </w:r>
      <w:r w:rsidR="00F66757">
        <w:rPr>
          <w:rFonts w:ascii="Open Sans" w:hAnsi="Open Sans" w:cs="Open Sans"/>
        </w:rPr>
        <w:t xml:space="preserve"> and </w:t>
      </w:r>
      <w:r w:rsidR="00FE0803" w:rsidRPr="00FE0803">
        <w:rPr>
          <w:rFonts w:ascii="Open Sans" w:hAnsi="Open Sans" w:cs="Open Sans"/>
        </w:rPr>
        <w:t>counselling</w:t>
      </w:r>
      <w:r w:rsidR="00E45439">
        <w:rPr>
          <w:rFonts w:ascii="Open Sans" w:hAnsi="Open Sans" w:cs="Open Sans"/>
        </w:rPr>
        <w:t xml:space="preserve"> </w:t>
      </w:r>
      <w:r w:rsidR="00F66757">
        <w:rPr>
          <w:rFonts w:ascii="Open Sans" w:hAnsi="Open Sans" w:cs="Open Sans"/>
        </w:rPr>
        <w:t>services</w:t>
      </w:r>
      <w:r w:rsidR="00AC7021">
        <w:rPr>
          <w:rFonts w:ascii="Open Sans" w:hAnsi="Open Sans" w:cs="Open Sans"/>
        </w:rPr>
        <w:t xml:space="preserve"> and</w:t>
      </w:r>
      <w:r w:rsidR="00FE0803" w:rsidRPr="00FE0803">
        <w:rPr>
          <w:rFonts w:ascii="Open Sans" w:hAnsi="Open Sans" w:cs="Open Sans"/>
        </w:rPr>
        <w:t xml:space="preserve"> community groups.</w:t>
      </w:r>
    </w:p>
    <w:p w14:paraId="3E19D128" w14:textId="284E9CB6" w:rsidR="00BA3054" w:rsidRPr="00095DD4" w:rsidRDefault="00BA3054" w:rsidP="000271CC">
      <w:pPr>
        <w:pStyle w:val="NormalArial"/>
        <w:rPr>
          <w:rFonts w:ascii="Open Sans" w:hAnsi="Open Sans" w:cs="Open Sans"/>
        </w:rPr>
      </w:pPr>
      <w:r w:rsidRPr="00095DD4">
        <w:rPr>
          <w:rFonts w:ascii="Open Sans" w:hAnsi="Open Sans" w:cs="Open Sans"/>
        </w:rPr>
        <w:t xml:space="preserve">The Assessment Team found the service demonstrated services and supports for daily living assist each consumer to participate in their community within and outside the service, have social and personal relationships and do things </w:t>
      </w:r>
      <w:r w:rsidR="00AC7021">
        <w:rPr>
          <w:rFonts w:ascii="Open Sans" w:hAnsi="Open Sans" w:cs="Open Sans"/>
        </w:rPr>
        <w:t>they are interested in</w:t>
      </w:r>
      <w:r w:rsidRPr="00095DD4">
        <w:rPr>
          <w:rFonts w:ascii="Open Sans" w:hAnsi="Open Sans" w:cs="Open Sans"/>
        </w:rPr>
        <w:t>.</w:t>
      </w:r>
      <w:r w:rsidR="00D93C30">
        <w:rPr>
          <w:rFonts w:ascii="Open Sans" w:hAnsi="Open Sans" w:cs="Open Sans"/>
        </w:rPr>
        <w:t xml:space="preserve"> I</w:t>
      </w:r>
      <w:r w:rsidR="00D93C30" w:rsidRPr="00D93C30">
        <w:rPr>
          <w:rFonts w:ascii="Open Sans" w:hAnsi="Open Sans" w:cs="Open Sans"/>
        </w:rPr>
        <w:t>nformation</w:t>
      </w:r>
      <w:r w:rsidR="00D93C30">
        <w:rPr>
          <w:rFonts w:ascii="Open Sans" w:hAnsi="Open Sans" w:cs="Open Sans"/>
        </w:rPr>
        <w:t xml:space="preserve"> </w:t>
      </w:r>
      <w:r w:rsidR="00D93C30" w:rsidRPr="00D93C30">
        <w:rPr>
          <w:rFonts w:ascii="Open Sans" w:hAnsi="Open Sans" w:cs="Open Sans"/>
        </w:rPr>
        <w:t>provided by consumers, representatives, and staff regarding their continued</w:t>
      </w:r>
      <w:r w:rsidR="00D93C30">
        <w:rPr>
          <w:rFonts w:ascii="Open Sans" w:hAnsi="Open Sans" w:cs="Open Sans"/>
        </w:rPr>
        <w:t xml:space="preserve"> </w:t>
      </w:r>
      <w:r w:rsidR="00D93C30" w:rsidRPr="00D93C30">
        <w:rPr>
          <w:rFonts w:ascii="Open Sans" w:hAnsi="Open Sans" w:cs="Open Sans"/>
        </w:rPr>
        <w:t>involvement in their community and maintaining personal and social</w:t>
      </w:r>
      <w:r w:rsidR="00D93C30">
        <w:rPr>
          <w:rFonts w:ascii="Open Sans" w:hAnsi="Open Sans" w:cs="Open Sans"/>
        </w:rPr>
        <w:t xml:space="preserve"> </w:t>
      </w:r>
      <w:r w:rsidR="00D93C30" w:rsidRPr="00D93C30">
        <w:rPr>
          <w:rFonts w:ascii="Open Sans" w:hAnsi="Open Sans" w:cs="Open Sans"/>
        </w:rPr>
        <w:t>relationships</w:t>
      </w:r>
      <w:r w:rsidR="00D93C30">
        <w:rPr>
          <w:rFonts w:ascii="Open Sans" w:hAnsi="Open Sans" w:cs="Open Sans"/>
        </w:rPr>
        <w:t xml:space="preserve"> was </w:t>
      </w:r>
      <w:r w:rsidR="00176657">
        <w:rPr>
          <w:rFonts w:ascii="Open Sans" w:hAnsi="Open Sans" w:cs="Open Sans"/>
        </w:rPr>
        <w:t>reflected in</w:t>
      </w:r>
      <w:r w:rsidR="00D93C30">
        <w:rPr>
          <w:rFonts w:ascii="Open Sans" w:hAnsi="Open Sans" w:cs="Open Sans"/>
        </w:rPr>
        <w:t xml:space="preserve"> c</w:t>
      </w:r>
      <w:r w:rsidR="00D93C30" w:rsidRPr="00D93C30">
        <w:rPr>
          <w:rFonts w:ascii="Open Sans" w:hAnsi="Open Sans" w:cs="Open Sans"/>
        </w:rPr>
        <w:t>onsumers' care and service documentation</w:t>
      </w:r>
      <w:r w:rsidR="00D93C30">
        <w:rPr>
          <w:rFonts w:ascii="Open Sans" w:hAnsi="Open Sans" w:cs="Open Sans"/>
        </w:rPr>
        <w:t>.</w:t>
      </w:r>
      <w:r w:rsidR="000271CC">
        <w:rPr>
          <w:rFonts w:ascii="Open Sans" w:hAnsi="Open Sans" w:cs="Open Sans"/>
        </w:rPr>
        <w:t xml:space="preserve"> </w:t>
      </w:r>
      <w:r w:rsidR="000271CC" w:rsidRPr="000271CC">
        <w:rPr>
          <w:rFonts w:ascii="Open Sans" w:hAnsi="Open Sans" w:cs="Open Sans"/>
        </w:rPr>
        <w:t>Activities observed throughout the Site Audit, were tailored to consumers</w:t>
      </w:r>
      <w:r w:rsidR="000271CC">
        <w:rPr>
          <w:rFonts w:ascii="Open Sans" w:hAnsi="Open Sans" w:cs="Open Sans"/>
        </w:rPr>
        <w:t xml:space="preserve"> </w:t>
      </w:r>
      <w:r w:rsidR="000271CC" w:rsidRPr="000271CC">
        <w:rPr>
          <w:rFonts w:ascii="Open Sans" w:hAnsi="Open Sans" w:cs="Open Sans"/>
        </w:rPr>
        <w:t>with varying mobility levels and cognitive ability.</w:t>
      </w:r>
      <w:r w:rsidR="000271CC">
        <w:rPr>
          <w:rFonts w:ascii="Open Sans" w:hAnsi="Open Sans" w:cs="Open Sans"/>
        </w:rPr>
        <w:t xml:space="preserve"> Staff schedules include time for staff to spend </w:t>
      </w:r>
      <w:r w:rsidR="001B1BE1">
        <w:rPr>
          <w:rFonts w:ascii="Open Sans" w:hAnsi="Open Sans" w:cs="Open Sans"/>
        </w:rPr>
        <w:t xml:space="preserve">one on one </w:t>
      </w:r>
      <w:r w:rsidR="000271CC">
        <w:rPr>
          <w:rFonts w:ascii="Open Sans" w:hAnsi="Open Sans" w:cs="Open Sans"/>
        </w:rPr>
        <w:t xml:space="preserve">time with consumers who </w:t>
      </w:r>
      <w:r w:rsidR="001B1BE1">
        <w:rPr>
          <w:rFonts w:ascii="Open Sans" w:hAnsi="Open Sans" w:cs="Open Sans"/>
        </w:rPr>
        <w:t>prefer not to socialise in larger groups.</w:t>
      </w:r>
    </w:p>
    <w:p w14:paraId="3FB11224" w14:textId="0D31F956" w:rsidR="000B6A24" w:rsidRPr="007310B3" w:rsidRDefault="00BA3054" w:rsidP="000B6A24">
      <w:pPr>
        <w:autoSpaceDE w:val="0"/>
        <w:autoSpaceDN w:val="0"/>
        <w:adjustRightInd w:val="0"/>
        <w:spacing w:after="0"/>
        <w:rPr>
          <w:rFonts w:ascii="Open Sans" w:hAnsi="Open Sans" w:cs="Open Sans"/>
        </w:rPr>
      </w:pPr>
      <w:r w:rsidRPr="00095DD4">
        <w:rPr>
          <w:rFonts w:ascii="Open Sans" w:hAnsi="Open Sans" w:cs="Open Sans"/>
        </w:rPr>
        <w:t>The Assessment Team found the service demonstrated information about the</w:t>
      </w:r>
      <w:r w:rsidR="007310B3">
        <w:rPr>
          <w:rFonts w:ascii="Open Sans" w:hAnsi="Open Sans" w:cs="Open Sans"/>
        </w:rPr>
        <w:t xml:space="preserve"> </w:t>
      </w:r>
      <w:r w:rsidRPr="00095DD4">
        <w:rPr>
          <w:rFonts w:ascii="Open Sans" w:hAnsi="Open Sans" w:cs="Open Sans"/>
        </w:rPr>
        <w:t>consumer’s condition, needs and preferences is communicated within the organisation and with others where responsibility for care</w:t>
      </w:r>
      <w:r w:rsidRPr="007310B3">
        <w:rPr>
          <w:rFonts w:ascii="Open Sans" w:hAnsi="Open Sans" w:cs="Open Sans"/>
        </w:rPr>
        <w:t xml:space="preserve"> is shared.</w:t>
      </w:r>
      <w:r w:rsidR="007310B3" w:rsidRPr="007310B3">
        <w:rPr>
          <w:rFonts w:ascii="Open Sans" w:hAnsi="Open Sans" w:cs="Open Sans"/>
        </w:rPr>
        <w:t xml:space="preserve"> Staff </w:t>
      </w:r>
    </w:p>
    <w:p w14:paraId="11F24704" w14:textId="52FBCEB6" w:rsidR="00BA3054" w:rsidRPr="00095DD4" w:rsidRDefault="000B6A24" w:rsidP="00027345">
      <w:pPr>
        <w:autoSpaceDE w:val="0"/>
        <w:autoSpaceDN w:val="0"/>
        <w:adjustRightInd w:val="0"/>
        <w:rPr>
          <w:rFonts w:ascii="Open Sans" w:hAnsi="Open Sans" w:cs="Open Sans"/>
        </w:rPr>
      </w:pPr>
      <w:r w:rsidRPr="007310B3">
        <w:rPr>
          <w:rFonts w:ascii="Open Sans" w:hAnsi="Open Sans" w:cs="Open Sans"/>
        </w:rPr>
        <w:t>D</w:t>
      </w:r>
      <w:r w:rsidR="007310B3" w:rsidRPr="007310B3">
        <w:rPr>
          <w:rFonts w:ascii="Open Sans" w:hAnsi="Open Sans" w:cs="Open Sans"/>
        </w:rPr>
        <w:t>escribe</w:t>
      </w:r>
      <w:r>
        <w:rPr>
          <w:rFonts w:ascii="Open Sans" w:hAnsi="Open Sans" w:cs="Open Sans"/>
        </w:rPr>
        <w:t xml:space="preserve">d </w:t>
      </w:r>
      <w:r w:rsidR="007310B3" w:rsidRPr="007310B3">
        <w:rPr>
          <w:rFonts w:ascii="Open Sans" w:hAnsi="Open Sans" w:cs="Open Sans"/>
        </w:rPr>
        <w:t xml:space="preserve">ways in which they share information and are kept informed </w:t>
      </w:r>
      <w:r w:rsidR="0040334E">
        <w:rPr>
          <w:rFonts w:ascii="Open Sans" w:hAnsi="Open Sans" w:cs="Open Sans"/>
        </w:rPr>
        <w:t xml:space="preserve">about </w:t>
      </w:r>
      <w:r w:rsidR="007310B3" w:rsidRPr="007310B3">
        <w:rPr>
          <w:rFonts w:ascii="Open Sans" w:hAnsi="Open Sans" w:cs="Open Sans"/>
        </w:rPr>
        <w:t>the changing condition, needs and preferences for each consumer</w:t>
      </w:r>
      <w:r>
        <w:rPr>
          <w:rFonts w:ascii="Open Sans" w:hAnsi="Open Sans" w:cs="Open Sans"/>
        </w:rPr>
        <w:t xml:space="preserve">. This included </w:t>
      </w:r>
      <w:r w:rsidR="00027345">
        <w:rPr>
          <w:rFonts w:ascii="Open Sans" w:hAnsi="Open Sans" w:cs="Open Sans"/>
        </w:rPr>
        <w:t xml:space="preserve">care and clinical </w:t>
      </w:r>
      <w:r w:rsidR="004423DD">
        <w:rPr>
          <w:rFonts w:ascii="Open Sans" w:hAnsi="Open Sans" w:cs="Open Sans"/>
        </w:rPr>
        <w:t>staff handovers</w:t>
      </w:r>
      <w:r w:rsidR="00027345">
        <w:rPr>
          <w:rFonts w:ascii="Open Sans" w:hAnsi="Open Sans" w:cs="Open Sans"/>
        </w:rPr>
        <w:t xml:space="preserve"> and</w:t>
      </w:r>
      <w:r w:rsidR="002F6550">
        <w:rPr>
          <w:rFonts w:ascii="Open Sans" w:hAnsi="Open Sans" w:cs="Open Sans"/>
        </w:rPr>
        <w:t xml:space="preserve"> handovers from </w:t>
      </w:r>
      <w:r w:rsidR="004B54DB">
        <w:rPr>
          <w:rFonts w:ascii="Open Sans" w:hAnsi="Open Sans" w:cs="Open Sans"/>
        </w:rPr>
        <w:t xml:space="preserve">clinical staff to catering and lifestyle staff </w:t>
      </w:r>
      <w:r w:rsidR="006B6321">
        <w:rPr>
          <w:rFonts w:ascii="Open Sans" w:hAnsi="Open Sans" w:cs="Open Sans"/>
        </w:rPr>
        <w:t xml:space="preserve">regarding consumers’ dietary requirements and </w:t>
      </w:r>
      <w:r w:rsidR="008C3F30">
        <w:rPr>
          <w:rFonts w:ascii="Open Sans" w:hAnsi="Open Sans" w:cs="Open Sans"/>
        </w:rPr>
        <w:t xml:space="preserve">changes and meal preferences and updated dietary sheets, </w:t>
      </w:r>
      <w:r w:rsidR="00935AD1">
        <w:rPr>
          <w:rFonts w:ascii="Open Sans" w:hAnsi="Open Sans" w:cs="Open Sans"/>
        </w:rPr>
        <w:t>care and service documentation and progress notes.</w:t>
      </w:r>
      <w:r w:rsidR="007310B3" w:rsidRPr="007310B3">
        <w:rPr>
          <w:rFonts w:ascii="Open Sans" w:hAnsi="Open Sans" w:cs="Open Sans"/>
        </w:rPr>
        <w:t xml:space="preserve"> Care and</w:t>
      </w:r>
      <w:r w:rsidR="0040334E">
        <w:rPr>
          <w:rFonts w:ascii="Open Sans" w:hAnsi="Open Sans" w:cs="Open Sans"/>
        </w:rPr>
        <w:t xml:space="preserve"> </w:t>
      </w:r>
      <w:r w:rsidR="007310B3" w:rsidRPr="007310B3">
        <w:rPr>
          <w:rFonts w:ascii="Open Sans" w:hAnsi="Open Sans" w:cs="Open Sans"/>
        </w:rPr>
        <w:t xml:space="preserve">service documentation for </w:t>
      </w:r>
      <w:r w:rsidR="00C10CAE">
        <w:rPr>
          <w:rFonts w:ascii="Open Sans" w:hAnsi="Open Sans" w:cs="Open Sans"/>
        </w:rPr>
        <w:t xml:space="preserve">sampled </w:t>
      </w:r>
      <w:r w:rsidR="007310B3" w:rsidRPr="007310B3">
        <w:rPr>
          <w:rFonts w:ascii="Open Sans" w:hAnsi="Open Sans" w:cs="Open Sans"/>
        </w:rPr>
        <w:t>consumers provided adequate information</w:t>
      </w:r>
      <w:r w:rsidR="00027345">
        <w:rPr>
          <w:rFonts w:ascii="Open Sans" w:hAnsi="Open Sans" w:cs="Open Sans"/>
        </w:rPr>
        <w:t xml:space="preserve"> </w:t>
      </w:r>
      <w:r w:rsidR="007310B3" w:rsidRPr="007310B3">
        <w:rPr>
          <w:rFonts w:ascii="Open Sans" w:hAnsi="Open Sans" w:cs="Open Sans"/>
        </w:rPr>
        <w:t>to support safe and effective services and supports for daily</w:t>
      </w:r>
      <w:r w:rsidR="00C10CAE">
        <w:rPr>
          <w:rFonts w:ascii="Open Sans" w:hAnsi="Open Sans" w:cs="Open Sans"/>
        </w:rPr>
        <w:t xml:space="preserve"> </w:t>
      </w:r>
      <w:r w:rsidR="007310B3" w:rsidRPr="007310B3">
        <w:rPr>
          <w:rFonts w:ascii="Open Sans" w:hAnsi="Open Sans" w:cs="Open Sans"/>
        </w:rPr>
        <w:t>living.</w:t>
      </w:r>
    </w:p>
    <w:p w14:paraId="5A6CEF0A" w14:textId="24D7337C" w:rsidR="00BA3054" w:rsidRPr="00095DD4" w:rsidRDefault="00BA3054" w:rsidP="00BA3054">
      <w:pPr>
        <w:pStyle w:val="NormalArial"/>
        <w:rPr>
          <w:rFonts w:ascii="Open Sans" w:hAnsi="Open Sans" w:cs="Open Sans"/>
        </w:rPr>
      </w:pPr>
      <w:r w:rsidRPr="00095DD4">
        <w:rPr>
          <w:rFonts w:ascii="Open Sans" w:hAnsi="Open Sans" w:cs="Open Sans"/>
        </w:rPr>
        <w:t>The Assessment Team found the service demonstrated timely and appropriate referrals to individuals, and providers of other care and services.</w:t>
      </w:r>
      <w:r w:rsidR="00B730E8">
        <w:rPr>
          <w:rFonts w:ascii="Open Sans" w:hAnsi="Open Sans" w:cs="Open Sans"/>
        </w:rPr>
        <w:t xml:space="preserve"> The lifestyle manager</w:t>
      </w:r>
      <w:r w:rsidR="00DE662D">
        <w:rPr>
          <w:rFonts w:ascii="Open Sans" w:hAnsi="Open Sans" w:cs="Open Sans"/>
        </w:rPr>
        <w:t xml:space="preserve"> said the service has strong links with the </w:t>
      </w:r>
      <w:r w:rsidR="00962CB7">
        <w:rPr>
          <w:rFonts w:ascii="Open Sans" w:hAnsi="Open Sans" w:cs="Open Sans"/>
        </w:rPr>
        <w:t xml:space="preserve">local health service </w:t>
      </w:r>
      <w:r w:rsidR="006D6492">
        <w:rPr>
          <w:rFonts w:ascii="Open Sans" w:hAnsi="Open Sans" w:cs="Open Sans"/>
        </w:rPr>
        <w:t xml:space="preserve">which </w:t>
      </w:r>
      <w:r w:rsidR="0048236B">
        <w:rPr>
          <w:rFonts w:ascii="Open Sans" w:hAnsi="Open Sans" w:cs="Open Sans"/>
        </w:rPr>
        <w:t>partners with local community organisations</w:t>
      </w:r>
      <w:r w:rsidR="00EB0279">
        <w:rPr>
          <w:rFonts w:ascii="Open Sans" w:hAnsi="Open Sans" w:cs="Open Sans"/>
        </w:rPr>
        <w:t xml:space="preserve"> to provide additional supports for consumers</w:t>
      </w:r>
      <w:r w:rsidR="00F47757">
        <w:rPr>
          <w:rFonts w:ascii="Open Sans" w:hAnsi="Open Sans" w:cs="Open Sans"/>
        </w:rPr>
        <w:t>, such as the Men’s shed an</w:t>
      </w:r>
      <w:r w:rsidR="00D62821">
        <w:rPr>
          <w:rFonts w:ascii="Open Sans" w:hAnsi="Open Sans" w:cs="Open Sans"/>
        </w:rPr>
        <w:t xml:space="preserve">d </w:t>
      </w:r>
      <w:r w:rsidR="00BF2BF1">
        <w:rPr>
          <w:rFonts w:ascii="Open Sans" w:hAnsi="Open Sans" w:cs="Open Sans"/>
        </w:rPr>
        <w:t xml:space="preserve">volunteers who assist consumers to participate in activities. </w:t>
      </w:r>
    </w:p>
    <w:p w14:paraId="5179C21B" w14:textId="4CDEBBCB" w:rsidR="00BA3054" w:rsidRPr="00095DD4" w:rsidRDefault="00BA3054" w:rsidP="00A11068">
      <w:pPr>
        <w:pStyle w:val="NormalArial"/>
        <w:rPr>
          <w:rFonts w:ascii="Open Sans" w:hAnsi="Open Sans" w:cs="Open Sans"/>
        </w:rPr>
      </w:pPr>
      <w:r w:rsidRPr="00095DD4">
        <w:rPr>
          <w:rFonts w:ascii="Open Sans" w:hAnsi="Open Sans" w:cs="Open Sans"/>
        </w:rPr>
        <w:t>The Assessment Team found the service demonstrated meals provided are varied and of suitable quality and quantity</w:t>
      </w:r>
      <w:r w:rsidR="00177D92">
        <w:rPr>
          <w:rFonts w:ascii="Open Sans" w:hAnsi="Open Sans" w:cs="Open Sans"/>
        </w:rPr>
        <w:t xml:space="preserve">. Consumers provided positive </w:t>
      </w:r>
      <w:r w:rsidR="00177D92">
        <w:rPr>
          <w:rFonts w:ascii="Open Sans" w:hAnsi="Open Sans" w:cs="Open Sans"/>
        </w:rPr>
        <w:lastRenderedPageBreak/>
        <w:t>feedba</w:t>
      </w:r>
      <w:r w:rsidR="003E4935">
        <w:rPr>
          <w:rFonts w:ascii="Open Sans" w:hAnsi="Open Sans" w:cs="Open Sans"/>
        </w:rPr>
        <w:t>ck on the quality of meals</w:t>
      </w:r>
      <w:r w:rsidR="004E36AC">
        <w:rPr>
          <w:rFonts w:ascii="Open Sans" w:hAnsi="Open Sans" w:cs="Open Sans"/>
        </w:rPr>
        <w:t xml:space="preserve"> </w:t>
      </w:r>
      <w:r w:rsidR="008A171A">
        <w:rPr>
          <w:rFonts w:ascii="Open Sans" w:hAnsi="Open Sans" w:cs="Open Sans"/>
        </w:rPr>
        <w:t>and</w:t>
      </w:r>
      <w:r w:rsidR="004E36AC">
        <w:rPr>
          <w:rFonts w:ascii="Open Sans" w:hAnsi="Open Sans" w:cs="Open Sans"/>
        </w:rPr>
        <w:t xml:space="preserve"> </w:t>
      </w:r>
      <w:r w:rsidR="00970243">
        <w:rPr>
          <w:rFonts w:ascii="Open Sans" w:hAnsi="Open Sans" w:cs="Open Sans"/>
        </w:rPr>
        <w:t>portion size</w:t>
      </w:r>
      <w:r w:rsidR="003E4935">
        <w:rPr>
          <w:rFonts w:ascii="Open Sans" w:hAnsi="Open Sans" w:cs="Open Sans"/>
        </w:rPr>
        <w:t xml:space="preserve">. </w:t>
      </w:r>
      <w:r w:rsidR="003E4935" w:rsidRPr="003E4935">
        <w:rPr>
          <w:rFonts w:ascii="Open Sans" w:hAnsi="Open Sans" w:cs="Open Sans"/>
        </w:rPr>
        <w:t>There was evidence of ongoing consultation with</w:t>
      </w:r>
      <w:r w:rsidR="003E4935">
        <w:rPr>
          <w:rFonts w:ascii="Open Sans" w:hAnsi="Open Sans" w:cs="Open Sans"/>
        </w:rPr>
        <w:t xml:space="preserve"> </w:t>
      </w:r>
      <w:r w:rsidR="008A171A">
        <w:rPr>
          <w:rFonts w:ascii="Open Sans" w:hAnsi="Open Sans" w:cs="Open Sans"/>
        </w:rPr>
        <w:t>consumers</w:t>
      </w:r>
      <w:r w:rsidR="003E4935" w:rsidRPr="003E4935">
        <w:rPr>
          <w:rFonts w:ascii="Open Sans" w:hAnsi="Open Sans" w:cs="Open Sans"/>
        </w:rPr>
        <w:t xml:space="preserve"> and relatives regarding food and nutrition </w:t>
      </w:r>
      <w:r w:rsidR="007E2434">
        <w:rPr>
          <w:rFonts w:ascii="Open Sans" w:hAnsi="Open Sans" w:cs="Open Sans"/>
        </w:rPr>
        <w:t>resulting in continuo</w:t>
      </w:r>
      <w:r w:rsidR="00B91F7B">
        <w:rPr>
          <w:rFonts w:ascii="Open Sans" w:hAnsi="Open Sans" w:cs="Open Sans"/>
        </w:rPr>
        <w:t>u</w:t>
      </w:r>
      <w:r w:rsidR="007E2434">
        <w:rPr>
          <w:rFonts w:ascii="Open Sans" w:hAnsi="Open Sans" w:cs="Open Sans"/>
        </w:rPr>
        <w:t>s</w:t>
      </w:r>
      <w:r w:rsidR="003E4935" w:rsidRPr="003E4935">
        <w:rPr>
          <w:rFonts w:ascii="Open Sans" w:hAnsi="Open Sans" w:cs="Open Sans"/>
        </w:rPr>
        <w:t xml:space="preserve"> improvement initiatives</w:t>
      </w:r>
      <w:r w:rsidR="00E755BB">
        <w:rPr>
          <w:rFonts w:ascii="Open Sans" w:hAnsi="Open Sans" w:cs="Open Sans"/>
        </w:rPr>
        <w:t xml:space="preserve">. </w:t>
      </w:r>
      <w:r w:rsidR="00E755BB" w:rsidRPr="00E755BB">
        <w:rPr>
          <w:rFonts w:ascii="Open Sans" w:hAnsi="Open Sans" w:cs="Open Sans"/>
        </w:rPr>
        <w:t>Documentation showed there has been an increase</w:t>
      </w:r>
      <w:r w:rsidR="00B91F7B">
        <w:rPr>
          <w:rFonts w:ascii="Open Sans" w:hAnsi="Open Sans" w:cs="Open Sans"/>
        </w:rPr>
        <w:t xml:space="preserve">d consumer </w:t>
      </w:r>
      <w:r w:rsidR="00E755BB" w:rsidRPr="00E755BB">
        <w:rPr>
          <w:rFonts w:ascii="Open Sans" w:hAnsi="Open Sans" w:cs="Open Sans"/>
        </w:rPr>
        <w:t>satisfaction with the</w:t>
      </w:r>
      <w:r w:rsidR="00E755BB">
        <w:rPr>
          <w:rFonts w:ascii="Open Sans" w:hAnsi="Open Sans" w:cs="Open Sans"/>
        </w:rPr>
        <w:t xml:space="preserve"> </w:t>
      </w:r>
      <w:r w:rsidR="00E755BB" w:rsidRPr="00E755BB">
        <w:rPr>
          <w:rFonts w:ascii="Open Sans" w:hAnsi="Open Sans" w:cs="Open Sans"/>
        </w:rPr>
        <w:t>food services over the past 12 months with regular ongoing consultation</w:t>
      </w:r>
      <w:r w:rsidR="00E755BB">
        <w:rPr>
          <w:rFonts w:ascii="Open Sans" w:hAnsi="Open Sans" w:cs="Open Sans"/>
        </w:rPr>
        <w:t xml:space="preserve"> </w:t>
      </w:r>
      <w:r w:rsidR="00E755BB" w:rsidRPr="00E755BB">
        <w:rPr>
          <w:rFonts w:ascii="Open Sans" w:hAnsi="Open Sans" w:cs="Open Sans"/>
        </w:rPr>
        <w:t>with residents and relatives regarding food and nutrition</w:t>
      </w:r>
      <w:r w:rsidR="00A11068">
        <w:rPr>
          <w:rFonts w:ascii="Open Sans" w:hAnsi="Open Sans" w:cs="Open Sans"/>
        </w:rPr>
        <w:t>. There was a</w:t>
      </w:r>
      <w:r w:rsidR="00A11068" w:rsidRPr="00A11068">
        <w:rPr>
          <w:rFonts w:ascii="Open Sans" w:hAnsi="Open Sans" w:cs="Open Sans"/>
        </w:rPr>
        <w:t xml:space="preserve"> minimum of two choices observed to be offered at all main meals</w:t>
      </w:r>
      <w:r w:rsidR="000D605E">
        <w:rPr>
          <w:rFonts w:ascii="Open Sans" w:hAnsi="Open Sans" w:cs="Open Sans"/>
        </w:rPr>
        <w:t xml:space="preserve"> </w:t>
      </w:r>
      <w:r w:rsidR="00A11068" w:rsidRPr="00A11068">
        <w:rPr>
          <w:rFonts w:ascii="Open Sans" w:hAnsi="Open Sans" w:cs="Open Sans"/>
        </w:rPr>
        <w:t>with the standard diet</w:t>
      </w:r>
      <w:r w:rsidR="000D605E">
        <w:rPr>
          <w:rFonts w:ascii="Open Sans" w:hAnsi="Open Sans" w:cs="Open Sans"/>
        </w:rPr>
        <w:t xml:space="preserve">, and catering staff were observed to ask consumers </w:t>
      </w:r>
      <w:r w:rsidR="00FE781E">
        <w:rPr>
          <w:rFonts w:ascii="Open Sans" w:hAnsi="Open Sans" w:cs="Open Sans"/>
        </w:rPr>
        <w:t>about their meal preferences as they were being served.</w:t>
      </w:r>
    </w:p>
    <w:p w14:paraId="0E1CE957" w14:textId="487F0E50" w:rsidR="00BA3054" w:rsidRPr="00095DD4" w:rsidRDefault="00BA3054" w:rsidP="00677DDA">
      <w:pPr>
        <w:pStyle w:val="NormalArial"/>
        <w:rPr>
          <w:rFonts w:ascii="Open Sans" w:hAnsi="Open Sans" w:cs="Open Sans"/>
        </w:rPr>
      </w:pPr>
      <w:r w:rsidRPr="00095DD4">
        <w:rPr>
          <w:rFonts w:ascii="Open Sans" w:hAnsi="Open Sans" w:cs="Open Sans"/>
        </w:rPr>
        <w:t xml:space="preserve">The Assessment Team found the service demonstrated </w:t>
      </w:r>
      <w:r w:rsidR="004C4A3E">
        <w:rPr>
          <w:rFonts w:ascii="Open Sans" w:hAnsi="Open Sans" w:cs="Open Sans"/>
        </w:rPr>
        <w:t xml:space="preserve">that </w:t>
      </w:r>
      <w:r w:rsidRPr="00095DD4">
        <w:rPr>
          <w:rFonts w:ascii="Open Sans" w:hAnsi="Open Sans" w:cs="Open Sans"/>
        </w:rPr>
        <w:t>equipment provided</w:t>
      </w:r>
      <w:r w:rsidR="004C4A3E">
        <w:rPr>
          <w:rFonts w:ascii="Open Sans" w:hAnsi="Open Sans" w:cs="Open Sans"/>
        </w:rPr>
        <w:t xml:space="preserve"> is</w:t>
      </w:r>
      <w:r w:rsidRPr="00095DD4">
        <w:rPr>
          <w:rFonts w:ascii="Open Sans" w:hAnsi="Open Sans" w:cs="Open Sans"/>
        </w:rPr>
        <w:t xml:space="preserve"> safe, suitable, clean and well maintained.</w:t>
      </w:r>
      <w:r w:rsidR="00795FE7">
        <w:rPr>
          <w:rFonts w:ascii="Open Sans" w:hAnsi="Open Sans" w:cs="Open Sans"/>
        </w:rPr>
        <w:t xml:space="preserve"> </w:t>
      </w:r>
      <w:r w:rsidR="00795FE7" w:rsidRPr="00795FE7">
        <w:rPr>
          <w:rFonts w:ascii="Open Sans" w:hAnsi="Open Sans" w:cs="Open Sans"/>
        </w:rPr>
        <w:t xml:space="preserve"> </w:t>
      </w:r>
      <w:r w:rsidR="00795FE7">
        <w:rPr>
          <w:rFonts w:ascii="Open Sans" w:hAnsi="Open Sans" w:cs="Open Sans"/>
        </w:rPr>
        <w:t xml:space="preserve">Maintenance records showed </w:t>
      </w:r>
      <w:r w:rsidR="00795FE7" w:rsidRPr="00795FE7">
        <w:rPr>
          <w:rFonts w:ascii="Open Sans" w:hAnsi="Open Sans" w:cs="Open Sans"/>
        </w:rPr>
        <w:t>the service is proactive in the maintenance of</w:t>
      </w:r>
      <w:r w:rsidR="004C4A3E">
        <w:rPr>
          <w:rFonts w:ascii="Open Sans" w:hAnsi="Open Sans" w:cs="Open Sans"/>
        </w:rPr>
        <w:t xml:space="preserve"> </w:t>
      </w:r>
      <w:r w:rsidR="00795FE7" w:rsidRPr="00795FE7">
        <w:rPr>
          <w:rFonts w:ascii="Open Sans" w:hAnsi="Open Sans" w:cs="Open Sans"/>
        </w:rPr>
        <w:t>equipment</w:t>
      </w:r>
      <w:r w:rsidR="005C0859">
        <w:rPr>
          <w:rFonts w:ascii="Open Sans" w:hAnsi="Open Sans" w:cs="Open Sans"/>
        </w:rPr>
        <w:t xml:space="preserve">, and the preventive maintenance register showed </w:t>
      </w:r>
      <w:r w:rsidR="00C12943">
        <w:rPr>
          <w:rFonts w:ascii="Open Sans" w:hAnsi="Open Sans" w:cs="Open Sans"/>
        </w:rPr>
        <w:t xml:space="preserve">residents’ equipment is checked annually and ad hoc audits are also conducted. Staff were aware of </w:t>
      </w:r>
      <w:r w:rsidR="00FF6BE8">
        <w:rPr>
          <w:rFonts w:ascii="Open Sans" w:hAnsi="Open Sans" w:cs="Open Sans"/>
        </w:rPr>
        <w:t xml:space="preserve">the maintenance request process. </w:t>
      </w:r>
      <w:r w:rsidR="00677DDA" w:rsidRPr="00677DDA">
        <w:rPr>
          <w:rFonts w:ascii="Open Sans" w:hAnsi="Open Sans" w:cs="Open Sans"/>
        </w:rPr>
        <w:t>The Assessment Team observed equipment, such as walkers</w:t>
      </w:r>
      <w:r w:rsidR="00677DDA">
        <w:rPr>
          <w:rFonts w:ascii="Open Sans" w:hAnsi="Open Sans" w:cs="Open Sans"/>
        </w:rPr>
        <w:t xml:space="preserve"> </w:t>
      </w:r>
      <w:r w:rsidR="00677DDA" w:rsidRPr="00677DDA">
        <w:rPr>
          <w:rFonts w:ascii="Open Sans" w:hAnsi="Open Sans" w:cs="Open Sans"/>
        </w:rPr>
        <w:t>wheelchairs, medication trolleys and leisure and lifestyle equipment being</w:t>
      </w:r>
      <w:r w:rsidR="00677DDA">
        <w:rPr>
          <w:rFonts w:ascii="Open Sans" w:hAnsi="Open Sans" w:cs="Open Sans"/>
        </w:rPr>
        <w:t xml:space="preserve"> </w:t>
      </w:r>
      <w:r w:rsidR="00677DDA" w:rsidRPr="00677DDA">
        <w:rPr>
          <w:rFonts w:ascii="Open Sans" w:hAnsi="Open Sans" w:cs="Open Sans"/>
        </w:rPr>
        <w:t>used by the consumers</w:t>
      </w:r>
      <w:r w:rsidR="0057679D">
        <w:rPr>
          <w:rFonts w:ascii="Open Sans" w:hAnsi="Open Sans" w:cs="Open Sans"/>
        </w:rPr>
        <w:t>,</w:t>
      </w:r>
      <w:r w:rsidR="00677DDA" w:rsidRPr="00677DDA">
        <w:rPr>
          <w:rFonts w:ascii="Open Sans" w:hAnsi="Open Sans" w:cs="Open Sans"/>
        </w:rPr>
        <w:t xml:space="preserve"> </w:t>
      </w:r>
      <w:r w:rsidR="00347CAD">
        <w:rPr>
          <w:rFonts w:ascii="Open Sans" w:hAnsi="Open Sans" w:cs="Open Sans"/>
        </w:rPr>
        <w:t>was</w:t>
      </w:r>
      <w:r w:rsidR="00677DDA" w:rsidRPr="00677DDA">
        <w:rPr>
          <w:rFonts w:ascii="Open Sans" w:hAnsi="Open Sans" w:cs="Open Sans"/>
        </w:rPr>
        <w:t xml:space="preserve"> clean and in good condition.</w:t>
      </w:r>
    </w:p>
    <w:p w14:paraId="41EEE6FB" w14:textId="77777777" w:rsidR="00B34A66" w:rsidRPr="001E694D" w:rsidRDefault="00B34A66" w:rsidP="0036130C">
      <w:pPr>
        <w:pStyle w:val="NormalArial"/>
        <w:rPr>
          <w:rFonts w:ascii="Open Sans" w:hAnsi="Open Sans" w:cs="Open Sans"/>
        </w:rPr>
      </w:pPr>
      <w:r w:rsidRPr="001E694D">
        <w:rPr>
          <w:rFonts w:ascii="Open Sans" w:hAnsi="Open Sans" w:cs="Open Sans"/>
        </w:rPr>
        <w:br w:type="page"/>
      </w:r>
    </w:p>
    <w:p w14:paraId="051FFF68" w14:textId="77777777" w:rsidR="00B34A66" w:rsidRPr="001E694D" w:rsidRDefault="00B34A6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F5DD2" w14:paraId="68508582" w14:textId="77777777" w:rsidTr="009F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795F28D" w14:textId="77777777" w:rsidR="00B34A66" w:rsidRPr="001E694D" w:rsidRDefault="00B34A6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E86E6CA" w14:textId="77777777" w:rsidR="00B34A66" w:rsidRPr="001E694D" w:rsidRDefault="00B34A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F5DD2" w14:paraId="2288A78A"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1EB9EB"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9CF6993"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5121A53"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15007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75C0D9E1"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901440"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565C128"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BAFD035" w14:textId="77777777" w:rsidR="00B34A66" w:rsidRPr="001E694D" w:rsidRDefault="00B34A6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2D34F55" w14:textId="77777777" w:rsidR="00B34A66" w:rsidRPr="001E694D" w:rsidRDefault="00B34A6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F972DB2"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06194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227F163C"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73933D"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6E44070"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D88C1CA" w14:textId="77777777" w:rsidR="00B34A66" w:rsidRPr="001E694D" w:rsidRDefault="00FD14E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329484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bl>
    <w:p w14:paraId="0084C9F4" w14:textId="77777777" w:rsidR="00B34A66" w:rsidRPr="003E162B" w:rsidRDefault="00B34A66" w:rsidP="002B0C90">
      <w:pPr>
        <w:pStyle w:val="Heading20"/>
        <w:rPr>
          <w:rFonts w:ascii="Open Sans" w:hAnsi="Open Sans" w:cs="Open Sans"/>
          <w:color w:val="781E77"/>
        </w:rPr>
      </w:pPr>
      <w:r w:rsidRPr="003E162B">
        <w:rPr>
          <w:rFonts w:ascii="Open Sans" w:hAnsi="Open Sans" w:cs="Open Sans"/>
          <w:color w:val="781E77"/>
        </w:rPr>
        <w:t>Findings</w:t>
      </w:r>
    </w:p>
    <w:p w14:paraId="585D9EE3" w14:textId="2988D213" w:rsidR="00DB15E3" w:rsidRPr="00095DD4" w:rsidRDefault="00DB15E3" w:rsidP="00DB15E3">
      <w:pPr>
        <w:pStyle w:val="NormalArial"/>
        <w:rPr>
          <w:rFonts w:ascii="Open Sans" w:hAnsi="Open Sans" w:cs="Open Sans"/>
        </w:rPr>
      </w:pPr>
      <w:r w:rsidRPr="00095DD4">
        <w:rPr>
          <w:rFonts w:ascii="Open Sans" w:hAnsi="Open Sans" w:cs="Open Sans"/>
        </w:rPr>
        <w:t xml:space="preserve">This Quality Standard has been assessed as compliant as </w:t>
      </w:r>
      <w:r w:rsidR="00252085">
        <w:rPr>
          <w:rFonts w:ascii="Open Sans" w:hAnsi="Open Sans" w:cs="Open Sans"/>
        </w:rPr>
        <w:t>3</w:t>
      </w:r>
      <w:r w:rsidRPr="00095DD4">
        <w:rPr>
          <w:rFonts w:ascii="Open Sans" w:hAnsi="Open Sans" w:cs="Open Sans"/>
        </w:rPr>
        <w:t xml:space="preserve"> of </w:t>
      </w:r>
      <w:r w:rsidR="00252085">
        <w:rPr>
          <w:rFonts w:ascii="Open Sans" w:hAnsi="Open Sans" w:cs="Open Sans"/>
        </w:rPr>
        <w:t>3</w:t>
      </w:r>
      <w:r w:rsidRPr="00095DD4">
        <w:rPr>
          <w:rFonts w:ascii="Open Sans" w:hAnsi="Open Sans" w:cs="Open Sans"/>
        </w:rPr>
        <w:t xml:space="preserve"> specific requirements are compliant for the service.</w:t>
      </w:r>
    </w:p>
    <w:p w14:paraId="4A8A5841" w14:textId="77777777" w:rsidR="00DB15E3" w:rsidRPr="00095DD4" w:rsidRDefault="00DB15E3" w:rsidP="00DB15E3">
      <w:pPr>
        <w:pStyle w:val="NormalArial"/>
        <w:rPr>
          <w:rFonts w:ascii="Open Sans" w:hAnsi="Open Sans" w:cs="Open Sans"/>
          <w:b/>
          <w:bCs/>
        </w:rPr>
      </w:pPr>
      <w:r w:rsidRPr="00095DD4">
        <w:rPr>
          <w:rFonts w:ascii="Open Sans" w:hAnsi="Open Sans" w:cs="Open Sans"/>
          <w:b/>
          <w:bCs/>
        </w:rPr>
        <w:t xml:space="preserve">Compliant Requirements </w:t>
      </w:r>
    </w:p>
    <w:p w14:paraId="1DCD0CE5" w14:textId="0B625A35" w:rsidR="00DB15E3" w:rsidRPr="00095DD4" w:rsidRDefault="00DB15E3" w:rsidP="0065630B">
      <w:pPr>
        <w:pStyle w:val="NormalArial"/>
        <w:rPr>
          <w:rFonts w:ascii="Open Sans" w:hAnsi="Open Sans" w:cs="Open Sans"/>
        </w:rPr>
      </w:pPr>
      <w:r w:rsidRPr="00095DD4">
        <w:rPr>
          <w:rFonts w:ascii="Open Sans" w:hAnsi="Open Sans" w:cs="Open Sans"/>
        </w:rPr>
        <w:t>The Assessment Team found the service demonstrated the service environment is welcoming and easy to understand, and optimises each consumer’s sense of belonging, independence, interaction and function.</w:t>
      </w:r>
      <w:r w:rsidR="00353279">
        <w:rPr>
          <w:rFonts w:ascii="Open Sans" w:hAnsi="Open Sans" w:cs="Open Sans"/>
        </w:rPr>
        <w:t xml:space="preserve"> </w:t>
      </w:r>
      <w:r w:rsidR="00353279" w:rsidRPr="00353279">
        <w:rPr>
          <w:rFonts w:ascii="Open Sans" w:hAnsi="Open Sans" w:cs="Open Sans"/>
        </w:rPr>
        <w:t xml:space="preserve">All </w:t>
      </w:r>
      <w:r w:rsidR="00353279">
        <w:rPr>
          <w:rFonts w:ascii="Open Sans" w:hAnsi="Open Sans" w:cs="Open Sans"/>
        </w:rPr>
        <w:t>sample</w:t>
      </w:r>
      <w:r w:rsidR="00903C1D">
        <w:rPr>
          <w:rFonts w:ascii="Open Sans" w:hAnsi="Open Sans" w:cs="Open Sans"/>
        </w:rPr>
        <w:t>d</w:t>
      </w:r>
      <w:r w:rsidR="00353279">
        <w:rPr>
          <w:rFonts w:ascii="Open Sans" w:hAnsi="Open Sans" w:cs="Open Sans"/>
        </w:rPr>
        <w:t xml:space="preserve"> </w:t>
      </w:r>
      <w:r w:rsidR="00353279" w:rsidRPr="00353279">
        <w:rPr>
          <w:rFonts w:ascii="Open Sans" w:hAnsi="Open Sans" w:cs="Open Sans"/>
        </w:rPr>
        <w:t>consumers and representatives expressed satisfaction with the</w:t>
      </w:r>
      <w:r w:rsidR="00353279">
        <w:rPr>
          <w:rFonts w:ascii="Open Sans" w:hAnsi="Open Sans" w:cs="Open Sans"/>
        </w:rPr>
        <w:t xml:space="preserve"> </w:t>
      </w:r>
      <w:r w:rsidR="00353279" w:rsidRPr="00353279">
        <w:rPr>
          <w:rFonts w:ascii="Open Sans" w:hAnsi="Open Sans" w:cs="Open Sans"/>
        </w:rPr>
        <w:t>service environment</w:t>
      </w:r>
      <w:r w:rsidR="0065630B">
        <w:rPr>
          <w:rFonts w:ascii="Open Sans" w:hAnsi="Open Sans" w:cs="Open Sans"/>
        </w:rPr>
        <w:t xml:space="preserve">. </w:t>
      </w:r>
      <w:r w:rsidR="0065630B" w:rsidRPr="0065630B">
        <w:rPr>
          <w:rFonts w:ascii="Open Sans" w:hAnsi="Open Sans" w:cs="Open Sans"/>
        </w:rPr>
        <w:t xml:space="preserve">The </w:t>
      </w:r>
      <w:r w:rsidR="0065630B">
        <w:rPr>
          <w:rFonts w:ascii="Open Sans" w:hAnsi="Open Sans" w:cs="Open Sans"/>
        </w:rPr>
        <w:t xml:space="preserve">service was </w:t>
      </w:r>
      <w:r w:rsidR="0065630B" w:rsidRPr="0065630B">
        <w:rPr>
          <w:rFonts w:ascii="Open Sans" w:hAnsi="Open Sans" w:cs="Open Sans"/>
        </w:rPr>
        <w:t xml:space="preserve">observed </w:t>
      </w:r>
      <w:r w:rsidR="0065630B">
        <w:rPr>
          <w:rFonts w:ascii="Open Sans" w:hAnsi="Open Sans" w:cs="Open Sans"/>
        </w:rPr>
        <w:t>to be</w:t>
      </w:r>
      <w:r w:rsidR="0065630B" w:rsidRPr="0065630B">
        <w:rPr>
          <w:rFonts w:ascii="Open Sans" w:hAnsi="Open Sans" w:cs="Open Sans"/>
        </w:rPr>
        <w:t xml:space="preserve"> welcoming,</w:t>
      </w:r>
      <w:r w:rsidR="0065630B">
        <w:rPr>
          <w:rFonts w:ascii="Open Sans" w:hAnsi="Open Sans" w:cs="Open Sans"/>
        </w:rPr>
        <w:t xml:space="preserve"> </w:t>
      </w:r>
      <w:r w:rsidR="0065630B" w:rsidRPr="0065630B">
        <w:rPr>
          <w:rFonts w:ascii="Open Sans" w:hAnsi="Open Sans" w:cs="Open Sans"/>
        </w:rPr>
        <w:t>well lit, decorated with artwork and has signage to assist consumers with</w:t>
      </w:r>
      <w:r w:rsidR="0065630B">
        <w:rPr>
          <w:rFonts w:ascii="Open Sans" w:hAnsi="Open Sans" w:cs="Open Sans"/>
        </w:rPr>
        <w:t xml:space="preserve"> </w:t>
      </w:r>
      <w:r w:rsidR="0065630B" w:rsidRPr="0065630B">
        <w:rPr>
          <w:rFonts w:ascii="Open Sans" w:hAnsi="Open Sans" w:cs="Open Sans"/>
        </w:rPr>
        <w:t>wayfinding. Consumers were observed spending time in their rooms, outside in</w:t>
      </w:r>
      <w:r w:rsidR="0065630B">
        <w:rPr>
          <w:rFonts w:ascii="Open Sans" w:hAnsi="Open Sans" w:cs="Open Sans"/>
        </w:rPr>
        <w:t xml:space="preserve"> </w:t>
      </w:r>
      <w:r w:rsidR="0065630B" w:rsidRPr="0065630B">
        <w:rPr>
          <w:rFonts w:ascii="Open Sans" w:hAnsi="Open Sans" w:cs="Open Sans"/>
        </w:rPr>
        <w:t>communal areas</w:t>
      </w:r>
      <w:r w:rsidR="0065630B">
        <w:rPr>
          <w:rFonts w:ascii="Open Sans" w:hAnsi="Open Sans" w:cs="Open Sans"/>
        </w:rPr>
        <w:t xml:space="preserve"> and</w:t>
      </w:r>
      <w:r w:rsidR="0065630B" w:rsidRPr="0065630B">
        <w:rPr>
          <w:rFonts w:ascii="Open Sans" w:hAnsi="Open Sans" w:cs="Open Sans"/>
        </w:rPr>
        <w:t xml:space="preserve"> interacting in shared spaces</w:t>
      </w:r>
      <w:r w:rsidR="0065630B">
        <w:rPr>
          <w:rFonts w:ascii="Open Sans" w:hAnsi="Open Sans" w:cs="Open Sans"/>
        </w:rPr>
        <w:t>. Consumers</w:t>
      </w:r>
      <w:r w:rsidR="00903C1D">
        <w:rPr>
          <w:rFonts w:ascii="Open Sans" w:hAnsi="Open Sans" w:cs="Open Sans"/>
        </w:rPr>
        <w:t>’</w:t>
      </w:r>
      <w:r w:rsidR="0065630B">
        <w:rPr>
          <w:rFonts w:ascii="Open Sans" w:hAnsi="Open Sans" w:cs="Open Sans"/>
        </w:rPr>
        <w:t xml:space="preserve"> </w:t>
      </w:r>
      <w:r w:rsidR="00B97F9F">
        <w:rPr>
          <w:rFonts w:ascii="Open Sans" w:hAnsi="Open Sans" w:cs="Open Sans"/>
        </w:rPr>
        <w:t xml:space="preserve">rooms </w:t>
      </w:r>
      <w:r w:rsidR="00903C1D">
        <w:rPr>
          <w:rFonts w:ascii="Open Sans" w:hAnsi="Open Sans" w:cs="Open Sans"/>
        </w:rPr>
        <w:t xml:space="preserve">were </w:t>
      </w:r>
      <w:r w:rsidR="00B97F9F">
        <w:rPr>
          <w:rFonts w:ascii="Open Sans" w:hAnsi="Open Sans" w:cs="Open Sans"/>
        </w:rPr>
        <w:t xml:space="preserve">decorated with </w:t>
      </w:r>
      <w:r w:rsidR="00E867E9">
        <w:rPr>
          <w:rFonts w:ascii="Open Sans" w:hAnsi="Open Sans" w:cs="Open Sans"/>
        </w:rPr>
        <w:t xml:space="preserve">their </w:t>
      </w:r>
      <w:r w:rsidR="00B97F9F">
        <w:rPr>
          <w:rFonts w:ascii="Open Sans" w:hAnsi="Open Sans" w:cs="Open Sans"/>
        </w:rPr>
        <w:t>personal items</w:t>
      </w:r>
      <w:r w:rsidR="00E867E9">
        <w:rPr>
          <w:rFonts w:ascii="Open Sans" w:hAnsi="Open Sans" w:cs="Open Sans"/>
        </w:rPr>
        <w:t>, and on</w:t>
      </w:r>
      <w:r w:rsidR="00903C1D">
        <w:rPr>
          <w:rFonts w:ascii="Open Sans" w:hAnsi="Open Sans" w:cs="Open Sans"/>
        </w:rPr>
        <w:t>e</w:t>
      </w:r>
      <w:r w:rsidR="00E867E9">
        <w:rPr>
          <w:rFonts w:ascii="Open Sans" w:hAnsi="Open Sans" w:cs="Open Sans"/>
        </w:rPr>
        <w:t xml:space="preserve"> consumer noted the corridors are wide enough to comfortably mobilise using their wheelchair.</w:t>
      </w:r>
    </w:p>
    <w:p w14:paraId="338A4D45" w14:textId="12CCD0F9" w:rsidR="00F725BB" w:rsidRDefault="00DB15E3" w:rsidP="001527E2">
      <w:pPr>
        <w:pStyle w:val="NormalArial"/>
      </w:pPr>
      <w:r w:rsidRPr="00095DD4">
        <w:rPr>
          <w:rFonts w:ascii="Open Sans" w:hAnsi="Open Sans" w:cs="Open Sans"/>
        </w:rPr>
        <w:t>The Assessment Team found the service demonstrated the service environment is safe clean and well maintained and enables consumers to move freely, both indoors and outdoors.</w:t>
      </w:r>
      <w:r w:rsidR="002C7635">
        <w:rPr>
          <w:rFonts w:ascii="Open Sans" w:hAnsi="Open Sans" w:cs="Open Sans"/>
        </w:rPr>
        <w:t xml:space="preserve"> </w:t>
      </w:r>
      <w:r w:rsidR="006465E2">
        <w:rPr>
          <w:rFonts w:ascii="Open Sans" w:hAnsi="Open Sans" w:cs="Open Sans"/>
        </w:rPr>
        <w:t>S</w:t>
      </w:r>
      <w:r w:rsidR="002C7635">
        <w:rPr>
          <w:rFonts w:ascii="Open Sans" w:hAnsi="Open Sans" w:cs="Open Sans"/>
        </w:rPr>
        <w:t>ampled consumers and representatives</w:t>
      </w:r>
      <w:r w:rsidR="006465E2">
        <w:rPr>
          <w:rFonts w:ascii="Open Sans" w:hAnsi="Open Sans" w:cs="Open Sans"/>
        </w:rPr>
        <w:t xml:space="preserve"> confirmed the service is clean</w:t>
      </w:r>
      <w:r w:rsidR="000E4B99">
        <w:rPr>
          <w:rFonts w:ascii="Open Sans" w:hAnsi="Open Sans" w:cs="Open Sans"/>
        </w:rPr>
        <w:t xml:space="preserve">, safe and well maintained. </w:t>
      </w:r>
      <w:r w:rsidR="00A56FAF">
        <w:rPr>
          <w:rFonts w:ascii="Open Sans" w:hAnsi="Open Sans" w:cs="Open Sans"/>
        </w:rPr>
        <w:t xml:space="preserve"> </w:t>
      </w:r>
      <w:r w:rsidR="00F725BB" w:rsidRPr="00F725BB">
        <w:rPr>
          <w:rFonts w:ascii="Open Sans" w:hAnsi="Open Sans" w:cs="Open Sans"/>
        </w:rPr>
        <w:t xml:space="preserve">The service </w:t>
      </w:r>
      <w:r w:rsidR="00F725BB">
        <w:rPr>
          <w:rFonts w:ascii="Open Sans" w:hAnsi="Open Sans" w:cs="Open Sans"/>
        </w:rPr>
        <w:t>has</w:t>
      </w:r>
      <w:r w:rsidR="006465E2">
        <w:rPr>
          <w:rFonts w:ascii="Open Sans" w:hAnsi="Open Sans" w:cs="Open Sans"/>
        </w:rPr>
        <w:t xml:space="preserve"> an electronic </w:t>
      </w:r>
      <w:r w:rsidR="00F725BB" w:rsidRPr="00F725BB">
        <w:rPr>
          <w:rFonts w:ascii="Open Sans" w:hAnsi="Open Sans" w:cs="Open Sans"/>
        </w:rPr>
        <w:t>reactive and preventative</w:t>
      </w:r>
      <w:r w:rsidR="00F725BB">
        <w:rPr>
          <w:rFonts w:ascii="Open Sans" w:hAnsi="Open Sans" w:cs="Open Sans"/>
        </w:rPr>
        <w:t xml:space="preserve"> </w:t>
      </w:r>
      <w:r w:rsidR="00F725BB" w:rsidRPr="00F725BB">
        <w:rPr>
          <w:rFonts w:ascii="Open Sans" w:hAnsi="Open Sans" w:cs="Open Sans"/>
        </w:rPr>
        <w:t xml:space="preserve">maintenance system. </w:t>
      </w:r>
      <w:r w:rsidR="006465E2">
        <w:rPr>
          <w:rFonts w:ascii="Open Sans" w:hAnsi="Open Sans" w:cs="Open Sans"/>
        </w:rPr>
        <w:t>Maintenance</w:t>
      </w:r>
      <w:r w:rsidR="00F725BB" w:rsidRPr="00F725BB">
        <w:rPr>
          <w:rFonts w:ascii="Open Sans" w:hAnsi="Open Sans" w:cs="Open Sans"/>
        </w:rPr>
        <w:t xml:space="preserve"> records and service reports</w:t>
      </w:r>
      <w:r w:rsidR="00F725BB">
        <w:rPr>
          <w:rFonts w:ascii="Open Sans" w:hAnsi="Open Sans" w:cs="Open Sans"/>
        </w:rPr>
        <w:t xml:space="preserve"> </w:t>
      </w:r>
      <w:r w:rsidR="006465E2">
        <w:rPr>
          <w:rFonts w:ascii="Open Sans" w:hAnsi="Open Sans" w:cs="Open Sans"/>
        </w:rPr>
        <w:t xml:space="preserve">showed </w:t>
      </w:r>
      <w:r w:rsidR="00F725BB" w:rsidRPr="00F725BB">
        <w:rPr>
          <w:rFonts w:ascii="Open Sans" w:hAnsi="Open Sans" w:cs="Open Sans"/>
        </w:rPr>
        <w:t>reactive maintenance is conducted in a timely manner and</w:t>
      </w:r>
      <w:r w:rsidR="00F725BB">
        <w:rPr>
          <w:rFonts w:ascii="Open Sans" w:hAnsi="Open Sans" w:cs="Open Sans"/>
        </w:rPr>
        <w:t xml:space="preserve"> </w:t>
      </w:r>
      <w:r w:rsidR="00F725BB" w:rsidRPr="00F725BB">
        <w:rPr>
          <w:rFonts w:ascii="Open Sans" w:hAnsi="Open Sans" w:cs="Open Sans"/>
        </w:rPr>
        <w:t xml:space="preserve">preventative maintenance is carried out according to the schedule. </w:t>
      </w:r>
      <w:r w:rsidR="00C779EE">
        <w:rPr>
          <w:rFonts w:ascii="Open Sans" w:hAnsi="Open Sans" w:cs="Open Sans"/>
        </w:rPr>
        <w:t>M</w:t>
      </w:r>
      <w:r w:rsidR="00C779EE" w:rsidRPr="00F725BB">
        <w:rPr>
          <w:rFonts w:ascii="Open Sans" w:hAnsi="Open Sans" w:cs="Open Sans"/>
        </w:rPr>
        <w:t>aintenance requests were observed to be up to date.</w:t>
      </w:r>
      <w:r w:rsidR="00C779EE">
        <w:rPr>
          <w:rFonts w:ascii="Open Sans" w:hAnsi="Open Sans" w:cs="Open Sans"/>
        </w:rPr>
        <w:t xml:space="preserve"> </w:t>
      </w:r>
      <w:r w:rsidR="0038093A">
        <w:rPr>
          <w:rFonts w:ascii="Open Sans" w:hAnsi="Open Sans" w:cs="Open Sans"/>
        </w:rPr>
        <w:t xml:space="preserve">On two mornings </w:t>
      </w:r>
      <w:r w:rsidR="005074A5">
        <w:rPr>
          <w:rFonts w:ascii="Open Sans" w:hAnsi="Open Sans" w:cs="Open Sans"/>
        </w:rPr>
        <w:t xml:space="preserve">of the Site Audit </w:t>
      </w:r>
      <w:r w:rsidR="0038093A">
        <w:rPr>
          <w:rFonts w:ascii="Open Sans" w:hAnsi="Open Sans" w:cs="Open Sans"/>
        </w:rPr>
        <w:t>the Assessment T</w:t>
      </w:r>
      <w:r w:rsidR="00CE5CF9">
        <w:rPr>
          <w:rFonts w:ascii="Open Sans" w:hAnsi="Open Sans" w:cs="Open Sans"/>
        </w:rPr>
        <w:t>e</w:t>
      </w:r>
      <w:r w:rsidR="0038093A">
        <w:rPr>
          <w:rFonts w:ascii="Open Sans" w:hAnsi="Open Sans" w:cs="Open Sans"/>
        </w:rPr>
        <w:t xml:space="preserve">am observed </w:t>
      </w:r>
      <w:r w:rsidR="00CE5CF9" w:rsidRPr="00CE5CF9">
        <w:rPr>
          <w:rFonts w:ascii="Open Sans" w:hAnsi="Open Sans" w:cs="Open Sans"/>
        </w:rPr>
        <w:t>the external doors to</w:t>
      </w:r>
      <w:r w:rsidR="00CE5CF9">
        <w:rPr>
          <w:rFonts w:ascii="Open Sans" w:hAnsi="Open Sans" w:cs="Open Sans"/>
        </w:rPr>
        <w:t xml:space="preserve"> </w:t>
      </w:r>
      <w:r w:rsidR="00CE5CF9" w:rsidRPr="00CE5CF9">
        <w:rPr>
          <w:rFonts w:ascii="Open Sans" w:hAnsi="Open Sans" w:cs="Open Sans"/>
        </w:rPr>
        <w:t>the outdoor communal areas remained locked.</w:t>
      </w:r>
      <w:r w:rsidR="00CE5CF9">
        <w:rPr>
          <w:rFonts w:ascii="Open Sans" w:hAnsi="Open Sans" w:cs="Open Sans"/>
        </w:rPr>
        <w:t xml:space="preserve"> When informed, management</w:t>
      </w:r>
      <w:r w:rsidR="00C779EE">
        <w:rPr>
          <w:rFonts w:ascii="Open Sans" w:hAnsi="Open Sans" w:cs="Open Sans"/>
        </w:rPr>
        <w:t xml:space="preserve"> stated the staff responsible for </w:t>
      </w:r>
      <w:r w:rsidR="00C779EE">
        <w:rPr>
          <w:rFonts w:ascii="Open Sans" w:hAnsi="Open Sans" w:cs="Open Sans"/>
        </w:rPr>
        <w:lastRenderedPageBreak/>
        <w:t>unlocking the doors</w:t>
      </w:r>
      <w:r w:rsidR="00CE5CF9">
        <w:rPr>
          <w:rFonts w:ascii="Open Sans" w:hAnsi="Open Sans" w:cs="Open Sans"/>
        </w:rPr>
        <w:t xml:space="preserve"> </w:t>
      </w:r>
      <w:r w:rsidR="00C779EE">
        <w:rPr>
          <w:rFonts w:ascii="Open Sans" w:hAnsi="Open Sans" w:cs="Open Sans"/>
        </w:rPr>
        <w:t xml:space="preserve">had </w:t>
      </w:r>
      <w:r w:rsidR="007C708F">
        <w:rPr>
          <w:rFonts w:ascii="Open Sans" w:hAnsi="Open Sans" w:cs="Open Sans"/>
        </w:rPr>
        <w:t>not done s</w:t>
      </w:r>
      <w:r w:rsidR="00D01E97">
        <w:rPr>
          <w:rFonts w:ascii="Open Sans" w:hAnsi="Open Sans" w:cs="Open Sans"/>
        </w:rPr>
        <w:t>o</w:t>
      </w:r>
      <w:r w:rsidR="00E11E5E">
        <w:rPr>
          <w:rFonts w:ascii="Open Sans" w:hAnsi="Open Sans" w:cs="Open Sans"/>
        </w:rPr>
        <w:t xml:space="preserve"> </w:t>
      </w:r>
      <w:r w:rsidR="00D01E97">
        <w:rPr>
          <w:rFonts w:ascii="Open Sans" w:hAnsi="Open Sans" w:cs="Open Sans"/>
        </w:rPr>
        <w:t xml:space="preserve">and </w:t>
      </w:r>
      <w:r w:rsidR="00CE5CF9">
        <w:rPr>
          <w:rFonts w:ascii="Open Sans" w:hAnsi="Open Sans" w:cs="Open Sans"/>
        </w:rPr>
        <w:t xml:space="preserve">responded </w:t>
      </w:r>
      <w:r w:rsidR="00FA2773">
        <w:rPr>
          <w:rFonts w:ascii="Open Sans" w:hAnsi="Open Sans" w:cs="Open Sans"/>
        </w:rPr>
        <w:t xml:space="preserve">by immediately </w:t>
      </w:r>
      <w:r w:rsidR="001527E2" w:rsidRPr="001527E2">
        <w:rPr>
          <w:rFonts w:ascii="Open Sans" w:hAnsi="Open Sans" w:cs="Open Sans"/>
        </w:rPr>
        <w:t>switching the doors to the correct access mode, sending a</w:t>
      </w:r>
      <w:r w:rsidR="001527E2">
        <w:rPr>
          <w:rFonts w:ascii="Open Sans" w:hAnsi="Open Sans" w:cs="Open Sans"/>
        </w:rPr>
        <w:t xml:space="preserve"> </w:t>
      </w:r>
      <w:r w:rsidR="001527E2" w:rsidRPr="001527E2">
        <w:rPr>
          <w:rFonts w:ascii="Open Sans" w:hAnsi="Open Sans" w:cs="Open Sans"/>
        </w:rPr>
        <w:t xml:space="preserve">directive to all </w:t>
      </w:r>
      <w:r w:rsidR="00D043C4">
        <w:rPr>
          <w:rFonts w:ascii="Open Sans" w:hAnsi="Open Sans" w:cs="Open Sans"/>
        </w:rPr>
        <w:t xml:space="preserve">staff </w:t>
      </w:r>
      <w:r w:rsidR="001527E2" w:rsidRPr="001527E2">
        <w:rPr>
          <w:rFonts w:ascii="Open Sans" w:hAnsi="Open Sans" w:cs="Open Sans"/>
        </w:rPr>
        <w:t>responsible</w:t>
      </w:r>
      <w:r w:rsidR="00D043C4">
        <w:rPr>
          <w:rFonts w:ascii="Open Sans" w:hAnsi="Open Sans" w:cs="Open Sans"/>
        </w:rPr>
        <w:t xml:space="preserve"> for unlocking the doors</w:t>
      </w:r>
      <w:r w:rsidR="001527E2" w:rsidRPr="001527E2">
        <w:rPr>
          <w:rFonts w:ascii="Open Sans" w:hAnsi="Open Sans" w:cs="Open Sans"/>
        </w:rPr>
        <w:t>, and scheduling follow up audits</w:t>
      </w:r>
      <w:r w:rsidR="005074A5">
        <w:rPr>
          <w:rFonts w:ascii="Open Sans" w:hAnsi="Open Sans" w:cs="Open Sans"/>
        </w:rPr>
        <w:t>.</w:t>
      </w:r>
    </w:p>
    <w:p w14:paraId="0993AACC" w14:textId="1E61767E" w:rsidR="00DB15E3" w:rsidRPr="00095DD4" w:rsidRDefault="00DB15E3" w:rsidP="004C5187">
      <w:pPr>
        <w:pStyle w:val="NormalArial"/>
        <w:rPr>
          <w:rFonts w:ascii="Open Sans" w:hAnsi="Open Sans" w:cs="Open Sans"/>
        </w:rPr>
      </w:pPr>
      <w:r w:rsidRPr="00095DD4">
        <w:rPr>
          <w:rFonts w:ascii="Open Sans" w:hAnsi="Open Sans" w:cs="Open Sans"/>
        </w:rPr>
        <w:t>The Assessment Team found the service demonstrated furniture, fittings and equipment are safe, clean, well maintained and suitable for the consumer.</w:t>
      </w:r>
      <w:r w:rsidR="005074A5">
        <w:rPr>
          <w:rFonts w:ascii="Open Sans" w:hAnsi="Open Sans" w:cs="Open Sans"/>
        </w:rPr>
        <w:t xml:space="preserve"> </w:t>
      </w:r>
      <w:r w:rsidR="00C66298" w:rsidRPr="00C66298">
        <w:rPr>
          <w:rFonts w:ascii="Open Sans" w:hAnsi="Open Sans" w:cs="Open Sans"/>
        </w:rPr>
        <w:t xml:space="preserve">There is a documented process </w:t>
      </w:r>
      <w:r w:rsidR="00C66298">
        <w:rPr>
          <w:rFonts w:ascii="Open Sans" w:hAnsi="Open Sans" w:cs="Open Sans"/>
        </w:rPr>
        <w:t>to ensure</w:t>
      </w:r>
      <w:r w:rsidR="00C66298" w:rsidRPr="00C66298">
        <w:rPr>
          <w:rFonts w:ascii="Open Sans" w:hAnsi="Open Sans" w:cs="Open Sans"/>
        </w:rPr>
        <w:t xml:space="preserve"> all furniture and</w:t>
      </w:r>
      <w:r w:rsidR="00C66298">
        <w:rPr>
          <w:rFonts w:ascii="Open Sans" w:hAnsi="Open Sans" w:cs="Open Sans"/>
        </w:rPr>
        <w:t xml:space="preserve"> </w:t>
      </w:r>
      <w:r w:rsidR="00C66298" w:rsidRPr="00C66298">
        <w:rPr>
          <w:rFonts w:ascii="Open Sans" w:hAnsi="Open Sans" w:cs="Open Sans"/>
        </w:rPr>
        <w:t>equipment is safe, clean and well maintained</w:t>
      </w:r>
      <w:r w:rsidR="004C5187">
        <w:rPr>
          <w:rFonts w:ascii="Open Sans" w:hAnsi="Open Sans" w:cs="Open Sans"/>
        </w:rPr>
        <w:t xml:space="preserve">. </w:t>
      </w:r>
      <w:r w:rsidR="00F33CC9" w:rsidRPr="00F33CC9">
        <w:rPr>
          <w:rFonts w:ascii="Open Sans" w:hAnsi="Open Sans" w:cs="Open Sans"/>
        </w:rPr>
        <w:t>Individual room maintenance assessments are completed 6-monthly</w:t>
      </w:r>
      <w:r w:rsidR="00F33CC9">
        <w:rPr>
          <w:rFonts w:ascii="Open Sans" w:hAnsi="Open Sans" w:cs="Open Sans"/>
        </w:rPr>
        <w:t xml:space="preserve">. </w:t>
      </w:r>
      <w:r w:rsidR="004C5187" w:rsidRPr="004C5187">
        <w:rPr>
          <w:rFonts w:ascii="Open Sans" w:hAnsi="Open Sans" w:cs="Open Sans"/>
        </w:rPr>
        <w:t>Furniture and equipment in communal and consumer areas was observed to</w:t>
      </w:r>
      <w:r w:rsidR="004C5187">
        <w:rPr>
          <w:rFonts w:ascii="Open Sans" w:hAnsi="Open Sans" w:cs="Open Sans"/>
        </w:rPr>
        <w:t xml:space="preserve"> </w:t>
      </w:r>
      <w:r w:rsidR="004C5187" w:rsidRPr="004C5187">
        <w:rPr>
          <w:rFonts w:ascii="Open Sans" w:hAnsi="Open Sans" w:cs="Open Sans"/>
        </w:rPr>
        <w:t>be clean, in satisfactory condition, in plentiful supply and maintained in</w:t>
      </w:r>
      <w:r w:rsidR="004C5187">
        <w:rPr>
          <w:rFonts w:ascii="Open Sans" w:hAnsi="Open Sans" w:cs="Open Sans"/>
        </w:rPr>
        <w:t xml:space="preserve"> </w:t>
      </w:r>
      <w:r w:rsidR="004C5187" w:rsidRPr="004C5187">
        <w:rPr>
          <w:rFonts w:ascii="Open Sans" w:hAnsi="Open Sans" w:cs="Open Sans"/>
        </w:rPr>
        <w:t>accordance with infection control guidelines</w:t>
      </w:r>
      <w:r w:rsidR="004C5187">
        <w:rPr>
          <w:rFonts w:ascii="Open Sans" w:hAnsi="Open Sans" w:cs="Open Sans"/>
        </w:rPr>
        <w:t>.</w:t>
      </w:r>
      <w:r w:rsidR="00F33CC9">
        <w:rPr>
          <w:rFonts w:ascii="Open Sans" w:hAnsi="Open Sans" w:cs="Open Sans"/>
        </w:rPr>
        <w:t xml:space="preserve"> The service</w:t>
      </w:r>
      <w:r w:rsidR="00A30366">
        <w:rPr>
          <w:rFonts w:ascii="Open Sans" w:hAnsi="Open Sans" w:cs="Open Sans"/>
        </w:rPr>
        <w:t xml:space="preserve"> </w:t>
      </w:r>
      <w:r w:rsidR="00A84DA2">
        <w:rPr>
          <w:rFonts w:ascii="Open Sans" w:hAnsi="Open Sans" w:cs="Open Sans"/>
        </w:rPr>
        <w:t xml:space="preserve">has systems to ensure </w:t>
      </w:r>
      <w:r w:rsidR="000F1A32">
        <w:rPr>
          <w:rFonts w:ascii="Open Sans" w:hAnsi="Open Sans" w:cs="Open Sans"/>
        </w:rPr>
        <w:t xml:space="preserve">equipment maintained by </w:t>
      </w:r>
      <w:r w:rsidR="00A30366">
        <w:rPr>
          <w:rFonts w:ascii="Open Sans" w:hAnsi="Open Sans" w:cs="Open Sans"/>
        </w:rPr>
        <w:t>third party contractor</w:t>
      </w:r>
      <w:r w:rsidR="00A84DA2">
        <w:rPr>
          <w:rFonts w:ascii="Open Sans" w:hAnsi="Open Sans" w:cs="Open Sans"/>
        </w:rPr>
        <w:t>s</w:t>
      </w:r>
      <w:r w:rsidR="00E11E5E">
        <w:rPr>
          <w:rFonts w:ascii="Open Sans" w:hAnsi="Open Sans" w:cs="Open Sans"/>
        </w:rPr>
        <w:t xml:space="preserve"> </w:t>
      </w:r>
      <w:r w:rsidR="00DE0353">
        <w:rPr>
          <w:rFonts w:ascii="Open Sans" w:hAnsi="Open Sans" w:cs="Open Sans"/>
        </w:rPr>
        <w:t>is safe and well maintained</w:t>
      </w:r>
      <w:r w:rsidR="00A84DA2">
        <w:rPr>
          <w:rFonts w:ascii="Open Sans" w:hAnsi="Open Sans" w:cs="Open Sans"/>
        </w:rPr>
        <w:t>.</w:t>
      </w:r>
    </w:p>
    <w:p w14:paraId="308E19EA" w14:textId="77777777" w:rsidR="00B34A66" w:rsidRPr="001E694D" w:rsidRDefault="00B34A66" w:rsidP="0036130C">
      <w:pPr>
        <w:pStyle w:val="NormalArial"/>
        <w:rPr>
          <w:rFonts w:ascii="Open Sans" w:hAnsi="Open Sans" w:cs="Open Sans"/>
        </w:rPr>
      </w:pPr>
      <w:r w:rsidRPr="001E694D">
        <w:rPr>
          <w:rFonts w:ascii="Open Sans" w:hAnsi="Open Sans" w:cs="Open Sans"/>
        </w:rPr>
        <w:br w:type="page"/>
      </w:r>
    </w:p>
    <w:p w14:paraId="5684EBA6" w14:textId="77777777" w:rsidR="00B34A66" w:rsidRPr="001E694D" w:rsidRDefault="00B34A6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F5DD2" w14:paraId="0339E7D4" w14:textId="77777777" w:rsidTr="009F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51355B" w14:textId="77777777" w:rsidR="00B34A66" w:rsidRPr="001E694D" w:rsidRDefault="00B34A6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A78B162" w14:textId="77777777" w:rsidR="00B34A66" w:rsidRPr="001E694D" w:rsidRDefault="00B34A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F5DD2" w14:paraId="2EF5CE0F"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7F60CB"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4B12F1B"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C68E3BF"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390533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308523CA"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EEEDB7"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7225E45"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C876046"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064363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1E1B54F7"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BAC55C"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E32577A"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C52C34E"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460296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747E9E49" w14:textId="77777777" w:rsidTr="009F5DD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97421A"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ACFA607"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B21386D" w14:textId="77777777" w:rsidR="00B34A66" w:rsidRPr="001E694D" w:rsidRDefault="00FD14E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221915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bl>
    <w:p w14:paraId="388B5DEA" w14:textId="77777777" w:rsidR="00B34A66" w:rsidRPr="003E162B" w:rsidRDefault="00B34A66" w:rsidP="00D87E7C">
      <w:pPr>
        <w:pStyle w:val="Heading20"/>
        <w:rPr>
          <w:rFonts w:ascii="Open Sans" w:hAnsi="Open Sans" w:cs="Open Sans"/>
          <w:color w:val="781E77"/>
        </w:rPr>
      </w:pPr>
      <w:r w:rsidRPr="003E162B">
        <w:rPr>
          <w:rFonts w:ascii="Open Sans" w:hAnsi="Open Sans" w:cs="Open Sans"/>
          <w:color w:val="781E77"/>
        </w:rPr>
        <w:t>Findings</w:t>
      </w:r>
    </w:p>
    <w:p w14:paraId="0BF9ED2B" w14:textId="09A6A003" w:rsidR="007A267E" w:rsidRPr="00095DD4" w:rsidRDefault="007A267E" w:rsidP="007A267E">
      <w:pPr>
        <w:pStyle w:val="NormalArial"/>
        <w:rPr>
          <w:rFonts w:ascii="Open Sans" w:hAnsi="Open Sans" w:cs="Open Sans"/>
        </w:rPr>
      </w:pPr>
      <w:r w:rsidRPr="00095DD4">
        <w:rPr>
          <w:rFonts w:ascii="Open Sans" w:hAnsi="Open Sans" w:cs="Open Sans"/>
        </w:rPr>
        <w:t xml:space="preserve">This Quality Standard has been assessed as compliant as </w:t>
      </w:r>
      <w:r w:rsidR="00137F66">
        <w:rPr>
          <w:rFonts w:ascii="Open Sans" w:hAnsi="Open Sans" w:cs="Open Sans"/>
        </w:rPr>
        <w:t>4</w:t>
      </w:r>
      <w:r w:rsidRPr="00095DD4">
        <w:rPr>
          <w:rFonts w:ascii="Open Sans" w:hAnsi="Open Sans" w:cs="Open Sans"/>
        </w:rPr>
        <w:t xml:space="preserve"> of </w:t>
      </w:r>
      <w:r w:rsidR="00137F66">
        <w:rPr>
          <w:rFonts w:ascii="Open Sans" w:hAnsi="Open Sans" w:cs="Open Sans"/>
        </w:rPr>
        <w:t>4</w:t>
      </w:r>
      <w:r w:rsidRPr="00095DD4">
        <w:rPr>
          <w:rFonts w:ascii="Open Sans" w:hAnsi="Open Sans" w:cs="Open Sans"/>
        </w:rPr>
        <w:t xml:space="preserve"> specific requirements are compliant for the service.</w:t>
      </w:r>
    </w:p>
    <w:p w14:paraId="67A30F36" w14:textId="77777777" w:rsidR="007A267E" w:rsidRPr="00095DD4" w:rsidRDefault="007A267E" w:rsidP="007A267E">
      <w:pPr>
        <w:pStyle w:val="NormalArial"/>
        <w:rPr>
          <w:rFonts w:ascii="Open Sans" w:hAnsi="Open Sans" w:cs="Open Sans"/>
          <w:b/>
          <w:bCs/>
        </w:rPr>
      </w:pPr>
      <w:r w:rsidRPr="00095DD4">
        <w:rPr>
          <w:rFonts w:ascii="Open Sans" w:hAnsi="Open Sans" w:cs="Open Sans"/>
          <w:b/>
          <w:bCs/>
        </w:rPr>
        <w:t xml:space="preserve">Compliant Requirements </w:t>
      </w:r>
    </w:p>
    <w:p w14:paraId="02F247A4" w14:textId="01021BAF" w:rsidR="007A267E" w:rsidRDefault="007A267E" w:rsidP="0060188F">
      <w:pPr>
        <w:pStyle w:val="NormalArial"/>
        <w:rPr>
          <w:rFonts w:ascii="Open Sans" w:hAnsi="Open Sans" w:cs="Open Sans"/>
        </w:rPr>
      </w:pPr>
      <w:r w:rsidRPr="00095DD4">
        <w:rPr>
          <w:rFonts w:ascii="Open Sans" w:hAnsi="Open Sans" w:cs="Open Sans"/>
        </w:rPr>
        <w:t>The Assessment Team found the service demonstrated consumers, their family, friends, carers and others are encouraged and supported to provide feedback and make complaints.</w:t>
      </w:r>
      <w:r w:rsidR="00084D9C">
        <w:rPr>
          <w:rFonts w:ascii="Open Sans" w:hAnsi="Open Sans" w:cs="Open Sans"/>
        </w:rPr>
        <w:t xml:space="preserve"> </w:t>
      </w:r>
      <w:r w:rsidR="00084D9C" w:rsidRPr="00084D9C">
        <w:rPr>
          <w:rFonts w:ascii="Open Sans" w:hAnsi="Open Sans" w:cs="Open Sans"/>
        </w:rPr>
        <w:t>The process for complaints</w:t>
      </w:r>
      <w:r w:rsidR="00084D9C">
        <w:rPr>
          <w:rFonts w:ascii="Open Sans" w:hAnsi="Open Sans" w:cs="Open Sans"/>
        </w:rPr>
        <w:t xml:space="preserve"> </w:t>
      </w:r>
      <w:r w:rsidR="00084D9C" w:rsidRPr="00084D9C">
        <w:rPr>
          <w:rFonts w:ascii="Open Sans" w:hAnsi="Open Sans" w:cs="Open Sans"/>
        </w:rPr>
        <w:t>handling described by management and staff was consistent with the</w:t>
      </w:r>
      <w:r w:rsidR="00326786">
        <w:rPr>
          <w:rFonts w:ascii="Open Sans" w:hAnsi="Open Sans" w:cs="Open Sans"/>
        </w:rPr>
        <w:t xml:space="preserve"> organisation’s complaints policy. Consumers a</w:t>
      </w:r>
      <w:r w:rsidR="0079754F">
        <w:rPr>
          <w:rFonts w:ascii="Open Sans" w:hAnsi="Open Sans" w:cs="Open Sans"/>
        </w:rPr>
        <w:t>n</w:t>
      </w:r>
      <w:r w:rsidR="00326786">
        <w:rPr>
          <w:rFonts w:ascii="Open Sans" w:hAnsi="Open Sans" w:cs="Open Sans"/>
        </w:rPr>
        <w:t>d representatives</w:t>
      </w:r>
      <w:r w:rsidR="0079754F">
        <w:rPr>
          <w:rFonts w:ascii="Open Sans" w:hAnsi="Open Sans" w:cs="Open Sans"/>
        </w:rPr>
        <w:t xml:space="preserve"> </w:t>
      </w:r>
      <w:r w:rsidR="00336B49">
        <w:rPr>
          <w:rFonts w:ascii="Open Sans" w:hAnsi="Open Sans" w:cs="Open Sans"/>
        </w:rPr>
        <w:t>said they were aware of how to raise concern</w:t>
      </w:r>
      <w:r w:rsidR="00E11E5E">
        <w:rPr>
          <w:rFonts w:ascii="Open Sans" w:hAnsi="Open Sans" w:cs="Open Sans"/>
        </w:rPr>
        <w:t>s</w:t>
      </w:r>
      <w:r w:rsidR="00336B49">
        <w:rPr>
          <w:rFonts w:ascii="Open Sans" w:hAnsi="Open Sans" w:cs="Open Sans"/>
        </w:rPr>
        <w:t xml:space="preserve"> if they need too. </w:t>
      </w:r>
      <w:r w:rsidR="00F47D5C">
        <w:rPr>
          <w:rFonts w:ascii="Open Sans" w:hAnsi="Open Sans" w:cs="Open Sans"/>
        </w:rPr>
        <w:t>C</w:t>
      </w:r>
      <w:r w:rsidR="008027A6">
        <w:rPr>
          <w:rFonts w:ascii="Open Sans" w:hAnsi="Open Sans" w:cs="Open Sans"/>
        </w:rPr>
        <w:t xml:space="preserve">onsumers are </w:t>
      </w:r>
      <w:r w:rsidR="00F47D5C" w:rsidRPr="00F47D5C">
        <w:rPr>
          <w:rFonts w:ascii="Open Sans" w:hAnsi="Open Sans" w:cs="Open Sans"/>
        </w:rPr>
        <w:t>encourage</w:t>
      </w:r>
      <w:r w:rsidR="008027A6">
        <w:rPr>
          <w:rFonts w:ascii="Open Sans" w:hAnsi="Open Sans" w:cs="Open Sans"/>
        </w:rPr>
        <w:t>d</w:t>
      </w:r>
      <w:r w:rsidR="00F47D5C" w:rsidRPr="00F47D5C">
        <w:rPr>
          <w:rFonts w:ascii="Open Sans" w:hAnsi="Open Sans" w:cs="Open Sans"/>
        </w:rPr>
        <w:t xml:space="preserve"> and support</w:t>
      </w:r>
      <w:r w:rsidR="008027A6">
        <w:rPr>
          <w:rFonts w:ascii="Open Sans" w:hAnsi="Open Sans" w:cs="Open Sans"/>
        </w:rPr>
        <w:t xml:space="preserve">ed by staff </w:t>
      </w:r>
      <w:r w:rsidR="00F47D5C" w:rsidRPr="00F47D5C">
        <w:rPr>
          <w:rFonts w:ascii="Open Sans" w:hAnsi="Open Sans" w:cs="Open Sans"/>
        </w:rPr>
        <w:t xml:space="preserve">to </w:t>
      </w:r>
      <w:r w:rsidR="008027A6">
        <w:rPr>
          <w:rFonts w:ascii="Open Sans" w:hAnsi="Open Sans" w:cs="Open Sans"/>
        </w:rPr>
        <w:t>p</w:t>
      </w:r>
      <w:r w:rsidR="00F47D5C" w:rsidRPr="00F47D5C">
        <w:rPr>
          <w:rFonts w:ascii="Open Sans" w:hAnsi="Open Sans" w:cs="Open Sans"/>
        </w:rPr>
        <w:t>rovide</w:t>
      </w:r>
      <w:r w:rsidR="008027A6">
        <w:rPr>
          <w:rFonts w:ascii="Open Sans" w:hAnsi="Open Sans" w:cs="Open Sans"/>
        </w:rPr>
        <w:t xml:space="preserve"> </w:t>
      </w:r>
      <w:r w:rsidR="00F47D5C" w:rsidRPr="00F47D5C">
        <w:rPr>
          <w:rFonts w:ascii="Open Sans" w:hAnsi="Open Sans" w:cs="Open Sans"/>
        </w:rPr>
        <w:t xml:space="preserve">feedback and </w:t>
      </w:r>
      <w:r w:rsidR="008027A6">
        <w:rPr>
          <w:rFonts w:ascii="Open Sans" w:hAnsi="Open Sans" w:cs="Open Sans"/>
        </w:rPr>
        <w:t xml:space="preserve">make </w:t>
      </w:r>
      <w:r w:rsidR="00F47D5C" w:rsidRPr="00F47D5C">
        <w:rPr>
          <w:rFonts w:ascii="Open Sans" w:hAnsi="Open Sans" w:cs="Open Sans"/>
        </w:rPr>
        <w:t xml:space="preserve">complaints </w:t>
      </w:r>
      <w:r w:rsidR="0060188F">
        <w:rPr>
          <w:rFonts w:ascii="Open Sans" w:hAnsi="Open Sans" w:cs="Open Sans"/>
        </w:rPr>
        <w:t xml:space="preserve">verbally </w:t>
      </w:r>
      <w:r w:rsidR="0070738D">
        <w:rPr>
          <w:rFonts w:ascii="Open Sans" w:hAnsi="Open Sans" w:cs="Open Sans"/>
        </w:rPr>
        <w:t xml:space="preserve">to them or through the other mechanisms available. </w:t>
      </w:r>
      <w:r w:rsidR="0060188F" w:rsidRPr="0060188F">
        <w:rPr>
          <w:rFonts w:ascii="Open Sans" w:hAnsi="Open Sans" w:cs="Open Sans"/>
        </w:rPr>
        <w:t>Posters, brochures, feedback boxes, and forms for feedback were observed</w:t>
      </w:r>
      <w:r w:rsidR="0060188F">
        <w:rPr>
          <w:rFonts w:ascii="Open Sans" w:hAnsi="Open Sans" w:cs="Open Sans"/>
        </w:rPr>
        <w:t xml:space="preserve"> </w:t>
      </w:r>
      <w:r w:rsidR="0060188F" w:rsidRPr="0060188F">
        <w:rPr>
          <w:rFonts w:ascii="Open Sans" w:hAnsi="Open Sans" w:cs="Open Sans"/>
        </w:rPr>
        <w:t>to be either on display or available around the service</w:t>
      </w:r>
      <w:r w:rsidR="0060188F">
        <w:rPr>
          <w:rFonts w:ascii="Open Sans" w:hAnsi="Open Sans" w:cs="Open Sans"/>
        </w:rPr>
        <w:t>.</w:t>
      </w:r>
      <w:r w:rsidR="0070738D">
        <w:rPr>
          <w:rFonts w:ascii="Open Sans" w:hAnsi="Open Sans" w:cs="Open Sans"/>
        </w:rPr>
        <w:t xml:space="preserve"> The feedback and complaints process is also explained in the consumer handbook and when </w:t>
      </w:r>
      <w:r w:rsidR="00E11E5E">
        <w:rPr>
          <w:rFonts w:ascii="Open Sans" w:hAnsi="Open Sans" w:cs="Open Sans"/>
        </w:rPr>
        <w:t>consumers</w:t>
      </w:r>
      <w:r w:rsidR="0070738D">
        <w:rPr>
          <w:rFonts w:ascii="Open Sans" w:hAnsi="Open Sans" w:cs="Open Sans"/>
        </w:rPr>
        <w:t xml:space="preserve"> commence at the service.</w:t>
      </w:r>
    </w:p>
    <w:p w14:paraId="27A5F650" w14:textId="30FCC63F" w:rsidR="007A267E" w:rsidRPr="00095DD4" w:rsidRDefault="007A267E" w:rsidP="00A30BD1">
      <w:pPr>
        <w:pStyle w:val="NormalArial"/>
        <w:tabs>
          <w:tab w:val="left" w:pos="7872"/>
        </w:tabs>
        <w:rPr>
          <w:rFonts w:ascii="Open Sans" w:hAnsi="Open Sans" w:cs="Open Sans"/>
        </w:rPr>
      </w:pPr>
      <w:r w:rsidRPr="00095DD4">
        <w:rPr>
          <w:rFonts w:ascii="Open Sans" w:hAnsi="Open Sans" w:cs="Open Sans"/>
        </w:rPr>
        <w:t>The Assessment Team found the service demonstrated consumers are made aware of and have access to advocates, language services and other methods for raising and resolving complaints</w:t>
      </w:r>
      <w:r w:rsidR="00ED1EAB">
        <w:rPr>
          <w:rFonts w:ascii="Open Sans" w:hAnsi="Open Sans" w:cs="Open Sans"/>
        </w:rPr>
        <w:t xml:space="preserve">. </w:t>
      </w:r>
      <w:r w:rsidR="00ED1EAB" w:rsidRPr="00ED1EAB">
        <w:rPr>
          <w:rFonts w:ascii="Open Sans" w:hAnsi="Open Sans" w:cs="Open Sans"/>
        </w:rPr>
        <w:t xml:space="preserve">Most consumers and representatives </w:t>
      </w:r>
      <w:r w:rsidR="00ED1EAB">
        <w:rPr>
          <w:rFonts w:ascii="Open Sans" w:hAnsi="Open Sans" w:cs="Open Sans"/>
        </w:rPr>
        <w:t>advised</w:t>
      </w:r>
      <w:r w:rsidR="00ED1EAB" w:rsidRPr="00ED1EAB">
        <w:rPr>
          <w:rFonts w:ascii="Open Sans" w:hAnsi="Open Sans" w:cs="Open Sans"/>
        </w:rPr>
        <w:t xml:space="preserve"> they have received information</w:t>
      </w:r>
      <w:r w:rsidR="00ED1EAB">
        <w:rPr>
          <w:rFonts w:ascii="Open Sans" w:hAnsi="Open Sans" w:cs="Open Sans"/>
        </w:rPr>
        <w:t xml:space="preserve"> </w:t>
      </w:r>
      <w:r w:rsidR="00ED1EAB" w:rsidRPr="00ED1EAB">
        <w:rPr>
          <w:rFonts w:ascii="Open Sans" w:hAnsi="Open Sans" w:cs="Open Sans"/>
        </w:rPr>
        <w:t>regarding advocacy services including when they first entered</w:t>
      </w:r>
      <w:r w:rsidR="00ED1EAB">
        <w:rPr>
          <w:rFonts w:ascii="Open Sans" w:hAnsi="Open Sans" w:cs="Open Sans"/>
        </w:rPr>
        <w:t xml:space="preserve"> </w:t>
      </w:r>
      <w:r w:rsidR="00ED1EAB" w:rsidRPr="00ED1EAB">
        <w:rPr>
          <w:rFonts w:ascii="Open Sans" w:hAnsi="Open Sans" w:cs="Open Sans"/>
        </w:rPr>
        <w:t>the service, during consumer meetings, on posters, and through advocacy</w:t>
      </w:r>
      <w:r w:rsidR="00ED1EAB">
        <w:rPr>
          <w:rFonts w:ascii="Open Sans" w:hAnsi="Open Sans" w:cs="Open Sans"/>
        </w:rPr>
        <w:t xml:space="preserve"> </w:t>
      </w:r>
      <w:r w:rsidR="00ED1EAB" w:rsidRPr="00ED1EAB">
        <w:rPr>
          <w:rFonts w:ascii="Open Sans" w:hAnsi="Open Sans" w:cs="Open Sans"/>
        </w:rPr>
        <w:t>service visits</w:t>
      </w:r>
      <w:r w:rsidR="00ED1EAB">
        <w:rPr>
          <w:rFonts w:ascii="Open Sans" w:hAnsi="Open Sans" w:cs="Open Sans"/>
        </w:rPr>
        <w:t>.</w:t>
      </w:r>
      <w:r w:rsidR="00A30BD1">
        <w:rPr>
          <w:rFonts w:ascii="Open Sans" w:hAnsi="Open Sans" w:cs="Open Sans"/>
        </w:rPr>
        <w:t xml:space="preserve"> </w:t>
      </w:r>
      <w:r w:rsidR="00A30BD1" w:rsidRPr="00A30BD1">
        <w:rPr>
          <w:rFonts w:ascii="Open Sans" w:hAnsi="Open Sans" w:cs="Open Sans"/>
        </w:rPr>
        <w:t>Management said all consumers at the service were able to</w:t>
      </w:r>
      <w:r w:rsidR="00A30BD1">
        <w:rPr>
          <w:rFonts w:ascii="Open Sans" w:hAnsi="Open Sans" w:cs="Open Sans"/>
        </w:rPr>
        <w:t xml:space="preserve"> </w:t>
      </w:r>
      <w:r w:rsidR="00A30BD1" w:rsidRPr="00A30BD1">
        <w:rPr>
          <w:rFonts w:ascii="Open Sans" w:hAnsi="Open Sans" w:cs="Open Sans"/>
        </w:rPr>
        <w:t>communicate in English</w:t>
      </w:r>
      <w:r w:rsidR="003D32B7">
        <w:rPr>
          <w:rFonts w:ascii="Open Sans" w:hAnsi="Open Sans" w:cs="Open Sans"/>
        </w:rPr>
        <w:t>,</w:t>
      </w:r>
      <w:r w:rsidR="00A30BD1" w:rsidRPr="00A30BD1">
        <w:rPr>
          <w:rFonts w:ascii="Open Sans" w:hAnsi="Open Sans" w:cs="Open Sans"/>
        </w:rPr>
        <w:t xml:space="preserve"> however </w:t>
      </w:r>
      <w:r w:rsidR="00A30BD1">
        <w:rPr>
          <w:rFonts w:ascii="Open Sans" w:hAnsi="Open Sans" w:cs="Open Sans"/>
        </w:rPr>
        <w:t xml:space="preserve">staff and consumers </w:t>
      </w:r>
      <w:r w:rsidR="00A30BD1" w:rsidRPr="00A30BD1">
        <w:rPr>
          <w:rFonts w:ascii="Open Sans" w:hAnsi="Open Sans" w:cs="Open Sans"/>
        </w:rPr>
        <w:t>were aware of supports and mechanisms</w:t>
      </w:r>
      <w:r w:rsidR="00A30BD1">
        <w:rPr>
          <w:rFonts w:ascii="Open Sans" w:hAnsi="Open Sans" w:cs="Open Sans"/>
        </w:rPr>
        <w:t xml:space="preserve">, </w:t>
      </w:r>
      <w:r w:rsidR="00A30BD1" w:rsidRPr="00A30BD1">
        <w:rPr>
          <w:rFonts w:ascii="Open Sans" w:hAnsi="Open Sans" w:cs="Open Sans"/>
        </w:rPr>
        <w:t>including interpreters for when there was a need</w:t>
      </w:r>
      <w:r w:rsidR="00A30BD1">
        <w:rPr>
          <w:rFonts w:ascii="Open Sans" w:hAnsi="Open Sans" w:cs="Open Sans"/>
        </w:rPr>
        <w:t>.</w:t>
      </w:r>
    </w:p>
    <w:p w14:paraId="54303BBD" w14:textId="62847F53" w:rsidR="007A267E" w:rsidRPr="00095DD4" w:rsidRDefault="007A267E" w:rsidP="007E610B">
      <w:pPr>
        <w:pStyle w:val="NormalArial"/>
        <w:rPr>
          <w:rFonts w:ascii="Open Sans" w:hAnsi="Open Sans" w:cs="Open Sans"/>
          <w:u w:val="single"/>
        </w:rPr>
      </w:pPr>
      <w:r w:rsidRPr="00095DD4">
        <w:rPr>
          <w:rFonts w:ascii="Open Sans" w:hAnsi="Open Sans" w:cs="Open Sans"/>
        </w:rPr>
        <w:lastRenderedPageBreak/>
        <w:t>The Assessment Team found the service demonstrated appropriate action is taken in response to complaints and open disclosure is used when things go wrong.</w:t>
      </w:r>
      <w:r w:rsidR="00105196">
        <w:rPr>
          <w:rFonts w:ascii="Open Sans" w:hAnsi="Open Sans" w:cs="Open Sans"/>
        </w:rPr>
        <w:t xml:space="preserve"> </w:t>
      </w:r>
      <w:r w:rsidR="00105196" w:rsidRPr="00105196">
        <w:rPr>
          <w:rFonts w:ascii="Open Sans" w:hAnsi="Open Sans" w:cs="Open Sans"/>
        </w:rPr>
        <w:t xml:space="preserve">Complaints documentation </w:t>
      </w:r>
      <w:r w:rsidR="00105196">
        <w:rPr>
          <w:rFonts w:ascii="Open Sans" w:hAnsi="Open Sans" w:cs="Open Sans"/>
        </w:rPr>
        <w:t>showed</w:t>
      </w:r>
      <w:r w:rsidR="00105196" w:rsidRPr="00105196">
        <w:rPr>
          <w:rFonts w:ascii="Open Sans" w:hAnsi="Open Sans" w:cs="Open Sans"/>
        </w:rPr>
        <w:t xml:space="preserve"> complaints were resolved to</w:t>
      </w:r>
      <w:r w:rsidR="00105196">
        <w:rPr>
          <w:rFonts w:ascii="Open Sans" w:hAnsi="Open Sans" w:cs="Open Sans"/>
        </w:rPr>
        <w:t xml:space="preserve"> </w:t>
      </w:r>
      <w:r w:rsidR="00105196" w:rsidRPr="00105196">
        <w:rPr>
          <w:rFonts w:ascii="Open Sans" w:hAnsi="Open Sans" w:cs="Open Sans"/>
        </w:rPr>
        <w:t>the satisfaction of the consumer and/or representative, apologies given, and</w:t>
      </w:r>
      <w:r w:rsidR="00105196">
        <w:rPr>
          <w:rFonts w:ascii="Open Sans" w:hAnsi="Open Sans" w:cs="Open Sans"/>
        </w:rPr>
        <w:t xml:space="preserve"> </w:t>
      </w:r>
      <w:r w:rsidR="00105196" w:rsidRPr="00105196">
        <w:rPr>
          <w:rFonts w:ascii="Open Sans" w:hAnsi="Open Sans" w:cs="Open Sans"/>
        </w:rPr>
        <w:t>all processes finalised in a timely manner</w:t>
      </w:r>
      <w:r w:rsidR="00105196">
        <w:rPr>
          <w:rFonts w:ascii="Open Sans" w:hAnsi="Open Sans" w:cs="Open Sans"/>
        </w:rPr>
        <w:t>.</w:t>
      </w:r>
      <w:r w:rsidR="007E610B">
        <w:rPr>
          <w:rFonts w:ascii="Open Sans" w:hAnsi="Open Sans" w:cs="Open Sans"/>
        </w:rPr>
        <w:t xml:space="preserve"> </w:t>
      </w:r>
      <w:r w:rsidR="007E610B" w:rsidRPr="007E610B">
        <w:rPr>
          <w:rFonts w:ascii="Open Sans" w:hAnsi="Open Sans" w:cs="Open Sans"/>
        </w:rPr>
        <w:t>Serious</w:t>
      </w:r>
      <w:r w:rsidR="007E610B">
        <w:rPr>
          <w:rFonts w:ascii="Open Sans" w:hAnsi="Open Sans" w:cs="Open Sans"/>
        </w:rPr>
        <w:t xml:space="preserve"> </w:t>
      </w:r>
      <w:r w:rsidR="007E610B" w:rsidRPr="007E610B">
        <w:rPr>
          <w:rFonts w:ascii="Open Sans" w:hAnsi="Open Sans" w:cs="Open Sans"/>
        </w:rPr>
        <w:t xml:space="preserve">complaints are logged in </w:t>
      </w:r>
      <w:r w:rsidR="003B037C">
        <w:rPr>
          <w:rFonts w:ascii="Open Sans" w:hAnsi="Open Sans" w:cs="Open Sans"/>
        </w:rPr>
        <w:t>the organisation</w:t>
      </w:r>
      <w:r w:rsidR="00CA2C13">
        <w:rPr>
          <w:rFonts w:ascii="Open Sans" w:hAnsi="Open Sans" w:cs="Open Sans"/>
        </w:rPr>
        <w:t xml:space="preserve">’s </w:t>
      </w:r>
      <w:r w:rsidR="007E610B" w:rsidRPr="007E610B">
        <w:rPr>
          <w:rFonts w:ascii="Open Sans" w:hAnsi="Open Sans" w:cs="Open Sans"/>
        </w:rPr>
        <w:t>risk management system</w:t>
      </w:r>
      <w:r w:rsidR="007E610B">
        <w:rPr>
          <w:rFonts w:ascii="Open Sans" w:hAnsi="Open Sans" w:cs="Open Sans"/>
        </w:rPr>
        <w:t xml:space="preserve">, an investigation is conducted and the use of </w:t>
      </w:r>
      <w:r w:rsidR="007E610B" w:rsidRPr="007E610B">
        <w:rPr>
          <w:rFonts w:ascii="Open Sans" w:hAnsi="Open Sans" w:cs="Open Sans"/>
        </w:rPr>
        <w:t xml:space="preserve">open disclosure </w:t>
      </w:r>
      <w:r w:rsidR="007E610B">
        <w:rPr>
          <w:rFonts w:ascii="Open Sans" w:hAnsi="Open Sans" w:cs="Open Sans"/>
        </w:rPr>
        <w:t>is documented.</w:t>
      </w:r>
      <w:r w:rsidR="00FA36FF">
        <w:rPr>
          <w:rFonts w:ascii="Open Sans" w:hAnsi="Open Sans" w:cs="Open Sans"/>
        </w:rPr>
        <w:t xml:space="preserve"> Staff demonstrated </w:t>
      </w:r>
      <w:r w:rsidR="00F650D9">
        <w:rPr>
          <w:rFonts w:ascii="Open Sans" w:hAnsi="Open Sans" w:cs="Open Sans"/>
        </w:rPr>
        <w:t>their</w:t>
      </w:r>
      <w:r w:rsidR="00FA36FF">
        <w:rPr>
          <w:rFonts w:ascii="Open Sans" w:hAnsi="Open Sans" w:cs="Open Sans"/>
        </w:rPr>
        <w:t xml:space="preserve"> understanding of open disclosure. </w:t>
      </w:r>
    </w:p>
    <w:p w14:paraId="4EA2FF56" w14:textId="70ED1111" w:rsidR="007A267E" w:rsidRPr="00095DD4" w:rsidRDefault="007A267E" w:rsidP="002E38A5">
      <w:pPr>
        <w:pStyle w:val="NormalArial"/>
        <w:rPr>
          <w:rFonts w:ascii="Open Sans" w:hAnsi="Open Sans" w:cs="Open Sans"/>
        </w:rPr>
      </w:pPr>
      <w:r w:rsidRPr="00095DD4">
        <w:rPr>
          <w:rFonts w:ascii="Open Sans" w:hAnsi="Open Sans" w:cs="Open Sans"/>
        </w:rPr>
        <w:t>The Assessment Team found the service demonstrated feedback and complaints are reviewed and used to inform improvements to the quality of care and services.</w:t>
      </w:r>
      <w:r w:rsidR="00031457">
        <w:rPr>
          <w:rFonts w:ascii="Open Sans" w:hAnsi="Open Sans" w:cs="Open Sans"/>
        </w:rPr>
        <w:t xml:space="preserve"> </w:t>
      </w:r>
      <w:r w:rsidR="001C21CC">
        <w:rPr>
          <w:rFonts w:ascii="Open Sans" w:hAnsi="Open Sans" w:cs="Open Sans"/>
        </w:rPr>
        <w:t xml:space="preserve">The </w:t>
      </w:r>
      <w:r w:rsidR="00F650D9">
        <w:rPr>
          <w:rFonts w:ascii="Open Sans" w:hAnsi="Open Sans" w:cs="Open Sans"/>
        </w:rPr>
        <w:t>Plan for Continuous Improvement</w:t>
      </w:r>
      <w:r w:rsidR="001C21CC" w:rsidRPr="001C21CC">
        <w:rPr>
          <w:rFonts w:ascii="Open Sans" w:hAnsi="Open Sans" w:cs="Open Sans"/>
        </w:rPr>
        <w:t xml:space="preserve"> </w:t>
      </w:r>
      <w:r w:rsidR="001C21CC">
        <w:rPr>
          <w:rFonts w:ascii="Open Sans" w:hAnsi="Open Sans" w:cs="Open Sans"/>
        </w:rPr>
        <w:t xml:space="preserve">showed </w:t>
      </w:r>
      <w:r w:rsidR="001C21CC" w:rsidRPr="001C21CC">
        <w:rPr>
          <w:rFonts w:ascii="Open Sans" w:hAnsi="Open Sans" w:cs="Open Sans"/>
        </w:rPr>
        <w:t>the service monitors feedback and</w:t>
      </w:r>
      <w:r w:rsidR="001C21CC">
        <w:rPr>
          <w:rFonts w:ascii="Open Sans" w:hAnsi="Open Sans" w:cs="Open Sans"/>
        </w:rPr>
        <w:t xml:space="preserve"> </w:t>
      </w:r>
      <w:r w:rsidR="001C21CC" w:rsidRPr="001C21CC">
        <w:rPr>
          <w:rFonts w:ascii="Open Sans" w:hAnsi="Open Sans" w:cs="Open Sans"/>
        </w:rPr>
        <w:t>complaints to inform and review improvement initiatives for effectiveness</w:t>
      </w:r>
      <w:r w:rsidR="00F650D9">
        <w:rPr>
          <w:rFonts w:ascii="Open Sans" w:hAnsi="Open Sans" w:cs="Open Sans"/>
        </w:rPr>
        <w:t>.</w:t>
      </w:r>
      <w:r w:rsidR="002E38A5">
        <w:rPr>
          <w:rFonts w:ascii="Open Sans" w:hAnsi="Open Sans" w:cs="Open Sans"/>
        </w:rPr>
        <w:t xml:space="preserve"> </w:t>
      </w:r>
      <w:r w:rsidR="002E38A5" w:rsidRPr="002E38A5">
        <w:rPr>
          <w:rFonts w:ascii="Open Sans" w:hAnsi="Open Sans" w:cs="Open Sans"/>
        </w:rPr>
        <w:t xml:space="preserve">Reports and </w:t>
      </w:r>
      <w:r w:rsidR="00F650D9">
        <w:rPr>
          <w:rFonts w:ascii="Open Sans" w:hAnsi="Open Sans" w:cs="Open Sans"/>
        </w:rPr>
        <w:t>meeting showed</w:t>
      </w:r>
      <w:r w:rsidR="002E38A5" w:rsidRPr="002E38A5">
        <w:rPr>
          <w:rFonts w:ascii="Open Sans" w:hAnsi="Open Sans" w:cs="Open Sans"/>
        </w:rPr>
        <w:t xml:space="preserve"> feedback and complaints</w:t>
      </w:r>
      <w:r w:rsidR="002E38A5">
        <w:rPr>
          <w:rFonts w:ascii="Open Sans" w:hAnsi="Open Sans" w:cs="Open Sans"/>
        </w:rPr>
        <w:t xml:space="preserve"> </w:t>
      </w:r>
      <w:r w:rsidR="002E38A5" w:rsidRPr="002E38A5">
        <w:rPr>
          <w:rFonts w:ascii="Open Sans" w:hAnsi="Open Sans" w:cs="Open Sans"/>
        </w:rPr>
        <w:t>are escalated through to the governing body and the Aged Care Advisory</w:t>
      </w:r>
      <w:r w:rsidR="002E38A5">
        <w:rPr>
          <w:rFonts w:ascii="Open Sans" w:hAnsi="Open Sans" w:cs="Open Sans"/>
        </w:rPr>
        <w:t xml:space="preserve"> </w:t>
      </w:r>
      <w:r w:rsidR="002E38A5" w:rsidRPr="002E38A5">
        <w:rPr>
          <w:rFonts w:ascii="Open Sans" w:hAnsi="Open Sans" w:cs="Open Sans"/>
        </w:rPr>
        <w:t>Committee.</w:t>
      </w:r>
      <w:r w:rsidR="007107E7">
        <w:rPr>
          <w:rFonts w:ascii="Open Sans" w:hAnsi="Open Sans" w:cs="Open Sans"/>
        </w:rPr>
        <w:t xml:space="preserve"> </w:t>
      </w:r>
      <w:r w:rsidR="007107E7" w:rsidRPr="007107E7">
        <w:rPr>
          <w:rFonts w:ascii="Open Sans" w:hAnsi="Open Sans" w:cs="Open Sans"/>
        </w:rPr>
        <w:t xml:space="preserve">Consumers and representatives </w:t>
      </w:r>
      <w:r w:rsidR="007107E7">
        <w:rPr>
          <w:rFonts w:ascii="Open Sans" w:hAnsi="Open Sans" w:cs="Open Sans"/>
        </w:rPr>
        <w:t xml:space="preserve">advised they are confident the service uses feedback and complaints to improve </w:t>
      </w:r>
      <w:r w:rsidR="00F63A7A">
        <w:rPr>
          <w:rFonts w:ascii="Open Sans" w:hAnsi="Open Sans" w:cs="Open Sans"/>
        </w:rPr>
        <w:t>care and service delivery.</w:t>
      </w:r>
    </w:p>
    <w:p w14:paraId="45B3CE81" w14:textId="77777777" w:rsidR="00B34A66" w:rsidRPr="001E694D" w:rsidRDefault="00B34A66" w:rsidP="0036130C">
      <w:pPr>
        <w:pStyle w:val="NormalArial"/>
        <w:rPr>
          <w:rFonts w:ascii="Open Sans" w:hAnsi="Open Sans" w:cs="Open Sans"/>
        </w:rPr>
      </w:pPr>
      <w:r w:rsidRPr="001E694D">
        <w:rPr>
          <w:rFonts w:ascii="Open Sans" w:hAnsi="Open Sans" w:cs="Open Sans"/>
        </w:rPr>
        <w:br w:type="page"/>
      </w:r>
    </w:p>
    <w:p w14:paraId="1E05F292" w14:textId="77777777" w:rsidR="00B34A66" w:rsidRPr="001E694D" w:rsidRDefault="00B34A6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F5DD2" w14:paraId="5230220C" w14:textId="77777777" w:rsidTr="009F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379E5B" w14:textId="77777777" w:rsidR="00B34A66" w:rsidRPr="001E694D" w:rsidRDefault="00B34A6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1C308AA" w14:textId="77777777" w:rsidR="00B34A66" w:rsidRPr="001E694D" w:rsidRDefault="00B34A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F5DD2" w14:paraId="6510A4C7"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96FA5B"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A0F404A"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6221873"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323291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1C1C3E97"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E5E8D"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2CE3584"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BE7F12E"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268944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6B4243FA"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9E846"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570687F"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465AA48"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578437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4EB53B5B"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36B405"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5A51ABB"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9FF3585" w14:textId="77777777" w:rsidR="00B34A66" w:rsidRPr="001E694D" w:rsidRDefault="00FD14E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342435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0E0FD9CA" w14:textId="77777777" w:rsidTr="009F5D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2FEA2"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2DF47E6"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AD5FB20" w14:textId="77777777" w:rsidR="00B34A66" w:rsidRPr="001E694D" w:rsidRDefault="00FD14E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111690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bl>
    <w:p w14:paraId="1122D8BA" w14:textId="77777777" w:rsidR="00B34A66" w:rsidRPr="003E162B" w:rsidRDefault="00B34A66" w:rsidP="002B0C90">
      <w:pPr>
        <w:pStyle w:val="Heading20"/>
        <w:rPr>
          <w:rFonts w:ascii="Open Sans" w:hAnsi="Open Sans" w:cs="Open Sans"/>
          <w:color w:val="781E77"/>
        </w:rPr>
      </w:pPr>
      <w:r w:rsidRPr="003E162B">
        <w:rPr>
          <w:rFonts w:ascii="Open Sans" w:hAnsi="Open Sans" w:cs="Open Sans"/>
          <w:color w:val="781E77"/>
        </w:rPr>
        <w:t>Findings</w:t>
      </w:r>
    </w:p>
    <w:p w14:paraId="2B87101F" w14:textId="00BFBE12" w:rsidR="001F1B6E" w:rsidRPr="00095DD4" w:rsidRDefault="001F1B6E" w:rsidP="001F1B6E">
      <w:pPr>
        <w:pStyle w:val="NormalArial"/>
        <w:rPr>
          <w:rFonts w:ascii="Open Sans" w:hAnsi="Open Sans" w:cs="Open Sans"/>
        </w:rPr>
      </w:pPr>
      <w:r w:rsidRPr="00095DD4">
        <w:rPr>
          <w:rFonts w:ascii="Open Sans" w:hAnsi="Open Sans" w:cs="Open Sans"/>
        </w:rPr>
        <w:t xml:space="preserve">This Quality Standard has been assessed as compliant as </w:t>
      </w:r>
      <w:r w:rsidR="00FD0618">
        <w:rPr>
          <w:rFonts w:ascii="Open Sans" w:hAnsi="Open Sans" w:cs="Open Sans"/>
        </w:rPr>
        <w:t>5</w:t>
      </w:r>
      <w:r w:rsidRPr="00095DD4">
        <w:rPr>
          <w:rFonts w:ascii="Open Sans" w:hAnsi="Open Sans" w:cs="Open Sans"/>
        </w:rPr>
        <w:t xml:space="preserve"> of </w:t>
      </w:r>
      <w:r w:rsidR="00FD0618">
        <w:rPr>
          <w:rFonts w:ascii="Open Sans" w:hAnsi="Open Sans" w:cs="Open Sans"/>
        </w:rPr>
        <w:t>5</w:t>
      </w:r>
      <w:r w:rsidRPr="00095DD4">
        <w:rPr>
          <w:rFonts w:ascii="Open Sans" w:hAnsi="Open Sans" w:cs="Open Sans"/>
        </w:rPr>
        <w:t xml:space="preserve"> specific requirements are compliant for the service.</w:t>
      </w:r>
    </w:p>
    <w:p w14:paraId="520C83E0" w14:textId="77777777" w:rsidR="001F1B6E" w:rsidRPr="00095DD4" w:rsidRDefault="001F1B6E" w:rsidP="001F1B6E">
      <w:pPr>
        <w:pStyle w:val="NormalArial"/>
        <w:rPr>
          <w:rFonts w:ascii="Open Sans" w:hAnsi="Open Sans" w:cs="Open Sans"/>
          <w:b/>
          <w:bCs/>
          <w:sz w:val="23"/>
          <w:szCs w:val="23"/>
        </w:rPr>
      </w:pPr>
      <w:r w:rsidRPr="00095DD4">
        <w:rPr>
          <w:rFonts w:ascii="Open Sans" w:hAnsi="Open Sans" w:cs="Open Sans"/>
          <w:b/>
          <w:bCs/>
          <w:sz w:val="23"/>
          <w:szCs w:val="23"/>
        </w:rPr>
        <w:t xml:space="preserve">Compliant Requirements </w:t>
      </w:r>
    </w:p>
    <w:p w14:paraId="435B154B" w14:textId="427D1A33" w:rsidR="001F1B6E" w:rsidRPr="00095DD4" w:rsidRDefault="001F1B6E" w:rsidP="00562FA5">
      <w:pPr>
        <w:rPr>
          <w:rFonts w:ascii="Open Sans" w:hAnsi="Open Sans" w:cs="Open Sans"/>
        </w:rPr>
      </w:pPr>
      <w:r w:rsidRPr="00095DD4">
        <w:rPr>
          <w:rFonts w:ascii="Open Sans" w:hAnsi="Open Sans" w:cs="Open Sans"/>
        </w:rPr>
        <w:t>The Assessment Team found the service demonstrated the workforce is planned and deployed to enable the delivery and management of safe and quality care and services.</w:t>
      </w:r>
      <w:r w:rsidR="0072356E">
        <w:rPr>
          <w:rFonts w:ascii="Open Sans" w:hAnsi="Open Sans" w:cs="Open Sans"/>
        </w:rPr>
        <w:t xml:space="preserve"> </w:t>
      </w:r>
      <w:r w:rsidR="0072356E" w:rsidRPr="0072356E">
        <w:rPr>
          <w:rFonts w:ascii="Open Sans" w:hAnsi="Open Sans" w:cs="Open Sans"/>
        </w:rPr>
        <w:t xml:space="preserve">Consumers and representatives </w:t>
      </w:r>
      <w:r w:rsidR="0072356E">
        <w:rPr>
          <w:rFonts w:ascii="Open Sans" w:hAnsi="Open Sans" w:cs="Open Sans"/>
        </w:rPr>
        <w:t>advised</w:t>
      </w:r>
      <w:r w:rsidR="0072356E" w:rsidRPr="0072356E">
        <w:rPr>
          <w:rFonts w:ascii="Open Sans" w:hAnsi="Open Sans" w:cs="Open Sans"/>
        </w:rPr>
        <w:t xml:space="preserve"> staff are meeting</w:t>
      </w:r>
      <w:r w:rsidR="000C2586">
        <w:rPr>
          <w:rFonts w:ascii="Open Sans" w:hAnsi="Open Sans" w:cs="Open Sans"/>
        </w:rPr>
        <w:t xml:space="preserve"> consumers</w:t>
      </w:r>
      <w:r w:rsidR="00246FF5">
        <w:rPr>
          <w:rFonts w:ascii="Open Sans" w:hAnsi="Open Sans" w:cs="Open Sans"/>
        </w:rPr>
        <w:t>’</w:t>
      </w:r>
      <w:r w:rsidR="000C2586">
        <w:rPr>
          <w:rFonts w:ascii="Open Sans" w:hAnsi="Open Sans" w:cs="Open Sans"/>
        </w:rPr>
        <w:t xml:space="preserve"> needs and</w:t>
      </w:r>
      <w:r w:rsidR="00246FF5">
        <w:rPr>
          <w:rFonts w:ascii="Open Sans" w:hAnsi="Open Sans" w:cs="Open Sans"/>
        </w:rPr>
        <w:t xml:space="preserve"> they</w:t>
      </w:r>
      <w:r w:rsidR="000C2586">
        <w:rPr>
          <w:rFonts w:ascii="Open Sans" w:hAnsi="Open Sans" w:cs="Open Sans"/>
        </w:rPr>
        <w:t xml:space="preserve"> are satisfied there are sufficient staff available. </w:t>
      </w:r>
      <w:r w:rsidR="00510306">
        <w:rPr>
          <w:rFonts w:ascii="Open Sans" w:hAnsi="Open Sans" w:cs="Open Sans"/>
        </w:rPr>
        <w:t xml:space="preserve">Consumers said staff are responsive </w:t>
      </w:r>
      <w:r w:rsidR="005220BC">
        <w:rPr>
          <w:rFonts w:ascii="Open Sans" w:hAnsi="Open Sans" w:cs="Open Sans"/>
        </w:rPr>
        <w:t xml:space="preserve">and respond promptly </w:t>
      </w:r>
      <w:r w:rsidR="00510306">
        <w:rPr>
          <w:rFonts w:ascii="Open Sans" w:hAnsi="Open Sans" w:cs="Open Sans"/>
        </w:rPr>
        <w:t xml:space="preserve">when they use the call bell. </w:t>
      </w:r>
      <w:r w:rsidR="009138EE">
        <w:rPr>
          <w:rFonts w:ascii="Open Sans" w:hAnsi="Open Sans" w:cs="Open Sans"/>
        </w:rPr>
        <w:t>Staff said th</w:t>
      </w:r>
      <w:r w:rsidR="006771B9">
        <w:rPr>
          <w:rFonts w:ascii="Open Sans" w:hAnsi="Open Sans" w:cs="Open Sans"/>
        </w:rPr>
        <w:t>ere is enough ti</w:t>
      </w:r>
      <w:r w:rsidR="005220BC">
        <w:rPr>
          <w:rFonts w:ascii="Open Sans" w:hAnsi="Open Sans" w:cs="Open Sans"/>
        </w:rPr>
        <w:t>m</w:t>
      </w:r>
      <w:r w:rsidR="006771B9">
        <w:rPr>
          <w:rFonts w:ascii="Open Sans" w:hAnsi="Open Sans" w:cs="Open Sans"/>
        </w:rPr>
        <w:t xml:space="preserve">e for them to complete their tasks. </w:t>
      </w:r>
      <w:r w:rsidR="0096197D" w:rsidRPr="0096197D">
        <w:rPr>
          <w:rFonts w:ascii="Open Sans" w:hAnsi="Open Sans" w:cs="Open Sans"/>
        </w:rPr>
        <w:t>Management explained the service uses a roster based on the acuity needs of</w:t>
      </w:r>
      <w:r w:rsidR="0096197D">
        <w:rPr>
          <w:rFonts w:ascii="Open Sans" w:hAnsi="Open Sans" w:cs="Open Sans"/>
        </w:rPr>
        <w:t xml:space="preserve"> </w:t>
      </w:r>
      <w:r w:rsidR="0096197D" w:rsidRPr="0096197D">
        <w:rPr>
          <w:rFonts w:ascii="Open Sans" w:hAnsi="Open Sans" w:cs="Open Sans"/>
        </w:rPr>
        <w:t>consumers</w:t>
      </w:r>
      <w:r w:rsidR="005220BC">
        <w:rPr>
          <w:rFonts w:ascii="Open Sans" w:hAnsi="Open Sans" w:cs="Open Sans"/>
        </w:rPr>
        <w:t xml:space="preserve">, and unplanned leave is </w:t>
      </w:r>
      <w:r w:rsidR="00BD6ADF">
        <w:rPr>
          <w:rFonts w:ascii="Open Sans" w:hAnsi="Open Sans" w:cs="Open Sans"/>
        </w:rPr>
        <w:t>included in the workforce plan. The service can access staff from the adjoining hospital if required</w:t>
      </w:r>
      <w:r w:rsidR="00130F66">
        <w:rPr>
          <w:rFonts w:ascii="Open Sans" w:hAnsi="Open Sans" w:cs="Open Sans"/>
        </w:rPr>
        <w:t xml:space="preserve">, and support workers and lifestyle staff </w:t>
      </w:r>
      <w:r w:rsidR="003A1C73">
        <w:rPr>
          <w:rFonts w:ascii="Open Sans" w:hAnsi="Open Sans" w:cs="Open Sans"/>
        </w:rPr>
        <w:t>are offered additional s</w:t>
      </w:r>
      <w:r w:rsidR="00EE7F19">
        <w:rPr>
          <w:rFonts w:ascii="Open Sans" w:hAnsi="Open Sans" w:cs="Open Sans"/>
        </w:rPr>
        <w:t>h</w:t>
      </w:r>
      <w:r w:rsidR="003A1C73">
        <w:rPr>
          <w:rFonts w:ascii="Open Sans" w:hAnsi="Open Sans" w:cs="Open Sans"/>
        </w:rPr>
        <w:t xml:space="preserve">ifts to cover unplanned leave. </w:t>
      </w:r>
      <w:r w:rsidR="00BD6ADF">
        <w:rPr>
          <w:rFonts w:ascii="Open Sans" w:hAnsi="Open Sans" w:cs="Open Sans"/>
        </w:rPr>
        <w:t xml:space="preserve"> </w:t>
      </w:r>
      <w:r w:rsidR="006C41DC">
        <w:rPr>
          <w:rFonts w:ascii="Open Sans" w:hAnsi="Open Sans" w:cs="Open Sans"/>
        </w:rPr>
        <w:t xml:space="preserve"> </w:t>
      </w:r>
      <w:r w:rsidR="006C41DC" w:rsidRPr="006C41DC">
        <w:rPr>
          <w:rFonts w:ascii="Open Sans" w:hAnsi="Open Sans" w:cs="Open Sans"/>
        </w:rPr>
        <w:t xml:space="preserve">Review of care minutes </w:t>
      </w:r>
      <w:r w:rsidR="006C41DC">
        <w:rPr>
          <w:rFonts w:ascii="Open Sans" w:hAnsi="Open Sans" w:cs="Open Sans"/>
        </w:rPr>
        <w:t>showed</w:t>
      </w:r>
      <w:r w:rsidR="006C41DC" w:rsidRPr="006C41DC">
        <w:rPr>
          <w:rFonts w:ascii="Open Sans" w:hAnsi="Open Sans" w:cs="Open Sans"/>
        </w:rPr>
        <w:t xml:space="preserve"> the service </w:t>
      </w:r>
      <w:r w:rsidR="00BD07F9">
        <w:rPr>
          <w:rFonts w:ascii="Open Sans" w:hAnsi="Open Sans" w:cs="Open Sans"/>
        </w:rPr>
        <w:t>was</w:t>
      </w:r>
      <w:r w:rsidR="006C41DC" w:rsidRPr="006C41DC">
        <w:rPr>
          <w:rFonts w:ascii="Open Sans" w:hAnsi="Open Sans" w:cs="Open Sans"/>
        </w:rPr>
        <w:t xml:space="preserve"> slightly higher than the required care</w:t>
      </w:r>
      <w:r w:rsidR="006C41DC">
        <w:rPr>
          <w:rFonts w:ascii="Open Sans" w:hAnsi="Open Sans" w:cs="Open Sans"/>
        </w:rPr>
        <w:t xml:space="preserve"> </w:t>
      </w:r>
      <w:r w:rsidR="006C41DC" w:rsidRPr="006C41DC">
        <w:rPr>
          <w:rFonts w:ascii="Open Sans" w:hAnsi="Open Sans" w:cs="Open Sans"/>
        </w:rPr>
        <w:t xml:space="preserve">minutes per consumer for the month of February and </w:t>
      </w:r>
      <w:r w:rsidR="006C41DC">
        <w:rPr>
          <w:rFonts w:ascii="Open Sans" w:hAnsi="Open Sans" w:cs="Open Sans"/>
        </w:rPr>
        <w:t>the service has a</w:t>
      </w:r>
      <w:r w:rsidR="006C41DC" w:rsidRPr="006C41DC">
        <w:rPr>
          <w:rFonts w:ascii="Open Sans" w:hAnsi="Open Sans" w:cs="Open Sans"/>
        </w:rPr>
        <w:t xml:space="preserve"> nurse</w:t>
      </w:r>
      <w:r w:rsidR="00D23BCE">
        <w:rPr>
          <w:rFonts w:ascii="Open Sans" w:hAnsi="Open Sans" w:cs="Open Sans"/>
        </w:rPr>
        <w:t xml:space="preserve"> on duty 24 hours per day</w:t>
      </w:r>
      <w:r w:rsidR="00BD07F9">
        <w:rPr>
          <w:rFonts w:ascii="Open Sans" w:hAnsi="Open Sans" w:cs="Open Sans"/>
        </w:rPr>
        <w:t>,</w:t>
      </w:r>
      <w:r w:rsidR="00D23BCE">
        <w:rPr>
          <w:rFonts w:ascii="Open Sans" w:hAnsi="Open Sans" w:cs="Open Sans"/>
        </w:rPr>
        <w:t xml:space="preserve"> 7 days per week. </w:t>
      </w:r>
    </w:p>
    <w:p w14:paraId="50450C6D" w14:textId="618F3C8B" w:rsidR="001F1B6E" w:rsidRPr="00095DD4" w:rsidRDefault="001F1B6E" w:rsidP="00562FA5">
      <w:pPr>
        <w:rPr>
          <w:rFonts w:ascii="Open Sans" w:hAnsi="Open Sans" w:cs="Open Sans"/>
        </w:rPr>
      </w:pPr>
      <w:r w:rsidRPr="00095DD4">
        <w:rPr>
          <w:rFonts w:ascii="Open Sans" w:hAnsi="Open Sans" w:cs="Open Sans"/>
        </w:rPr>
        <w:lastRenderedPageBreak/>
        <w:t>The Assessment Team found the service demonstrated workforce interactions with consumers are kind, caring and respectful of each consumer’s identity, culture and diversity.</w:t>
      </w:r>
      <w:r w:rsidR="004B1154">
        <w:rPr>
          <w:rFonts w:ascii="Open Sans" w:hAnsi="Open Sans" w:cs="Open Sans"/>
        </w:rPr>
        <w:t xml:space="preserve"> </w:t>
      </w:r>
      <w:r w:rsidR="004B1154" w:rsidRPr="004B1154">
        <w:rPr>
          <w:rFonts w:ascii="Open Sans" w:hAnsi="Open Sans" w:cs="Open Sans"/>
        </w:rPr>
        <w:t xml:space="preserve">Consumers said they were happy with staff </w:t>
      </w:r>
      <w:r w:rsidR="00E13DCA">
        <w:rPr>
          <w:rFonts w:ascii="Open Sans" w:hAnsi="Open Sans" w:cs="Open Sans"/>
        </w:rPr>
        <w:t xml:space="preserve">and they </w:t>
      </w:r>
      <w:r w:rsidR="00DD7600">
        <w:rPr>
          <w:rFonts w:ascii="Open Sans" w:hAnsi="Open Sans" w:cs="Open Sans"/>
        </w:rPr>
        <w:t>are</w:t>
      </w:r>
      <w:r w:rsidR="004B1154" w:rsidRPr="004B1154">
        <w:rPr>
          <w:rFonts w:ascii="Open Sans" w:hAnsi="Open Sans" w:cs="Open Sans"/>
        </w:rPr>
        <w:t xml:space="preserve"> kind</w:t>
      </w:r>
      <w:r w:rsidR="004B1154">
        <w:rPr>
          <w:rFonts w:ascii="Open Sans" w:hAnsi="Open Sans" w:cs="Open Sans"/>
        </w:rPr>
        <w:t xml:space="preserve">, </w:t>
      </w:r>
      <w:r w:rsidR="004B1154" w:rsidRPr="004B1154">
        <w:rPr>
          <w:rFonts w:ascii="Open Sans" w:hAnsi="Open Sans" w:cs="Open Sans"/>
        </w:rPr>
        <w:t>caring and knowledgeable about what is important to them.</w:t>
      </w:r>
      <w:r w:rsidR="00DD7600">
        <w:rPr>
          <w:rFonts w:ascii="Open Sans" w:hAnsi="Open Sans" w:cs="Open Sans"/>
        </w:rPr>
        <w:t xml:space="preserve"> The </w:t>
      </w:r>
      <w:r w:rsidR="000E03D9">
        <w:rPr>
          <w:rFonts w:ascii="Open Sans" w:hAnsi="Open Sans" w:cs="Open Sans"/>
        </w:rPr>
        <w:t>service’s feedback register included se</w:t>
      </w:r>
      <w:r w:rsidR="003A7502">
        <w:rPr>
          <w:rFonts w:ascii="Open Sans" w:hAnsi="Open Sans" w:cs="Open Sans"/>
        </w:rPr>
        <w:t>v</w:t>
      </w:r>
      <w:r w:rsidR="000E03D9">
        <w:rPr>
          <w:rFonts w:ascii="Open Sans" w:hAnsi="Open Sans" w:cs="Open Sans"/>
        </w:rPr>
        <w:t>eral compliments f</w:t>
      </w:r>
      <w:r w:rsidR="00CC710E">
        <w:rPr>
          <w:rFonts w:ascii="Open Sans" w:hAnsi="Open Sans" w:cs="Open Sans"/>
        </w:rPr>
        <w:t>rom</w:t>
      </w:r>
      <w:r w:rsidR="000E03D9">
        <w:rPr>
          <w:rFonts w:ascii="Open Sans" w:hAnsi="Open Sans" w:cs="Open Sans"/>
        </w:rPr>
        <w:t xml:space="preserve"> consumers and representatives </w:t>
      </w:r>
      <w:r w:rsidR="003A7502">
        <w:rPr>
          <w:rFonts w:ascii="Open Sans" w:hAnsi="Open Sans" w:cs="Open Sans"/>
        </w:rPr>
        <w:t xml:space="preserve">about the kindness of staff. </w:t>
      </w:r>
      <w:r w:rsidR="00022CFD">
        <w:rPr>
          <w:rFonts w:ascii="Open Sans" w:hAnsi="Open Sans" w:cs="Open Sans"/>
        </w:rPr>
        <w:t xml:space="preserve">The Assessment Team observed </w:t>
      </w:r>
      <w:r w:rsidR="000B650A">
        <w:rPr>
          <w:rFonts w:ascii="Open Sans" w:hAnsi="Open Sans" w:cs="Open Sans"/>
        </w:rPr>
        <w:t xml:space="preserve">throughout the Site Audit staff were kind and caring when attending to consumers, including during the meal service. </w:t>
      </w:r>
    </w:p>
    <w:p w14:paraId="3D28E058" w14:textId="0EA4B907" w:rsidR="001F1B6E" w:rsidRPr="00095DD4" w:rsidRDefault="001F1B6E" w:rsidP="00562FA5">
      <w:pPr>
        <w:rPr>
          <w:rFonts w:ascii="Open Sans" w:hAnsi="Open Sans" w:cs="Open Sans"/>
        </w:rPr>
      </w:pPr>
      <w:r w:rsidRPr="00095DD4">
        <w:rPr>
          <w:rFonts w:ascii="Open Sans" w:hAnsi="Open Sans" w:cs="Open Sans"/>
        </w:rPr>
        <w:t>The Assessment Team found the service demonstrated the workforce is competent and members of the workforce have the qualifications and knowledge to perform their roles.</w:t>
      </w:r>
      <w:r w:rsidR="00E63A9E">
        <w:rPr>
          <w:rFonts w:ascii="Open Sans" w:hAnsi="Open Sans" w:cs="Open Sans"/>
        </w:rPr>
        <w:t xml:space="preserve"> Consumers</w:t>
      </w:r>
      <w:r w:rsidR="00E63A9E" w:rsidRPr="00E63A9E">
        <w:rPr>
          <w:rFonts w:ascii="CIDFont+F3" w:hAnsi="CIDFont+F3" w:cs="CIDFont+F3"/>
          <w:color w:val="auto"/>
        </w:rPr>
        <w:t xml:space="preserve"> </w:t>
      </w:r>
      <w:r w:rsidR="00E63A9E">
        <w:rPr>
          <w:rFonts w:ascii="Open Sans" w:hAnsi="Open Sans" w:cs="Open Sans"/>
        </w:rPr>
        <w:t>said they were</w:t>
      </w:r>
      <w:r w:rsidR="00E63A9E" w:rsidRPr="00E63A9E">
        <w:rPr>
          <w:rFonts w:ascii="Open Sans" w:hAnsi="Open Sans" w:cs="Open Sans"/>
        </w:rPr>
        <w:t xml:space="preserve"> satisfied staff have the skills to meet their needs.</w:t>
      </w:r>
      <w:r w:rsidR="004D4C84">
        <w:rPr>
          <w:rFonts w:ascii="Open Sans" w:hAnsi="Open Sans" w:cs="Open Sans"/>
        </w:rPr>
        <w:t xml:space="preserve"> The clinical nurse consultant </w:t>
      </w:r>
      <w:r w:rsidR="003E008D">
        <w:rPr>
          <w:rFonts w:ascii="Open Sans" w:hAnsi="Open Sans" w:cs="Open Sans"/>
        </w:rPr>
        <w:t>said the</w:t>
      </w:r>
      <w:r w:rsidR="009B17CB">
        <w:rPr>
          <w:rFonts w:ascii="Open Sans" w:hAnsi="Open Sans" w:cs="Open Sans"/>
        </w:rPr>
        <w:t>i</w:t>
      </w:r>
      <w:r w:rsidR="003E008D">
        <w:rPr>
          <w:rFonts w:ascii="Open Sans" w:hAnsi="Open Sans" w:cs="Open Sans"/>
        </w:rPr>
        <w:t>r primary role is to assess staff compete</w:t>
      </w:r>
      <w:r w:rsidR="009B17CB">
        <w:rPr>
          <w:rFonts w:ascii="Open Sans" w:hAnsi="Open Sans" w:cs="Open Sans"/>
        </w:rPr>
        <w:t>n</w:t>
      </w:r>
      <w:r w:rsidR="003E008D">
        <w:rPr>
          <w:rFonts w:ascii="Open Sans" w:hAnsi="Open Sans" w:cs="Open Sans"/>
        </w:rPr>
        <w:t>ce.</w:t>
      </w:r>
      <w:r w:rsidR="009B17CB">
        <w:rPr>
          <w:rFonts w:ascii="Open Sans" w:hAnsi="Open Sans" w:cs="Open Sans"/>
        </w:rPr>
        <w:t xml:space="preserve"> T</w:t>
      </w:r>
      <w:r w:rsidR="009B17CB" w:rsidRPr="009B17CB">
        <w:rPr>
          <w:rFonts w:ascii="Open Sans" w:hAnsi="Open Sans" w:cs="Open Sans"/>
        </w:rPr>
        <w:t>he service conducts education sessions</w:t>
      </w:r>
      <w:r w:rsidR="009B17CB">
        <w:rPr>
          <w:rFonts w:ascii="Open Sans" w:hAnsi="Open Sans" w:cs="Open Sans"/>
        </w:rPr>
        <w:t xml:space="preserve"> when a training need is identified</w:t>
      </w:r>
      <w:r w:rsidR="00BE271D">
        <w:rPr>
          <w:rFonts w:ascii="Open Sans" w:hAnsi="Open Sans" w:cs="Open Sans"/>
        </w:rPr>
        <w:t>,</w:t>
      </w:r>
      <w:r w:rsidR="009B17CB">
        <w:rPr>
          <w:rFonts w:ascii="Open Sans" w:hAnsi="Open Sans" w:cs="Open Sans"/>
        </w:rPr>
        <w:t xml:space="preserve"> </w:t>
      </w:r>
      <w:r w:rsidR="009B17CB" w:rsidRPr="009B17CB">
        <w:rPr>
          <w:rFonts w:ascii="Open Sans" w:hAnsi="Open Sans" w:cs="Open Sans"/>
        </w:rPr>
        <w:t>follow</w:t>
      </w:r>
      <w:r w:rsidR="00C23DE9">
        <w:rPr>
          <w:rFonts w:ascii="Open Sans" w:hAnsi="Open Sans" w:cs="Open Sans"/>
        </w:rPr>
        <w:t>ed by staff competency reviews.</w:t>
      </w:r>
      <w:r w:rsidR="00B05DD4">
        <w:rPr>
          <w:rFonts w:ascii="Open Sans" w:hAnsi="Open Sans" w:cs="Open Sans"/>
        </w:rPr>
        <w:t xml:space="preserve"> The organisation </w:t>
      </w:r>
      <w:r w:rsidR="004C340F">
        <w:rPr>
          <w:rFonts w:ascii="Open Sans" w:hAnsi="Open Sans" w:cs="Open Sans"/>
        </w:rPr>
        <w:t xml:space="preserve">has systems to </w:t>
      </w:r>
      <w:r w:rsidR="00B05DD4">
        <w:rPr>
          <w:rFonts w:ascii="Open Sans" w:hAnsi="Open Sans" w:cs="Open Sans"/>
        </w:rPr>
        <w:t>support the ser</w:t>
      </w:r>
      <w:r w:rsidR="004C340F">
        <w:rPr>
          <w:rFonts w:ascii="Open Sans" w:hAnsi="Open Sans" w:cs="Open Sans"/>
        </w:rPr>
        <w:t>v</w:t>
      </w:r>
      <w:r w:rsidR="00B05DD4">
        <w:rPr>
          <w:rFonts w:ascii="Open Sans" w:hAnsi="Open Sans" w:cs="Open Sans"/>
        </w:rPr>
        <w:t xml:space="preserve">ice to </w:t>
      </w:r>
      <w:r w:rsidR="004C340F">
        <w:rPr>
          <w:rFonts w:ascii="Open Sans" w:hAnsi="Open Sans" w:cs="Open Sans"/>
        </w:rPr>
        <w:t>monitor renewals of staff qualifications, registrations and mandatory training completions.</w:t>
      </w:r>
      <w:r w:rsidR="00C23DE9">
        <w:rPr>
          <w:rFonts w:ascii="Open Sans" w:hAnsi="Open Sans" w:cs="Open Sans"/>
        </w:rPr>
        <w:t xml:space="preserve"> </w:t>
      </w:r>
    </w:p>
    <w:p w14:paraId="223889D7" w14:textId="2C7AC97D" w:rsidR="001F1B6E" w:rsidRPr="00095DD4" w:rsidRDefault="001F1B6E" w:rsidP="00562FA5">
      <w:pPr>
        <w:rPr>
          <w:rFonts w:ascii="Open Sans" w:hAnsi="Open Sans" w:cs="Open Sans"/>
        </w:rPr>
      </w:pPr>
      <w:r w:rsidRPr="00095DD4">
        <w:rPr>
          <w:rFonts w:ascii="Open Sans" w:hAnsi="Open Sans" w:cs="Open Sans"/>
        </w:rPr>
        <w:t>The Assessment Team found the service demonstrated the workforce is recruited trained, equipped and supported to deliver the outcomes required by the standards.</w:t>
      </w:r>
      <w:r w:rsidR="00ED2F3A">
        <w:rPr>
          <w:rFonts w:ascii="Open Sans" w:hAnsi="Open Sans" w:cs="Open Sans"/>
        </w:rPr>
        <w:t xml:space="preserve"> E</w:t>
      </w:r>
      <w:r w:rsidR="00ED2F3A" w:rsidRPr="00ED2F3A">
        <w:rPr>
          <w:rFonts w:ascii="Open Sans" w:hAnsi="Open Sans" w:cs="Open Sans"/>
        </w:rPr>
        <w:t>ducation records showed all staff, other than those on</w:t>
      </w:r>
      <w:r w:rsidR="00ED2F3A">
        <w:rPr>
          <w:rFonts w:ascii="Open Sans" w:hAnsi="Open Sans" w:cs="Open Sans"/>
        </w:rPr>
        <w:t xml:space="preserve"> </w:t>
      </w:r>
      <w:r w:rsidR="00ED2F3A" w:rsidRPr="00ED2F3A">
        <w:rPr>
          <w:rFonts w:ascii="Open Sans" w:hAnsi="Open Sans" w:cs="Open Sans"/>
        </w:rPr>
        <w:t xml:space="preserve">extended leave, have completed </w:t>
      </w:r>
      <w:r w:rsidR="00427901">
        <w:rPr>
          <w:rFonts w:ascii="Open Sans" w:hAnsi="Open Sans" w:cs="Open Sans"/>
        </w:rPr>
        <w:t xml:space="preserve">their </w:t>
      </w:r>
      <w:r w:rsidR="00ED2F3A" w:rsidRPr="00ED2F3A">
        <w:rPr>
          <w:rFonts w:ascii="Open Sans" w:hAnsi="Open Sans" w:cs="Open Sans"/>
        </w:rPr>
        <w:t>mandatory education.</w:t>
      </w:r>
      <w:r w:rsidR="00A536F9">
        <w:rPr>
          <w:rFonts w:ascii="Open Sans" w:hAnsi="Open Sans" w:cs="Open Sans"/>
        </w:rPr>
        <w:t xml:space="preserve"> </w:t>
      </w:r>
      <w:r w:rsidR="00A536F9" w:rsidRPr="00A536F9">
        <w:rPr>
          <w:rFonts w:ascii="Open Sans" w:hAnsi="Open Sans" w:cs="Open Sans"/>
        </w:rPr>
        <w:t xml:space="preserve">Management </w:t>
      </w:r>
      <w:r w:rsidR="00A536F9">
        <w:rPr>
          <w:rFonts w:ascii="Open Sans" w:hAnsi="Open Sans" w:cs="Open Sans"/>
        </w:rPr>
        <w:t>advised</w:t>
      </w:r>
      <w:r w:rsidR="00A536F9" w:rsidRPr="00A536F9">
        <w:rPr>
          <w:rFonts w:ascii="Open Sans" w:hAnsi="Open Sans" w:cs="Open Sans"/>
        </w:rPr>
        <w:t xml:space="preserve"> </w:t>
      </w:r>
      <w:r w:rsidR="002D23B8">
        <w:rPr>
          <w:rFonts w:ascii="Open Sans" w:hAnsi="Open Sans" w:cs="Open Sans"/>
        </w:rPr>
        <w:t xml:space="preserve">staff training needs are identified </w:t>
      </w:r>
      <w:r w:rsidR="00A536F9" w:rsidRPr="00A536F9">
        <w:rPr>
          <w:rFonts w:ascii="Open Sans" w:hAnsi="Open Sans" w:cs="Open Sans"/>
        </w:rPr>
        <w:t>through review</w:t>
      </w:r>
      <w:r w:rsidR="002D23B8">
        <w:rPr>
          <w:rFonts w:ascii="Open Sans" w:hAnsi="Open Sans" w:cs="Open Sans"/>
        </w:rPr>
        <w:t xml:space="preserve"> and</w:t>
      </w:r>
      <w:r w:rsidR="00A536F9" w:rsidRPr="00A536F9">
        <w:rPr>
          <w:rFonts w:ascii="Open Sans" w:hAnsi="Open Sans" w:cs="Open Sans"/>
        </w:rPr>
        <w:t xml:space="preserve"> trending of quality indicators, feedback and</w:t>
      </w:r>
      <w:r w:rsidR="002D23B8">
        <w:rPr>
          <w:rFonts w:ascii="Open Sans" w:hAnsi="Open Sans" w:cs="Open Sans"/>
        </w:rPr>
        <w:t xml:space="preserve"> </w:t>
      </w:r>
      <w:r w:rsidR="00A536F9" w:rsidRPr="00A536F9">
        <w:rPr>
          <w:rFonts w:ascii="Open Sans" w:hAnsi="Open Sans" w:cs="Open Sans"/>
        </w:rPr>
        <w:t>observations</w:t>
      </w:r>
      <w:r w:rsidR="002D23B8">
        <w:rPr>
          <w:rFonts w:ascii="Open Sans" w:hAnsi="Open Sans" w:cs="Open Sans"/>
        </w:rPr>
        <w:t xml:space="preserve"> of staff </w:t>
      </w:r>
      <w:r w:rsidR="00B23E5F">
        <w:rPr>
          <w:rFonts w:ascii="Open Sans" w:hAnsi="Open Sans" w:cs="Open Sans"/>
        </w:rPr>
        <w:t>delivering care and services</w:t>
      </w:r>
      <w:r w:rsidR="00111451">
        <w:rPr>
          <w:rFonts w:ascii="Open Sans" w:hAnsi="Open Sans" w:cs="Open Sans"/>
        </w:rPr>
        <w:t xml:space="preserve">. For example, the </w:t>
      </w:r>
      <w:r w:rsidR="005C498B">
        <w:rPr>
          <w:rFonts w:ascii="Open Sans" w:hAnsi="Open Sans" w:cs="Open Sans"/>
        </w:rPr>
        <w:t xml:space="preserve">recent </w:t>
      </w:r>
      <w:r w:rsidR="00334035">
        <w:rPr>
          <w:rFonts w:ascii="Open Sans" w:hAnsi="Open Sans" w:cs="Open Sans"/>
        </w:rPr>
        <w:t xml:space="preserve">delivery of </w:t>
      </w:r>
      <w:r w:rsidR="005C498B">
        <w:rPr>
          <w:rFonts w:ascii="Open Sans" w:hAnsi="Open Sans" w:cs="Open Sans"/>
        </w:rPr>
        <w:t xml:space="preserve">incident reporting training </w:t>
      </w:r>
      <w:r w:rsidR="00F67A3E">
        <w:rPr>
          <w:rFonts w:ascii="Open Sans" w:hAnsi="Open Sans" w:cs="Open Sans"/>
        </w:rPr>
        <w:t>and competency assessment</w:t>
      </w:r>
      <w:r w:rsidR="00111451">
        <w:rPr>
          <w:rFonts w:ascii="Open Sans" w:hAnsi="Open Sans" w:cs="Open Sans"/>
        </w:rPr>
        <w:t>.</w:t>
      </w:r>
      <w:r w:rsidR="00C2143E">
        <w:rPr>
          <w:rFonts w:ascii="Open Sans" w:hAnsi="Open Sans" w:cs="Open Sans"/>
        </w:rPr>
        <w:t xml:space="preserve"> </w:t>
      </w:r>
      <w:r w:rsidR="00C2143E" w:rsidRPr="00C2143E">
        <w:rPr>
          <w:rFonts w:ascii="Open Sans" w:hAnsi="Open Sans" w:cs="Open Sans"/>
        </w:rPr>
        <w:t xml:space="preserve">Staff </w:t>
      </w:r>
      <w:r w:rsidR="00C2143E">
        <w:rPr>
          <w:rFonts w:ascii="Open Sans" w:hAnsi="Open Sans" w:cs="Open Sans"/>
        </w:rPr>
        <w:t>receive</w:t>
      </w:r>
      <w:r w:rsidR="00C2143E" w:rsidRPr="00C2143E">
        <w:rPr>
          <w:rFonts w:ascii="Open Sans" w:hAnsi="Open Sans" w:cs="Open Sans"/>
        </w:rPr>
        <w:t xml:space="preserve"> education </w:t>
      </w:r>
      <w:r w:rsidR="00C2143E">
        <w:rPr>
          <w:rFonts w:ascii="Open Sans" w:hAnsi="Open Sans" w:cs="Open Sans"/>
        </w:rPr>
        <w:t xml:space="preserve">in the form of </w:t>
      </w:r>
      <w:r w:rsidR="00C2143E" w:rsidRPr="00C2143E">
        <w:rPr>
          <w:rFonts w:ascii="Open Sans" w:hAnsi="Open Sans" w:cs="Open Sans"/>
        </w:rPr>
        <w:t>toolbox talks, formal written</w:t>
      </w:r>
      <w:r w:rsidR="00C2143E">
        <w:rPr>
          <w:rFonts w:ascii="Open Sans" w:hAnsi="Open Sans" w:cs="Open Sans"/>
        </w:rPr>
        <w:t xml:space="preserve"> </w:t>
      </w:r>
      <w:r w:rsidR="00C2143E" w:rsidRPr="00C2143E">
        <w:rPr>
          <w:rFonts w:ascii="Open Sans" w:hAnsi="Open Sans" w:cs="Open Sans"/>
        </w:rPr>
        <w:t xml:space="preserve">information, informal education, online </w:t>
      </w:r>
      <w:r w:rsidR="00A34055">
        <w:rPr>
          <w:rFonts w:ascii="Open Sans" w:hAnsi="Open Sans" w:cs="Open Sans"/>
        </w:rPr>
        <w:t xml:space="preserve">training </w:t>
      </w:r>
      <w:r w:rsidR="00C2143E" w:rsidRPr="00C2143E">
        <w:rPr>
          <w:rFonts w:ascii="Open Sans" w:hAnsi="Open Sans" w:cs="Open Sans"/>
        </w:rPr>
        <w:t>sessions, and face-to-face sessions</w:t>
      </w:r>
      <w:r w:rsidR="00C2143E">
        <w:rPr>
          <w:rFonts w:ascii="Open Sans" w:hAnsi="Open Sans" w:cs="Open Sans"/>
        </w:rPr>
        <w:t>.</w:t>
      </w:r>
      <w:r w:rsidR="00334035">
        <w:rPr>
          <w:rFonts w:ascii="Open Sans" w:hAnsi="Open Sans" w:cs="Open Sans"/>
        </w:rPr>
        <w:t xml:space="preserve"> </w:t>
      </w:r>
    </w:p>
    <w:p w14:paraId="7B432EBE" w14:textId="646B86CC" w:rsidR="001F1B6E" w:rsidRPr="00095DD4" w:rsidRDefault="001F1B6E" w:rsidP="00562FA5">
      <w:pPr>
        <w:rPr>
          <w:rFonts w:ascii="Open Sans" w:hAnsi="Open Sans" w:cs="Open Sans"/>
        </w:rPr>
      </w:pPr>
      <w:r w:rsidRPr="00095DD4">
        <w:rPr>
          <w:rFonts w:ascii="Open Sans" w:hAnsi="Open Sans" w:cs="Open Sans"/>
        </w:rPr>
        <w:t xml:space="preserve">The Assessment Team found the service demonstrated </w:t>
      </w:r>
      <w:r w:rsidR="00EE4590">
        <w:rPr>
          <w:rFonts w:ascii="Open Sans" w:hAnsi="Open Sans" w:cs="Open Sans"/>
        </w:rPr>
        <w:t>it has systems in place that ensure th</w:t>
      </w:r>
      <w:r w:rsidRPr="00095DD4">
        <w:rPr>
          <w:rFonts w:ascii="Open Sans" w:hAnsi="Open Sans" w:cs="Open Sans"/>
        </w:rPr>
        <w:t>ere is regular assessment, monitoring and review of the performance of each member of the workforce.</w:t>
      </w:r>
      <w:r w:rsidR="00006ABA">
        <w:rPr>
          <w:rFonts w:ascii="Open Sans" w:hAnsi="Open Sans" w:cs="Open Sans"/>
        </w:rPr>
        <w:t xml:space="preserve"> Staff confirmed they have</w:t>
      </w:r>
      <w:r w:rsidR="00F450B7">
        <w:rPr>
          <w:rFonts w:ascii="Open Sans" w:hAnsi="Open Sans" w:cs="Open Sans"/>
        </w:rPr>
        <w:t xml:space="preserve"> annual performance reviews</w:t>
      </w:r>
      <w:r w:rsidR="00F43025">
        <w:rPr>
          <w:rFonts w:ascii="Open Sans" w:hAnsi="Open Sans" w:cs="Open Sans"/>
        </w:rPr>
        <w:t>.</w:t>
      </w:r>
      <w:r w:rsidR="00006ABA">
        <w:rPr>
          <w:rFonts w:ascii="Open Sans" w:hAnsi="Open Sans" w:cs="Open Sans"/>
        </w:rPr>
        <w:t xml:space="preserve"> </w:t>
      </w:r>
      <w:r w:rsidR="00F43025">
        <w:rPr>
          <w:rFonts w:ascii="Open Sans" w:hAnsi="Open Sans" w:cs="Open Sans"/>
        </w:rPr>
        <w:t>P</w:t>
      </w:r>
      <w:r w:rsidR="00F43025" w:rsidRPr="00F43025">
        <w:rPr>
          <w:rFonts w:ascii="Open Sans" w:hAnsi="Open Sans" w:cs="Open Sans"/>
        </w:rPr>
        <w:t xml:space="preserve">ersonnel files </w:t>
      </w:r>
      <w:r w:rsidR="00F450B7">
        <w:rPr>
          <w:rFonts w:ascii="Open Sans" w:hAnsi="Open Sans" w:cs="Open Sans"/>
        </w:rPr>
        <w:t>showed</w:t>
      </w:r>
      <w:r w:rsidR="00F43025" w:rsidRPr="00F43025">
        <w:rPr>
          <w:rFonts w:ascii="Open Sans" w:hAnsi="Open Sans" w:cs="Open Sans"/>
        </w:rPr>
        <w:t xml:space="preserve"> performance assessment</w:t>
      </w:r>
      <w:r w:rsidR="00F43025">
        <w:rPr>
          <w:rFonts w:ascii="Open Sans" w:hAnsi="Open Sans" w:cs="Open Sans"/>
        </w:rPr>
        <w:t>s</w:t>
      </w:r>
      <w:r w:rsidR="00F43025" w:rsidRPr="00F43025">
        <w:rPr>
          <w:rFonts w:ascii="Open Sans" w:hAnsi="Open Sans" w:cs="Open Sans"/>
        </w:rPr>
        <w:t xml:space="preserve"> </w:t>
      </w:r>
      <w:r w:rsidR="00E14CF4">
        <w:rPr>
          <w:rFonts w:ascii="Open Sans" w:hAnsi="Open Sans" w:cs="Open Sans"/>
        </w:rPr>
        <w:t>were</w:t>
      </w:r>
      <w:r w:rsidR="00F43025">
        <w:rPr>
          <w:rFonts w:ascii="Open Sans" w:hAnsi="Open Sans" w:cs="Open Sans"/>
        </w:rPr>
        <w:t xml:space="preserve"> completed for </w:t>
      </w:r>
      <w:r w:rsidR="00F43025" w:rsidRPr="00F43025">
        <w:rPr>
          <w:rFonts w:ascii="Open Sans" w:hAnsi="Open Sans" w:cs="Open Sans"/>
        </w:rPr>
        <w:t>sampled staff</w:t>
      </w:r>
      <w:r w:rsidR="00FD0618">
        <w:rPr>
          <w:rFonts w:ascii="Open Sans" w:hAnsi="Open Sans" w:cs="Open Sans"/>
        </w:rPr>
        <w:t xml:space="preserve"> and c</w:t>
      </w:r>
      <w:r w:rsidR="00D35D3E">
        <w:rPr>
          <w:rFonts w:ascii="Open Sans" w:hAnsi="Open Sans" w:cs="Open Sans"/>
        </w:rPr>
        <w:t xml:space="preserve">onsumer feedback on staff performance is also captured </w:t>
      </w:r>
      <w:r w:rsidR="00FD0618">
        <w:rPr>
          <w:rFonts w:ascii="Open Sans" w:hAnsi="Open Sans" w:cs="Open Sans"/>
        </w:rPr>
        <w:t>for</w:t>
      </w:r>
      <w:r w:rsidR="00D35D3E">
        <w:rPr>
          <w:rFonts w:ascii="Open Sans" w:hAnsi="Open Sans" w:cs="Open Sans"/>
        </w:rPr>
        <w:t xml:space="preserve"> performance reviews. </w:t>
      </w:r>
    </w:p>
    <w:p w14:paraId="552994C1" w14:textId="77777777" w:rsidR="00B34A66" w:rsidRPr="001E694D" w:rsidRDefault="00B34A66" w:rsidP="0036130C">
      <w:pPr>
        <w:pStyle w:val="NormalArial"/>
        <w:rPr>
          <w:rFonts w:ascii="Open Sans" w:hAnsi="Open Sans" w:cs="Open Sans"/>
        </w:rPr>
      </w:pPr>
      <w:r w:rsidRPr="001E694D">
        <w:rPr>
          <w:rFonts w:ascii="Open Sans" w:hAnsi="Open Sans" w:cs="Open Sans"/>
        </w:rPr>
        <w:br w:type="page"/>
      </w:r>
    </w:p>
    <w:p w14:paraId="373C8E4D" w14:textId="77777777" w:rsidR="00B34A66" w:rsidRPr="001E694D" w:rsidRDefault="00B34A6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F5DD2" w14:paraId="019E0267" w14:textId="77777777" w:rsidTr="009F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2BEB47" w14:textId="77777777" w:rsidR="00B34A66" w:rsidRPr="001E694D" w:rsidRDefault="00B34A6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4EDCB54" w14:textId="77777777" w:rsidR="00B34A66" w:rsidRPr="001E694D" w:rsidRDefault="00B34A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F5DD2" w14:paraId="31270BBE" w14:textId="77777777" w:rsidTr="009F5DD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CED554"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ADABBEE"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4685239"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692335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35B64C08"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FA4E9A"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AA65295"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9BAFE31" w14:textId="77777777" w:rsidR="00B34A66" w:rsidRPr="001E694D" w:rsidRDefault="00FD1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002700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45662EC7" w14:textId="77777777" w:rsidTr="009F5DD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8FAB85"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BB3D445"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CE35BCB" w14:textId="77777777" w:rsidR="00B34A66" w:rsidRPr="001E694D" w:rsidRDefault="00B34A6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94556FB" w14:textId="77777777" w:rsidR="00B34A66" w:rsidRPr="001E694D" w:rsidRDefault="00B34A6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426CC06" w14:textId="77777777" w:rsidR="00B34A66" w:rsidRPr="001E694D" w:rsidRDefault="00B34A6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F6DF14D" w14:textId="77777777" w:rsidR="00B34A66" w:rsidRPr="001E694D" w:rsidRDefault="00B34A6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7CED8D7" w14:textId="77777777" w:rsidR="00B34A66" w:rsidRPr="001E694D" w:rsidRDefault="00B34A6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561569F" w14:textId="77777777" w:rsidR="00B34A66" w:rsidRPr="001E694D" w:rsidRDefault="00B34A6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244D32D" w14:textId="77777777" w:rsidR="00B34A66" w:rsidRPr="001E694D" w:rsidRDefault="00FD1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050276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59ACF1B3" w14:textId="77777777" w:rsidTr="009F5D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1D626E"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E560382" w14:textId="77777777" w:rsidR="00B34A66" w:rsidRPr="001E694D" w:rsidRDefault="00B34A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4D15B49" w14:textId="77777777" w:rsidR="00B34A66" w:rsidRPr="001E694D" w:rsidRDefault="00B34A6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EA7B6D1" w14:textId="77777777" w:rsidR="00B34A66" w:rsidRPr="001E694D" w:rsidRDefault="00B34A6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31D4BB7" w14:textId="77777777" w:rsidR="00B34A66" w:rsidRPr="001E694D" w:rsidRDefault="00B34A6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5EE7283" w14:textId="77777777" w:rsidR="00B34A66" w:rsidRPr="001E694D" w:rsidRDefault="00B34A6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7ABECEC" w14:textId="77777777" w:rsidR="00B34A66" w:rsidRPr="001E694D" w:rsidRDefault="00FD14E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107955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r w:rsidR="009F5DD2" w14:paraId="1442A264" w14:textId="77777777" w:rsidTr="009F5DD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C1434E" w14:textId="77777777" w:rsidR="00B34A66" w:rsidRPr="001E694D" w:rsidRDefault="00B34A6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33FFB06" w14:textId="77777777" w:rsidR="00B34A66" w:rsidRPr="001E694D" w:rsidRDefault="00B34A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88E0068" w14:textId="77777777" w:rsidR="00B34A66" w:rsidRPr="001E694D" w:rsidRDefault="00B34A6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AB2467C" w14:textId="77777777" w:rsidR="00B34A66" w:rsidRPr="001E694D" w:rsidRDefault="00B34A6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446DF6F" w14:textId="77777777" w:rsidR="00B34A66" w:rsidRPr="001E694D" w:rsidRDefault="00B34A6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DF67DBE" w14:textId="77777777" w:rsidR="00B34A66" w:rsidRPr="001E694D" w:rsidRDefault="00FD14E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995799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34A66" w:rsidRPr="001E694D">
                  <w:rPr>
                    <w:rFonts w:ascii="Open Sans" w:hAnsi="Open Sans" w:cs="Open Sans"/>
                  </w:rPr>
                  <w:t>Compliant</w:t>
                </w:r>
              </w:sdtContent>
            </w:sdt>
          </w:p>
        </w:tc>
      </w:tr>
    </w:tbl>
    <w:p w14:paraId="5B5C8AED" w14:textId="77777777" w:rsidR="00B34A66" w:rsidRPr="007A2323" w:rsidRDefault="00B34A6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76AC97B" w14:textId="6CB9C4A0" w:rsidR="00F87A8C" w:rsidRPr="00095DD4" w:rsidRDefault="00F87A8C" w:rsidP="00F87A8C">
      <w:pPr>
        <w:pStyle w:val="NormalArial"/>
        <w:rPr>
          <w:rFonts w:ascii="Open Sans" w:hAnsi="Open Sans" w:cs="Open Sans"/>
        </w:rPr>
      </w:pPr>
      <w:r w:rsidRPr="00095DD4">
        <w:rPr>
          <w:rFonts w:ascii="Open Sans" w:hAnsi="Open Sans" w:cs="Open Sans"/>
        </w:rPr>
        <w:t xml:space="preserve">This Quality Standard has been assessed as compliant as </w:t>
      </w:r>
      <w:r w:rsidR="007C60EB">
        <w:rPr>
          <w:rFonts w:ascii="Open Sans" w:hAnsi="Open Sans" w:cs="Open Sans"/>
        </w:rPr>
        <w:t>5</w:t>
      </w:r>
      <w:r w:rsidRPr="00095DD4">
        <w:rPr>
          <w:rFonts w:ascii="Open Sans" w:hAnsi="Open Sans" w:cs="Open Sans"/>
        </w:rPr>
        <w:t xml:space="preserve"> of </w:t>
      </w:r>
      <w:r w:rsidR="007C60EB">
        <w:rPr>
          <w:rFonts w:ascii="Open Sans" w:hAnsi="Open Sans" w:cs="Open Sans"/>
        </w:rPr>
        <w:t>5</w:t>
      </w:r>
      <w:r w:rsidRPr="00095DD4">
        <w:rPr>
          <w:rFonts w:ascii="Open Sans" w:hAnsi="Open Sans" w:cs="Open Sans"/>
        </w:rPr>
        <w:t xml:space="preserve"> specific requirements are compliant for the service.</w:t>
      </w:r>
      <w:r w:rsidR="00152802">
        <w:rPr>
          <w:rFonts w:ascii="Open Sans" w:hAnsi="Open Sans" w:cs="Open Sans"/>
        </w:rPr>
        <w:t xml:space="preserve"> </w:t>
      </w:r>
    </w:p>
    <w:p w14:paraId="69F75FF8" w14:textId="77777777" w:rsidR="00F87A8C" w:rsidRPr="00095DD4" w:rsidRDefault="00F87A8C" w:rsidP="00F87A8C">
      <w:pPr>
        <w:pStyle w:val="NormalArial"/>
        <w:rPr>
          <w:rFonts w:ascii="Open Sans" w:hAnsi="Open Sans" w:cs="Open Sans"/>
        </w:rPr>
      </w:pPr>
      <w:r w:rsidRPr="00095DD4">
        <w:rPr>
          <w:rFonts w:ascii="Open Sans" w:hAnsi="Open Sans" w:cs="Open Sans"/>
          <w:b/>
          <w:bCs/>
        </w:rPr>
        <w:t>Compliant Requirements</w:t>
      </w:r>
    </w:p>
    <w:p w14:paraId="2FFEC525" w14:textId="69D8951B" w:rsidR="00FE6C6A" w:rsidRPr="00095DD4" w:rsidRDefault="00F87A8C" w:rsidP="00FE6C6A">
      <w:pPr>
        <w:pStyle w:val="NormalArial"/>
        <w:rPr>
          <w:rFonts w:ascii="Open Sans" w:hAnsi="Open Sans" w:cs="Open Sans"/>
        </w:rPr>
      </w:pPr>
      <w:r w:rsidRPr="00095DD4">
        <w:rPr>
          <w:rFonts w:ascii="Open Sans" w:hAnsi="Open Sans" w:cs="Open Sans"/>
        </w:rPr>
        <w:t xml:space="preserve">The Assessment Team found </w:t>
      </w:r>
      <w:r w:rsidR="007F2378">
        <w:rPr>
          <w:rFonts w:ascii="Open Sans" w:hAnsi="Open Sans" w:cs="Open Sans"/>
        </w:rPr>
        <w:t xml:space="preserve">the service demonstrated </w:t>
      </w:r>
      <w:r w:rsidRPr="00095DD4">
        <w:rPr>
          <w:rFonts w:ascii="Open Sans" w:hAnsi="Open Sans" w:cs="Open Sans"/>
        </w:rPr>
        <w:t>consumers are engaged in the development, delivery and evaluation of care and services and are supported in that engagement.</w:t>
      </w:r>
      <w:r w:rsidR="00FE6C6A">
        <w:rPr>
          <w:rFonts w:ascii="Open Sans" w:hAnsi="Open Sans" w:cs="Open Sans"/>
        </w:rPr>
        <w:t xml:space="preserve"> The service has an aged care advisory committee that meets bi-monthly</w:t>
      </w:r>
      <w:r w:rsidR="00775E06">
        <w:rPr>
          <w:rFonts w:ascii="Open Sans" w:hAnsi="Open Sans" w:cs="Open Sans"/>
        </w:rPr>
        <w:t xml:space="preserve"> and is</w:t>
      </w:r>
      <w:r w:rsidR="00FE6C6A">
        <w:rPr>
          <w:rFonts w:ascii="Open Sans" w:hAnsi="Open Sans" w:cs="Open Sans"/>
        </w:rPr>
        <w:t xml:space="preserve"> attended by consumers and consumer representatives from the service. </w:t>
      </w:r>
      <w:r w:rsidR="00A34055">
        <w:rPr>
          <w:rFonts w:ascii="Open Sans" w:hAnsi="Open Sans" w:cs="Open Sans"/>
        </w:rPr>
        <w:t>Feedback from a</w:t>
      </w:r>
      <w:r w:rsidR="00F83E74">
        <w:rPr>
          <w:rFonts w:ascii="Open Sans" w:hAnsi="Open Sans" w:cs="Open Sans"/>
        </w:rPr>
        <w:t xml:space="preserve"> c</w:t>
      </w:r>
      <w:r w:rsidR="00DC05FF">
        <w:rPr>
          <w:rFonts w:ascii="Open Sans" w:hAnsi="Open Sans" w:cs="Open Sans"/>
        </w:rPr>
        <w:t xml:space="preserve">onsumer </w:t>
      </w:r>
      <w:r w:rsidR="00FE6C6A">
        <w:rPr>
          <w:rFonts w:ascii="Open Sans" w:hAnsi="Open Sans" w:cs="Open Sans"/>
        </w:rPr>
        <w:t xml:space="preserve">representative </w:t>
      </w:r>
      <w:r w:rsidR="00A34055">
        <w:rPr>
          <w:rFonts w:ascii="Open Sans" w:hAnsi="Open Sans" w:cs="Open Sans"/>
        </w:rPr>
        <w:t>on</w:t>
      </w:r>
      <w:r w:rsidR="00F83E74">
        <w:rPr>
          <w:rFonts w:ascii="Open Sans" w:hAnsi="Open Sans" w:cs="Open Sans"/>
        </w:rPr>
        <w:t xml:space="preserve"> the committee </w:t>
      </w:r>
      <w:r w:rsidR="00FE6C6A">
        <w:rPr>
          <w:rFonts w:ascii="Open Sans" w:hAnsi="Open Sans" w:cs="Open Sans"/>
        </w:rPr>
        <w:t xml:space="preserve">and </w:t>
      </w:r>
      <w:r w:rsidR="00AA501B">
        <w:rPr>
          <w:rFonts w:ascii="Open Sans" w:hAnsi="Open Sans" w:cs="Open Sans"/>
        </w:rPr>
        <w:t xml:space="preserve">meeting minutes showed </w:t>
      </w:r>
      <w:r w:rsidR="004E174C">
        <w:rPr>
          <w:rFonts w:ascii="Open Sans" w:hAnsi="Open Sans" w:cs="Open Sans"/>
        </w:rPr>
        <w:t xml:space="preserve">consumers’ </w:t>
      </w:r>
      <w:r w:rsidR="00AA501B">
        <w:rPr>
          <w:rFonts w:ascii="Open Sans" w:hAnsi="Open Sans" w:cs="Open Sans"/>
        </w:rPr>
        <w:t xml:space="preserve">suggestions are acknowledged </w:t>
      </w:r>
      <w:r w:rsidR="004E174C">
        <w:rPr>
          <w:rFonts w:ascii="Open Sans" w:hAnsi="Open Sans" w:cs="Open Sans"/>
        </w:rPr>
        <w:t xml:space="preserve">by management and used to </w:t>
      </w:r>
      <w:r w:rsidR="00757976">
        <w:rPr>
          <w:rFonts w:ascii="Open Sans" w:hAnsi="Open Sans" w:cs="Open Sans"/>
        </w:rPr>
        <w:t xml:space="preserve">plan improvements in care and services. </w:t>
      </w:r>
      <w:r w:rsidR="00BF5A1E">
        <w:rPr>
          <w:rFonts w:ascii="Open Sans" w:hAnsi="Open Sans" w:cs="Open Sans"/>
        </w:rPr>
        <w:t xml:space="preserve">The service has </w:t>
      </w:r>
      <w:r w:rsidR="008C46A7">
        <w:rPr>
          <w:rFonts w:ascii="Open Sans" w:hAnsi="Open Sans" w:cs="Open Sans"/>
        </w:rPr>
        <w:t xml:space="preserve">a food and dining experience work group </w:t>
      </w:r>
      <w:r w:rsidR="00722CC3">
        <w:rPr>
          <w:rFonts w:ascii="Open Sans" w:hAnsi="Open Sans" w:cs="Open Sans"/>
        </w:rPr>
        <w:t xml:space="preserve">including consumers and representatives </w:t>
      </w:r>
      <w:r w:rsidR="008C46A7">
        <w:rPr>
          <w:rFonts w:ascii="Open Sans" w:hAnsi="Open Sans" w:cs="Open Sans"/>
        </w:rPr>
        <w:t xml:space="preserve">which has resulted in several </w:t>
      </w:r>
      <w:r w:rsidR="00DF2164">
        <w:rPr>
          <w:rFonts w:ascii="Open Sans" w:hAnsi="Open Sans" w:cs="Open Sans"/>
        </w:rPr>
        <w:t xml:space="preserve">improvements </w:t>
      </w:r>
      <w:r w:rsidR="00722CC3">
        <w:rPr>
          <w:rFonts w:ascii="Open Sans" w:hAnsi="Open Sans" w:cs="Open Sans"/>
        </w:rPr>
        <w:t>such</w:t>
      </w:r>
      <w:r w:rsidR="00A34055">
        <w:rPr>
          <w:rFonts w:ascii="Open Sans" w:hAnsi="Open Sans" w:cs="Open Sans"/>
        </w:rPr>
        <w:t xml:space="preserve"> as a</w:t>
      </w:r>
      <w:r w:rsidR="00722CC3">
        <w:rPr>
          <w:rFonts w:ascii="Open Sans" w:hAnsi="Open Sans" w:cs="Open Sans"/>
        </w:rPr>
        <w:t xml:space="preserve"> </w:t>
      </w:r>
      <w:r w:rsidR="009229AD">
        <w:rPr>
          <w:rFonts w:ascii="Open Sans" w:hAnsi="Open Sans" w:cs="Open Sans"/>
        </w:rPr>
        <w:t>review o</w:t>
      </w:r>
      <w:r w:rsidR="00557DDB">
        <w:rPr>
          <w:rFonts w:ascii="Open Sans" w:hAnsi="Open Sans" w:cs="Open Sans"/>
        </w:rPr>
        <w:t>f the</w:t>
      </w:r>
      <w:r w:rsidR="003510E9">
        <w:rPr>
          <w:rFonts w:ascii="Open Sans" w:hAnsi="Open Sans" w:cs="Open Sans"/>
        </w:rPr>
        <w:t xml:space="preserve"> menu by a dietician and </w:t>
      </w:r>
      <w:r w:rsidR="009229AD">
        <w:rPr>
          <w:rFonts w:ascii="Open Sans" w:hAnsi="Open Sans" w:cs="Open Sans"/>
        </w:rPr>
        <w:t xml:space="preserve">employment of a </w:t>
      </w:r>
      <w:r w:rsidR="003510E9">
        <w:rPr>
          <w:rFonts w:ascii="Open Sans" w:hAnsi="Open Sans" w:cs="Open Sans"/>
        </w:rPr>
        <w:t>new chef</w:t>
      </w:r>
      <w:r w:rsidR="009229AD">
        <w:rPr>
          <w:rFonts w:ascii="Open Sans" w:hAnsi="Open Sans" w:cs="Open Sans"/>
        </w:rPr>
        <w:t>.</w:t>
      </w:r>
      <w:r w:rsidR="003510E9">
        <w:rPr>
          <w:rFonts w:ascii="Open Sans" w:hAnsi="Open Sans" w:cs="Open Sans"/>
        </w:rPr>
        <w:t xml:space="preserve"> </w:t>
      </w:r>
    </w:p>
    <w:p w14:paraId="61F2FE36" w14:textId="1D97231F" w:rsidR="00B61F27" w:rsidRDefault="00F87A8C" w:rsidP="00F17289">
      <w:pPr>
        <w:pStyle w:val="NormalArial"/>
        <w:rPr>
          <w:rFonts w:ascii="Open Sans" w:hAnsi="Open Sans" w:cs="Open Sans"/>
          <w:u w:val="single"/>
        </w:rPr>
      </w:pPr>
      <w:r w:rsidRPr="00095DD4">
        <w:rPr>
          <w:rFonts w:ascii="Open Sans" w:hAnsi="Open Sans" w:cs="Open Sans"/>
        </w:rPr>
        <w:t xml:space="preserve">The Assessment Team </w:t>
      </w:r>
      <w:r w:rsidR="00D35F37">
        <w:rPr>
          <w:rFonts w:ascii="Open Sans" w:hAnsi="Open Sans" w:cs="Open Sans"/>
        </w:rPr>
        <w:t xml:space="preserve">found </w:t>
      </w:r>
      <w:r w:rsidRPr="00095DD4">
        <w:rPr>
          <w:rFonts w:ascii="Open Sans" w:hAnsi="Open Sans" w:cs="Open Sans"/>
        </w:rPr>
        <w:t>the service demonstrated the organisation’s governing body promotes a culture of safe, inclusive and quality care and services and is accountable for their delivery.</w:t>
      </w:r>
      <w:r w:rsidR="004573FE">
        <w:rPr>
          <w:rFonts w:ascii="Open Sans" w:hAnsi="Open Sans" w:cs="Open Sans"/>
        </w:rPr>
        <w:t xml:space="preserve"> Management </w:t>
      </w:r>
      <w:r w:rsidR="00B86D6D">
        <w:rPr>
          <w:rFonts w:ascii="Open Sans" w:hAnsi="Open Sans" w:cs="Open Sans"/>
        </w:rPr>
        <w:t xml:space="preserve">and staff described how the organisation’s governing body </w:t>
      </w:r>
      <w:r w:rsidR="00B61F27">
        <w:rPr>
          <w:rFonts w:ascii="Open Sans" w:hAnsi="Open Sans" w:cs="Open Sans"/>
        </w:rPr>
        <w:t xml:space="preserve">promotes </w:t>
      </w:r>
      <w:r w:rsidR="00163B7A">
        <w:rPr>
          <w:rFonts w:ascii="Open Sans" w:hAnsi="Open Sans" w:cs="Open Sans"/>
        </w:rPr>
        <w:t xml:space="preserve">this culture and its involvement </w:t>
      </w:r>
      <w:r w:rsidR="00BE4555">
        <w:rPr>
          <w:rFonts w:ascii="Open Sans" w:hAnsi="Open Sans" w:cs="Open Sans"/>
        </w:rPr>
        <w:t>in ensuring the culture is reflected in service delivery</w:t>
      </w:r>
      <w:r w:rsidR="00A34055">
        <w:rPr>
          <w:rFonts w:ascii="Open Sans" w:hAnsi="Open Sans" w:cs="Open Sans"/>
        </w:rPr>
        <w:t>. The</w:t>
      </w:r>
      <w:r w:rsidR="00BB7208">
        <w:rPr>
          <w:rFonts w:ascii="Open Sans" w:hAnsi="Open Sans" w:cs="Open Sans"/>
        </w:rPr>
        <w:t xml:space="preserve"> service’s </w:t>
      </w:r>
      <w:r w:rsidR="00DA518A">
        <w:rPr>
          <w:rFonts w:ascii="Open Sans" w:hAnsi="Open Sans" w:cs="Open Sans"/>
        </w:rPr>
        <w:t xml:space="preserve">monthly </w:t>
      </w:r>
      <w:r w:rsidR="00BB7208">
        <w:rPr>
          <w:rFonts w:ascii="Open Sans" w:hAnsi="Open Sans" w:cs="Open Sans"/>
        </w:rPr>
        <w:t xml:space="preserve">Comprehensive Care Committee </w:t>
      </w:r>
      <w:r w:rsidR="00A34055">
        <w:rPr>
          <w:rFonts w:ascii="Open Sans" w:hAnsi="Open Sans" w:cs="Open Sans"/>
        </w:rPr>
        <w:t xml:space="preserve">is </w:t>
      </w:r>
      <w:r w:rsidR="00DA518A">
        <w:rPr>
          <w:rFonts w:ascii="Open Sans" w:hAnsi="Open Sans" w:cs="Open Sans"/>
        </w:rPr>
        <w:t xml:space="preserve">overseen by the </w:t>
      </w:r>
      <w:r w:rsidR="0025111C">
        <w:rPr>
          <w:rFonts w:ascii="Open Sans" w:hAnsi="Open Sans" w:cs="Open Sans"/>
        </w:rPr>
        <w:t>executive director of community and clinical services and attended by clinical staff</w:t>
      </w:r>
      <w:r w:rsidR="00911EEF">
        <w:rPr>
          <w:rFonts w:ascii="Open Sans" w:hAnsi="Open Sans" w:cs="Open Sans"/>
        </w:rPr>
        <w:t xml:space="preserve">. </w:t>
      </w:r>
      <w:r w:rsidR="00220A80">
        <w:rPr>
          <w:rFonts w:ascii="Open Sans" w:hAnsi="Open Sans" w:cs="Open Sans"/>
        </w:rPr>
        <w:t>All members of the l</w:t>
      </w:r>
      <w:r w:rsidR="00911EEF">
        <w:rPr>
          <w:rFonts w:ascii="Open Sans" w:hAnsi="Open Sans" w:cs="Open Sans"/>
        </w:rPr>
        <w:t xml:space="preserve">eadership team </w:t>
      </w:r>
      <w:r w:rsidR="00220A80">
        <w:rPr>
          <w:rFonts w:ascii="Open Sans" w:hAnsi="Open Sans" w:cs="Open Sans"/>
        </w:rPr>
        <w:t>have completed</w:t>
      </w:r>
      <w:r w:rsidR="00702DD0">
        <w:rPr>
          <w:rFonts w:ascii="Open Sans" w:hAnsi="Open Sans" w:cs="Open Sans"/>
        </w:rPr>
        <w:t xml:space="preserve"> </w:t>
      </w:r>
      <w:r w:rsidR="0087053E">
        <w:rPr>
          <w:rFonts w:ascii="Open Sans" w:hAnsi="Open Sans" w:cs="Open Sans"/>
        </w:rPr>
        <w:t>cultural safety training</w:t>
      </w:r>
      <w:r w:rsidR="005618DA">
        <w:rPr>
          <w:rFonts w:ascii="Open Sans" w:hAnsi="Open Sans" w:cs="Open Sans"/>
        </w:rPr>
        <w:t xml:space="preserve">, and there is </w:t>
      </w:r>
      <w:r w:rsidR="00906F20">
        <w:rPr>
          <w:rFonts w:ascii="Open Sans" w:hAnsi="Open Sans" w:cs="Open Sans"/>
        </w:rPr>
        <w:t xml:space="preserve">a comprehensive organisational reporting system </w:t>
      </w:r>
      <w:r w:rsidR="00F17289">
        <w:rPr>
          <w:rFonts w:ascii="Open Sans" w:hAnsi="Open Sans" w:cs="Open Sans"/>
        </w:rPr>
        <w:t xml:space="preserve">that captures </w:t>
      </w:r>
      <w:r w:rsidR="00A6242A">
        <w:rPr>
          <w:rFonts w:ascii="Open Sans" w:hAnsi="Open Sans" w:cs="Open Sans"/>
        </w:rPr>
        <w:t xml:space="preserve">the service’s </w:t>
      </w:r>
      <w:r w:rsidR="00096A0C">
        <w:rPr>
          <w:rFonts w:ascii="Open Sans" w:hAnsi="Open Sans" w:cs="Open Sans"/>
        </w:rPr>
        <w:t xml:space="preserve">key </w:t>
      </w:r>
      <w:r w:rsidR="00F17289" w:rsidRPr="00F17289">
        <w:rPr>
          <w:rFonts w:ascii="Open Sans" w:hAnsi="Open Sans" w:cs="Open Sans"/>
        </w:rPr>
        <w:t>performance indicators, clinical data,</w:t>
      </w:r>
      <w:r w:rsidR="00F17289">
        <w:rPr>
          <w:rFonts w:ascii="Open Sans" w:hAnsi="Open Sans" w:cs="Open Sans"/>
        </w:rPr>
        <w:t xml:space="preserve"> </w:t>
      </w:r>
      <w:r w:rsidR="00F17289" w:rsidRPr="00F17289">
        <w:rPr>
          <w:rFonts w:ascii="Open Sans" w:hAnsi="Open Sans" w:cs="Open Sans"/>
        </w:rPr>
        <w:t>feedback/complaints, incidents, high</w:t>
      </w:r>
      <w:r w:rsidR="00096A0C">
        <w:rPr>
          <w:rFonts w:ascii="Open Sans" w:hAnsi="Open Sans" w:cs="Open Sans"/>
        </w:rPr>
        <w:t xml:space="preserve"> </w:t>
      </w:r>
      <w:r w:rsidR="00F17289" w:rsidRPr="00F17289">
        <w:rPr>
          <w:rFonts w:ascii="Open Sans" w:hAnsi="Open Sans" w:cs="Open Sans"/>
        </w:rPr>
        <w:t>impact/high-prevalence risks,</w:t>
      </w:r>
      <w:r w:rsidR="00F17289">
        <w:rPr>
          <w:rFonts w:ascii="Open Sans" w:hAnsi="Open Sans" w:cs="Open Sans"/>
        </w:rPr>
        <w:t xml:space="preserve"> </w:t>
      </w:r>
      <w:r w:rsidR="00F17289" w:rsidRPr="00F17289">
        <w:rPr>
          <w:rFonts w:ascii="Open Sans" w:hAnsi="Open Sans" w:cs="Open Sans"/>
        </w:rPr>
        <w:t>recruitment, staffing/rostering, continuous improvements, quality indicators,</w:t>
      </w:r>
      <w:r w:rsidR="00F17289">
        <w:rPr>
          <w:rFonts w:ascii="Open Sans" w:hAnsi="Open Sans" w:cs="Open Sans"/>
        </w:rPr>
        <w:t xml:space="preserve"> </w:t>
      </w:r>
      <w:r w:rsidR="00F17289" w:rsidRPr="00F17289">
        <w:rPr>
          <w:rFonts w:ascii="Open Sans" w:hAnsi="Open Sans" w:cs="Open Sans"/>
        </w:rPr>
        <w:t>auditing results, surveys, and education.</w:t>
      </w:r>
    </w:p>
    <w:p w14:paraId="2DED12A1" w14:textId="0308359F" w:rsidR="00F87A8C" w:rsidRPr="00095DD4" w:rsidRDefault="00F87A8C" w:rsidP="00955964">
      <w:pPr>
        <w:autoSpaceDE w:val="0"/>
        <w:autoSpaceDN w:val="0"/>
        <w:adjustRightInd w:val="0"/>
        <w:rPr>
          <w:rFonts w:ascii="Open Sans" w:hAnsi="Open Sans" w:cs="Open Sans"/>
        </w:rPr>
      </w:pPr>
      <w:r w:rsidRPr="00095DD4">
        <w:rPr>
          <w:rFonts w:ascii="Open Sans" w:hAnsi="Open Sans" w:cs="Open Sans"/>
          <w:color w:val="auto"/>
        </w:rPr>
        <w:t xml:space="preserve">The Assessment Team found the service demonstrated effective governance systems </w:t>
      </w:r>
      <w:r w:rsidR="00563E10">
        <w:rPr>
          <w:rFonts w:ascii="Open Sans" w:hAnsi="Open Sans" w:cs="Open Sans"/>
          <w:color w:val="auto"/>
        </w:rPr>
        <w:t xml:space="preserve">are </w:t>
      </w:r>
      <w:r w:rsidRPr="00095DD4">
        <w:rPr>
          <w:rFonts w:ascii="Open Sans" w:hAnsi="Open Sans" w:cs="Open Sans"/>
          <w:color w:val="auto"/>
        </w:rPr>
        <w:t xml:space="preserve">in place </w:t>
      </w:r>
      <w:r w:rsidR="00CD22CD">
        <w:rPr>
          <w:rFonts w:ascii="Open Sans" w:hAnsi="Open Sans" w:cs="Open Sans"/>
          <w:color w:val="auto"/>
        </w:rPr>
        <w:t>in relation</w:t>
      </w:r>
      <w:r w:rsidRPr="00095DD4">
        <w:rPr>
          <w:rFonts w:ascii="Open Sans" w:hAnsi="Open Sans" w:cs="Open Sans"/>
          <w:color w:val="auto"/>
        </w:rPr>
        <w:t xml:space="preserve"> to information management, continuous improvement, financial governance, workforce governance, regulatory compliance, complaints and feedback. </w:t>
      </w:r>
    </w:p>
    <w:p w14:paraId="4283FB46" w14:textId="6B3109EB" w:rsidR="001A33EF" w:rsidRPr="001A33EF" w:rsidRDefault="00D04D31" w:rsidP="00955964">
      <w:pPr>
        <w:pStyle w:val="NormalArial"/>
        <w:rPr>
          <w:rFonts w:ascii="Open Sans" w:hAnsi="Open Sans" w:cs="Open Sans"/>
        </w:rPr>
      </w:pPr>
      <w:r>
        <w:rPr>
          <w:rFonts w:ascii="Open Sans" w:hAnsi="Open Sans" w:cs="Open Sans"/>
        </w:rPr>
        <w:t>The Assessment team found the organisation demonstrated effective</w:t>
      </w:r>
      <w:r w:rsidR="00F27D83">
        <w:rPr>
          <w:rFonts w:ascii="Open Sans" w:hAnsi="Open Sans" w:cs="Open Sans"/>
        </w:rPr>
        <w:t xml:space="preserve"> information management</w:t>
      </w:r>
      <w:r>
        <w:rPr>
          <w:rFonts w:ascii="Open Sans" w:hAnsi="Open Sans" w:cs="Open Sans"/>
        </w:rPr>
        <w:t xml:space="preserve"> systems and processes are in place. S</w:t>
      </w:r>
      <w:r w:rsidR="001A33EF" w:rsidRPr="001A33EF">
        <w:rPr>
          <w:rFonts w:ascii="Open Sans" w:hAnsi="Open Sans" w:cs="Open Sans"/>
        </w:rPr>
        <w:t>taff</w:t>
      </w:r>
      <w:r w:rsidR="001A33EF">
        <w:rPr>
          <w:rFonts w:ascii="Open Sans" w:hAnsi="Open Sans" w:cs="Open Sans"/>
        </w:rPr>
        <w:t xml:space="preserve"> advised </w:t>
      </w:r>
      <w:r w:rsidR="001A33EF" w:rsidRPr="001A33EF">
        <w:rPr>
          <w:rFonts w:ascii="Open Sans" w:hAnsi="Open Sans" w:cs="Open Sans"/>
        </w:rPr>
        <w:t xml:space="preserve">they have the information they need to deliver </w:t>
      </w:r>
      <w:r w:rsidR="002174E4">
        <w:rPr>
          <w:rFonts w:ascii="Open Sans" w:hAnsi="Open Sans" w:cs="Open Sans"/>
        </w:rPr>
        <w:t xml:space="preserve">safe and effective </w:t>
      </w:r>
      <w:r w:rsidR="001A33EF" w:rsidRPr="001A33EF">
        <w:rPr>
          <w:rFonts w:ascii="Open Sans" w:hAnsi="Open Sans" w:cs="Open Sans"/>
        </w:rPr>
        <w:t>care and services to consumers</w:t>
      </w:r>
      <w:r w:rsidR="00262A82">
        <w:rPr>
          <w:rFonts w:ascii="Open Sans" w:hAnsi="Open Sans" w:cs="Open Sans"/>
        </w:rPr>
        <w:t xml:space="preserve">. </w:t>
      </w:r>
      <w:r w:rsidR="00641C84">
        <w:rPr>
          <w:rFonts w:ascii="Open Sans" w:hAnsi="Open Sans" w:cs="Open Sans"/>
        </w:rPr>
        <w:t xml:space="preserve">Information </w:t>
      </w:r>
      <w:r w:rsidR="00E8010A">
        <w:rPr>
          <w:rFonts w:ascii="Open Sans" w:hAnsi="Open Sans" w:cs="Open Sans"/>
        </w:rPr>
        <w:t>management systems and include</w:t>
      </w:r>
      <w:r w:rsidR="005231D4">
        <w:rPr>
          <w:rFonts w:ascii="Open Sans" w:hAnsi="Open Sans" w:cs="Open Sans"/>
        </w:rPr>
        <w:t xml:space="preserve">, </w:t>
      </w:r>
      <w:r w:rsidR="00262A82" w:rsidRPr="00262A82">
        <w:rPr>
          <w:rFonts w:ascii="Open Sans" w:hAnsi="Open Sans" w:cs="Open Sans"/>
        </w:rPr>
        <w:t>the electronic care</w:t>
      </w:r>
      <w:r w:rsidR="00790416">
        <w:rPr>
          <w:rFonts w:ascii="Open Sans" w:hAnsi="Open Sans" w:cs="Open Sans"/>
        </w:rPr>
        <w:t xml:space="preserve"> </w:t>
      </w:r>
      <w:r w:rsidR="00262A82" w:rsidRPr="00262A82">
        <w:rPr>
          <w:rFonts w:ascii="Open Sans" w:hAnsi="Open Sans" w:cs="Open Sans"/>
        </w:rPr>
        <w:t>management system, intranet, clinical shift handovers, emails,</w:t>
      </w:r>
      <w:r w:rsidR="00790416">
        <w:rPr>
          <w:rFonts w:ascii="Open Sans" w:hAnsi="Open Sans" w:cs="Open Sans"/>
        </w:rPr>
        <w:t xml:space="preserve"> </w:t>
      </w:r>
      <w:r w:rsidR="00262A82" w:rsidRPr="00262A82">
        <w:rPr>
          <w:rFonts w:ascii="Open Sans" w:hAnsi="Open Sans" w:cs="Open Sans"/>
        </w:rPr>
        <w:t>newsletters, meeting schedules, and the education/training program</w:t>
      </w:r>
      <w:r w:rsidR="00790416">
        <w:rPr>
          <w:rFonts w:ascii="Open Sans" w:hAnsi="Open Sans" w:cs="Open Sans"/>
        </w:rPr>
        <w:t>.</w:t>
      </w:r>
    </w:p>
    <w:p w14:paraId="3C9B4377" w14:textId="439C548B" w:rsidR="00F87A8C" w:rsidRPr="00F11056" w:rsidRDefault="00F27D83" w:rsidP="00955964">
      <w:pPr>
        <w:pStyle w:val="NormalArial"/>
        <w:rPr>
          <w:rFonts w:ascii="Open Sans" w:hAnsi="Open Sans" w:cs="Open Sans"/>
        </w:rPr>
      </w:pPr>
      <w:r>
        <w:rPr>
          <w:rFonts w:ascii="Open Sans" w:hAnsi="Open Sans" w:cs="Open Sans"/>
        </w:rPr>
        <w:t>In relation to continuous improvement</w:t>
      </w:r>
      <w:r w:rsidR="00A7404D">
        <w:rPr>
          <w:rFonts w:ascii="Open Sans" w:hAnsi="Open Sans" w:cs="Open Sans"/>
        </w:rPr>
        <w:t>, t</w:t>
      </w:r>
      <w:r w:rsidR="00F11056" w:rsidRPr="00F11056">
        <w:rPr>
          <w:rFonts w:ascii="Open Sans" w:hAnsi="Open Sans" w:cs="Open Sans"/>
        </w:rPr>
        <w:t xml:space="preserve">he </w:t>
      </w:r>
      <w:r w:rsidR="00F11056">
        <w:rPr>
          <w:rFonts w:ascii="Open Sans" w:hAnsi="Open Sans" w:cs="Open Sans"/>
        </w:rPr>
        <w:t>organisation has a</w:t>
      </w:r>
      <w:r w:rsidR="00234180">
        <w:rPr>
          <w:rFonts w:ascii="Open Sans" w:hAnsi="Open Sans" w:cs="Open Sans"/>
        </w:rPr>
        <w:t xml:space="preserve">n electronic continuous improvement plan </w:t>
      </w:r>
      <w:r w:rsidR="00FB6F50">
        <w:rPr>
          <w:rFonts w:ascii="Open Sans" w:hAnsi="Open Sans" w:cs="Open Sans"/>
        </w:rPr>
        <w:t xml:space="preserve">informed by </w:t>
      </w:r>
      <w:r w:rsidR="00FB6F50" w:rsidRPr="00FB6F50">
        <w:rPr>
          <w:rFonts w:ascii="Open Sans" w:hAnsi="Open Sans" w:cs="Open Sans"/>
        </w:rPr>
        <w:t>feedback and complaint</w:t>
      </w:r>
      <w:r w:rsidR="0006746D">
        <w:rPr>
          <w:rFonts w:ascii="Open Sans" w:hAnsi="Open Sans" w:cs="Open Sans"/>
        </w:rPr>
        <w:t>s</w:t>
      </w:r>
      <w:r w:rsidR="00FB6F50" w:rsidRPr="00FB6F50">
        <w:rPr>
          <w:rFonts w:ascii="Open Sans" w:hAnsi="Open Sans" w:cs="Open Sans"/>
        </w:rPr>
        <w:t xml:space="preserve"> </w:t>
      </w:r>
      <w:r w:rsidR="00DF7B37">
        <w:rPr>
          <w:rFonts w:ascii="Open Sans" w:hAnsi="Open Sans" w:cs="Open Sans"/>
        </w:rPr>
        <w:t>data</w:t>
      </w:r>
      <w:r w:rsidR="00FB6F50" w:rsidRPr="00FB6F50">
        <w:rPr>
          <w:rFonts w:ascii="Open Sans" w:hAnsi="Open Sans" w:cs="Open Sans"/>
        </w:rPr>
        <w:t>, observations,</w:t>
      </w:r>
      <w:r w:rsidR="00FB6F50">
        <w:rPr>
          <w:rFonts w:ascii="Open Sans" w:hAnsi="Open Sans" w:cs="Open Sans"/>
        </w:rPr>
        <w:t xml:space="preserve"> </w:t>
      </w:r>
      <w:r w:rsidR="00FB6F50" w:rsidRPr="00FB6F50">
        <w:rPr>
          <w:rFonts w:ascii="Open Sans" w:hAnsi="Open Sans" w:cs="Open Sans"/>
        </w:rPr>
        <w:t xml:space="preserve">audits </w:t>
      </w:r>
      <w:r w:rsidR="00A965C6">
        <w:rPr>
          <w:rFonts w:ascii="Open Sans" w:hAnsi="Open Sans" w:cs="Open Sans"/>
        </w:rPr>
        <w:t xml:space="preserve">against the </w:t>
      </w:r>
      <w:r w:rsidR="00DF7B37">
        <w:rPr>
          <w:rFonts w:ascii="Open Sans" w:hAnsi="Open Sans" w:cs="Open Sans"/>
        </w:rPr>
        <w:t xml:space="preserve">aged care quality standards </w:t>
      </w:r>
      <w:r w:rsidR="00FB6F50" w:rsidRPr="00FB6F50">
        <w:rPr>
          <w:rFonts w:ascii="Open Sans" w:hAnsi="Open Sans" w:cs="Open Sans"/>
        </w:rPr>
        <w:t>and quality and clinical data trend analysis</w:t>
      </w:r>
      <w:r w:rsidR="00FB6F50">
        <w:rPr>
          <w:rFonts w:ascii="Open Sans" w:hAnsi="Open Sans" w:cs="Open Sans"/>
        </w:rPr>
        <w:t>.</w:t>
      </w:r>
    </w:p>
    <w:p w14:paraId="2B780B51" w14:textId="7C81D198" w:rsidR="00F87A8C" w:rsidRPr="00EF410F" w:rsidRDefault="00EF410F" w:rsidP="00955964">
      <w:pPr>
        <w:pStyle w:val="NormalArial"/>
        <w:rPr>
          <w:rFonts w:ascii="Open Sans" w:hAnsi="Open Sans" w:cs="Open Sans"/>
        </w:rPr>
      </w:pPr>
      <w:r w:rsidRPr="00EF410F">
        <w:rPr>
          <w:rFonts w:ascii="Open Sans" w:hAnsi="Open Sans" w:cs="Open Sans"/>
        </w:rPr>
        <w:lastRenderedPageBreak/>
        <w:t>In relation to financial governance</w:t>
      </w:r>
      <w:r w:rsidR="00261822">
        <w:rPr>
          <w:rFonts w:ascii="Open Sans" w:hAnsi="Open Sans" w:cs="Open Sans"/>
        </w:rPr>
        <w:t xml:space="preserve"> management said </w:t>
      </w:r>
      <w:r w:rsidR="00EB66E1">
        <w:rPr>
          <w:rFonts w:ascii="Open Sans" w:hAnsi="Open Sans" w:cs="Open Sans"/>
        </w:rPr>
        <w:t>the Board supports the</w:t>
      </w:r>
      <w:r w:rsidR="00343657">
        <w:rPr>
          <w:rFonts w:ascii="Open Sans" w:hAnsi="Open Sans" w:cs="Open Sans"/>
        </w:rPr>
        <w:t xml:space="preserve"> service</w:t>
      </w:r>
      <w:r w:rsidR="00EB66E1">
        <w:rPr>
          <w:rFonts w:ascii="Open Sans" w:hAnsi="Open Sans" w:cs="Open Sans"/>
        </w:rPr>
        <w:t xml:space="preserve"> to make purchases to improve the quality of care and service delivery.</w:t>
      </w:r>
      <w:r w:rsidR="001D4490">
        <w:rPr>
          <w:rFonts w:ascii="Open Sans" w:hAnsi="Open Sans" w:cs="Open Sans"/>
        </w:rPr>
        <w:t xml:space="preserve"> The </w:t>
      </w:r>
      <w:r w:rsidR="004F7A8D">
        <w:rPr>
          <w:rFonts w:ascii="Open Sans" w:hAnsi="Open Sans" w:cs="Open Sans"/>
        </w:rPr>
        <w:t xml:space="preserve">organisation </w:t>
      </w:r>
      <w:r w:rsidR="001D4490">
        <w:rPr>
          <w:rFonts w:ascii="Open Sans" w:hAnsi="Open Sans" w:cs="Open Sans"/>
        </w:rPr>
        <w:t xml:space="preserve">has a clear </w:t>
      </w:r>
      <w:r w:rsidR="004F7A8D">
        <w:rPr>
          <w:rFonts w:ascii="Open Sans" w:hAnsi="Open Sans" w:cs="Open Sans"/>
        </w:rPr>
        <w:t>framework</w:t>
      </w:r>
      <w:r w:rsidR="001370E5">
        <w:rPr>
          <w:rFonts w:ascii="Open Sans" w:hAnsi="Open Sans" w:cs="Open Sans"/>
        </w:rPr>
        <w:t xml:space="preserve"> </w:t>
      </w:r>
      <w:r w:rsidR="00565B1C">
        <w:rPr>
          <w:rFonts w:ascii="Open Sans" w:hAnsi="Open Sans" w:cs="Open Sans"/>
        </w:rPr>
        <w:t>for expenditure delegations</w:t>
      </w:r>
      <w:r w:rsidR="001D04B0">
        <w:rPr>
          <w:rFonts w:ascii="Open Sans" w:hAnsi="Open Sans" w:cs="Open Sans"/>
        </w:rPr>
        <w:t xml:space="preserve">, </w:t>
      </w:r>
      <w:r w:rsidR="003C077D">
        <w:rPr>
          <w:rFonts w:ascii="Open Sans" w:hAnsi="Open Sans" w:cs="Open Sans"/>
        </w:rPr>
        <w:t xml:space="preserve">and the </w:t>
      </w:r>
      <w:r w:rsidR="001D04B0" w:rsidRPr="001D04B0">
        <w:rPr>
          <w:rFonts w:ascii="Open Sans" w:hAnsi="Open Sans" w:cs="Open Sans"/>
        </w:rPr>
        <w:t>Board has responsibility for major decisions</w:t>
      </w:r>
      <w:r w:rsidR="00656280">
        <w:rPr>
          <w:rFonts w:ascii="Open Sans" w:hAnsi="Open Sans" w:cs="Open Sans"/>
        </w:rPr>
        <w:t xml:space="preserve"> regarding the service’s annual budget, and capital expenditure for equipment</w:t>
      </w:r>
      <w:r w:rsidR="00BB7232">
        <w:rPr>
          <w:rFonts w:ascii="Open Sans" w:hAnsi="Open Sans" w:cs="Open Sans"/>
        </w:rPr>
        <w:t>, resources and refurbishments.</w:t>
      </w:r>
    </w:p>
    <w:p w14:paraId="1C3B8F5B" w14:textId="460BBB7A" w:rsidR="00F87A8C" w:rsidRPr="00BB7232" w:rsidRDefault="00C70CB6" w:rsidP="00955964">
      <w:pPr>
        <w:pStyle w:val="NormalArial"/>
        <w:tabs>
          <w:tab w:val="left" w:pos="1500"/>
        </w:tabs>
        <w:rPr>
          <w:rFonts w:ascii="Open Sans" w:hAnsi="Open Sans" w:cs="Open Sans"/>
        </w:rPr>
      </w:pPr>
      <w:r>
        <w:rPr>
          <w:rFonts w:ascii="Open Sans" w:hAnsi="Open Sans" w:cs="Open Sans"/>
        </w:rPr>
        <w:t xml:space="preserve">The Assessment team found the organisation </w:t>
      </w:r>
      <w:r w:rsidR="00D04D31">
        <w:rPr>
          <w:rFonts w:ascii="Open Sans" w:hAnsi="Open Sans" w:cs="Open Sans"/>
        </w:rPr>
        <w:t xml:space="preserve">has </w:t>
      </w:r>
      <w:r>
        <w:rPr>
          <w:rFonts w:ascii="Open Sans" w:hAnsi="Open Sans" w:cs="Open Sans"/>
        </w:rPr>
        <w:t xml:space="preserve">effective </w:t>
      </w:r>
      <w:r w:rsidR="001C74CE">
        <w:rPr>
          <w:rFonts w:ascii="Open Sans" w:hAnsi="Open Sans" w:cs="Open Sans"/>
        </w:rPr>
        <w:t>workforce governance systems and processes</w:t>
      </w:r>
      <w:r w:rsidR="00C34A7D">
        <w:rPr>
          <w:rFonts w:ascii="Open Sans" w:hAnsi="Open Sans" w:cs="Open Sans"/>
        </w:rPr>
        <w:t>.</w:t>
      </w:r>
      <w:r w:rsidR="00BB7232">
        <w:rPr>
          <w:rFonts w:ascii="Open Sans" w:hAnsi="Open Sans" w:cs="Open Sans"/>
        </w:rPr>
        <w:t xml:space="preserve"> </w:t>
      </w:r>
      <w:r w:rsidR="00C34A7D">
        <w:rPr>
          <w:rFonts w:ascii="Open Sans" w:hAnsi="Open Sans" w:cs="Open Sans"/>
        </w:rPr>
        <w:t>Compliance rates for s</w:t>
      </w:r>
      <w:r w:rsidR="00A9489E">
        <w:rPr>
          <w:rFonts w:ascii="Open Sans" w:hAnsi="Open Sans" w:cs="Open Sans"/>
        </w:rPr>
        <w:t xml:space="preserve">taff training and education </w:t>
      </w:r>
      <w:r w:rsidR="00C34A7D">
        <w:rPr>
          <w:rFonts w:ascii="Open Sans" w:hAnsi="Open Sans" w:cs="Open Sans"/>
        </w:rPr>
        <w:t>are</w:t>
      </w:r>
      <w:r w:rsidR="00382316">
        <w:rPr>
          <w:rFonts w:ascii="Open Sans" w:hAnsi="Open Sans" w:cs="Open Sans"/>
        </w:rPr>
        <w:t xml:space="preserve"> </w:t>
      </w:r>
      <w:r w:rsidR="000F557D">
        <w:rPr>
          <w:rFonts w:ascii="Open Sans" w:hAnsi="Open Sans" w:cs="Open Sans"/>
        </w:rPr>
        <w:t xml:space="preserve">100%. </w:t>
      </w:r>
      <w:r w:rsidR="00CF27AA" w:rsidRPr="00CF27AA">
        <w:rPr>
          <w:rFonts w:ascii="Open Sans" w:hAnsi="Open Sans" w:cs="Open Sans"/>
        </w:rPr>
        <w:t>Staff advise</w:t>
      </w:r>
      <w:r w:rsidR="00382316">
        <w:rPr>
          <w:rFonts w:ascii="Open Sans" w:hAnsi="Open Sans" w:cs="Open Sans"/>
        </w:rPr>
        <w:t>d</w:t>
      </w:r>
      <w:r w:rsidR="00CF27AA" w:rsidRPr="00CF27AA">
        <w:rPr>
          <w:rFonts w:ascii="Open Sans" w:hAnsi="Open Sans" w:cs="Open Sans"/>
        </w:rPr>
        <w:t xml:space="preserve"> they have the resources to do their role and described the</w:t>
      </w:r>
      <w:r w:rsidR="00CF27AA">
        <w:rPr>
          <w:rFonts w:ascii="Open Sans" w:hAnsi="Open Sans" w:cs="Open Sans"/>
        </w:rPr>
        <w:t xml:space="preserve"> </w:t>
      </w:r>
      <w:r w:rsidR="00CF27AA" w:rsidRPr="00CF27AA">
        <w:rPr>
          <w:rFonts w:ascii="Open Sans" w:hAnsi="Open Sans" w:cs="Open Sans"/>
        </w:rPr>
        <w:t>professional and friendly team they work with</w:t>
      </w:r>
      <w:r w:rsidR="00D503E4">
        <w:rPr>
          <w:rFonts w:ascii="Open Sans" w:hAnsi="Open Sans" w:cs="Open Sans"/>
        </w:rPr>
        <w:t xml:space="preserve">. There is a sufficient number and mix </w:t>
      </w:r>
      <w:r w:rsidR="00865E18">
        <w:rPr>
          <w:rFonts w:ascii="Open Sans" w:hAnsi="Open Sans" w:cs="Open Sans"/>
        </w:rPr>
        <w:t>of staff to provide safe, quality care and services</w:t>
      </w:r>
      <w:r w:rsidR="00594C3B">
        <w:rPr>
          <w:rFonts w:ascii="Open Sans" w:hAnsi="Open Sans" w:cs="Open Sans"/>
        </w:rPr>
        <w:t>.</w:t>
      </w:r>
      <w:r w:rsidR="008C4600">
        <w:rPr>
          <w:rFonts w:ascii="Open Sans" w:hAnsi="Open Sans" w:cs="Open Sans"/>
        </w:rPr>
        <w:t xml:space="preserve"> The organ</w:t>
      </w:r>
      <w:r w:rsidR="00B23991">
        <w:rPr>
          <w:rFonts w:ascii="Open Sans" w:hAnsi="Open Sans" w:cs="Open Sans"/>
        </w:rPr>
        <w:t>i</w:t>
      </w:r>
      <w:r w:rsidR="008C4600">
        <w:rPr>
          <w:rFonts w:ascii="Open Sans" w:hAnsi="Open Sans" w:cs="Open Sans"/>
        </w:rPr>
        <w:t xml:space="preserve">sation’s human resources </w:t>
      </w:r>
      <w:r w:rsidR="00594C3B">
        <w:rPr>
          <w:rFonts w:ascii="Open Sans" w:hAnsi="Open Sans" w:cs="Open Sans"/>
        </w:rPr>
        <w:t xml:space="preserve">department </w:t>
      </w:r>
      <w:r w:rsidR="00594C3B" w:rsidRPr="00594C3B">
        <w:rPr>
          <w:rFonts w:ascii="Open Sans" w:hAnsi="Open Sans" w:cs="Open Sans"/>
        </w:rPr>
        <w:t xml:space="preserve">monitors staff qualifications and compliance with regulatory requirements </w:t>
      </w:r>
      <w:r w:rsidR="00594C3B">
        <w:rPr>
          <w:rFonts w:ascii="Open Sans" w:hAnsi="Open Sans" w:cs="Open Sans"/>
        </w:rPr>
        <w:t xml:space="preserve">for </w:t>
      </w:r>
      <w:r w:rsidR="00594C3B" w:rsidRPr="00594C3B">
        <w:rPr>
          <w:rFonts w:ascii="Open Sans" w:hAnsi="Open Sans" w:cs="Open Sans"/>
        </w:rPr>
        <w:t xml:space="preserve">working in </w:t>
      </w:r>
      <w:r w:rsidR="00382316">
        <w:rPr>
          <w:rFonts w:ascii="Open Sans" w:hAnsi="Open Sans" w:cs="Open Sans"/>
        </w:rPr>
        <w:t>a</w:t>
      </w:r>
      <w:r w:rsidR="00594C3B" w:rsidRPr="00594C3B">
        <w:rPr>
          <w:rFonts w:ascii="Open Sans" w:hAnsi="Open Sans" w:cs="Open Sans"/>
        </w:rPr>
        <w:t xml:space="preserve">ged </w:t>
      </w:r>
      <w:r w:rsidR="00382316">
        <w:rPr>
          <w:rFonts w:ascii="Open Sans" w:hAnsi="Open Sans" w:cs="Open Sans"/>
        </w:rPr>
        <w:t>c</w:t>
      </w:r>
      <w:r w:rsidR="00594C3B" w:rsidRPr="00594C3B">
        <w:rPr>
          <w:rFonts w:ascii="Open Sans" w:hAnsi="Open Sans" w:cs="Open Sans"/>
        </w:rPr>
        <w:t xml:space="preserve">are. </w:t>
      </w:r>
    </w:p>
    <w:p w14:paraId="17A69F9C" w14:textId="62E3FAFB" w:rsidR="00C749D1" w:rsidRPr="00C749D1" w:rsidRDefault="00F52F4E" w:rsidP="00955964">
      <w:pPr>
        <w:pStyle w:val="NormalArial"/>
        <w:rPr>
          <w:rFonts w:ascii="Open Sans" w:hAnsi="Open Sans" w:cs="Open Sans"/>
        </w:rPr>
      </w:pPr>
      <w:r w:rsidRPr="00F52F4E">
        <w:rPr>
          <w:rFonts w:ascii="Open Sans" w:hAnsi="Open Sans" w:cs="Open Sans"/>
        </w:rPr>
        <w:t xml:space="preserve">In relation to </w:t>
      </w:r>
      <w:r>
        <w:rPr>
          <w:rFonts w:ascii="Open Sans" w:hAnsi="Open Sans" w:cs="Open Sans"/>
        </w:rPr>
        <w:t>r</w:t>
      </w:r>
      <w:r w:rsidR="00F87A8C" w:rsidRPr="00F52F4E">
        <w:rPr>
          <w:rFonts w:ascii="Open Sans" w:hAnsi="Open Sans" w:cs="Open Sans"/>
        </w:rPr>
        <w:t>egulatory compliance</w:t>
      </w:r>
      <w:r>
        <w:rPr>
          <w:rFonts w:ascii="Open Sans" w:hAnsi="Open Sans" w:cs="Open Sans"/>
        </w:rPr>
        <w:t xml:space="preserve"> t</w:t>
      </w:r>
      <w:r w:rsidRPr="00F52F4E">
        <w:rPr>
          <w:rFonts w:ascii="Open Sans" w:hAnsi="Open Sans" w:cs="Open Sans"/>
        </w:rPr>
        <w:t>he organisation has a working group to keep up to date with</w:t>
      </w:r>
      <w:r>
        <w:rPr>
          <w:rFonts w:ascii="Open Sans" w:hAnsi="Open Sans" w:cs="Open Sans"/>
        </w:rPr>
        <w:t xml:space="preserve"> </w:t>
      </w:r>
      <w:r w:rsidRPr="00F52F4E">
        <w:rPr>
          <w:rFonts w:ascii="Open Sans" w:hAnsi="Open Sans" w:cs="Open Sans"/>
        </w:rPr>
        <w:t xml:space="preserve">regulatory changes and these are communicated to the service </w:t>
      </w:r>
      <w:r w:rsidR="00382316">
        <w:rPr>
          <w:rFonts w:ascii="Open Sans" w:hAnsi="Open Sans" w:cs="Open Sans"/>
        </w:rPr>
        <w:t>through</w:t>
      </w:r>
      <w:r w:rsidRPr="00F52F4E">
        <w:rPr>
          <w:rFonts w:ascii="Open Sans" w:hAnsi="Open Sans" w:cs="Open Sans"/>
        </w:rPr>
        <w:t xml:space="preserve"> the</w:t>
      </w:r>
      <w:r>
        <w:rPr>
          <w:rFonts w:ascii="Open Sans" w:hAnsi="Open Sans" w:cs="Open Sans"/>
        </w:rPr>
        <w:t xml:space="preserve"> c</w:t>
      </w:r>
      <w:r w:rsidRPr="00F52F4E">
        <w:rPr>
          <w:rFonts w:ascii="Open Sans" w:hAnsi="Open Sans" w:cs="Open Sans"/>
        </w:rPr>
        <w:t xml:space="preserve">linical </w:t>
      </w:r>
      <w:r>
        <w:rPr>
          <w:rFonts w:ascii="Open Sans" w:hAnsi="Open Sans" w:cs="Open Sans"/>
        </w:rPr>
        <w:t>g</w:t>
      </w:r>
      <w:r w:rsidRPr="00F52F4E">
        <w:rPr>
          <w:rFonts w:ascii="Open Sans" w:hAnsi="Open Sans" w:cs="Open Sans"/>
        </w:rPr>
        <w:t>overnance committee</w:t>
      </w:r>
      <w:r w:rsidR="00127F37">
        <w:rPr>
          <w:rFonts w:ascii="Open Sans" w:hAnsi="Open Sans" w:cs="Open Sans"/>
        </w:rPr>
        <w:t xml:space="preserve"> via </w:t>
      </w:r>
      <w:r w:rsidR="001731E1" w:rsidRPr="001731E1">
        <w:rPr>
          <w:rFonts w:ascii="Open Sans" w:hAnsi="Open Sans" w:cs="Open Sans"/>
        </w:rPr>
        <w:t xml:space="preserve">staff meetings, emails, </w:t>
      </w:r>
      <w:r w:rsidR="002E5182">
        <w:rPr>
          <w:rFonts w:ascii="Open Sans" w:hAnsi="Open Sans" w:cs="Open Sans"/>
        </w:rPr>
        <w:t xml:space="preserve">and </w:t>
      </w:r>
      <w:r w:rsidR="001731E1" w:rsidRPr="001731E1">
        <w:rPr>
          <w:rFonts w:ascii="Open Sans" w:hAnsi="Open Sans" w:cs="Open Sans"/>
        </w:rPr>
        <w:t>daily handovers</w:t>
      </w:r>
      <w:r w:rsidR="001731E1">
        <w:rPr>
          <w:rFonts w:ascii="Open Sans" w:hAnsi="Open Sans" w:cs="Open Sans"/>
        </w:rPr>
        <w:t>.</w:t>
      </w:r>
      <w:r w:rsidR="00F551F9">
        <w:rPr>
          <w:rFonts w:ascii="Open Sans" w:hAnsi="Open Sans" w:cs="Open Sans"/>
        </w:rPr>
        <w:t xml:space="preserve"> </w:t>
      </w:r>
      <w:r w:rsidR="00F551F9" w:rsidRPr="00F551F9">
        <w:rPr>
          <w:rFonts w:ascii="Open Sans" w:hAnsi="Open Sans" w:cs="Open Sans"/>
        </w:rPr>
        <w:t>Board and Clinical Governance meeting</w:t>
      </w:r>
      <w:r w:rsidR="00F551F9">
        <w:rPr>
          <w:rFonts w:ascii="Open Sans" w:hAnsi="Open Sans" w:cs="Open Sans"/>
        </w:rPr>
        <w:t xml:space="preserve"> </w:t>
      </w:r>
      <w:r w:rsidR="00F551F9" w:rsidRPr="00F551F9">
        <w:rPr>
          <w:rFonts w:ascii="Open Sans" w:hAnsi="Open Sans" w:cs="Open Sans"/>
        </w:rPr>
        <w:t xml:space="preserve">minutes </w:t>
      </w:r>
      <w:r w:rsidR="00F551F9">
        <w:rPr>
          <w:rFonts w:ascii="Open Sans" w:hAnsi="Open Sans" w:cs="Open Sans"/>
        </w:rPr>
        <w:t xml:space="preserve">showed </w:t>
      </w:r>
      <w:r w:rsidR="00F551F9" w:rsidRPr="00F551F9">
        <w:rPr>
          <w:rFonts w:ascii="Open Sans" w:hAnsi="Open Sans" w:cs="Open Sans"/>
        </w:rPr>
        <w:t>changes in the sector are reviewed and reflected in policies and</w:t>
      </w:r>
      <w:r w:rsidR="00F551F9">
        <w:rPr>
          <w:rFonts w:ascii="Open Sans" w:hAnsi="Open Sans" w:cs="Open Sans"/>
        </w:rPr>
        <w:t xml:space="preserve"> </w:t>
      </w:r>
      <w:r w:rsidR="00F551F9" w:rsidRPr="00F551F9">
        <w:rPr>
          <w:rFonts w:ascii="Open Sans" w:hAnsi="Open Sans" w:cs="Open Sans"/>
        </w:rPr>
        <w:t>procedures</w:t>
      </w:r>
      <w:r w:rsidR="0058244A">
        <w:rPr>
          <w:rFonts w:ascii="Open Sans" w:hAnsi="Open Sans" w:cs="Open Sans"/>
        </w:rPr>
        <w:t>.</w:t>
      </w:r>
    </w:p>
    <w:p w14:paraId="65F1837F" w14:textId="5451AE81" w:rsidR="00F87A8C" w:rsidRPr="00095DD4" w:rsidRDefault="0058244A" w:rsidP="00955964">
      <w:pPr>
        <w:pStyle w:val="NormalArial"/>
        <w:rPr>
          <w:rFonts w:ascii="Open Sans" w:hAnsi="Open Sans" w:cs="Open Sans"/>
          <w:u w:val="single"/>
        </w:rPr>
      </w:pPr>
      <w:r>
        <w:rPr>
          <w:rFonts w:ascii="Open Sans" w:hAnsi="Open Sans" w:cs="Open Sans"/>
        </w:rPr>
        <w:t>The Assessment team found the organisation has</w:t>
      </w:r>
      <w:r w:rsidR="007775E9">
        <w:rPr>
          <w:rFonts w:ascii="Open Sans" w:hAnsi="Open Sans" w:cs="Open Sans"/>
        </w:rPr>
        <w:t xml:space="preserve"> </w:t>
      </w:r>
      <w:r>
        <w:rPr>
          <w:rFonts w:ascii="Open Sans" w:hAnsi="Open Sans" w:cs="Open Sans"/>
        </w:rPr>
        <w:t>effective</w:t>
      </w:r>
      <w:r w:rsidR="001E5405">
        <w:rPr>
          <w:rFonts w:ascii="Open Sans" w:hAnsi="Open Sans" w:cs="Open Sans"/>
        </w:rPr>
        <w:t xml:space="preserve"> feedback and complaints </w:t>
      </w:r>
      <w:r w:rsidR="006B7A56">
        <w:rPr>
          <w:rFonts w:ascii="Open Sans" w:hAnsi="Open Sans" w:cs="Open Sans"/>
        </w:rPr>
        <w:t xml:space="preserve">mechanisms and processes, such as </w:t>
      </w:r>
      <w:r w:rsidR="009C300D" w:rsidRPr="009C300D">
        <w:rPr>
          <w:rFonts w:ascii="Open Sans" w:hAnsi="Open Sans" w:cs="Open Sans"/>
        </w:rPr>
        <w:t>the Aged Care Advisory</w:t>
      </w:r>
      <w:r w:rsidR="009C300D">
        <w:rPr>
          <w:rFonts w:ascii="Open Sans" w:hAnsi="Open Sans" w:cs="Open Sans"/>
        </w:rPr>
        <w:t xml:space="preserve"> </w:t>
      </w:r>
      <w:r w:rsidR="009C300D" w:rsidRPr="009C300D">
        <w:rPr>
          <w:rFonts w:ascii="Open Sans" w:hAnsi="Open Sans" w:cs="Open Sans"/>
        </w:rPr>
        <w:t xml:space="preserve">Committee, the food and dining working group, surveys and </w:t>
      </w:r>
      <w:r w:rsidR="006B7A56">
        <w:rPr>
          <w:rFonts w:ascii="Open Sans" w:hAnsi="Open Sans" w:cs="Open Sans"/>
        </w:rPr>
        <w:t xml:space="preserve">regular local </w:t>
      </w:r>
      <w:r w:rsidR="009C300D" w:rsidRPr="009C300D">
        <w:rPr>
          <w:rFonts w:ascii="Open Sans" w:hAnsi="Open Sans" w:cs="Open Sans"/>
        </w:rPr>
        <w:t>care and service planning reviews.</w:t>
      </w:r>
      <w:r w:rsidR="005579F2">
        <w:rPr>
          <w:rFonts w:ascii="Open Sans" w:hAnsi="Open Sans" w:cs="Open Sans"/>
        </w:rPr>
        <w:t xml:space="preserve"> The clinical governance committee </w:t>
      </w:r>
      <w:r w:rsidR="00997CDA">
        <w:rPr>
          <w:rFonts w:ascii="Open Sans" w:hAnsi="Open Sans" w:cs="Open Sans"/>
        </w:rPr>
        <w:t xml:space="preserve">oversees the management of feedback and complaints. </w:t>
      </w:r>
    </w:p>
    <w:p w14:paraId="4F5B34A6" w14:textId="53321F85" w:rsidR="00F87A8C" w:rsidRPr="00095DD4" w:rsidRDefault="00F87A8C" w:rsidP="005878DE">
      <w:pPr>
        <w:pStyle w:val="NormalArial"/>
        <w:rPr>
          <w:rFonts w:ascii="Open Sans" w:hAnsi="Open Sans" w:cs="Open Sans"/>
        </w:rPr>
      </w:pPr>
      <w:r w:rsidRPr="00095DD4">
        <w:rPr>
          <w:rFonts w:ascii="Open Sans" w:hAnsi="Open Sans" w:cs="Open Sans"/>
        </w:rPr>
        <w:t>The Assessment Team found the service demonstrated effective</w:t>
      </w:r>
      <w:r w:rsidR="005878DE">
        <w:rPr>
          <w:rFonts w:ascii="Open Sans" w:hAnsi="Open Sans" w:cs="Open Sans"/>
        </w:rPr>
        <w:t xml:space="preserve">, proactive </w:t>
      </w:r>
      <w:r w:rsidRPr="00095DD4">
        <w:rPr>
          <w:rFonts w:ascii="Open Sans" w:hAnsi="Open Sans" w:cs="Open Sans"/>
        </w:rPr>
        <w:t>risk management systems and practices to manage high impact high prevalence risks, identify and respond to abuse and neglect of consumers, support consumers to live their best life and manage and prevent incidents including a risk management system.</w:t>
      </w:r>
      <w:r w:rsidR="00F0567A">
        <w:rPr>
          <w:rFonts w:ascii="Open Sans" w:hAnsi="Open Sans" w:cs="Open Sans"/>
        </w:rPr>
        <w:t xml:space="preserve"> </w:t>
      </w:r>
      <w:r w:rsidR="00F0567A" w:rsidRPr="00F0567A">
        <w:rPr>
          <w:rFonts w:ascii="Open Sans" w:hAnsi="Open Sans" w:cs="Open Sans"/>
        </w:rPr>
        <w:t>Staff interviewed were able to describe their role</w:t>
      </w:r>
      <w:r w:rsidR="006B4691">
        <w:rPr>
          <w:rFonts w:ascii="Open Sans" w:hAnsi="Open Sans" w:cs="Open Sans"/>
        </w:rPr>
        <w:t xml:space="preserve">s </w:t>
      </w:r>
      <w:r w:rsidR="00F0567A" w:rsidRPr="00F0567A">
        <w:rPr>
          <w:rFonts w:ascii="Open Sans" w:hAnsi="Open Sans" w:cs="Open Sans"/>
        </w:rPr>
        <w:t>and responsibilit</w:t>
      </w:r>
      <w:r w:rsidR="006B4691">
        <w:rPr>
          <w:rFonts w:ascii="Open Sans" w:hAnsi="Open Sans" w:cs="Open Sans"/>
        </w:rPr>
        <w:t>ies</w:t>
      </w:r>
      <w:r w:rsidR="00F0567A" w:rsidRPr="00F0567A">
        <w:rPr>
          <w:rFonts w:ascii="Open Sans" w:hAnsi="Open Sans" w:cs="Open Sans"/>
        </w:rPr>
        <w:t xml:space="preserve"> in escalating</w:t>
      </w:r>
      <w:r w:rsidR="00BF5104">
        <w:rPr>
          <w:rFonts w:ascii="Open Sans" w:hAnsi="Open Sans" w:cs="Open Sans"/>
        </w:rPr>
        <w:t xml:space="preserve"> </w:t>
      </w:r>
      <w:r w:rsidR="00F0567A" w:rsidRPr="00F0567A">
        <w:rPr>
          <w:rFonts w:ascii="Open Sans" w:hAnsi="Open Sans" w:cs="Open Sans"/>
        </w:rPr>
        <w:t>incidents.</w:t>
      </w:r>
      <w:r w:rsidR="00BF5104">
        <w:rPr>
          <w:rFonts w:ascii="Open Sans" w:hAnsi="Open Sans" w:cs="Open Sans"/>
        </w:rPr>
        <w:t xml:space="preserve"> </w:t>
      </w:r>
      <w:r w:rsidR="00BF5104" w:rsidRPr="00BF5104">
        <w:rPr>
          <w:rFonts w:ascii="Open Sans" w:hAnsi="Open Sans" w:cs="Open Sans"/>
        </w:rPr>
        <w:t xml:space="preserve">Resident related incidents are recorded in the electronic </w:t>
      </w:r>
      <w:r w:rsidR="006B4691">
        <w:rPr>
          <w:rFonts w:ascii="Open Sans" w:hAnsi="Open Sans" w:cs="Open Sans"/>
        </w:rPr>
        <w:t xml:space="preserve">incident </w:t>
      </w:r>
      <w:r w:rsidR="00BF5104" w:rsidRPr="00BF5104">
        <w:rPr>
          <w:rFonts w:ascii="Open Sans" w:hAnsi="Open Sans" w:cs="Open Sans"/>
        </w:rPr>
        <w:t>management</w:t>
      </w:r>
      <w:r w:rsidR="00BF5104">
        <w:rPr>
          <w:rFonts w:ascii="Open Sans" w:hAnsi="Open Sans" w:cs="Open Sans"/>
        </w:rPr>
        <w:t xml:space="preserve"> </w:t>
      </w:r>
      <w:r w:rsidR="00BF5104" w:rsidRPr="00BF5104">
        <w:rPr>
          <w:rFonts w:ascii="Open Sans" w:hAnsi="Open Sans" w:cs="Open Sans"/>
        </w:rPr>
        <w:t>system</w:t>
      </w:r>
      <w:r w:rsidR="00902752">
        <w:rPr>
          <w:rFonts w:ascii="Open Sans" w:hAnsi="Open Sans" w:cs="Open Sans"/>
        </w:rPr>
        <w:t>. The</w:t>
      </w:r>
      <w:r w:rsidR="00E11620">
        <w:rPr>
          <w:rFonts w:ascii="Open Sans" w:hAnsi="Open Sans" w:cs="Open Sans"/>
        </w:rPr>
        <w:t xml:space="preserve">re </w:t>
      </w:r>
      <w:r w:rsidR="005706F5">
        <w:rPr>
          <w:rFonts w:ascii="Open Sans" w:hAnsi="Open Sans" w:cs="Open Sans"/>
        </w:rPr>
        <w:t xml:space="preserve">staff </w:t>
      </w:r>
      <w:r w:rsidR="00E11620">
        <w:rPr>
          <w:rFonts w:ascii="Open Sans" w:hAnsi="Open Sans" w:cs="Open Sans"/>
        </w:rPr>
        <w:t xml:space="preserve">completion rate </w:t>
      </w:r>
      <w:r w:rsidR="005706F5">
        <w:rPr>
          <w:rFonts w:ascii="Open Sans" w:hAnsi="Open Sans" w:cs="Open Sans"/>
        </w:rPr>
        <w:t xml:space="preserve">for training on reporting abuse </w:t>
      </w:r>
      <w:r w:rsidR="001905A2">
        <w:rPr>
          <w:rFonts w:ascii="Open Sans" w:hAnsi="Open Sans" w:cs="Open Sans"/>
        </w:rPr>
        <w:t>and neglect</w:t>
      </w:r>
      <w:r w:rsidR="006B4691">
        <w:rPr>
          <w:rFonts w:ascii="Open Sans" w:hAnsi="Open Sans" w:cs="Open Sans"/>
        </w:rPr>
        <w:t xml:space="preserve"> is 100%</w:t>
      </w:r>
      <w:r w:rsidR="001905A2">
        <w:rPr>
          <w:rFonts w:ascii="Open Sans" w:hAnsi="Open Sans" w:cs="Open Sans"/>
        </w:rPr>
        <w:t>.</w:t>
      </w:r>
      <w:r w:rsidR="00CC7C28">
        <w:rPr>
          <w:rFonts w:ascii="Open Sans" w:hAnsi="Open Sans" w:cs="Open Sans"/>
        </w:rPr>
        <w:t xml:space="preserve"> </w:t>
      </w:r>
      <w:r w:rsidR="006447CC">
        <w:rPr>
          <w:rFonts w:ascii="Open Sans" w:hAnsi="Open Sans" w:cs="Open Sans"/>
        </w:rPr>
        <w:t>A</w:t>
      </w:r>
      <w:r w:rsidR="00CC7C28" w:rsidRPr="00CC7C28">
        <w:rPr>
          <w:rFonts w:ascii="Open Sans" w:hAnsi="Open Sans" w:cs="Open Sans"/>
        </w:rPr>
        <w:t>n end of month analysis</w:t>
      </w:r>
      <w:r w:rsidR="006447CC">
        <w:rPr>
          <w:rFonts w:ascii="Open Sans" w:hAnsi="Open Sans" w:cs="Open Sans"/>
        </w:rPr>
        <w:t xml:space="preserve"> </w:t>
      </w:r>
      <w:r w:rsidR="0034526C" w:rsidRPr="00CC7C28">
        <w:rPr>
          <w:rFonts w:ascii="Open Sans" w:hAnsi="Open Sans" w:cs="Open Sans"/>
        </w:rPr>
        <w:t xml:space="preserve">of the incident register </w:t>
      </w:r>
      <w:r w:rsidR="006447CC">
        <w:rPr>
          <w:rFonts w:ascii="Open Sans" w:hAnsi="Open Sans" w:cs="Open Sans"/>
        </w:rPr>
        <w:t xml:space="preserve">is completed by clinical leads </w:t>
      </w:r>
      <w:r w:rsidR="00CC7C28" w:rsidRPr="00CC7C28">
        <w:rPr>
          <w:rFonts w:ascii="Open Sans" w:hAnsi="Open Sans" w:cs="Open Sans"/>
        </w:rPr>
        <w:t>to</w:t>
      </w:r>
      <w:r w:rsidR="00CC7C28">
        <w:rPr>
          <w:rFonts w:ascii="Open Sans" w:hAnsi="Open Sans" w:cs="Open Sans"/>
        </w:rPr>
        <w:t xml:space="preserve"> </w:t>
      </w:r>
      <w:r w:rsidR="00CC7C28" w:rsidRPr="00CC7C28">
        <w:rPr>
          <w:rFonts w:ascii="Open Sans" w:hAnsi="Open Sans" w:cs="Open Sans"/>
        </w:rPr>
        <w:t>identi</w:t>
      </w:r>
      <w:r w:rsidR="00CC7C28">
        <w:rPr>
          <w:rFonts w:ascii="Open Sans" w:hAnsi="Open Sans" w:cs="Open Sans"/>
        </w:rPr>
        <w:t>fy</w:t>
      </w:r>
      <w:r w:rsidR="00CC7C28" w:rsidRPr="00CC7C28">
        <w:rPr>
          <w:rFonts w:ascii="Open Sans" w:hAnsi="Open Sans" w:cs="Open Sans"/>
        </w:rPr>
        <w:t xml:space="preserve"> trends and opportunities for improvement</w:t>
      </w:r>
      <w:r w:rsidR="008960B0">
        <w:rPr>
          <w:rFonts w:ascii="Open Sans" w:hAnsi="Open Sans" w:cs="Open Sans"/>
        </w:rPr>
        <w:t xml:space="preserve"> to </w:t>
      </w:r>
      <w:r w:rsidR="00A313BF">
        <w:rPr>
          <w:rFonts w:ascii="Open Sans" w:hAnsi="Open Sans" w:cs="Open Sans"/>
        </w:rPr>
        <w:t xml:space="preserve">manage and </w:t>
      </w:r>
      <w:r w:rsidR="008960B0">
        <w:rPr>
          <w:rFonts w:ascii="Open Sans" w:hAnsi="Open Sans" w:cs="Open Sans"/>
        </w:rPr>
        <w:t>mitigate risks</w:t>
      </w:r>
      <w:r w:rsidR="0034526C">
        <w:rPr>
          <w:rFonts w:ascii="Open Sans" w:hAnsi="Open Sans" w:cs="Open Sans"/>
        </w:rPr>
        <w:t>. T</w:t>
      </w:r>
      <w:r w:rsidR="002D4B0B">
        <w:rPr>
          <w:rFonts w:ascii="Open Sans" w:hAnsi="Open Sans" w:cs="Open Sans"/>
        </w:rPr>
        <w:t xml:space="preserve">he service employed </w:t>
      </w:r>
      <w:r w:rsidR="009A0602">
        <w:rPr>
          <w:rFonts w:ascii="Open Sans" w:hAnsi="Open Sans" w:cs="Open Sans"/>
        </w:rPr>
        <w:t xml:space="preserve">an additional ‘falls’ nurse in 2024 </w:t>
      </w:r>
      <w:r w:rsidR="00687A22">
        <w:rPr>
          <w:rFonts w:ascii="Open Sans" w:hAnsi="Open Sans" w:cs="Open Sans"/>
        </w:rPr>
        <w:t xml:space="preserve">significantly reducing the falls incident </w:t>
      </w:r>
      <w:r w:rsidR="00503EDF">
        <w:rPr>
          <w:rFonts w:ascii="Open Sans" w:hAnsi="Open Sans" w:cs="Open Sans"/>
        </w:rPr>
        <w:t>rate.</w:t>
      </w:r>
      <w:r w:rsidR="008960B0">
        <w:rPr>
          <w:rFonts w:ascii="Open Sans" w:hAnsi="Open Sans" w:cs="Open Sans"/>
        </w:rPr>
        <w:t xml:space="preserve"> H</w:t>
      </w:r>
      <w:r w:rsidR="005878DE" w:rsidRPr="005878DE">
        <w:rPr>
          <w:rFonts w:ascii="Open Sans" w:hAnsi="Open Sans" w:cs="Open Sans"/>
        </w:rPr>
        <w:t xml:space="preserve">igh impact </w:t>
      </w:r>
      <w:r w:rsidR="005878DE">
        <w:rPr>
          <w:rFonts w:ascii="Open Sans" w:hAnsi="Open Sans" w:cs="Open Sans"/>
        </w:rPr>
        <w:t xml:space="preserve">high </w:t>
      </w:r>
      <w:r w:rsidR="005878DE" w:rsidRPr="005878DE">
        <w:rPr>
          <w:rFonts w:ascii="Open Sans" w:hAnsi="Open Sans" w:cs="Open Sans"/>
        </w:rPr>
        <w:t>prevalence risks or events are discussed as an agenda item at</w:t>
      </w:r>
      <w:r w:rsidR="005878DE">
        <w:rPr>
          <w:rFonts w:ascii="Open Sans" w:hAnsi="Open Sans" w:cs="Open Sans"/>
        </w:rPr>
        <w:t xml:space="preserve"> </w:t>
      </w:r>
      <w:r w:rsidR="005878DE" w:rsidRPr="005878DE">
        <w:rPr>
          <w:rFonts w:ascii="Open Sans" w:hAnsi="Open Sans" w:cs="Open Sans"/>
        </w:rPr>
        <w:t>daily handover meetings and monthly management system and clinical risk</w:t>
      </w:r>
      <w:r w:rsidR="005878DE">
        <w:rPr>
          <w:rFonts w:ascii="Open Sans" w:hAnsi="Open Sans" w:cs="Open Sans"/>
        </w:rPr>
        <w:t xml:space="preserve"> </w:t>
      </w:r>
      <w:r w:rsidR="005878DE" w:rsidRPr="005878DE">
        <w:rPr>
          <w:rFonts w:ascii="Open Sans" w:hAnsi="Open Sans" w:cs="Open Sans"/>
        </w:rPr>
        <w:t>meetings</w:t>
      </w:r>
      <w:r w:rsidR="005878DE">
        <w:rPr>
          <w:rFonts w:ascii="Open Sans" w:hAnsi="Open Sans" w:cs="Open Sans"/>
        </w:rPr>
        <w:t>.</w:t>
      </w:r>
    </w:p>
    <w:p w14:paraId="5C1F9FE4" w14:textId="21DECB8A" w:rsidR="00F87A8C" w:rsidRPr="00095DD4" w:rsidRDefault="00F87A8C" w:rsidP="00947D9B">
      <w:pPr>
        <w:pStyle w:val="NormalArial"/>
        <w:rPr>
          <w:rFonts w:ascii="Open Sans" w:hAnsi="Open Sans" w:cs="Open Sans"/>
          <w:b/>
          <w:bCs/>
        </w:rPr>
      </w:pPr>
      <w:r w:rsidRPr="00095DD4">
        <w:rPr>
          <w:rFonts w:ascii="Open Sans" w:hAnsi="Open Sans" w:cs="Open Sans"/>
        </w:rPr>
        <w:t>The Assessment Team found the service demonstrated where clinical care is provided there is a clinical governance framework</w:t>
      </w:r>
      <w:r w:rsidR="00C53E36">
        <w:rPr>
          <w:rFonts w:ascii="Open Sans" w:hAnsi="Open Sans" w:cs="Open Sans"/>
        </w:rPr>
        <w:t xml:space="preserve"> including policies, guidelines and procedures</w:t>
      </w:r>
      <w:r w:rsidR="00945CD9">
        <w:rPr>
          <w:rFonts w:ascii="Open Sans" w:hAnsi="Open Sans" w:cs="Open Sans"/>
        </w:rPr>
        <w:t>. S</w:t>
      </w:r>
      <w:r w:rsidR="00477145" w:rsidRPr="00477145">
        <w:rPr>
          <w:rFonts w:ascii="Open Sans" w:hAnsi="Open Sans" w:cs="Open Sans"/>
        </w:rPr>
        <w:t>taff</w:t>
      </w:r>
      <w:r w:rsidR="00477145">
        <w:rPr>
          <w:rFonts w:ascii="Open Sans" w:hAnsi="Open Sans" w:cs="Open Sans"/>
        </w:rPr>
        <w:t xml:space="preserve"> described</w:t>
      </w:r>
      <w:r w:rsidR="00477145" w:rsidRPr="00477145">
        <w:rPr>
          <w:rFonts w:ascii="Open Sans" w:hAnsi="Open Sans" w:cs="Open Sans"/>
        </w:rPr>
        <w:t xml:space="preserve"> how they apply</w:t>
      </w:r>
      <w:r w:rsidR="00477145">
        <w:rPr>
          <w:rFonts w:ascii="Open Sans" w:hAnsi="Open Sans" w:cs="Open Sans"/>
        </w:rPr>
        <w:t xml:space="preserve"> </w:t>
      </w:r>
      <w:r w:rsidR="00477145" w:rsidRPr="00477145">
        <w:rPr>
          <w:rFonts w:ascii="Open Sans" w:hAnsi="Open Sans" w:cs="Open Sans"/>
        </w:rPr>
        <w:t>the</w:t>
      </w:r>
      <w:r w:rsidR="00945CD9">
        <w:rPr>
          <w:rFonts w:ascii="Open Sans" w:hAnsi="Open Sans" w:cs="Open Sans"/>
        </w:rPr>
        <w:t xml:space="preserve"> framework </w:t>
      </w:r>
      <w:r w:rsidR="00477145" w:rsidRPr="00477145">
        <w:rPr>
          <w:rFonts w:ascii="Open Sans" w:hAnsi="Open Sans" w:cs="Open Sans"/>
        </w:rPr>
        <w:t>in their day-to-day work with specific examples.</w:t>
      </w:r>
      <w:r w:rsidR="00451098">
        <w:rPr>
          <w:rFonts w:ascii="Open Sans" w:hAnsi="Open Sans" w:cs="Open Sans"/>
        </w:rPr>
        <w:t xml:space="preserve"> In relation to a</w:t>
      </w:r>
      <w:r w:rsidRPr="00451098">
        <w:rPr>
          <w:rFonts w:ascii="Open Sans" w:hAnsi="Open Sans" w:cs="Open Sans"/>
        </w:rPr>
        <w:t>ntimicrobial stewardship</w:t>
      </w:r>
      <w:r w:rsidR="00451098">
        <w:rPr>
          <w:rFonts w:ascii="Open Sans" w:hAnsi="Open Sans" w:cs="Open Sans"/>
        </w:rPr>
        <w:t xml:space="preserve">, staff described </w:t>
      </w:r>
      <w:r w:rsidR="00A93FA0">
        <w:rPr>
          <w:rFonts w:ascii="Open Sans" w:hAnsi="Open Sans" w:cs="Open Sans"/>
        </w:rPr>
        <w:t xml:space="preserve">ways to prevent infections </w:t>
      </w:r>
      <w:r w:rsidR="00D63A10">
        <w:rPr>
          <w:rFonts w:ascii="Open Sans" w:hAnsi="Open Sans" w:cs="Open Sans"/>
        </w:rPr>
        <w:t xml:space="preserve">and </w:t>
      </w:r>
      <w:r w:rsidR="00A93FA0">
        <w:rPr>
          <w:rFonts w:ascii="Open Sans" w:hAnsi="Open Sans" w:cs="Open Sans"/>
        </w:rPr>
        <w:t>minimise the need for antibiotics</w:t>
      </w:r>
      <w:r w:rsidR="00D63A10">
        <w:rPr>
          <w:rFonts w:ascii="Open Sans" w:hAnsi="Open Sans" w:cs="Open Sans"/>
        </w:rPr>
        <w:t xml:space="preserve"> </w:t>
      </w:r>
      <w:r w:rsidR="003E5BD6">
        <w:rPr>
          <w:rFonts w:ascii="Open Sans" w:hAnsi="Open Sans" w:cs="Open Sans"/>
        </w:rPr>
        <w:t xml:space="preserve">such </w:t>
      </w:r>
      <w:r w:rsidR="003E5BD6">
        <w:rPr>
          <w:rFonts w:ascii="Open Sans" w:hAnsi="Open Sans" w:cs="Open Sans"/>
        </w:rPr>
        <w:lastRenderedPageBreak/>
        <w:t>as</w:t>
      </w:r>
      <w:r w:rsidR="00CD7782">
        <w:rPr>
          <w:rFonts w:ascii="Open Sans" w:hAnsi="Open Sans" w:cs="Open Sans"/>
        </w:rPr>
        <w:t xml:space="preserve"> </w:t>
      </w:r>
      <w:r w:rsidR="0057137A">
        <w:rPr>
          <w:rFonts w:ascii="Open Sans" w:hAnsi="Open Sans" w:cs="Open Sans"/>
        </w:rPr>
        <w:t xml:space="preserve">vigilant </w:t>
      </w:r>
      <w:r w:rsidR="00D63A10" w:rsidRPr="00D63A10">
        <w:rPr>
          <w:rFonts w:ascii="Open Sans" w:hAnsi="Open Sans" w:cs="Open Sans"/>
        </w:rPr>
        <w:t xml:space="preserve">catheter care and </w:t>
      </w:r>
      <w:r w:rsidR="00EC1CED">
        <w:rPr>
          <w:rFonts w:ascii="Open Sans" w:hAnsi="Open Sans" w:cs="Open Sans"/>
        </w:rPr>
        <w:t>consumer</w:t>
      </w:r>
      <w:r w:rsidR="00D63A10" w:rsidRPr="00D63A10">
        <w:rPr>
          <w:rFonts w:ascii="Open Sans" w:hAnsi="Open Sans" w:cs="Open Sans"/>
        </w:rPr>
        <w:t xml:space="preserve"> hydration</w:t>
      </w:r>
      <w:r w:rsidR="00EC1CED">
        <w:rPr>
          <w:rFonts w:ascii="Open Sans" w:hAnsi="Open Sans" w:cs="Open Sans"/>
        </w:rPr>
        <w:t xml:space="preserve"> to </w:t>
      </w:r>
      <w:r w:rsidR="001B6A68">
        <w:rPr>
          <w:rFonts w:ascii="Open Sans" w:hAnsi="Open Sans" w:cs="Open Sans"/>
        </w:rPr>
        <w:t xml:space="preserve">mitigate risk of </w:t>
      </w:r>
      <w:r w:rsidR="00EC1CED">
        <w:rPr>
          <w:rFonts w:ascii="Open Sans" w:hAnsi="Open Sans" w:cs="Open Sans"/>
        </w:rPr>
        <w:t>urinary tract infections.</w:t>
      </w:r>
      <w:r w:rsidR="00D63A10">
        <w:rPr>
          <w:rFonts w:ascii="Open Sans" w:hAnsi="Open Sans" w:cs="Open Sans"/>
        </w:rPr>
        <w:t xml:space="preserve"> </w:t>
      </w:r>
      <w:r w:rsidR="000075FD">
        <w:rPr>
          <w:rFonts w:ascii="Open Sans" w:hAnsi="Open Sans" w:cs="Open Sans"/>
        </w:rPr>
        <w:t>The service’s r</w:t>
      </w:r>
      <w:r w:rsidR="000075FD" w:rsidRPr="000075FD">
        <w:rPr>
          <w:rFonts w:ascii="Open Sans" w:hAnsi="Open Sans" w:cs="Open Sans"/>
        </w:rPr>
        <w:t>estrictive practice guidelines outline the role and responsibilities of staff for</w:t>
      </w:r>
      <w:r w:rsidR="000075FD">
        <w:rPr>
          <w:rFonts w:ascii="Open Sans" w:hAnsi="Open Sans" w:cs="Open Sans"/>
        </w:rPr>
        <w:t xml:space="preserve"> </w:t>
      </w:r>
      <w:r w:rsidR="000075FD" w:rsidRPr="000075FD">
        <w:rPr>
          <w:rFonts w:ascii="Open Sans" w:hAnsi="Open Sans" w:cs="Open Sans"/>
        </w:rPr>
        <w:t>maintaining oversight of consumers prescribed psychotropic medications</w:t>
      </w:r>
      <w:r w:rsidR="000075FD">
        <w:rPr>
          <w:rFonts w:ascii="Open Sans" w:hAnsi="Open Sans" w:cs="Open Sans"/>
        </w:rPr>
        <w:t xml:space="preserve"> </w:t>
      </w:r>
      <w:r w:rsidR="000075FD" w:rsidRPr="000075FD">
        <w:rPr>
          <w:rFonts w:ascii="Open Sans" w:hAnsi="Open Sans" w:cs="Open Sans"/>
        </w:rPr>
        <w:t>and those who have restrictive practices in place</w:t>
      </w:r>
      <w:r w:rsidR="000075FD">
        <w:rPr>
          <w:rFonts w:ascii="Open Sans" w:hAnsi="Open Sans" w:cs="Open Sans"/>
        </w:rPr>
        <w:t xml:space="preserve">. </w:t>
      </w:r>
      <w:r w:rsidR="00A43C06">
        <w:rPr>
          <w:rFonts w:ascii="Open Sans" w:hAnsi="Open Sans" w:cs="Open Sans"/>
        </w:rPr>
        <w:t>The clinical governance committee oversees the management of restrictive practices.</w:t>
      </w:r>
      <w:r w:rsidR="00947D9B">
        <w:rPr>
          <w:rFonts w:ascii="Open Sans" w:hAnsi="Open Sans" w:cs="Open Sans"/>
        </w:rPr>
        <w:t xml:space="preserve"> </w:t>
      </w:r>
      <w:r w:rsidR="00947D9B" w:rsidRPr="00947D9B">
        <w:rPr>
          <w:rFonts w:ascii="Open Sans" w:hAnsi="Open Sans" w:cs="Open Sans"/>
        </w:rPr>
        <w:t xml:space="preserve">Support and lifestyle staff </w:t>
      </w:r>
      <w:r w:rsidR="00945CD9">
        <w:rPr>
          <w:rFonts w:ascii="Open Sans" w:hAnsi="Open Sans" w:cs="Open Sans"/>
        </w:rPr>
        <w:t>described how they</w:t>
      </w:r>
      <w:r w:rsidR="00947D9B" w:rsidRPr="00947D9B">
        <w:rPr>
          <w:rFonts w:ascii="Open Sans" w:hAnsi="Open Sans" w:cs="Open Sans"/>
        </w:rPr>
        <w:t xml:space="preserve"> practi</w:t>
      </w:r>
      <w:r w:rsidR="008F0B6A">
        <w:rPr>
          <w:rFonts w:ascii="Open Sans" w:hAnsi="Open Sans" w:cs="Open Sans"/>
        </w:rPr>
        <w:t xml:space="preserve">ce </w:t>
      </w:r>
      <w:r w:rsidR="00947D9B" w:rsidRPr="00947D9B">
        <w:rPr>
          <w:rFonts w:ascii="Open Sans" w:hAnsi="Open Sans" w:cs="Open Sans"/>
        </w:rPr>
        <w:t xml:space="preserve">open disclosure </w:t>
      </w:r>
      <w:r w:rsidR="008F0B6A">
        <w:rPr>
          <w:rFonts w:ascii="Open Sans" w:hAnsi="Open Sans" w:cs="Open Sans"/>
        </w:rPr>
        <w:t>in their work</w:t>
      </w:r>
      <w:r w:rsidR="00947D9B" w:rsidRPr="00947D9B">
        <w:rPr>
          <w:rFonts w:ascii="Open Sans" w:hAnsi="Open Sans" w:cs="Open Sans"/>
        </w:rPr>
        <w:t>.</w:t>
      </w:r>
      <w:r w:rsidR="00947D9B">
        <w:rPr>
          <w:rFonts w:ascii="Open Sans" w:hAnsi="Open Sans" w:cs="Open Sans"/>
        </w:rPr>
        <w:t xml:space="preserve"> </w:t>
      </w:r>
      <w:r w:rsidR="00947D9B" w:rsidRPr="00947D9B">
        <w:rPr>
          <w:rFonts w:ascii="Open Sans" w:hAnsi="Open Sans" w:cs="Open Sans"/>
        </w:rPr>
        <w:t xml:space="preserve">Open </w:t>
      </w:r>
      <w:r w:rsidR="000F0CD0">
        <w:rPr>
          <w:rFonts w:ascii="Open Sans" w:hAnsi="Open Sans" w:cs="Open Sans"/>
        </w:rPr>
        <w:t>d</w:t>
      </w:r>
      <w:r w:rsidR="00947D9B" w:rsidRPr="00947D9B">
        <w:rPr>
          <w:rFonts w:ascii="Open Sans" w:hAnsi="Open Sans" w:cs="Open Sans"/>
        </w:rPr>
        <w:t xml:space="preserve">isclosure training is </w:t>
      </w:r>
      <w:r w:rsidR="00947D9B">
        <w:rPr>
          <w:rFonts w:ascii="Open Sans" w:hAnsi="Open Sans" w:cs="Open Sans"/>
        </w:rPr>
        <w:t>completed</w:t>
      </w:r>
      <w:r w:rsidR="00947D9B" w:rsidRPr="00947D9B">
        <w:rPr>
          <w:rFonts w:ascii="Open Sans" w:hAnsi="Open Sans" w:cs="Open Sans"/>
        </w:rPr>
        <w:t xml:space="preserve"> by all staff and is included in staff</w:t>
      </w:r>
      <w:r w:rsidR="00626172">
        <w:rPr>
          <w:rFonts w:ascii="Open Sans" w:hAnsi="Open Sans" w:cs="Open Sans"/>
        </w:rPr>
        <w:t xml:space="preserve"> i</w:t>
      </w:r>
      <w:r w:rsidR="00947D9B" w:rsidRPr="00947D9B">
        <w:rPr>
          <w:rFonts w:ascii="Open Sans" w:hAnsi="Open Sans" w:cs="Open Sans"/>
        </w:rPr>
        <w:t>nduction.</w:t>
      </w:r>
    </w:p>
    <w:p w14:paraId="4445D348" w14:textId="77777777" w:rsidR="00F87A8C" w:rsidRPr="00095DD4" w:rsidRDefault="00F87A8C" w:rsidP="00F87A8C">
      <w:pPr>
        <w:pStyle w:val="NormalArial"/>
        <w:rPr>
          <w:rFonts w:ascii="Open Sans" w:hAnsi="Open Sans" w:cs="Open Sans"/>
        </w:rPr>
      </w:pPr>
    </w:p>
    <w:p w14:paraId="084A9392" w14:textId="4026B140" w:rsidR="00B34A66" w:rsidRPr="007A2323" w:rsidRDefault="00B34A66" w:rsidP="00F87A8C">
      <w:pPr>
        <w:pStyle w:val="NormalArial"/>
        <w:rPr>
          <w:rFonts w:ascii="Open Sans" w:hAnsi="Open Sans" w:cs="Open Sans"/>
          <w:color w:val="auto"/>
        </w:rPr>
      </w:pPr>
    </w:p>
    <w:sectPr w:rsidR="00B34A6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3979" w14:textId="77777777" w:rsidR="00DC0105" w:rsidRDefault="00DC0105">
      <w:pPr>
        <w:spacing w:after="0"/>
      </w:pPr>
      <w:r>
        <w:separator/>
      </w:r>
    </w:p>
  </w:endnote>
  <w:endnote w:type="continuationSeparator" w:id="0">
    <w:p w14:paraId="059492E5" w14:textId="77777777" w:rsidR="00DC0105" w:rsidRDefault="00DC01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ED64" w14:textId="77777777" w:rsidR="00B34A66" w:rsidRPr="00DF37F2" w:rsidRDefault="00B34A6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Kirrak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0C70AF7" w14:textId="77777777" w:rsidR="00B34A66" w:rsidRPr="00DF37F2" w:rsidRDefault="00B34A6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3491</w:t>
    </w:r>
    <w:bookmarkEnd w:id="1"/>
    <w:r w:rsidRPr="00DF37F2">
      <w:rPr>
        <w:rStyle w:val="FooterBold"/>
        <w:rFonts w:ascii="Arial" w:hAnsi="Arial"/>
        <w:b w:val="0"/>
      </w:rPr>
      <w:tab/>
      <w:t xml:space="preserve">OFFICIAL: Sensitive </w:t>
    </w:r>
  </w:p>
  <w:p w14:paraId="4EFC8650" w14:textId="77777777" w:rsidR="00B34A66" w:rsidRPr="00DF37F2" w:rsidRDefault="00B34A6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EA1A" w14:textId="77777777" w:rsidR="00B34A66" w:rsidRDefault="00B34A6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9EDD" w14:textId="77777777" w:rsidR="00DC0105" w:rsidRDefault="00DC0105" w:rsidP="00D71F88">
      <w:pPr>
        <w:spacing w:after="0"/>
      </w:pPr>
      <w:r>
        <w:separator/>
      </w:r>
    </w:p>
  </w:footnote>
  <w:footnote w:type="continuationSeparator" w:id="0">
    <w:p w14:paraId="0658100F" w14:textId="77777777" w:rsidR="00DC0105" w:rsidRDefault="00DC0105" w:rsidP="00D71F88">
      <w:pPr>
        <w:spacing w:after="0"/>
      </w:pPr>
      <w:r>
        <w:continuationSeparator/>
      </w:r>
    </w:p>
  </w:footnote>
  <w:footnote w:id="1">
    <w:p w14:paraId="6B79B07C" w14:textId="79EBAA79" w:rsidR="00B34A66" w:rsidRDefault="00B34A6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9D4710">
        <w:rPr>
          <w:rFonts w:ascii="Arial" w:hAnsi="Arial"/>
          <w:sz w:val="20"/>
          <w:szCs w:val="20"/>
        </w:rPr>
        <w:t>40A</w:t>
      </w:r>
      <w:r w:rsidRPr="00443CA4">
        <w:rPr>
          <w:rFonts w:ascii="Arial" w:hAnsi="Arial"/>
          <w:sz w:val="20"/>
          <w:szCs w:val="20"/>
        </w:rPr>
        <w:t xml:space="preserve"> of the Aged Care Quality and Safety Commission Rules 2018.</w:t>
      </w:r>
    </w:p>
    <w:p w14:paraId="3674773D" w14:textId="77777777" w:rsidR="00B34A66" w:rsidRDefault="00B34A6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0664" w14:textId="77777777" w:rsidR="00B34A66" w:rsidRDefault="00B34A66">
    <w:pPr>
      <w:pStyle w:val="Header"/>
    </w:pPr>
    <w:r>
      <w:rPr>
        <w:noProof/>
        <w:color w:val="2B579A"/>
        <w:shd w:val="clear" w:color="auto" w:fill="E6E6E6"/>
        <w:lang w:val="en-US"/>
      </w:rPr>
      <w:drawing>
        <wp:anchor distT="0" distB="0" distL="114300" distR="114300" simplePos="0" relativeHeight="251658241" behindDoc="1" locked="0" layoutInCell="1" allowOverlap="1" wp14:anchorId="4E877D76" wp14:editId="3EE4F93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BAAB" w14:textId="77777777" w:rsidR="00B34A66" w:rsidRDefault="00B34A66">
    <w:pPr>
      <w:pStyle w:val="Header"/>
    </w:pPr>
    <w:r>
      <w:rPr>
        <w:noProof/>
      </w:rPr>
      <w:drawing>
        <wp:anchor distT="0" distB="0" distL="114300" distR="114300" simplePos="0" relativeHeight="251658240" behindDoc="0" locked="0" layoutInCell="1" allowOverlap="1" wp14:anchorId="7138F17E" wp14:editId="3095520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8F2B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6217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190E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A5A9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11C9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543B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B4F2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4020B1"/>
    <w:multiLevelType w:val="hybridMultilevel"/>
    <w:tmpl w:val="E376B314"/>
    <w:lvl w:ilvl="0" w:tplc="73AE743A">
      <w:start w:val="1"/>
      <w:numFmt w:val="lowerRoman"/>
      <w:lvlText w:val="(%1)"/>
      <w:lvlJc w:val="left"/>
      <w:pPr>
        <w:ind w:left="1080" w:hanging="720"/>
      </w:pPr>
      <w:rPr>
        <w:rFonts w:hint="default"/>
      </w:rPr>
    </w:lvl>
    <w:lvl w:ilvl="1" w:tplc="420C35F0" w:tentative="1">
      <w:start w:val="1"/>
      <w:numFmt w:val="lowerLetter"/>
      <w:lvlText w:val="%2."/>
      <w:lvlJc w:val="left"/>
      <w:pPr>
        <w:ind w:left="1440" w:hanging="360"/>
      </w:pPr>
    </w:lvl>
    <w:lvl w:ilvl="2" w:tplc="C8B6886C" w:tentative="1">
      <w:start w:val="1"/>
      <w:numFmt w:val="lowerRoman"/>
      <w:lvlText w:val="%3."/>
      <w:lvlJc w:val="right"/>
      <w:pPr>
        <w:ind w:left="2160" w:hanging="180"/>
      </w:pPr>
    </w:lvl>
    <w:lvl w:ilvl="3" w:tplc="023042C0" w:tentative="1">
      <w:start w:val="1"/>
      <w:numFmt w:val="decimal"/>
      <w:lvlText w:val="%4."/>
      <w:lvlJc w:val="left"/>
      <w:pPr>
        <w:ind w:left="2880" w:hanging="360"/>
      </w:pPr>
    </w:lvl>
    <w:lvl w:ilvl="4" w:tplc="5650A018" w:tentative="1">
      <w:start w:val="1"/>
      <w:numFmt w:val="lowerLetter"/>
      <w:lvlText w:val="%5."/>
      <w:lvlJc w:val="left"/>
      <w:pPr>
        <w:ind w:left="3600" w:hanging="360"/>
      </w:pPr>
    </w:lvl>
    <w:lvl w:ilvl="5" w:tplc="4DC869C0" w:tentative="1">
      <w:start w:val="1"/>
      <w:numFmt w:val="lowerRoman"/>
      <w:lvlText w:val="%6."/>
      <w:lvlJc w:val="right"/>
      <w:pPr>
        <w:ind w:left="4320" w:hanging="180"/>
      </w:pPr>
    </w:lvl>
    <w:lvl w:ilvl="6" w:tplc="6B1A276E" w:tentative="1">
      <w:start w:val="1"/>
      <w:numFmt w:val="decimal"/>
      <w:lvlText w:val="%7."/>
      <w:lvlJc w:val="left"/>
      <w:pPr>
        <w:ind w:left="5040" w:hanging="360"/>
      </w:pPr>
    </w:lvl>
    <w:lvl w:ilvl="7" w:tplc="294A7952" w:tentative="1">
      <w:start w:val="1"/>
      <w:numFmt w:val="lowerLetter"/>
      <w:lvlText w:val="%8."/>
      <w:lvlJc w:val="left"/>
      <w:pPr>
        <w:ind w:left="5760" w:hanging="360"/>
      </w:pPr>
    </w:lvl>
    <w:lvl w:ilvl="8" w:tplc="E5CA29E8" w:tentative="1">
      <w:start w:val="1"/>
      <w:numFmt w:val="lowerRoman"/>
      <w:lvlText w:val="%9."/>
      <w:lvlJc w:val="right"/>
      <w:pPr>
        <w:ind w:left="6480" w:hanging="180"/>
      </w:pPr>
    </w:lvl>
  </w:abstractNum>
  <w:abstractNum w:abstractNumId="9" w15:restartNumberingAfterBreak="0">
    <w:nsid w:val="0B5E3AC6"/>
    <w:multiLevelType w:val="hybridMultilevel"/>
    <w:tmpl w:val="59A452EE"/>
    <w:lvl w:ilvl="0" w:tplc="208E2928">
      <w:start w:val="1"/>
      <w:numFmt w:val="lowerRoman"/>
      <w:lvlText w:val="(%1)"/>
      <w:lvlJc w:val="left"/>
      <w:pPr>
        <w:ind w:left="1080" w:hanging="720"/>
      </w:pPr>
      <w:rPr>
        <w:rFonts w:hint="default"/>
      </w:rPr>
    </w:lvl>
    <w:lvl w:ilvl="1" w:tplc="268C3D30" w:tentative="1">
      <w:start w:val="1"/>
      <w:numFmt w:val="lowerLetter"/>
      <w:lvlText w:val="%2."/>
      <w:lvlJc w:val="left"/>
      <w:pPr>
        <w:ind w:left="1440" w:hanging="360"/>
      </w:pPr>
    </w:lvl>
    <w:lvl w:ilvl="2" w:tplc="DE9CA0CC" w:tentative="1">
      <w:start w:val="1"/>
      <w:numFmt w:val="lowerRoman"/>
      <w:lvlText w:val="%3."/>
      <w:lvlJc w:val="right"/>
      <w:pPr>
        <w:ind w:left="2160" w:hanging="180"/>
      </w:pPr>
    </w:lvl>
    <w:lvl w:ilvl="3" w:tplc="3DDECB80" w:tentative="1">
      <w:start w:val="1"/>
      <w:numFmt w:val="decimal"/>
      <w:lvlText w:val="%4."/>
      <w:lvlJc w:val="left"/>
      <w:pPr>
        <w:ind w:left="2880" w:hanging="360"/>
      </w:pPr>
    </w:lvl>
    <w:lvl w:ilvl="4" w:tplc="7C483C7E" w:tentative="1">
      <w:start w:val="1"/>
      <w:numFmt w:val="lowerLetter"/>
      <w:lvlText w:val="%5."/>
      <w:lvlJc w:val="left"/>
      <w:pPr>
        <w:ind w:left="3600" w:hanging="360"/>
      </w:pPr>
    </w:lvl>
    <w:lvl w:ilvl="5" w:tplc="1DCA3594" w:tentative="1">
      <w:start w:val="1"/>
      <w:numFmt w:val="lowerRoman"/>
      <w:lvlText w:val="%6."/>
      <w:lvlJc w:val="right"/>
      <w:pPr>
        <w:ind w:left="4320" w:hanging="180"/>
      </w:pPr>
    </w:lvl>
    <w:lvl w:ilvl="6" w:tplc="C7C8CA24" w:tentative="1">
      <w:start w:val="1"/>
      <w:numFmt w:val="decimal"/>
      <w:lvlText w:val="%7."/>
      <w:lvlJc w:val="left"/>
      <w:pPr>
        <w:ind w:left="5040" w:hanging="360"/>
      </w:pPr>
    </w:lvl>
    <w:lvl w:ilvl="7" w:tplc="3CF85564" w:tentative="1">
      <w:start w:val="1"/>
      <w:numFmt w:val="lowerLetter"/>
      <w:lvlText w:val="%8."/>
      <w:lvlJc w:val="left"/>
      <w:pPr>
        <w:ind w:left="5760" w:hanging="360"/>
      </w:pPr>
    </w:lvl>
    <w:lvl w:ilvl="8" w:tplc="6E4857BE" w:tentative="1">
      <w:start w:val="1"/>
      <w:numFmt w:val="lowerRoman"/>
      <w:lvlText w:val="%9."/>
      <w:lvlJc w:val="right"/>
      <w:pPr>
        <w:ind w:left="6480" w:hanging="180"/>
      </w:pPr>
    </w:lvl>
  </w:abstractNum>
  <w:abstractNum w:abstractNumId="10" w15:restartNumberingAfterBreak="0">
    <w:nsid w:val="120E603E"/>
    <w:multiLevelType w:val="hybridMultilevel"/>
    <w:tmpl w:val="C68EC94A"/>
    <w:lvl w:ilvl="0" w:tplc="F6920928">
      <w:start w:val="1"/>
      <w:numFmt w:val="lowerRoman"/>
      <w:lvlText w:val="(%1)"/>
      <w:lvlJc w:val="left"/>
      <w:pPr>
        <w:ind w:left="1080" w:hanging="720"/>
      </w:pPr>
      <w:rPr>
        <w:rFonts w:hint="default"/>
      </w:rPr>
    </w:lvl>
    <w:lvl w:ilvl="1" w:tplc="96ACD560" w:tentative="1">
      <w:start w:val="1"/>
      <w:numFmt w:val="lowerLetter"/>
      <w:lvlText w:val="%2."/>
      <w:lvlJc w:val="left"/>
      <w:pPr>
        <w:ind w:left="1440" w:hanging="360"/>
      </w:pPr>
    </w:lvl>
    <w:lvl w:ilvl="2" w:tplc="4A3660EA" w:tentative="1">
      <w:start w:val="1"/>
      <w:numFmt w:val="lowerRoman"/>
      <w:lvlText w:val="%3."/>
      <w:lvlJc w:val="right"/>
      <w:pPr>
        <w:ind w:left="2160" w:hanging="180"/>
      </w:pPr>
    </w:lvl>
    <w:lvl w:ilvl="3" w:tplc="89A04FAE" w:tentative="1">
      <w:start w:val="1"/>
      <w:numFmt w:val="decimal"/>
      <w:lvlText w:val="%4."/>
      <w:lvlJc w:val="left"/>
      <w:pPr>
        <w:ind w:left="2880" w:hanging="360"/>
      </w:pPr>
    </w:lvl>
    <w:lvl w:ilvl="4" w:tplc="5E486FEA" w:tentative="1">
      <w:start w:val="1"/>
      <w:numFmt w:val="lowerLetter"/>
      <w:lvlText w:val="%5."/>
      <w:lvlJc w:val="left"/>
      <w:pPr>
        <w:ind w:left="3600" w:hanging="360"/>
      </w:pPr>
    </w:lvl>
    <w:lvl w:ilvl="5" w:tplc="F80C9C2A" w:tentative="1">
      <w:start w:val="1"/>
      <w:numFmt w:val="lowerRoman"/>
      <w:lvlText w:val="%6."/>
      <w:lvlJc w:val="right"/>
      <w:pPr>
        <w:ind w:left="4320" w:hanging="180"/>
      </w:pPr>
    </w:lvl>
    <w:lvl w:ilvl="6" w:tplc="93301938" w:tentative="1">
      <w:start w:val="1"/>
      <w:numFmt w:val="decimal"/>
      <w:lvlText w:val="%7."/>
      <w:lvlJc w:val="left"/>
      <w:pPr>
        <w:ind w:left="5040" w:hanging="360"/>
      </w:pPr>
    </w:lvl>
    <w:lvl w:ilvl="7" w:tplc="ED92A720" w:tentative="1">
      <w:start w:val="1"/>
      <w:numFmt w:val="lowerLetter"/>
      <w:lvlText w:val="%8."/>
      <w:lvlJc w:val="left"/>
      <w:pPr>
        <w:ind w:left="5760" w:hanging="360"/>
      </w:pPr>
    </w:lvl>
    <w:lvl w:ilvl="8" w:tplc="FEEA11DA" w:tentative="1">
      <w:start w:val="1"/>
      <w:numFmt w:val="lowerRoman"/>
      <w:lvlText w:val="%9."/>
      <w:lvlJc w:val="right"/>
      <w:pPr>
        <w:ind w:left="6480" w:hanging="180"/>
      </w:pPr>
    </w:lvl>
  </w:abstractNum>
  <w:abstractNum w:abstractNumId="11" w15:restartNumberingAfterBreak="0">
    <w:nsid w:val="172342AC"/>
    <w:multiLevelType w:val="hybridMultilevel"/>
    <w:tmpl w:val="12548ADC"/>
    <w:lvl w:ilvl="0" w:tplc="3C224532">
      <w:start w:val="1"/>
      <w:numFmt w:val="bullet"/>
      <w:lvlText w:val=""/>
      <w:lvlJc w:val="left"/>
      <w:pPr>
        <w:ind w:left="720" w:hanging="360"/>
      </w:pPr>
      <w:rPr>
        <w:rFonts w:ascii="Symbol" w:hAnsi="Symbol" w:hint="default"/>
        <w:color w:val="auto"/>
        <w:sz w:val="24"/>
        <w:szCs w:val="24"/>
      </w:rPr>
    </w:lvl>
    <w:lvl w:ilvl="1" w:tplc="1958A558" w:tentative="1">
      <w:start w:val="1"/>
      <w:numFmt w:val="bullet"/>
      <w:lvlText w:val="o"/>
      <w:lvlJc w:val="left"/>
      <w:pPr>
        <w:ind w:left="1440" w:hanging="360"/>
      </w:pPr>
      <w:rPr>
        <w:rFonts w:ascii="Courier New" w:hAnsi="Courier New" w:cs="Courier New" w:hint="default"/>
      </w:rPr>
    </w:lvl>
    <w:lvl w:ilvl="2" w:tplc="9A369EFA" w:tentative="1">
      <w:start w:val="1"/>
      <w:numFmt w:val="bullet"/>
      <w:lvlText w:val=""/>
      <w:lvlJc w:val="left"/>
      <w:pPr>
        <w:ind w:left="2160" w:hanging="360"/>
      </w:pPr>
      <w:rPr>
        <w:rFonts w:ascii="Wingdings" w:hAnsi="Wingdings" w:hint="default"/>
      </w:rPr>
    </w:lvl>
    <w:lvl w:ilvl="3" w:tplc="7DA49E2C" w:tentative="1">
      <w:start w:val="1"/>
      <w:numFmt w:val="bullet"/>
      <w:lvlText w:val=""/>
      <w:lvlJc w:val="left"/>
      <w:pPr>
        <w:ind w:left="2880" w:hanging="360"/>
      </w:pPr>
      <w:rPr>
        <w:rFonts w:ascii="Symbol" w:hAnsi="Symbol" w:hint="default"/>
      </w:rPr>
    </w:lvl>
    <w:lvl w:ilvl="4" w:tplc="7EC83EA2" w:tentative="1">
      <w:start w:val="1"/>
      <w:numFmt w:val="bullet"/>
      <w:lvlText w:val="o"/>
      <w:lvlJc w:val="left"/>
      <w:pPr>
        <w:ind w:left="3600" w:hanging="360"/>
      </w:pPr>
      <w:rPr>
        <w:rFonts w:ascii="Courier New" w:hAnsi="Courier New" w:cs="Courier New" w:hint="default"/>
      </w:rPr>
    </w:lvl>
    <w:lvl w:ilvl="5" w:tplc="1CA2E448" w:tentative="1">
      <w:start w:val="1"/>
      <w:numFmt w:val="bullet"/>
      <w:lvlText w:val=""/>
      <w:lvlJc w:val="left"/>
      <w:pPr>
        <w:ind w:left="4320" w:hanging="360"/>
      </w:pPr>
      <w:rPr>
        <w:rFonts w:ascii="Wingdings" w:hAnsi="Wingdings" w:hint="default"/>
      </w:rPr>
    </w:lvl>
    <w:lvl w:ilvl="6" w:tplc="387EA1B4" w:tentative="1">
      <w:start w:val="1"/>
      <w:numFmt w:val="bullet"/>
      <w:lvlText w:val=""/>
      <w:lvlJc w:val="left"/>
      <w:pPr>
        <w:ind w:left="5040" w:hanging="360"/>
      </w:pPr>
      <w:rPr>
        <w:rFonts w:ascii="Symbol" w:hAnsi="Symbol" w:hint="default"/>
      </w:rPr>
    </w:lvl>
    <w:lvl w:ilvl="7" w:tplc="00B2FB58" w:tentative="1">
      <w:start w:val="1"/>
      <w:numFmt w:val="bullet"/>
      <w:lvlText w:val="o"/>
      <w:lvlJc w:val="left"/>
      <w:pPr>
        <w:ind w:left="5760" w:hanging="360"/>
      </w:pPr>
      <w:rPr>
        <w:rFonts w:ascii="Courier New" w:hAnsi="Courier New" w:cs="Courier New" w:hint="default"/>
      </w:rPr>
    </w:lvl>
    <w:lvl w:ilvl="8" w:tplc="2764B10C" w:tentative="1">
      <w:start w:val="1"/>
      <w:numFmt w:val="bullet"/>
      <w:lvlText w:val=""/>
      <w:lvlJc w:val="left"/>
      <w:pPr>
        <w:ind w:left="6480" w:hanging="360"/>
      </w:pPr>
      <w:rPr>
        <w:rFonts w:ascii="Wingdings" w:hAnsi="Wingdings" w:hint="default"/>
      </w:rPr>
    </w:lvl>
  </w:abstractNum>
  <w:abstractNum w:abstractNumId="12" w15:restartNumberingAfterBreak="0">
    <w:nsid w:val="1B1F247B"/>
    <w:multiLevelType w:val="hybridMultilevel"/>
    <w:tmpl w:val="0716342C"/>
    <w:lvl w:ilvl="0" w:tplc="F02684D2">
      <w:start w:val="1"/>
      <w:numFmt w:val="lowerRoman"/>
      <w:lvlText w:val="(%1)"/>
      <w:lvlJc w:val="left"/>
      <w:pPr>
        <w:ind w:left="1080" w:hanging="720"/>
      </w:pPr>
      <w:rPr>
        <w:rFonts w:hint="default"/>
      </w:rPr>
    </w:lvl>
    <w:lvl w:ilvl="1" w:tplc="16341E3A" w:tentative="1">
      <w:start w:val="1"/>
      <w:numFmt w:val="lowerLetter"/>
      <w:lvlText w:val="%2."/>
      <w:lvlJc w:val="left"/>
      <w:pPr>
        <w:ind w:left="1440" w:hanging="360"/>
      </w:pPr>
    </w:lvl>
    <w:lvl w:ilvl="2" w:tplc="07244536" w:tentative="1">
      <w:start w:val="1"/>
      <w:numFmt w:val="lowerRoman"/>
      <w:lvlText w:val="%3."/>
      <w:lvlJc w:val="right"/>
      <w:pPr>
        <w:ind w:left="2160" w:hanging="180"/>
      </w:pPr>
    </w:lvl>
    <w:lvl w:ilvl="3" w:tplc="9A843BF2" w:tentative="1">
      <w:start w:val="1"/>
      <w:numFmt w:val="decimal"/>
      <w:lvlText w:val="%4."/>
      <w:lvlJc w:val="left"/>
      <w:pPr>
        <w:ind w:left="2880" w:hanging="360"/>
      </w:pPr>
    </w:lvl>
    <w:lvl w:ilvl="4" w:tplc="19ECC150" w:tentative="1">
      <w:start w:val="1"/>
      <w:numFmt w:val="lowerLetter"/>
      <w:lvlText w:val="%5."/>
      <w:lvlJc w:val="left"/>
      <w:pPr>
        <w:ind w:left="3600" w:hanging="360"/>
      </w:pPr>
    </w:lvl>
    <w:lvl w:ilvl="5" w:tplc="C97C2D62" w:tentative="1">
      <w:start w:val="1"/>
      <w:numFmt w:val="lowerRoman"/>
      <w:lvlText w:val="%6."/>
      <w:lvlJc w:val="right"/>
      <w:pPr>
        <w:ind w:left="4320" w:hanging="180"/>
      </w:pPr>
    </w:lvl>
    <w:lvl w:ilvl="6" w:tplc="67AE171E" w:tentative="1">
      <w:start w:val="1"/>
      <w:numFmt w:val="decimal"/>
      <w:lvlText w:val="%7."/>
      <w:lvlJc w:val="left"/>
      <w:pPr>
        <w:ind w:left="5040" w:hanging="360"/>
      </w:pPr>
    </w:lvl>
    <w:lvl w:ilvl="7" w:tplc="269CA368" w:tentative="1">
      <w:start w:val="1"/>
      <w:numFmt w:val="lowerLetter"/>
      <w:lvlText w:val="%8."/>
      <w:lvlJc w:val="left"/>
      <w:pPr>
        <w:ind w:left="5760" w:hanging="360"/>
      </w:pPr>
    </w:lvl>
    <w:lvl w:ilvl="8" w:tplc="368CE3C2" w:tentative="1">
      <w:start w:val="1"/>
      <w:numFmt w:val="lowerRoman"/>
      <w:lvlText w:val="%9."/>
      <w:lvlJc w:val="right"/>
      <w:pPr>
        <w:ind w:left="6480" w:hanging="180"/>
      </w:pPr>
    </w:lvl>
  </w:abstractNum>
  <w:abstractNum w:abstractNumId="13" w15:restartNumberingAfterBreak="0">
    <w:nsid w:val="1BB94A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F88D5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B65746"/>
    <w:multiLevelType w:val="hybridMultilevel"/>
    <w:tmpl w:val="0C58F3FE"/>
    <w:lvl w:ilvl="0" w:tplc="689EE18E">
      <w:start w:val="1"/>
      <w:numFmt w:val="lowerRoman"/>
      <w:lvlText w:val="(%1)"/>
      <w:lvlJc w:val="left"/>
      <w:pPr>
        <w:ind w:left="1080" w:hanging="720"/>
      </w:pPr>
      <w:rPr>
        <w:rFonts w:hint="default"/>
      </w:rPr>
    </w:lvl>
    <w:lvl w:ilvl="1" w:tplc="96804CEA" w:tentative="1">
      <w:start w:val="1"/>
      <w:numFmt w:val="lowerLetter"/>
      <w:lvlText w:val="%2."/>
      <w:lvlJc w:val="left"/>
      <w:pPr>
        <w:ind w:left="1440" w:hanging="360"/>
      </w:pPr>
    </w:lvl>
    <w:lvl w:ilvl="2" w:tplc="2BFAA28E" w:tentative="1">
      <w:start w:val="1"/>
      <w:numFmt w:val="lowerRoman"/>
      <w:lvlText w:val="%3."/>
      <w:lvlJc w:val="right"/>
      <w:pPr>
        <w:ind w:left="2160" w:hanging="180"/>
      </w:pPr>
    </w:lvl>
    <w:lvl w:ilvl="3" w:tplc="C570CF9A" w:tentative="1">
      <w:start w:val="1"/>
      <w:numFmt w:val="decimal"/>
      <w:lvlText w:val="%4."/>
      <w:lvlJc w:val="left"/>
      <w:pPr>
        <w:ind w:left="2880" w:hanging="360"/>
      </w:pPr>
    </w:lvl>
    <w:lvl w:ilvl="4" w:tplc="DE7A96D4" w:tentative="1">
      <w:start w:val="1"/>
      <w:numFmt w:val="lowerLetter"/>
      <w:lvlText w:val="%5."/>
      <w:lvlJc w:val="left"/>
      <w:pPr>
        <w:ind w:left="3600" w:hanging="360"/>
      </w:pPr>
    </w:lvl>
    <w:lvl w:ilvl="5" w:tplc="B4B070C4" w:tentative="1">
      <w:start w:val="1"/>
      <w:numFmt w:val="lowerRoman"/>
      <w:lvlText w:val="%6."/>
      <w:lvlJc w:val="right"/>
      <w:pPr>
        <w:ind w:left="4320" w:hanging="180"/>
      </w:pPr>
    </w:lvl>
    <w:lvl w:ilvl="6" w:tplc="69F42268" w:tentative="1">
      <w:start w:val="1"/>
      <w:numFmt w:val="decimal"/>
      <w:lvlText w:val="%7."/>
      <w:lvlJc w:val="left"/>
      <w:pPr>
        <w:ind w:left="5040" w:hanging="360"/>
      </w:pPr>
    </w:lvl>
    <w:lvl w:ilvl="7" w:tplc="5E94E3DC" w:tentative="1">
      <w:start w:val="1"/>
      <w:numFmt w:val="lowerLetter"/>
      <w:lvlText w:val="%8."/>
      <w:lvlJc w:val="left"/>
      <w:pPr>
        <w:ind w:left="5760" w:hanging="360"/>
      </w:pPr>
    </w:lvl>
    <w:lvl w:ilvl="8" w:tplc="2E5E5B18" w:tentative="1">
      <w:start w:val="1"/>
      <w:numFmt w:val="lowerRoman"/>
      <w:lvlText w:val="%9."/>
      <w:lvlJc w:val="right"/>
      <w:pPr>
        <w:ind w:left="6480" w:hanging="180"/>
      </w:pPr>
    </w:lvl>
  </w:abstractNum>
  <w:abstractNum w:abstractNumId="16" w15:restartNumberingAfterBreak="0">
    <w:nsid w:val="303A55B1"/>
    <w:multiLevelType w:val="hybridMultilevel"/>
    <w:tmpl w:val="59A452EE"/>
    <w:lvl w:ilvl="0" w:tplc="6F1888F8">
      <w:start w:val="1"/>
      <w:numFmt w:val="lowerRoman"/>
      <w:lvlText w:val="(%1)"/>
      <w:lvlJc w:val="left"/>
      <w:pPr>
        <w:ind w:left="1080" w:hanging="720"/>
      </w:pPr>
      <w:rPr>
        <w:rFonts w:hint="default"/>
      </w:rPr>
    </w:lvl>
    <w:lvl w:ilvl="1" w:tplc="FE6C2DE4" w:tentative="1">
      <w:start w:val="1"/>
      <w:numFmt w:val="lowerLetter"/>
      <w:lvlText w:val="%2."/>
      <w:lvlJc w:val="left"/>
      <w:pPr>
        <w:ind w:left="1440" w:hanging="360"/>
      </w:pPr>
    </w:lvl>
    <w:lvl w:ilvl="2" w:tplc="D05CF90A" w:tentative="1">
      <w:start w:val="1"/>
      <w:numFmt w:val="lowerRoman"/>
      <w:lvlText w:val="%3."/>
      <w:lvlJc w:val="right"/>
      <w:pPr>
        <w:ind w:left="2160" w:hanging="180"/>
      </w:pPr>
    </w:lvl>
    <w:lvl w:ilvl="3" w:tplc="96A495C0" w:tentative="1">
      <w:start w:val="1"/>
      <w:numFmt w:val="decimal"/>
      <w:lvlText w:val="%4."/>
      <w:lvlJc w:val="left"/>
      <w:pPr>
        <w:ind w:left="2880" w:hanging="360"/>
      </w:pPr>
    </w:lvl>
    <w:lvl w:ilvl="4" w:tplc="4F746658" w:tentative="1">
      <w:start w:val="1"/>
      <w:numFmt w:val="lowerLetter"/>
      <w:lvlText w:val="%5."/>
      <w:lvlJc w:val="left"/>
      <w:pPr>
        <w:ind w:left="3600" w:hanging="360"/>
      </w:pPr>
    </w:lvl>
    <w:lvl w:ilvl="5" w:tplc="C8F2A666" w:tentative="1">
      <w:start w:val="1"/>
      <w:numFmt w:val="lowerRoman"/>
      <w:lvlText w:val="%6."/>
      <w:lvlJc w:val="right"/>
      <w:pPr>
        <w:ind w:left="4320" w:hanging="180"/>
      </w:pPr>
    </w:lvl>
    <w:lvl w:ilvl="6" w:tplc="43CEC83A" w:tentative="1">
      <w:start w:val="1"/>
      <w:numFmt w:val="decimal"/>
      <w:lvlText w:val="%7."/>
      <w:lvlJc w:val="left"/>
      <w:pPr>
        <w:ind w:left="5040" w:hanging="360"/>
      </w:pPr>
    </w:lvl>
    <w:lvl w:ilvl="7" w:tplc="133071DC" w:tentative="1">
      <w:start w:val="1"/>
      <w:numFmt w:val="lowerLetter"/>
      <w:lvlText w:val="%8."/>
      <w:lvlJc w:val="left"/>
      <w:pPr>
        <w:ind w:left="5760" w:hanging="360"/>
      </w:pPr>
    </w:lvl>
    <w:lvl w:ilvl="8" w:tplc="67164512" w:tentative="1">
      <w:start w:val="1"/>
      <w:numFmt w:val="lowerRoman"/>
      <w:lvlText w:val="%9."/>
      <w:lvlJc w:val="right"/>
      <w:pPr>
        <w:ind w:left="6480" w:hanging="180"/>
      </w:pPr>
    </w:lvl>
  </w:abstractNum>
  <w:abstractNum w:abstractNumId="17" w15:restartNumberingAfterBreak="0">
    <w:nsid w:val="34F1448E"/>
    <w:multiLevelType w:val="hybridMultilevel"/>
    <w:tmpl w:val="D0AE350E"/>
    <w:lvl w:ilvl="0" w:tplc="8020B7CA">
      <w:start w:val="1"/>
      <w:numFmt w:val="lowerRoman"/>
      <w:lvlText w:val="(%1)"/>
      <w:lvlJc w:val="left"/>
      <w:pPr>
        <w:ind w:left="1080" w:hanging="720"/>
      </w:pPr>
      <w:rPr>
        <w:rFonts w:hint="default"/>
      </w:rPr>
    </w:lvl>
    <w:lvl w:ilvl="1" w:tplc="6F4883CE" w:tentative="1">
      <w:start w:val="1"/>
      <w:numFmt w:val="lowerLetter"/>
      <w:lvlText w:val="%2."/>
      <w:lvlJc w:val="left"/>
      <w:pPr>
        <w:ind w:left="1440" w:hanging="360"/>
      </w:pPr>
    </w:lvl>
    <w:lvl w:ilvl="2" w:tplc="F35EE37E" w:tentative="1">
      <w:start w:val="1"/>
      <w:numFmt w:val="lowerRoman"/>
      <w:lvlText w:val="%3."/>
      <w:lvlJc w:val="right"/>
      <w:pPr>
        <w:ind w:left="2160" w:hanging="180"/>
      </w:pPr>
    </w:lvl>
    <w:lvl w:ilvl="3" w:tplc="0472DDDE" w:tentative="1">
      <w:start w:val="1"/>
      <w:numFmt w:val="decimal"/>
      <w:lvlText w:val="%4."/>
      <w:lvlJc w:val="left"/>
      <w:pPr>
        <w:ind w:left="2880" w:hanging="360"/>
      </w:pPr>
    </w:lvl>
    <w:lvl w:ilvl="4" w:tplc="313426E4" w:tentative="1">
      <w:start w:val="1"/>
      <w:numFmt w:val="lowerLetter"/>
      <w:lvlText w:val="%5."/>
      <w:lvlJc w:val="left"/>
      <w:pPr>
        <w:ind w:left="3600" w:hanging="360"/>
      </w:pPr>
    </w:lvl>
    <w:lvl w:ilvl="5" w:tplc="5F8C0D9A" w:tentative="1">
      <w:start w:val="1"/>
      <w:numFmt w:val="lowerRoman"/>
      <w:lvlText w:val="%6."/>
      <w:lvlJc w:val="right"/>
      <w:pPr>
        <w:ind w:left="4320" w:hanging="180"/>
      </w:pPr>
    </w:lvl>
    <w:lvl w:ilvl="6" w:tplc="0AE8DECC" w:tentative="1">
      <w:start w:val="1"/>
      <w:numFmt w:val="decimal"/>
      <w:lvlText w:val="%7."/>
      <w:lvlJc w:val="left"/>
      <w:pPr>
        <w:ind w:left="5040" w:hanging="360"/>
      </w:pPr>
    </w:lvl>
    <w:lvl w:ilvl="7" w:tplc="B2AC2422" w:tentative="1">
      <w:start w:val="1"/>
      <w:numFmt w:val="lowerLetter"/>
      <w:lvlText w:val="%8."/>
      <w:lvlJc w:val="left"/>
      <w:pPr>
        <w:ind w:left="5760" w:hanging="360"/>
      </w:pPr>
    </w:lvl>
    <w:lvl w:ilvl="8" w:tplc="9D42999E" w:tentative="1">
      <w:start w:val="1"/>
      <w:numFmt w:val="lowerRoman"/>
      <w:lvlText w:val="%9."/>
      <w:lvlJc w:val="right"/>
      <w:pPr>
        <w:ind w:left="6480" w:hanging="180"/>
      </w:pPr>
    </w:lvl>
  </w:abstractNum>
  <w:abstractNum w:abstractNumId="18" w15:restartNumberingAfterBreak="0">
    <w:nsid w:val="389642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A83B6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4679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8F44F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E775A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695616A"/>
    <w:multiLevelType w:val="hybridMultilevel"/>
    <w:tmpl w:val="790C5C02"/>
    <w:lvl w:ilvl="0" w:tplc="4C4C79B0">
      <w:start w:val="1"/>
      <w:numFmt w:val="lowerRoman"/>
      <w:lvlText w:val="(%1)"/>
      <w:lvlJc w:val="left"/>
      <w:pPr>
        <w:ind w:left="1080" w:hanging="720"/>
      </w:pPr>
      <w:rPr>
        <w:rFonts w:hint="default"/>
      </w:rPr>
    </w:lvl>
    <w:lvl w:ilvl="1" w:tplc="AFC0D406" w:tentative="1">
      <w:start w:val="1"/>
      <w:numFmt w:val="lowerLetter"/>
      <w:lvlText w:val="%2."/>
      <w:lvlJc w:val="left"/>
      <w:pPr>
        <w:ind w:left="1440" w:hanging="360"/>
      </w:pPr>
    </w:lvl>
    <w:lvl w:ilvl="2" w:tplc="7E9E0B8E" w:tentative="1">
      <w:start w:val="1"/>
      <w:numFmt w:val="lowerRoman"/>
      <w:lvlText w:val="%3."/>
      <w:lvlJc w:val="right"/>
      <w:pPr>
        <w:ind w:left="2160" w:hanging="180"/>
      </w:pPr>
    </w:lvl>
    <w:lvl w:ilvl="3" w:tplc="9A7E7B0A" w:tentative="1">
      <w:start w:val="1"/>
      <w:numFmt w:val="decimal"/>
      <w:lvlText w:val="%4."/>
      <w:lvlJc w:val="left"/>
      <w:pPr>
        <w:ind w:left="2880" w:hanging="360"/>
      </w:pPr>
    </w:lvl>
    <w:lvl w:ilvl="4" w:tplc="8CA0530E" w:tentative="1">
      <w:start w:val="1"/>
      <w:numFmt w:val="lowerLetter"/>
      <w:lvlText w:val="%5."/>
      <w:lvlJc w:val="left"/>
      <w:pPr>
        <w:ind w:left="3600" w:hanging="360"/>
      </w:pPr>
    </w:lvl>
    <w:lvl w:ilvl="5" w:tplc="C004E248" w:tentative="1">
      <w:start w:val="1"/>
      <w:numFmt w:val="lowerRoman"/>
      <w:lvlText w:val="%6."/>
      <w:lvlJc w:val="right"/>
      <w:pPr>
        <w:ind w:left="4320" w:hanging="180"/>
      </w:pPr>
    </w:lvl>
    <w:lvl w:ilvl="6" w:tplc="9E4AF286" w:tentative="1">
      <w:start w:val="1"/>
      <w:numFmt w:val="decimal"/>
      <w:lvlText w:val="%7."/>
      <w:lvlJc w:val="left"/>
      <w:pPr>
        <w:ind w:left="5040" w:hanging="360"/>
      </w:pPr>
    </w:lvl>
    <w:lvl w:ilvl="7" w:tplc="93B89FBC" w:tentative="1">
      <w:start w:val="1"/>
      <w:numFmt w:val="lowerLetter"/>
      <w:lvlText w:val="%8."/>
      <w:lvlJc w:val="left"/>
      <w:pPr>
        <w:ind w:left="5760" w:hanging="360"/>
      </w:pPr>
    </w:lvl>
    <w:lvl w:ilvl="8" w:tplc="6CA2F1FA" w:tentative="1">
      <w:start w:val="1"/>
      <w:numFmt w:val="lowerRoman"/>
      <w:lvlText w:val="%9."/>
      <w:lvlJc w:val="right"/>
      <w:pPr>
        <w:ind w:left="6480" w:hanging="180"/>
      </w:pPr>
    </w:lvl>
  </w:abstractNum>
  <w:abstractNum w:abstractNumId="24" w15:restartNumberingAfterBreak="0">
    <w:nsid w:val="64676E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04C5705"/>
    <w:multiLevelType w:val="hybridMultilevel"/>
    <w:tmpl w:val="C7521458"/>
    <w:lvl w:ilvl="0" w:tplc="1F7E8E22">
      <w:start w:val="1"/>
      <w:numFmt w:val="lowerRoman"/>
      <w:lvlText w:val="(%1)"/>
      <w:lvlJc w:val="left"/>
      <w:pPr>
        <w:ind w:left="1080" w:hanging="720"/>
      </w:pPr>
      <w:rPr>
        <w:rFonts w:hint="default"/>
      </w:rPr>
    </w:lvl>
    <w:lvl w:ilvl="1" w:tplc="5920B54E" w:tentative="1">
      <w:start w:val="1"/>
      <w:numFmt w:val="lowerLetter"/>
      <w:lvlText w:val="%2."/>
      <w:lvlJc w:val="left"/>
      <w:pPr>
        <w:ind w:left="1440" w:hanging="360"/>
      </w:pPr>
    </w:lvl>
    <w:lvl w:ilvl="2" w:tplc="21E46DF4" w:tentative="1">
      <w:start w:val="1"/>
      <w:numFmt w:val="lowerRoman"/>
      <w:lvlText w:val="%3."/>
      <w:lvlJc w:val="right"/>
      <w:pPr>
        <w:ind w:left="2160" w:hanging="180"/>
      </w:pPr>
    </w:lvl>
    <w:lvl w:ilvl="3" w:tplc="A300C036" w:tentative="1">
      <w:start w:val="1"/>
      <w:numFmt w:val="decimal"/>
      <w:lvlText w:val="%4."/>
      <w:lvlJc w:val="left"/>
      <w:pPr>
        <w:ind w:left="2880" w:hanging="360"/>
      </w:pPr>
    </w:lvl>
    <w:lvl w:ilvl="4" w:tplc="6F7EB984" w:tentative="1">
      <w:start w:val="1"/>
      <w:numFmt w:val="lowerLetter"/>
      <w:lvlText w:val="%5."/>
      <w:lvlJc w:val="left"/>
      <w:pPr>
        <w:ind w:left="3600" w:hanging="360"/>
      </w:pPr>
    </w:lvl>
    <w:lvl w:ilvl="5" w:tplc="9D7C1556" w:tentative="1">
      <w:start w:val="1"/>
      <w:numFmt w:val="lowerRoman"/>
      <w:lvlText w:val="%6."/>
      <w:lvlJc w:val="right"/>
      <w:pPr>
        <w:ind w:left="4320" w:hanging="180"/>
      </w:pPr>
    </w:lvl>
    <w:lvl w:ilvl="6" w:tplc="09EAA854" w:tentative="1">
      <w:start w:val="1"/>
      <w:numFmt w:val="decimal"/>
      <w:lvlText w:val="%7."/>
      <w:lvlJc w:val="left"/>
      <w:pPr>
        <w:ind w:left="5040" w:hanging="360"/>
      </w:pPr>
    </w:lvl>
    <w:lvl w:ilvl="7" w:tplc="4EA69854" w:tentative="1">
      <w:start w:val="1"/>
      <w:numFmt w:val="lowerLetter"/>
      <w:lvlText w:val="%8."/>
      <w:lvlJc w:val="left"/>
      <w:pPr>
        <w:ind w:left="5760" w:hanging="360"/>
      </w:pPr>
    </w:lvl>
    <w:lvl w:ilvl="8" w:tplc="60E6C684" w:tentative="1">
      <w:start w:val="1"/>
      <w:numFmt w:val="lowerRoman"/>
      <w:lvlText w:val="%9."/>
      <w:lvlJc w:val="right"/>
      <w:pPr>
        <w:ind w:left="6480" w:hanging="180"/>
      </w:pPr>
    </w:lvl>
  </w:abstractNum>
  <w:abstractNum w:abstractNumId="2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70A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8072949">
    <w:abstractNumId w:val="26"/>
  </w:num>
  <w:num w:numId="2" w16cid:durableId="677276468">
    <w:abstractNumId w:val="11"/>
  </w:num>
  <w:num w:numId="3" w16cid:durableId="58866433">
    <w:abstractNumId w:val="9"/>
  </w:num>
  <w:num w:numId="4" w16cid:durableId="70123674">
    <w:abstractNumId w:val="16"/>
  </w:num>
  <w:num w:numId="5" w16cid:durableId="748231111">
    <w:abstractNumId w:val="15"/>
  </w:num>
  <w:num w:numId="6" w16cid:durableId="353532475">
    <w:abstractNumId w:val="8"/>
  </w:num>
  <w:num w:numId="7" w16cid:durableId="1422488498">
    <w:abstractNumId w:val="23"/>
  </w:num>
  <w:num w:numId="8" w16cid:durableId="105008198">
    <w:abstractNumId w:val="12"/>
  </w:num>
  <w:num w:numId="9" w16cid:durableId="663509761">
    <w:abstractNumId w:val="17"/>
  </w:num>
  <w:num w:numId="10" w16cid:durableId="883717199">
    <w:abstractNumId w:val="10"/>
  </w:num>
  <w:num w:numId="11" w16cid:durableId="883719000">
    <w:abstractNumId w:val="25"/>
  </w:num>
  <w:num w:numId="12" w16cid:durableId="632293841">
    <w:abstractNumId w:val="7"/>
  </w:num>
  <w:num w:numId="13" w16cid:durableId="19211007">
    <w:abstractNumId w:val="26"/>
  </w:num>
  <w:num w:numId="14" w16cid:durableId="172844916">
    <w:abstractNumId w:val="26"/>
  </w:num>
  <w:num w:numId="15" w16cid:durableId="1587611950">
    <w:abstractNumId w:val="27"/>
  </w:num>
  <w:num w:numId="16" w16cid:durableId="1929464758">
    <w:abstractNumId w:val="21"/>
  </w:num>
  <w:num w:numId="17" w16cid:durableId="753816223">
    <w:abstractNumId w:val="24"/>
  </w:num>
  <w:num w:numId="18" w16cid:durableId="419722480">
    <w:abstractNumId w:val="20"/>
  </w:num>
  <w:num w:numId="19" w16cid:durableId="158429611">
    <w:abstractNumId w:val="2"/>
  </w:num>
  <w:num w:numId="20" w16cid:durableId="1027873084">
    <w:abstractNumId w:val="4"/>
  </w:num>
  <w:num w:numId="21" w16cid:durableId="1661956529">
    <w:abstractNumId w:val="5"/>
  </w:num>
  <w:num w:numId="22" w16cid:durableId="1588228387">
    <w:abstractNumId w:val="6"/>
  </w:num>
  <w:num w:numId="23" w16cid:durableId="907766769">
    <w:abstractNumId w:val="0"/>
  </w:num>
  <w:num w:numId="24" w16cid:durableId="1794472411">
    <w:abstractNumId w:val="19"/>
  </w:num>
  <w:num w:numId="25" w16cid:durableId="557128046">
    <w:abstractNumId w:val="22"/>
  </w:num>
  <w:num w:numId="26" w16cid:durableId="1584098665">
    <w:abstractNumId w:val="13"/>
  </w:num>
  <w:num w:numId="27" w16cid:durableId="1428767932">
    <w:abstractNumId w:val="14"/>
  </w:num>
  <w:num w:numId="28" w16cid:durableId="1146043031">
    <w:abstractNumId w:val="1"/>
  </w:num>
  <w:num w:numId="29" w16cid:durableId="1296177192">
    <w:abstractNumId w:val="18"/>
  </w:num>
  <w:num w:numId="30" w16cid:durableId="2124302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D2"/>
    <w:rsid w:val="00006ABA"/>
    <w:rsid w:val="000075FD"/>
    <w:rsid w:val="00022CFD"/>
    <w:rsid w:val="000271CC"/>
    <w:rsid w:val="00027345"/>
    <w:rsid w:val="00027B4F"/>
    <w:rsid w:val="00031457"/>
    <w:rsid w:val="00047C71"/>
    <w:rsid w:val="00056171"/>
    <w:rsid w:val="00062BA7"/>
    <w:rsid w:val="0006746D"/>
    <w:rsid w:val="00081777"/>
    <w:rsid w:val="00084D9C"/>
    <w:rsid w:val="00096A0C"/>
    <w:rsid w:val="000B3B08"/>
    <w:rsid w:val="000B650A"/>
    <w:rsid w:val="000B6A24"/>
    <w:rsid w:val="000C2586"/>
    <w:rsid w:val="000C6EFA"/>
    <w:rsid w:val="000D605E"/>
    <w:rsid w:val="000D7705"/>
    <w:rsid w:val="000E03D9"/>
    <w:rsid w:val="000E4B99"/>
    <w:rsid w:val="000F0CD0"/>
    <w:rsid w:val="000F1A32"/>
    <w:rsid w:val="000F557D"/>
    <w:rsid w:val="001005D6"/>
    <w:rsid w:val="00105196"/>
    <w:rsid w:val="0010583E"/>
    <w:rsid w:val="00111451"/>
    <w:rsid w:val="0012550E"/>
    <w:rsid w:val="00127F37"/>
    <w:rsid w:val="00130F66"/>
    <w:rsid w:val="001370E5"/>
    <w:rsid w:val="00137F66"/>
    <w:rsid w:val="001512DB"/>
    <w:rsid w:val="001527E2"/>
    <w:rsid w:val="00152802"/>
    <w:rsid w:val="00163A7E"/>
    <w:rsid w:val="00163B7A"/>
    <w:rsid w:val="001725D3"/>
    <w:rsid w:val="001731E1"/>
    <w:rsid w:val="00174734"/>
    <w:rsid w:val="00176657"/>
    <w:rsid w:val="00177D92"/>
    <w:rsid w:val="00184D46"/>
    <w:rsid w:val="001870AD"/>
    <w:rsid w:val="00187D5A"/>
    <w:rsid w:val="001905A2"/>
    <w:rsid w:val="00197532"/>
    <w:rsid w:val="001A13FF"/>
    <w:rsid w:val="001A33EF"/>
    <w:rsid w:val="001A4197"/>
    <w:rsid w:val="001B1BE1"/>
    <w:rsid w:val="001B6A68"/>
    <w:rsid w:val="001C21CC"/>
    <w:rsid w:val="001C74CE"/>
    <w:rsid w:val="001D04B0"/>
    <w:rsid w:val="001D4490"/>
    <w:rsid w:val="001E5405"/>
    <w:rsid w:val="001E54B3"/>
    <w:rsid w:val="001F1B6E"/>
    <w:rsid w:val="0020497E"/>
    <w:rsid w:val="002174E4"/>
    <w:rsid w:val="002179AA"/>
    <w:rsid w:val="00217D4A"/>
    <w:rsid w:val="00220A80"/>
    <w:rsid w:val="0023319E"/>
    <w:rsid w:val="00234180"/>
    <w:rsid w:val="002410B6"/>
    <w:rsid w:val="00246FF5"/>
    <w:rsid w:val="0025111C"/>
    <w:rsid w:val="00252085"/>
    <w:rsid w:val="00261411"/>
    <w:rsid w:val="00261822"/>
    <w:rsid w:val="00262A82"/>
    <w:rsid w:val="00265F29"/>
    <w:rsid w:val="00272249"/>
    <w:rsid w:val="00275ECD"/>
    <w:rsid w:val="0027629A"/>
    <w:rsid w:val="002768F7"/>
    <w:rsid w:val="002A41F0"/>
    <w:rsid w:val="002C7635"/>
    <w:rsid w:val="002D1211"/>
    <w:rsid w:val="002D23B8"/>
    <w:rsid w:val="002D4B0B"/>
    <w:rsid w:val="002E287A"/>
    <w:rsid w:val="002E342E"/>
    <w:rsid w:val="002E38A5"/>
    <w:rsid w:val="002E5182"/>
    <w:rsid w:val="002E6327"/>
    <w:rsid w:val="002F4831"/>
    <w:rsid w:val="002F6550"/>
    <w:rsid w:val="00300CB7"/>
    <w:rsid w:val="00303A71"/>
    <w:rsid w:val="00311073"/>
    <w:rsid w:val="003149E0"/>
    <w:rsid w:val="00326786"/>
    <w:rsid w:val="00334035"/>
    <w:rsid w:val="00336B49"/>
    <w:rsid w:val="0034266F"/>
    <w:rsid w:val="00343657"/>
    <w:rsid w:val="0034526C"/>
    <w:rsid w:val="00347CAD"/>
    <w:rsid w:val="003510E9"/>
    <w:rsid w:val="00353279"/>
    <w:rsid w:val="0038093A"/>
    <w:rsid w:val="00382316"/>
    <w:rsid w:val="00391844"/>
    <w:rsid w:val="003A1C73"/>
    <w:rsid w:val="003A3B70"/>
    <w:rsid w:val="003A651B"/>
    <w:rsid w:val="003A7502"/>
    <w:rsid w:val="003B037C"/>
    <w:rsid w:val="003B041A"/>
    <w:rsid w:val="003B2064"/>
    <w:rsid w:val="003C077D"/>
    <w:rsid w:val="003C6111"/>
    <w:rsid w:val="003D32B7"/>
    <w:rsid w:val="003D4D2B"/>
    <w:rsid w:val="003E008D"/>
    <w:rsid w:val="003E4935"/>
    <w:rsid w:val="003E5BD6"/>
    <w:rsid w:val="00401771"/>
    <w:rsid w:val="0040334E"/>
    <w:rsid w:val="004038B0"/>
    <w:rsid w:val="004206DB"/>
    <w:rsid w:val="00427901"/>
    <w:rsid w:val="004372B3"/>
    <w:rsid w:val="004423DD"/>
    <w:rsid w:val="00443C85"/>
    <w:rsid w:val="00451098"/>
    <w:rsid w:val="004550D6"/>
    <w:rsid w:val="00455405"/>
    <w:rsid w:val="00456D95"/>
    <w:rsid w:val="004573FE"/>
    <w:rsid w:val="0046317C"/>
    <w:rsid w:val="004722A6"/>
    <w:rsid w:val="0047319B"/>
    <w:rsid w:val="004738F7"/>
    <w:rsid w:val="004747D3"/>
    <w:rsid w:val="00476CDE"/>
    <w:rsid w:val="00477145"/>
    <w:rsid w:val="0048236B"/>
    <w:rsid w:val="00483DF4"/>
    <w:rsid w:val="00490C49"/>
    <w:rsid w:val="004A008D"/>
    <w:rsid w:val="004A3D4C"/>
    <w:rsid w:val="004A6125"/>
    <w:rsid w:val="004B1154"/>
    <w:rsid w:val="004B2420"/>
    <w:rsid w:val="004B504C"/>
    <w:rsid w:val="004B54DB"/>
    <w:rsid w:val="004B6CA9"/>
    <w:rsid w:val="004C340F"/>
    <w:rsid w:val="004C38D4"/>
    <w:rsid w:val="004C44EA"/>
    <w:rsid w:val="004C4A3E"/>
    <w:rsid w:val="004C5187"/>
    <w:rsid w:val="004D1879"/>
    <w:rsid w:val="004D4C84"/>
    <w:rsid w:val="004E07EC"/>
    <w:rsid w:val="004E174C"/>
    <w:rsid w:val="004E36AC"/>
    <w:rsid w:val="004F16D0"/>
    <w:rsid w:val="004F2F6E"/>
    <w:rsid w:val="004F5906"/>
    <w:rsid w:val="004F6912"/>
    <w:rsid w:val="004F7A8D"/>
    <w:rsid w:val="00503EDF"/>
    <w:rsid w:val="0050713E"/>
    <w:rsid w:val="005074A5"/>
    <w:rsid w:val="00510306"/>
    <w:rsid w:val="00515F6E"/>
    <w:rsid w:val="005211E0"/>
    <w:rsid w:val="005220BC"/>
    <w:rsid w:val="005231D4"/>
    <w:rsid w:val="00543E32"/>
    <w:rsid w:val="0055419F"/>
    <w:rsid w:val="005579F2"/>
    <w:rsid w:val="00557DDB"/>
    <w:rsid w:val="005618DA"/>
    <w:rsid w:val="00562FA5"/>
    <w:rsid w:val="00563E10"/>
    <w:rsid w:val="00565B1C"/>
    <w:rsid w:val="005706F5"/>
    <w:rsid w:val="0057137A"/>
    <w:rsid w:val="00571CBB"/>
    <w:rsid w:val="0057679D"/>
    <w:rsid w:val="00580B61"/>
    <w:rsid w:val="0058244A"/>
    <w:rsid w:val="0058516C"/>
    <w:rsid w:val="005878DE"/>
    <w:rsid w:val="00594C3B"/>
    <w:rsid w:val="005A5773"/>
    <w:rsid w:val="005B110E"/>
    <w:rsid w:val="005B5CEB"/>
    <w:rsid w:val="005C0859"/>
    <w:rsid w:val="005C08DD"/>
    <w:rsid w:val="005C4982"/>
    <w:rsid w:val="005C498B"/>
    <w:rsid w:val="005C6046"/>
    <w:rsid w:val="005D0536"/>
    <w:rsid w:val="005D4CE3"/>
    <w:rsid w:val="005D722A"/>
    <w:rsid w:val="0060188F"/>
    <w:rsid w:val="006018E2"/>
    <w:rsid w:val="006066DA"/>
    <w:rsid w:val="00610041"/>
    <w:rsid w:val="00624494"/>
    <w:rsid w:val="00626172"/>
    <w:rsid w:val="00627BC5"/>
    <w:rsid w:val="00631889"/>
    <w:rsid w:val="006319BB"/>
    <w:rsid w:val="00631B7C"/>
    <w:rsid w:val="00637595"/>
    <w:rsid w:val="00641C84"/>
    <w:rsid w:val="006447CC"/>
    <w:rsid w:val="006465E2"/>
    <w:rsid w:val="00656280"/>
    <w:rsid w:val="0065630B"/>
    <w:rsid w:val="00657CFB"/>
    <w:rsid w:val="00675558"/>
    <w:rsid w:val="006771B9"/>
    <w:rsid w:val="00677DDA"/>
    <w:rsid w:val="00682FBA"/>
    <w:rsid w:val="006837FD"/>
    <w:rsid w:val="0068784F"/>
    <w:rsid w:val="00687A22"/>
    <w:rsid w:val="006925C3"/>
    <w:rsid w:val="006A18C7"/>
    <w:rsid w:val="006A32C2"/>
    <w:rsid w:val="006A73E6"/>
    <w:rsid w:val="006B0A3F"/>
    <w:rsid w:val="006B18F2"/>
    <w:rsid w:val="006B4691"/>
    <w:rsid w:val="006B5A65"/>
    <w:rsid w:val="006B6321"/>
    <w:rsid w:val="006B71BC"/>
    <w:rsid w:val="006B7A56"/>
    <w:rsid w:val="006C41DC"/>
    <w:rsid w:val="006C5C6D"/>
    <w:rsid w:val="006D6492"/>
    <w:rsid w:val="006F0D12"/>
    <w:rsid w:val="00702DD0"/>
    <w:rsid w:val="0070738D"/>
    <w:rsid w:val="007107E7"/>
    <w:rsid w:val="00722CC3"/>
    <w:rsid w:val="0072356E"/>
    <w:rsid w:val="00723E11"/>
    <w:rsid w:val="0072503A"/>
    <w:rsid w:val="007310B3"/>
    <w:rsid w:val="00737945"/>
    <w:rsid w:val="0074137D"/>
    <w:rsid w:val="007513D2"/>
    <w:rsid w:val="00757976"/>
    <w:rsid w:val="00775E06"/>
    <w:rsid w:val="007775E9"/>
    <w:rsid w:val="007853C8"/>
    <w:rsid w:val="00790416"/>
    <w:rsid w:val="00793596"/>
    <w:rsid w:val="00795FE7"/>
    <w:rsid w:val="0079754F"/>
    <w:rsid w:val="007A267E"/>
    <w:rsid w:val="007A3F02"/>
    <w:rsid w:val="007B0DB9"/>
    <w:rsid w:val="007B0F32"/>
    <w:rsid w:val="007B40CD"/>
    <w:rsid w:val="007C1E76"/>
    <w:rsid w:val="007C60EB"/>
    <w:rsid w:val="007C708F"/>
    <w:rsid w:val="007C7FA3"/>
    <w:rsid w:val="007E2246"/>
    <w:rsid w:val="007E2434"/>
    <w:rsid w:val="007E29B4"/>
    <w:rsid w:val="007E3B72"/>
    <w:rsid w:val="007E55CA"/>
    <w:rsid w:val="007E610B"/>
    <w:rsid w:val="007F2378"/>
    <w:rsid w:val="007F73F3"/>
    <w:rsid w:val="008027A6"/>
    <w:rsid w:val="00814B20"/>
    <w:rsid w:val="0082162B"/>
    <w:rsid w:val="00826C7D"/>
    <w:rsid w:val="00835648"/>
    <w:rsid w:val="008401DB"/>
    <w:rsid w:val="00845E01"/>
    <w:rsid w:val="008556C1"/>
    <w:rsid w:val="008556DF"/>
    <w:rsid w:val="00864874"/>
    <w:rsid w:val="00865E18"/>
    <w:rsid w:val="0087053E"/>
    <w:rsid w:val="00873241"/>
    <w:rsid w:val="008901A5"/>
    <w:rsid w:val="0089107C"/>
    <w:rsid w:val="00891A31"/>
    <w:rsid w:val="0089268D"/>
    <w:rsid w:val="00893B27"/>
    <w:rsid w:val="008960B0"/>
    <w:rsid w:val="00896555"/>
    <w:rsid w:val="008A171A"/>
    <w:rsid w:val="008C0F14"/>
    <w:rsid w:val="008C3F30"/>
    <w:rsid w:val="008C4600"/>
    <w:rsid w:val="008C46A7"/>
    <w:rsid w:val="008D0D8A"/>
    <w:rsid w:val="008E1228"/>
    <w:rsid w:val="008E2203"/>
    <w:rsid w:val="008E3C35"/>
    <w:rsid w:val="008E4D9E"/>
    <w:rsid w:val="008E58DF"/>
    <w:rsid w:val="008F0B6A"/>
    <w:rsid w:val="008F2277"/>
    <w:rsid w:val="00902752"/>
    <w:rsid w:val="00903C1D"/>
    <w:rsid w:val="00906F20"/>
    <w:rsid w:val="00911EEF"/>
    <w:rsid w:val="009138EE"/>
    <w:rsid w:val="009229AD"/>
    <w:rsid w:val="00926EAF"/>
    <w:rsid w:val="00935AD1"/>
    <w:rsid w:val="009416C6"/>
    <w:rsid w:val="00945CD9"/>
    <w:rsid w:val="00947D9B"/>
    <w:rsid w:val="00955964"/>
    <w:rsid w:val="009561B3"/>
    <w:rsid w:val="00960559"/>
    <w:rsid w:val="0096197D"/>
    <w:rsid w:val="00962B4F"/>
    <w:rsid w:val="00962CB7"/>
    <w:rsid w:val="00967CB2"/>
    <w:rsid w:val="00970243"/>
    <w:rsid w:val="00973991"/>
    <w:rsid w:val="00975660"/>
    <w:rsid w:val="00977823"/>
    <w:rsid w:val="0099291E"/>
    <w:rsid w:val="00997CDA"/>
    <w:rsid w:val="009A0602"/>
    <w:rsid w:val="009A65E1"/>
    <w:rsid w:val="009A7517"/>
    <w:rsid w:val="009B039D"/>
    <w:rsid w:val="009B17CB"/>
    <w:rsid w:val="009C300D"/>
    <w:rsid w:val="009C5369"/>
    <w:rsid w:val="009D4710"/>
    <w:rsid w:val="009E27F7"/>
    <w:rsid w:val="009E316B"/>
    <w:rsid w:val="009E3256"/>
    <w:rsid w:val="009F4994"/>
    <w:rsid w:val="009F5DD2"/>
    <w:rsid w:val="009F6B5A"/>
    <w:rsid w:val="00A05580"/>
    <w:rsid w:val="00A10061"/>
    <w:rsid w:val="00A11068"/>
    <w:rsid w:val="00A11D3C"/>
    <w:rsid w:val="00A132C6"/>
    <w:rsid w:val="00A17BCD"/>
    <w:rsid w:val="00A30366"/>
    <w:rsid w:val="00A30BD1"/>
    <w:rsid w:val="00A313BF"/>
    <w:rsid w:val="00A34055"/>
    <w:rsid w:val="00A34BED"/>
    <w:rsid w:val="00A43C06"/>
    <w:rsid w:val="00A51BAC"/>
    <w:rsid w:val="00A536F9"/>
    <w:rsid w:val="00A56FAF"/>
    <w:rsid w:val="00A6242A"/>
    <w:rsid w:val="00A63381"/>
    <w:rsid w:val="00A71361"/>
    <w:rsid w:val="00A7404D"/>
    <w:rsid w:val="00A74F7C"/>
    <w:rsid w:val="00A75476"/>
    <w:rsid w:val="00A758AA"/>
    <w:rsid w:val="00A76E71"/>
    <w:rsid w:val="00A84DA2"/>
    <w:rsid w:val="00A87727"/>
    <w:rsid w:val="00A93FA0"/>
    <w:rsid w:val="00A942D0"/>
    <w:rsid w:val="00A9489E"/>
    <w:rsid w:val="00A94A64"/>
    <w:rsid w:val="00A965C6"/>
    <w:rsid w:val="00AA501B"/>
    <w:rsid w:val="00AA5D50"/>
    <w:rsid w:val="00AC6885"/>
    <w:rsid w:val="00AC7021"/>
    <w:rsid w:val="00AD63D3"/>
    <w:rsid w:val="00AD738D"/>
    <w:rsid w:val="00AE0F57"/>
    <w:rsid w:val="00AE2EA0"/>
    <w:rsid w:val="00AF11E6"/>
    <w:rsid w:val="00AF6F40"/>
    <w:rsid w:val="00B05DD4"/>
    <w:rsid w:val="00B16E4E"/>
    <w:rsid w:val="00B23991"/>
    <w:rsid w:val="00B23E5F"/>
    <w:rsid w:val="00B32303"/>
    <w:rsid w:val="00B34A66"/>
    <w:rsid w:val="00B357D3"/>
    <w:rsid w:val="00B36C17"/>
    <w:rsid w:val="00B52AB3"/>
    <w:rsid w:val="00B56670"/>
    <w:rsid w:val="00B573F3"/>
    <w:rsid w:val="00B60CD5"/>
    <w:rsid w:val="00B61F27"/>
    <w:rsid w:val="00B65B27"/>
    <w:rsid w:val="00B730E8"/>
    <w:rsid w:val="00B86D6D"/>
    <w:rsid w:val="00B91F7B"/>
    <w:rsid w:val="00B97F9F"/>
    <w:rsid w:val="00BA2A2F"/>
    <w:rsid w:val="00BA3054"/>
    <w:rsid w:val="00BA4606"/>
    <w:rsid w:val="00BA6368"/>
    <w:rsid w:val="00BB7208"/>
    <w:rsid w:val="00BB7232"/>
    <w:rsid w:val="00BC4BF5"/>
    <w:rsid w:val="00BD07F9"/>
    <w:rsid w:val="00BD582C"/>
    <w:rsid w:val="00BD63DE"/>
    <w:rsid w:val="00BD6ADF"/>
    <w:rsid w:val="00BE0E28"/>
    <w:rsid w:val="00BE271D"/>
    <w:rsid w:val="00BE2B98"/>
    <w:rsid w:val="00BE34D0"/>
    <w:rsid w:val="00BE4555"/>
    <w:rsid w:val="00BF2BF1"/>
    <w:rsid w:val="00BF5104"/>
    <w:rsid w:val="00BF5A1E"/>
    <w:rsid w:val="00BF609E"/>
    <w:rsid w:val="00C01F2C"/>
    <w:rsid w:val="00C10CAE"/>
    <w:rsid w:val="00C12943"/>
    <w:rsid w:val="00C17D7A"/>
    <w:rsid w:val="00C2143E"/>
    <w:rsid w:val="00C23DE9"/>
    <w:rsid w:val="00C24178"/>
    <w:rsid w:val="00C26932"/>
    <w:rsid w:val="00C34A7D"/>
    <w:rsid w:val="00C47634"/>
    <w:rsid w:val="00C47F76"/>
    <w:rsid w:val="00C53E36"/>
    <w:rsid w:val="00C66298"/>
    <w:rsid w:val="00C70CB6"/>
    <w:rsid w:val="00C73DA7"/>
    <w:rsid w:val="00C749D1"/>
    <w:rsid w:val="00C76DA0"/>
    <w:rsid w:val="00C779EE"/>
    <w:rsid w:val="00C8100C"/>
    <w:rsid w:val="00C86804"/>
    <w:rsid w:val="00CA26E8"/>
    <w:rsid w:val="00CA2AA1"/>
    <w:rsid w:val="00CA2C13"/>
    <w:rsid w:val="00CA37BB"/>
    <w:rsid w:val="00CA541D"/>
    <w:rsid w:val="00CA7740"/>
    <w:rsid w:val="00CB1EFB"/>
    <w:rsid w:val="00CC710E"/>
    <w:rsid w:val="00CC77E2"/>
    <w:rsid w:val="00CC7C28"/>
    <w:rsid w:val="00CD22CD"/>
    <w:rsid w:val="00CD713C"/>
    <w:rsid w:val="00CD7782"/>
    <w:rsid w:val="00CD7FBA"/>
    <w:rsid w:val="00CD7FCC"/>
    <w:rsid w:val="00CE18CB"/>
    <w:rsid w:val="00CE5CF9"/>
    <w:rsid w:val="00CF27AA"/>
    <w:rsid w:val="00D01179"/>
    <w:rsid w:val="00D01E97"/>
    <w:rsid w:val="00D043C4"/>
    <w:rsid w:val="00D04CD7"/>
    <w:rsid w:val="00D04D31"/>
    <w:rsid w:val="00D10239"/>
    <w:rsid w:val="00D15397"/>
    <w:rsid w:val="00D211E2"/>
    <w:rsid w:val="00D213E6"/>
    <w:rsid w:val="00D23BCE"/>
    <w:rsid w:val="00D2415F"/>
    <w:rsid w:val="00D24C58"/>
    <w:rsid w:val="00D2615F"/>
    <w:rsid w:val="00D31EC7"/>
    <w:rsid w:val="00D327F5"/>
    <w:rsid w:val="00D35D3E"/>
    <w:rsid w:val="00D35F37"/>
    <w:rsid w:val="00D50294"/>
    <w:rsid w:val="00D503E4"/>
    <w:rsid w:val="00D62821"/>
    <w:rsid w:val="00D63A10"/>
    <w:rsid w:val="00D73D7E"/>
    <w:rsid w:val="00D73F01"/>
    <w:rsid w:val="00D820E9"/>
    <w:rsid w:val="00D93C30"/>
    <w:rsid w:val="00DA518A"/>
    <w:rsid w:val="00DB0E87"/>
    <w:rsid w:val="00DB15E3"/>
    <w:rsid w:val="00DC0105"/>
    <w:rsid w:val="00DC05FF"/>
    <w:rsid w:val="00DC3F51"/>
    <w:rsid w:val="00DD1F7E"/>
    <w:rsid w:val="00DD6189"/>
    <w:rsid w:val="00DD7600"/>
    <w:rsid w:val="00DE0353"/>
    <w:rsid w:val="00DE662D"/>
    <w:rsid w:val="00DF0C3D"/>
    <w:rsid w:val="00DF2164"/>
    <w:rsid w:val="00DF3826"/>
    <w:rsid w:val="00DF4276"/>
    <w:rsid w:val="00DF5116"/>
    <w:rsid w:val="00DF7B37"/>
    <w:rsid w:val="00E02F9B"/>
    <w:rsid w:val="00E02FE7"/>
    <w:rsid w:val="00E11620"/>
    <w:rsid w:val="00E11E5E"/>
    <w:rsid w:val="00E13DCA"/>
    <w:rsid w:val="00E14CF4"/>
    <w:rsid w:val="00E14FEA"/>
    <w:rsid w:val="00E277A1"/>
    <w:rsid w:val="00E359BE"/>
    <w:rsid w:val="00E4136D"/>
    <w:rsid w:val="00E418C4"/>
    <w:rsid w:val="00E45439"/>
    <w:rsid w:val="00E55EAF"/>
    <w:rsid w:val="00E62C7B"/>
    <w:rsid w:val="00E63A9E"/>
    <w:rsid w:val="00E755BB"/>
    <w:rsid w:val="00E77F64"/>
    <w:rsid w:val="00E8010A"/>
    <w:rsid w:val="00E82362"/>
    <w:rsid w:val="00E867E9"/>
    <w:rsid w:val="00EA192F"/>
    <w:rsid w:val="00EB0279"/>
    <w:rsid w:val="00EB0A5F"/>
    <w:rsid w:val="00EB1E48"/>
    <w:rsid w:val="00EB2A12"/>
    <w:rsid w:val="00EB66E1"/>
    <w:rsid w:val="00EC00EE"/>
    <w:rsid w:val="00EC1B3B"/>
    <w:rsid w:val="00EC1CED"/>
    <w:rsid w:val="00ED1EAB"/>
    <w:rsid w:val="00ED2F3A"/>
    <w:rsid w:val="00ED348B"/>
    <w:rsid w:val="00EE1604"/>
    <w:rsid w:val="00EE4590"/>
    <w:rsid w:val="00EE51AB"/>
    <w:rsid w:val="00EE7F19"/>
    <w:rsid w:val="00EF13F8"/>
    <w:rsid w:val="00EF410F"/>
    <w:rsid w:val="00EF4B61"/>
    <w:rsid w:val="00F006EB"/>
    <w:rsid w:val="00F02B5F"/>
    <w:rsid w:val="00F03417"/>
    <w:rsid w:val="00F0567A"/>
    <w:rsid w:val="00F058C2"/>
    <w:rsid w:val="00F11056"/>
    <w:rsid w:val="00F168AA"/>
    <w:rsid w:val="00F17289"/>
    <w:rsid w:val="00F17C87"/>
    <w:rsid w:val="00F23492"/>
    <w:rsid w:val="00F27D83"/>
    <w:rsid w:val="00F33CC9"/>
    <w:rsid w:val="00F43025"/>
    <w:rsid w:val="00F450B7"/>
    <w:rsid w:val="00F467C7"/>
    <w:rsid w:val="00F47757"/>
    <w:rsid w:val="00F47D5C"/>
    <w:rsid w:val="00F520EF"/>
    <w:rsid w:val="00F52F4E"/>
    <w:rsid w:val="00F551F9"/>
    <w:rsid w:val="00F63A7A"/>
    <w:rsid w:val="00F64C5A"/>
    <w:rsid w:val="00F650D9"/>
    <w:rsid w:val="00F66757"/>
    <w:rsid w:val="00F67A3E"/>
    <w:rsid w:val="00F725BB"/>
    <w:rsid w:val="00F7417A"/>
    <w:rsid w:val="00F74ED6"/>
    <w:rsid w:val="00F75C40"/>
    <w:rsid w:val="00F83E74"/>
    <w:rsid w:val="00F87A8C"/>
    <w:rsid w:val="00F914BB"/>
    <w:rsid w:val="00FA2773"/>
    <w:rsid w:val="00FA2AAF"/>
    <w:rsid w:val="00FA36FF"/>
    <w:rsid w:val="00FA5DDC"/>
    <w:rsid w:val="00FB2526"/>
    <w:rsid w:val="00FB2977"/>
    <w:rsid w:val="00FB6F50"/>
    <w:rsid w:val="00FC12A9"/>
    <w:rsid w:val="00FD0618"/>
    <w:rsid w:val="00FE0246"/>
    <w:rsid w:val="00FE0803"/>
    <w:rsid w:val="00FE0F9F"/>
    <w:rsid w:val="00FE26E7"/>
    <w:rsid w:val="00FE31F0"/>
    <w:rsid w:val="00FE6C6A"/>
    <w:rsid w:val="00FE781E"/>
    <w:rsid w:val="00FF50A8"/>
    <w:rsid w:val="00FF58E5"/>
    <w:rsid w:val="00FF6B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E7E5"/>
  <w15:docId w15:val="{CBDFF867-61B1-43FA-BAD7-59130162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13A95" w:rsidRDefault="00A13A9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13A95" w:rsidRDefault="00A13A9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13A95" w:rsidRDefault="00A13A9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13A95" w:rsidRDefault="00A13A9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13A95" w:rsidRDefault="00A13A9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13A95" w:rsidRDefault="00A13A9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13A95" w:rsidRDefault="00A13A9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13A95" w:rsidRDefault="00A13A9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13A95" w:rsidRDefault="00A13A9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13A95" w:rsidRDefault="00A13A9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13A95" w:rsidRDefault="00A13A9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13A95" w:rsidRDefault="00A13A9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13A95" w:rsidRDefault="00A13A9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13A95" w:rsidRDefault="00A13A9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13A95" w:rsidRDefault="00A13A9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13A95" w:rsidRDefault="00A13A9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13A95" w:rsidRDefault="00A13A9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13A95" w:rsidRDefault="00A13A9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13A95" w:rsidRDefault="00A13A9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13A95" w:rsidRDefault="00A13A9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13A95" w:rsidRDefault="00A13A9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13A95" w:rsidRDefault="00A13A9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13A95" w:rsidRDefault="00A13A9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13A95" w:rsidRDefault="00A13A9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13A95" w:rsidRDefault="00A13A9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13A95" w:rsidRDefault="00A13A9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13A95" w:rsidRDefault="00A13A9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13A95" w:rsidRDefault="00A13A9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13A95" w:rsidRDefault="00A13A9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13A95" w:rsidRDefault="00A13A9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13A95" w:rsidRDefault="00A13A9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13A95" w:rsidRDefault="00A13A9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13A95" w:rsidRDefault="00A13A9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13A95" w:rsidRDefault="00A13A9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13A95" w:rsidRDefault="00A13A9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13A95" w:rsidRDefault="00A13A9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13A95" w:rsidRDefault="00A13A9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13A95" w:rsidRDefault="00A13A9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13A95" w:rsidRDefault="00A13A9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13A95" w:rsidRDefault="00A13A9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13A95" w:rsidRDefault="00A13A9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13A95" w:rsidRDefault="00A13A9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13A95" w:rsidRDefault="00A13A9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13A95" w:rsidRDefault="00A13A9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13A95" w:rsidRDefault="00A13A9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13A95" w:rsidRDefault="00A13A9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13A95" w:rsidRDefault="00A13A9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13A95" w:rsidRDefault="00A13A9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13A95" w:rsidRDefault="00A13A9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13A95" w:rsidRDefault="00A13A9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13A95" w:rsidRDefault="00A13A9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3A95"/>
    <w:rsid w:val="00080573"/>
    <w:rsid w:val="0051212E"/>
    <w:rsid w:val="005D0536"/>
    <w:rsid w:val="006A20C8"/>
    <w:rsid w:val="007B40CD"/>
    <w:rsid w:val="00967CB2"/>
    <w:rsid w:val="00A13A95"/>
    <w:rsid w:val="00BE2B98"/>
    <w:rsid w:val="00D820E9"/>
    <w:rsid w:val="00E6028C"/>
    <w:rsid w:val="00EB2A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3" ma:contentTypeDescription="Create a new document." ma:contentTypeScope="" ma:versionID="39cbf53d3f4c28023cce5e39ff0cf12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6ce082df8ccc8ff4729b0257254167b3"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6EFCB414-885A-4092-B453-83E2AEE1F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6430</Words>
  <Characters>36655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cp:lastPrinted>2025-05-09T05:39:00Z</cp:lastPrinted>
  <dcterms:created xsi:type="dcterms:W3CDTF">2025-05-12T00:53:00Z</dcterms:created>
  <dcterms:modified xsi:type="dcterms:W3CDTF">2025-05-12T00:53:00Z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