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558"/>
        <w:gridCol w:w="7"/>
        <w:gridCol w:w="7778"/>
      </w:tblGrid>
      <w:tr w:rsidR="009D19F1" w:rsidRPr="00FC4BB8" w14:paraId="752317E3" w14:textId="10A231E0" w:rsidTr="009D19F1">
        <w:tc>
          <w:tcPr>
            <w:tcW w:w="2565" w:type="dxa"/>
            <w:gridSpan w:val="2"/>
          </w:tcPr>
          <w:p w14:paraId="4B757C01" w14:textId="4CA4A435" w:rsidR="009D19F1" w:rsidRPr="00FC4BB8" w:rsidRDefault="009D19F1" w:rsidP="009D19F1">
            <w:pPr>
              <w:spacing w:before="120" w:line="360" w:lineRule="auto"/>
              <w:rPr>
                <w:rFonts w:ascii="Open Sans" w:hAnsi="Open Sans" w:cs="Open Sans"/>
                <w:b/>
              </w:rPr>
            </w:pPr>
            <w:bookmarkStart w:id="0" w:name="_Hlk122161689"/>
            <w:r w:rsidRPr="00FC4BB8">
              <w:rPr>
                <w:rFonts w:ascii="Open Sans" w:hAnsi="Open Sans" w:cs="Open Sans"/>
                <w:b/>
              </w:rPr>
              <w:t xml:space="preserve">Type of Notice: </w:t>
            </w:r>
          </w:p>
        </w:tc>
        <w:tc>
          <w:tcPr>
            <w:tcW w:w="7778" w:type="dxa"/>
          </w:tcPr>
          <w:p w14:paraId="396021A9" w14:textId="0DD75FC2" w:rsidR="009D19F1" w:rsidRPr="00FC4BB8" w:rsidRDefault="009D19F1" w:rsidP="009D19F1">
            <w:pPr>
              <w:spacing w:before="120" w:line="360" w:lineRule="auto"/>
              <w:rPr>
                <w:rFonts w:ascii="Open Sans" w:hAnsi="Open Sans" w:cs="Open Sans"/>
                <w:bCs/>
              </w:rPr>
            </w:pPr>
            <w:r w:rsidRPr="00FC4BB8">
              <w:rPr>
                <w:rFonts w:ascii="Open Sans" w:hAnsi="Open Sans" w:cs="Open Sans"/>
                <w:bCs/>
              </w:rPr>
              <w:t xml:space="preserve">Notice to </w:t>
            </w:r>
            <w:r w:rsidR="00D122A2" w:rsidRPr="00FC4BB8">
              <w:rPr>
                <w:rFonts w:ascii="Open Sans" w:hAnsi="Open Sans" w:cs="Open Sans"/>
                <w:bCs/>
              </w:rPr>
              <w:t>Remedy</w:t>
            </w:r>
          </w:p>
        </w:tc>
      </w:tr>
      <w:bookmarkEnd w:id="0"/>
      <w:tr w:rsidR="009D19F1" w:rsidRPr="00FC4BB8" w14:paraId="2A6DD5BF" w14:textId="3AC5BBCE" w:rsidTr="009D19F1">
        <w:tc>
          <w:tcPr>
            <w:tcW w:w="2565" w:type="dxa"/>
            <w:gridSpan w:val="2"/>
          </w:tcPr>
          <w:p w14:paraId="105F1323" w14:textId="4DF32748" w:rsidR="009D19F1" w:rsidRPr="00FC4BB8" w:rsidRDefault="009D19F1" w:rsidP="009D19F1">
            <w:pPr>
              <w:spacing w:before="120" w:line="360" w:lineRule="auto"/>
              <w:rPr>
                <w:rFonts w:ascii="Open Sans" w:hAnsi="Open Sans" w:cs="Open Sans"/>
                <w:b/>
              </w:rPr>
            </w:pPr>
            <w:r w:rsidRPr="00FC4BB8">
              <w:rPr>
                <w:rFonts w:ascii="Open Sans" w:hAnsi="Open Sans" w:cs="Open Sans"/>
                <w:b/>
              </w:rPr>
              <w:t xml:space="preserve">Date Notice issued: </w:t>
            </w:r>
          </w:p>
        </w:tc>
        <w:tc>
          <w:tcPr>
            <w:tcW w:w="7778" w:type="dxa"/>
          </w:tcPr>
          <w:p w14:paraId="4EC28E6C" w14:textId="577C312A" w:rsidR="009D19F1" w:rsidRPr="00FC4BB8" w:rsidRDefault="00756744" w:rsidP="009D19F1">
            <w:pPr>
              <w:spacing w:before="120" w:line="360" w:lineRule="auto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>24</w:t>
            </w:r>
            <w:r w:rsidR="007E6241">
              <w:rPr>
                <w:rFonts w:ascii="Open Sans" w:hAnsi="Open Sans" w:cs="Open Sans"/>
                <w:bCs/>
              </w:rPr>
              <w:t xml:space="preserve"> October 2025</w:t>
            </w:r>
          </w:p>
        </w:tc>
      </w:tr>
      <w:tr w:rsidR="00645F32" w:rsidRPr="00FC4BB8" w14:paraId="45F532BD" w14:textId="77777777" w:rsidTr="00693847">
        <w:tc>
          <w:tcPr>
            <w:tcW w:w="2558" w:type="dxa"/>
          </w:tcPr>
          <w:p w14:paraId="18E69504" w14:textId="67578DFE" w:rsidR="00645F32" w:rsidRPr="00FC4BB8" w:rsidRDefault="00645F32" w:rsidP="00645F32">
            <w:pPr>
              <w:spacing w:before="120" w:line="360" w:lineRule="auto"/>
              <w:rPr>
                <w:rFonts w:ascii="Open Sans" w:hAnsi="Open Sans" w:cs="Open Sans"/>
                <w:b/>
              </w:rPr>
            </w:pPr>
            <w:r w:rsidRPr="00FC4BB8">
              <w:rPr>
                <w:rFonts w:ascii="Open Sans" w:hAnsi="Open Sans" w:cs="Open Sans"/>
                <w:b/>
              </w:rPr>
              <w:t xml:space="preserve">Provider Name: </w:t>
            </w:r>
          </w:p>
        </w:tc>
        <w:tc>
          <w:tcPr>
            <w:tcW w:w="7785" w:type="dxa"/>
            <w:gridSpan w:val="2"/>
          </w:tcPr>
          <w:p w14:paraId="69FA64AD" w14:textId="5265831E" w:rsidR="00645F32" w:rsidRPr="00FC4BB8" w:rsidRDefault="00756744" w:rsidP="00645F32">
            <w:pPr>
              <w:spacing w:before="120" w:line="360" w:lineRule="auto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</w:rPr>
              <w:t>Labouchere Investments Pty Ltd</w:t>
            </w:r>
          </w:p>
        </w:tc>
      </w:tr>
      <w:tr w:rsidR="00E751C6" w:rsidRPr="00FC4BB8" w14:paraId="2BA02812" w14:textId="77777777" w:rsidTr="00693847">
        <w:tc>
          <w:tcPr>
            <w:tcW w:w="2558" w:type="dxa"/>
          </w:tcPr>
          <w:p w14:paraId="1E009EA6" w14:textId="08D4391D" w:rsidR="00E751C6" w:rsidRPr="00FC4BB8" w:rsidRDefault="00E751C6" w:rsidP="00E751C6">
            <w:pPr>
              <w:spacing w:before="120" w:line="360" w:lineRule="auto"/>
              <w:rPr>
                <w:rFonts w:ascii="Open Sans" w:hAnsi="Open Sans" w:cs="Open Sans"/>
                <w:b/>
              </w:rPr>
            </w:pPr>
            <w:r w:rsidRPr="00FC4BB8">
              <w:rPr>
                <w:rFonts w:ascii="Open Sans" w:hAnsi="Open Sans" w:cs="Open Sans"/>
                <w:b/>
              </w:rPr>
              <w:t>Service Name</w:t>
            </w:r>
          </w:p>
        </w:tc>
        <w:tc>
          <w:tcPr>
            <w:tcW w:w="7785" w:type="dxa"/>
            <w:gridSpan w:val="2"/>
          </w:tcPr>
          <w:p w14:paraId="10B284DF" w14:textId="050CB6F2" w:rsidR="00E751C6" w:rsidRPr="00FC4BB8" w:rsidRDefault="00756744" w:rsidP="00E751C6">
            <w:pPr>
              <w:spacing w:before="120" w:line="360" w:lineRule="auto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</w:rPr>
              <w:t>Midland Nursing Home</w:t>
            </w:r>
          </w:p>
        </w:tc>
      </w:tr>
      <w:tr w:rsidR="00E751C6" w:rsidRPr="00FC4BB8" w14:paraId="3C8E8C50" w14:textId="77777777" w:rsidTr="00693847">
        <w:tc>
          <w:tcPr>
            <w:tcW w:w="2558" w:type="dxa"/>
          </w:tcPr>
          <w:p w14:paraId="2A7B780D" w14:textId="5093159B" w:rsidR="00E751C6" w:rsidRPr="00FC4BB8" w:rsidRDefault="00E751C6" w:rsidP="00E751C6">
            <w:pPr>
              <w:spacing w:before="120" w:line="360" w:lineRule="auto"/>
              <w:rPr>
                <w:rFonts w:ascii="Open Sans" w:hAnsi="Open Sans" w:cs="Open Sans"/>
                <w:b/>
              </w:rPr>
            </w:pPr>
            <w:r w:rsidRPr="00FC4BB8">
              <w:rPr>
                <w:rFonts w:ascii="Open Sans" w:hAnsi="Open Sans" w:cs="Open Sans"/>
                <w:b/>
              </w:rPr>
              <w:t>Provider ID:</w:t>
            </w:r>
          </w:p>
        </w:tc>
        <w:tc>
          <w:tcPr>
            <w:tcW w:w="7785" w:type="dxa"/>
            <w:gridSpan w:val="2"/>
          </w:tcPr>
          <w:p w14:paraId="2F17BBDB" w14:textId="72927707" w:rsidR="00E751C6" w:rsidRPr="00FC4BB8" w:rsidRDefault="00900CC2" w:rsidP="00E751C6">
            <w:pPr>
              <w:spacing w:before="120" w:line="360" w:lineRule="auto"/>
              <w:rPr>
                <w:rFonts w:ascii="Open Sans" w:hAnsi="Open Sans" w:cs="Open Sans"/>
                <w:bCs/>
              </w:rPr>
            </w:pPr>
            <w:r w:rsidRPr="00FC4BB8">
              <w:rPr>
                <w:rFonts w:ascii="Open Sans" w:hAnsi="Open Sans" w:cs="Open Sans"/>
                <w:bCs/>
              </w:rPr>
              <w:t>PRV-</w:t>
            </w:r>
            <w:r w:rsidR="00991B0E">
              <w:rPr>
                <w:rFonts w:ascii="Open Sans" w:hAnsi="Open Sans" w:cs="Open Sans"/>
                <w:bCs/>
              </w:rPr>
              <w:t>815</w:t>
            </w:r>
          </w:p>
        </w:tc>
      </w:tr>
      <w:tr w:rsidR="00E751C6" w:rsidRPr="00FC4BB8" w14:paraId="05F5F22C" w14:textId="77777777" w:rsidTr="00693847">
        <w:tc>
          <w:tcPr>
            <w:tcW w:w="10343" w:type="dxa"/>
            <w:gridSpan w:val="3"/>
          </w:tcPr>
          <w:p w14:paraId="719F3CF4" w14:textId="33D89B2B" w:rsidR="00CD50F2" w:rsidRDefault="00CD50F2" w:rsidP="00CD50F2">
            <w:pPr>
              <w:rPr>
                <w:rFonts w:ascii="Open Sans" w:hAnsi="Open Sans" w:cs="Open Sans"/>
                <w:bCs/>
                <w:color w:val="000000" w:themeColor="text1"/>
              </w:rPr>
            </w:pPr>
            <w:r w:rsidRPr="00FC4BB8">
              <w:rPr>
                <w:rFonts w:ascii="Open Sans" w:hAnsi="Open Sans" w:cs="Open Sans"/>
                <w:bCs/>
                <w:color w:val="000000" w:themeColor="text1"/>
              </w:rPr>
              <w:t xml:space="preserve">The Commission has found that the Approved Provider is not meeting one or more of its aged care responsibilities under the </w:t>
            </w:r>
            <w:r w:rsidRPr="00F41E02">
              <w:rPr>
                <w:rFonts w:ascii="Open Sans" w:hAnsi="Open Sans" w:cs="Open Sans"/>
                <w:bCs/>
                <w:color w:val="000000" w:themeColor="text1"/>
              </w:rPr>
              <w:t>Aged Care Act</w:t>
            </w:r>
            <w:r w:rsidRPr="00FC4BB8">
              <w:rPr>
                <w:rFonts w:ascii="Open Sans" w:hAnsi="Open Sans" w:cs="Open Sans"/>
                <w:bCs/>
                <w:color w:val="000000" w:themeColor="text1"/>
              </w:rPr>
              <w:t xml:space="preserve"> at this service.</w:t>
            </w:r>
          </w:p>
          <w:p w14:paraId="0D64442A" w14:textId="77777777" w:rsidR="00AE0037" w:rsidRPr="00FC4BB8" w:rsidRDefault="00AE0037" w:rsidP="00CD50F2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  <w:p w14:paraId="04F26145" w14:textId="77777777" w:rsidR="00CD50F2" w:rsidRDefault="00CD50F2" w:rsidP="00CD50F2">
            <w:pPr>
              <w:rPr>
                <w:rFonts w:ascii="Open Sans" w:hAnsi="Open Sans" w:cs="Open Sans"/>
                <w:color w:val="000000" w:themeColor="text1"/>
              </w:rPr>
            </w:pPr>
            <w:r w:rsidRPr="00FC4BB8">
              <w:rPr>
                <w:rFonts w:ascii="Open Sans" w:hAnsi="Open Sans" w:cs="Open Sans"/>
                <w:color w:val="000000" w:themeColor="text1"/>
              </w:rPr>
              <w:t>The Commission has given this Approved Provider a</w:t>
            </w:r>
            <w:r w:rsidRPr="00FC4BB8">
              <w:rPr>
                <w:rFonts w:ascii="Open Sans" w:hAnsi="Open Sans" w:cs="Open Sans"/>
                <w:b/>
                <w:bCs/>
                <w:color w:val="000000" w:themeColor="text1"/>
              </w:rPr>
              <w:t xml:space="preserve"> Notice to Remedy</w:t>
            </w:r>
            <w:r w:rsidRPr="00FC4BB8">
              <w:rPr>
                <w:rFonts w:ascii="Open Sans" w:hAnsi="Open Sans" w:cs="Open Sans"/>
                <w:color w:val="000000" w:themeColor="text1"/>
              </w:rPr>
              <w:t xml:space="preserve"> because the Commission is satisfied that, in response to a non-compliance notice issued to the Provider, the Provider has proposed appropriate actions to remedy the non-compliance at this service.  </w:t>
            </w:r>
          </w:p>
          <w:p w14:paraId="0B8AC720" w14:textId="77777777" w:rsidR="00AE0037" w:rsidRPr="00FC4BB8" w:rsidRDefault="00AE0037" w:rsidP="00CD50F2">
            <w:pPr>
              <w:rPr>
                <w:rFonts w:ascii="Open Sans" w:hAnsi="Open Sans" w:cs="Open Sans"/>
                <w:color w:val="000000" w:themeColor="text1"/>
              </w:rPr>
            </w:pPr>
          </w:p>
          <w:p w14:paraId="618A34A9" w14:textId="77777777" w:rsidR="00CD50F2" w:rsidRDefault="00CD50F2" w:rsidP="00CD50F2">
            <w:pPr>
              <w:rPr>
                <w:rFonts w:ascii="Open Sans" w:hAnsi="Open Sans" w:cs="Open Sans"/>
                <w:color w:val="000000" w:themeColor="text1"/>
              </w:rPr>
            </w:pPr>
            <w:r w:rsidRPr="00FC4BB8">
              <w:rPr>
                <w:rFonts w:ascii="Open Sans" w:hAnsi="Open Sans" w:cs="Open Sans"/>
                <w:color w:val="000000" w:themeColor="text1"/>
              </w:rPr>
              <w:t xml:space="preserve">The Commission is now requiring the Approved Provider to give an undertaking to take those actions to remedy the non-compliance.  </w:t>
            </w:r>
          </w:p>
          <w:p w14:paraId="05722CC7" w14:textId="77777777" w:rsidR="00AE0037" w:rsidRPr="00FC4BB8" w:rsidRDefault="00AE0037" w:rsidP="00CD50F2">
            <w:pPr>
              <w:rPr>
                <w:rFonts w:ascii="Open Sans" w:hAnsi="Open Sans" w:cs="Open Sans"/>
                <w:color w:val="000000" w:themeColor="text1"/>
              </w:rPr>
            </w:pPr>
          </w:p>
          <w:p w14:paraId="072A6767" w14:textId="77777777" w:rsidR="00E751C6" w:rsidRPr="00FC4BB8" w:rsidRDefault="00CD50F2" w:rsidP="00CD50F2">
            <w:pPr>
              <w:contextualSpacing/>
              <w:rPr>
                <w:rFonts w:ascii="Open Sans" w:hAnsi="Open Sans" w:cs="Open Sans"/>
                <w:color w:val="000000" w:themeColor="text1"/>
              </w:rPr>
            </w:pPr>
            <w:r w:rsidRPr="00FC4BB8">
              <w:rPr>
                <w:rFonts w:ascii="Open Sans" w:hAnsi="Open Sans" w:cs="Open Sans"/>
                <w:color w:val="000000" w:themeColor="text1"/>
              </w:rPr>
              <w:t>If the Approved Provider does not comply with the undertakings given, the Commission will consider taking further regulatory action.  </w:t>
            </w:r>
          </w:p>
          <w:p w14:paraId="7D065183" w14:textId="77777777" w:rsidR="00CD50F2" w:rsidRPr="00FC4BB8" w:rsidRDefault="00CD50F2" w:rsidP="00CD50F2">
            <w:pPr>
              <w:contextualSpacing/>
              <w:rPr>
                <w:rFonts w:ascii="Open Sans" w:hAnsi="Open Sans" w:cs="Open Sans"/>
                <w:b/>
                <w:color w:val="000000" w:themeColor="text1"/>
              </w:rPr>
            </w:pPr>
          </w:p>
          <w:p w14:paraId="76720FFD" w14:textId="77777777" w:rsidR="009246B3" w:rsidRDefault="009246B3" w:rsidP="009246B3">
            <w:pPr>
              <w:contextualSpacing/>
              <w:rPr>
                <w:rFonts w:ascii="Open Sans" w:hAnsi="Open Sans" w:cs="Open Sans"/>
                <w:color w:val="000000" w:themeColor="text1"/>
              </w:rPr>
            </w:pPr>
            <w:r w:rsidRPr="00FC4BB8">
              <w:rPr>
                <w:rFonts w:ascii="Open Sans" w:hAnsi="Open Sans" w:cs="Open Sans"/>
                <w:color w:val="000000" w:themeColor="text1"/>
              </w:rPr>
              <w:t>The Aged Care Quality Standards outline how Approved Providers can provide safe, effective quality care at their services.</w:t>
            </w:r>
          </w:p>
          <w:p w14:paraId="304CDF4A" w14:textId="77777777" w:rsidR="00AE0037" w:rsidRPr="00FC4BB8" w:rsidRDefault="00AE0037" w:rsidP="009246B3">
            <w:pPr>
              <w:contextualSpacing/>
              <w:rPr>
                <w:rFonts w:ascii="Open Sans" w:hAnsi="Open Sans" w:cs="Open Sans"/>
                <w:color w:val="000000" w:themeColor="text1"/>
              </w:rPr>
            </w:pPr>
          </w:p>
          <w:p w14:paraId="10DC516D" w14:textId="7F2193F4" w:rsidR="009246B3" w:rsidRDefault="009246B3" w:rsidP="009246B3">
            <w:pPr>
              <w:contextualSpacing/>
              <w:rPr>
                <w:rFonts w:ascii="Open Sans" w:hAnsi="Open Sans" w:cs="Open Sans"/>
                <w:color w:val="000000" w:themeColor="text1"/>
              </w:rPr>
            </w:pPr>
            <w:r w:rsidRPr="00FC4BB8">
              <w:rPr>
                <w:rFonts w:ascii="Open Sans" w:hAnsi="Open Sans" w:cs="Open Sans"/>
                <w:color w:val="000000" w:themeColor="text1"/>
              </w:rPr>
              <w:t xml:space="preserve">The Commission has found that the Approved Provider has not met </w:t>
            </w:r>
            <w:r w:rsidR="00991B0E">
              <w:rPr>
                <w:rFonts w:ascii="Open Sans" w:hAnsi="Open Sans" w:cs="Open Sans"/>
                <w:color w:val="000000" w:themeColor="text1"/>
                <w:shd w:val="clear" w:color="auto" w:fill="FFFFFF" w:themeFill="background1"/>
              </w:rPr>
              <w:t>26</w:t>
            </w:r>
            <w:r w:rsidRPr="00FC4BB8">
              <w:rPr>
                <w:rFonts w:ascii="Open Sans" w:hAnsi="Open Sans" w:cs="Open Sans"/>
                <w:color w:val="000000" w:themeColor="text1"/>
              </w:rPr>
              <w:t xml:space="preserve"> out of 42 requirements of the Aged Care Quality Standards at this service. This includes requirements relating to the following Standards: </w:t>
            </w:r>
          </w:p>
          <w:p w14:paraId="36BD799E" w14:textId="77777777" w:rsidR="00493322" w:rsidRPr="00FC4BB8" w:rsidRDefault="00493322" w:rsidP="009246B3">
            <w:pPr>
              <w:contextualSpacing/>
              <w:rPr>
                <w:rFonts w:ascii="Open Sans" w:hAnsi="Open Sans" w:cs="Open Sans"/>
                <w:color w:val="000000" w:themeColor="text1"/>
              </w:rPr>
            </w:pPr>
          </w:p>
          <w:p w14:paraId="75C58C17" w14:textId="77777777" w:rsidR="00991B0E" w:rsidRDefault="00991B0E" w:rsidP="00AE0037">
            <w:pPr>
              <w:shd w:val="clear" w:color="auto" w:fill="FFFFFF" w:themeFill="background1"/>
              <w:spacing w:before="120" w:after="120"/>
              <w:ind w:left="720"/>
              <w:contextualSpacing/>
              <w:rPr>
                <w:rFonts w:ascii="Open Sans" w:hAnsi="Open Sans" w:cs="Open Sans"/>
                <w:color w:val="000000" w:themeColor="text1"/>
              </w:rPr>
            </w:pPr>
            <w:r>
              <w:rPr>
                <w:rFonts w:ascii="Open Sans" w:hAnsi="Open Sans" w:cs="Open Sans"/>
                <w:color w:val="000000" w:themeColor="text1"/>
              </w:rPr>
              <w:t>Standard 1 – Consumer dignity and choice</w:t>
            </w:r>
          </w:p>
          <w:p w14:paraId="1A556A93" w14:textId="6DB5E2AA" w:rsidR="009246B3" w:rsidRPr="00F41E02" w:rsidRDefault="009246B3" w:rsidP="00AE0037">
            <w:pPr>
              <w:shd w:val="clear" w:color="auto" w:fill="FFFFFF" w:themeFill="background1"/>
              <w:spacing w:before="120" w:after="120"/>
              <w:ind w:left="720"/>
              <w:contextualSpacing/>
              <w:rPr>
                <w:rFonts w:ascii="Open Sans" w:hAnsi="Open Sans" w:cs="Open Sans"/>
                <w:color w:val="000000" w:themeColor="text1"/>
              </w:rPr>
            </w:pPr>
            <w:r w:rsidRPr="00F41E02">
              <w:rPr>
                <w:rFonts w:ascii="Open Sans" w:hAnsi="Open Sans" w:cs="Open Sans"/>
                <w:color w:val="000000" w:themeColor="text1"/>
              </w:rPr>
              <w:t>Standard 2 – Ongoing assessment and planning with consumers</w:t>
            </w:r>
          </w:p>
          <w:p w14:paraId="59E63F93" w14:textId="67B09B7A" w:rsidR="009246B3" w:rsidRPr="00F41E02" w:rsidRDefault="009246B3" w:rsidP="00AE0037">
            <w:pPr>
              <w:shd w:val="clear" w:color="auto" w:fill="FFFFFF" w:themeFill="background1"/>
              <w:spacing w:before="120" w:after="120"/>
              <w:ind w:left="720"/>
              <w:contextualSpacing/>
              <w:rPr>
                <w:rFonts w:ascii="Open Sans" w:hAnsi="Open Sans" w:cs="Open Sans"/>
                <w:color w:val="000000" w:themeColor="text1"/>
              </w:rPr>
            </w:pPr>
            <w:r w:rsidRPr="00F41E02">
              <w:rPr>
                <w:rFonts w:ascii="Open Sans" w:hAnsi="Open Sans" w:cs="Open Sans"/>
                <w:color w:val="000000" w:themeColor="text1"/>
              </w:rPr>
              <w:t>Standard 3 – Personal care and clinical care</w:t>
            </w:r>
          </w:p>
          <w:p w14:paraId="3B0BB28B" w14:textId="7BE7A662" w:rsidR="009246B3" w:rsidRPr="00F41E02" w:rsidRDefault="009246B3" w:rsidP="00AE0037">
            <w:pPr>
              <w:shd w:val="clear" w:color="auto" w:fill="FFFFFF" w:themeFill="background1"/>
              <w:spacing w:before="120" w:after="120"/>
              <w:ind w:left="720"/>
              <w:contextualSpacing/>
              <w:rPr>
                <w:rFonts w:ascii="Open Sans" w:eastAsiaTheme="minorEastAsia" w:hAnsi="Open Sans" w:cs="Open Sans"/>
                <w:color w:val="000000" w:themeColor="text1"/>
              </w:rPr>
            </w:pPr>
            <w:r w:rsidRPr="00F41E02">
              <w:rPr>
                <w:rFonts w:ascii="Open Sans" w:eastAsiaTheme="minorEastAsia" w:hAnsi="Open Sans" w:cs="Open Sans"/>
                <w:color w:val="000000" w:themeColor="text1"/>
              </w:rPr>
              <w:t xml:space="preserve">Standard </w:t>
            </w:r>
            <w:r w:rsidR="00991B0E">
              <w:rPr>
                <w:rFonts w:ascii="Open Sans" w:eastAsiaTheme="minorEastAsia" w:hAnsi="Open Sans" w:cs="Open Sans"/>
                <w:color w:val="000000" w:themeColor="text1"/>
              </w:rPr>
              <w:t>4</w:t>
            </w:r>
            <w:r w:rsidRPr="00F41E02">
              <w:rPr>
                <w:rFonts w:ascii="Open Sans" w:eastAsiaTheme="minorEastAsia" w:hAnsi="Open Sans" w:cs="Open Sans"/>
                <w:color w:val="000000" w:themeColor="text1"/>
              </w:rPr>
              <w:t xml:space="preserve"> </w:t>
            </w:r>
            <w:r w:rsidR="00991B0E">
              <w:rPr>
                <w:rFonts w:ascii="Open Sans" w:eastAsiaTheme="minorEastAsia" w:hAnsi="Open Sans" w:cs="Open Sans"/>
                <w:color w:val="000000" w:themeColor="text1"/>
              </w:rPr>
              <w:t>Services and supports for daily living</w:t>
            </w:r>
          </w:p>
          <w:p w14:paraId="32870162" w14:textId="77777777" w:rsidR="00FC4BB8" w:rsidRDefault="00FC4BB8" w:rsidP="00FC4BB8">
            <w:pPr>
              <w:rPr>
                <w:rFonts w:ascii="Open Sans" w:hAnsi="Open Sans" w:cs="Open Sans"/>
              </w:rPr>
            </w:pPr>
          </w:p>
          <w:p w14:paraId="54108AE0" w14:textId="44453FFC" w:rsidR="00FC4BB8" w:rsidRPr="00FC4BB8" w:rsidRDefault="00FC4BB8" w:rsidP="00FC4BB8">
            <w:pPr>
              <w:rPr>
                <w:rFonts w:ascii="Open Sans" w:hAnsi="Open Sans" w:cs="Open Sans"/>
              </w:rPr>
            </w:pPr>
            <w:r w:rsidRPr="00FC4BB8">
              <w:rPr>
                <w:rFonts w:ascii="Open Sans" w:hAnsi="Open Sans" w:cs="Open Sans"/>
              </w:rPr>
              <w:t xml:space="preserve">The Commission has found that the Approved Provider has not complied with one or more of its responsibilities under the </w:t>
            </w:r>
            <w:r w:rsidRPr="00F41E02">
              <w:rPr>
                <w:rFonts w:ascii="Open Sans" w:hAnsi="Open Sans" w:cs="Open Sans"/>
                <w:color w:val="000000" w:themeColor="text1"/>
              </w:rPr>
              <w:t xml:space="preserve">Aged Care Act at this </w:t>
            </w:r>
            <w:r w:rsidRPr="00FC4BB8">
              <w:rPr>
                <w:rFonts w:ascii="Open Sans" w:hAnsi="Open Sans" w:cs="Open Sans"/>
              </w:rPr>
              <w:t>service.</w:t>
            </w:r>
          </w:p>
          <w:p w14:paraId="19AC9EE6" w14:textId="77777777" w:rsidR="00FC4BB8" w:rsidRPr="00FC4BB8" w:rsidRDefault="00FC4BB8" w:rsidP="00FC4BB8">
            <w:pPr>
              <w:rPr>
                <w:rFonts w:ascii="Open Sans" w:hAnsi="Open Sans" w:cs="Open Sans"/>
              </w:rPr>
            </w:pPr>
            <w:r w:rsidRPr="00FC4BB8">
              <w:rPr>
                <w:rFonts w:ascii="Open Sans" w:hAnsi="Open Sans" w:cs="Open Sans"/>
              </w:rPr>
              <w:t xml:space="preserve">The Approved Provider has not demonstrated compliance with its aged care responsibilities. </w:t>
            </w:r>
          </w:p>
          <w:p w14:paraId="0E58AA22" w14:textId="77777777" w:rsidR="00FC4BB8" w:rsidRPr="00FC4BB8" w:rsidRDefault="00FC4BB8" w:rsidP="00FC4BB8">
            <w:pPr>
              <w:rPr>
                <w:rFonts w:ascii="Open Sans" w:hAnsi="Open Sans" w:cs="Open Sans"/>
              </w:rPr>
            </w:pPr>
            <w:r w:rsidRPr="00FC4BB8">
              <w:rPr>
                <w:rFonts w:ascii="Open Sans" w:hAnsi="Open Sans" w:cs="Open Sans"/>
              </w:rPr>
              <w:t>The Approved Provider proposed appropriate actions to remedy the non-compliance and the Commission required the Approved Provider to give an undertaking to complete the actions.</w:t>
            </w:r>
          </w:p>
          <w:p w14:paraId="7A83A640" w14:textId="77777777" w:rsidR="00FC4BB8" w:rsidRPr="00FC4BB8" w:rsidRDefault="00FC4BB8" w:rsidP="00FC4BB8">
            <w:pPr>
              <w:rPr>
                <w:rFonts w:ascii="Open Sans" w:hAnsi="Open Sans" w:cs="Open Sans"/>
              </w:rPr>
            </w:pPr>
            <w:r w:rsidRPr="00FC4BB8">
              <w:rPr>
                <w:rFonts w:ascii="Open Sans" w:hAnsi="Open Sans" w:cs="Open Sans"/>
              </w:rPr>
              <w:t>The Approved Provider may give an undertaking to:</w:t>
            </w:r>
          </w:p>
          <w:p w14:paraId="278DE587" w14:textId="77777777" w:rsidR="00FC4BB8" w:rsidRPr="00FC4BB8" w:rsidRDefault="00FC4BB8" w:rsidP="00AE0037">
            <w:pPr>
              <w:numPr>
                <w:ilvl w:val="0"/>
                <w:numId w:val="13"/>
              </w:numPr>
              <w:spacing w:before="120" w:after="120"/>
              <w:ind w:left="595" w:hanging="544"/>
              <w:rPr>
                <w:rFonts w:ascii="Open Sans" w:hAnsi="Open Sans" w:cs="Open Sans"/>
              </w:rPr>
            </w:pPr>
            <w:r w:rsidRPr="00FC4BB8">
              <w:rPr>
                <w:rFonts w:ascii="Open Sans" w:hAnsi="Open Sans" w:cs="Open Sans"/>
              </w:rPr>
              <w:t>fix the non-compliance that was identified</w:t>
            </w:r>
          </w:p>
          <w:p w14:paraId="09AB44B0" w14:textId="77777777" w:rsidR="00FC4BB8" w:rsidRPr="00FC4BB8" w:rsidRDefault="00FC4BB8" w:rsidP="00AE0037">
            <w:pPr>
              <w:numPr>
                <w:ilvl w:val="0"/>
                <w:numId w:val="13"/>
              </w:numPr>
              <w:spacing w:before="120" w:after="120"/>
              <w:ind w:left="595" w:hanging="544"/>
              <w:rPr>
                <w:rFonts w:ascii="Open Sans" w:hAnsi="Open Sans" w:cs="Open Sans"/>
              </w:rPr>
            </w:pPr>
            <w:r w:rsidRPr="00FC4BB8">
              <w:rPr>
                <w:rFonts w:ascii="Open Sans" w:hAnsi="Open Sans" w:cs="Open Sans"/>
              </w:rPr>
              <w:t>comply with the Aged Care Quality Standards</w:t>
            </w:r>
          </w:p>
          <w:p w14:paraId="0A76C2D9" w14:textId="77777777" w:rsidR="00FC4BB8" w:rsidRPr="00FC4BB8" w:rsidRDefault="00FC4BB8" w:rsidP="00AE0037">
            <w:pPr>
              <w:numPr>
                <w:ilvl w:val="0"/>
                <w:numId w:val="13"/>
              </w:numPr>
              <w:spacing w:before="120" w:after="120"/>
              <w:ind w:left="595" w:hanging="544"/>
              <w:rPr>
                <w:rFonts w:ascii="Open Sans" w:hAnsi="Open Sans" w:cs="Open Sans"/>
              </w:rPr>
            </w:pPr>
            <w:r w:rsidRPr="00FC4BB8">
              <w:rPr>
                <w:rFonts w:ascii="Open Sans" w:hAnsi="Open Sans" w:cs="Open Sans"/>
              </w:rPr>
              <w:t>provide an updated action plan for continuous improvement</w:t>
            </w:r>
          </w:p>
          <w:p w14:paraId="091DA712" w14:textId="77777777" w:rsidR="00FC4BB8" w:rsidRPr="00FC4BB8" w:rsidRDefault="00FC4BB8" w:rsidP="00AE0037">
            <w:pPr>
              <w:numPr>
                <w:ilvl w:val="0"/>
                <w:numId w:val="13"/>
              </w:numPr>
              <w:spacing w:before="120" w:after="120"/>
              <w:ind w:left="595" w:hanging="544"/>
              <w:rPr>
                <w:rFonts w:ascii="Open Sans" w:hAnsi="Open Sans" w:cs="Open Sans"/>
              </w:rPr>
            </w:pPr>
            <w:r w:rsidRPr="00FC4BB8">
              <w:rPr>
                <w:rFonts w:ascii="Open Sans" w:hAnsi="Open Sans" w:cs="Open Sans"/>
              </w:rPr>
              <w:lastRenderedPageBreak/>
              <w:t>develop a staff training plan, to demonstrate how it will improve practices and the quality of care delivered.</w:t>
            </w:r>
          </w:p>
          <w:p w14:paraId="6AB6E82D" w14:textId="519F25C5" w:rsidR="00FC4BB8" w:rsidRPr="00FC4BB8" w:rsidRDefault="00FC4BB8" w:rsidP="00FC4BB8">
            <w:pPr>
              <w:contextualSpacing/>
              <w:rPr>
                <w:rFonts w:ascii="Open Sans" w:hAnsi="Open Sans" w:cs="Open Sans"/>
                <w:b/>
                <w:color w:val="000000" w:themeColor="text1"/>
              </w:rPr>
            </w:pPr>
            <w:r w:rsidRPr="00FC4BB8">
              <w:rPr>
                <w:rFonts w:ascii="Open Sans" w:hAnsi="Open Sans" w:cs="Open Sans"/>
              </w:rPr>
              <w:t xml:space="preserve">The Approved Provider will have to provide the timeframes of when it will take the appropriate actions.  </w:t>
            </w:r>
          </w:p>
        </w:tc>
      </w:tr>
    </w:tbl>
    <w:p w14:paraId="642298E2" w14:textId="77777777" w:rsidR="00604D0E" w:rsidRDefault="00604D0E" w:rsidP="00D17FF0"/>
    <w:sectPr w:rsidR="00604D0E" w:rsidSect="00F673F9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F6A42" w14:textId="77777777" w:rsidR="003A0B8D" w:rsidRDefault="003A0B8D" w:rsidP="00B2562E">
      <w:pPr>
        <w:spacing w:after="0" w:line="240" w:lineRule="auto"/>
      </w:pPr>
      <w:r>
        <w:separator/>
      </w:r>
    </w:p>
  </w:endnote>
  <w:endnote w:type="continuationSeparator" w:id="0">
    <w:p w14:paraId="2B971F7C" w14:textId="77777777" w:rsidR="003A0B8D" w:rsidRDefault="003A0B8D" w:rsidP="00B2562E">
      <w:pPr>
        <w:spacing w:after="0" w:line="240" w:lineRule="auto"/>
      </w:pPr>
      <w:r>
        <w:continuationSeparator/>
      </w:r>
    </w:p>
  </w:endnote>
  <w:endnote w:type="continuationNotice" w:id="1">
    <w:p w14:paraId="0CEE14D7" w14:textId="77777777" w:rsidR="003A0B8D" w:rsidRDefault="003A0B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Black">
    <w:charset w:val="00"/>
    <w:family w:val="swiss"/>
    <w:pitch w:val="variable"/>
    <w:sig w:usb0="600002FF" w:usb1="00000001" w:usb2="00000000" w:usb3="00000000" w:csb0="0000019F" w:csb1="00000000"/>
  </w:font>
  <w:font w:name="Fira Sans">
    <w:panose1 w:val="020B0803050000020004"/>
    <w:charset w:val="00"/>
    <w:family w:val="swiss"/>
    <w:pitch w:val="variable"/>
    <w:sig w:usb0="600002FF" w:usb1="00000001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 ExtraBold">
    <w:panose1 w:val="020B0903050000020004"/>
    <w:charset w:val="00"/>
    <w:family w:val="swiss"/>
    <w:pitch w:val="variable"/>
    <w:sig w:usb0="600002FF" w:usb1="00000001" w:usb2="00000000" w:usb3="00000000" w:csb0="0000019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02CE3" w14:textId="1710851B" w:rsidR="00B2562E" w:rsidRDefault="00B2562E" w:rsidP="00B2562E">
    <w:pPr>
      <w:tabs>
        <w:tab w:val="right" w:pos="9746"/>
      </w:tabs>
      <w:spacing w:after="0" w:line="240" w:lineRule="auto"/>
      <w:rPr>
        <w:rFonts w:ascii="Fira Sans Light" w:eastAsia="Times New Roman" w:hAnsi="Fira Sans Light"/>
        <w:snapToGrid w:val="0"/>
        <w:sz w:val="20"/>
        <w:szCs w:val="20"/>
      </w:rPr>
    </w:pPr>
    <w:r w:rsidRPr="00B2562E">
      <w:rPr>
        <w:rFonts w:ascii="Fira Sans Light" w:eastAsia="Times New Roman" w:hAnsi="Fira Sans Light"/>
        <w:snapToGrid w:val="0"/>
        <w:sz w:val="20"/>
        <w:szCs w:val="20"/>
      </w:rPr>
      <w:tab/>
    </w:r>
    <w:r w:rsidR="00326917">
      <w:rPr>
        <w:rFonts w:ascii="Fira Sans Light" w:eastAsia="Times New Roman" w:hAnsi="Fira Sans Light"/>
        <w:snapToGrid w:val="0"/>
        <w:sz w:val="20"/>
        <w:szCs w:val="20"/>
      </w:rPr>
      <w:t xml:space="preserve">             </w:t>
    </w:r>
    <w:r w:rsidRPr="00B2562E">
      <w:rPr>
        <w:rFonts w:ascii="Fira Sans Light" w:eastAsia="Times New Roman" w:hAnsi="Fira Sans Light"/>
        <w:snapToGrid w:val="0"/>
        <w:sz w:val="20"/>
        <w:szCs w:val="20"/>
      </w:rPr>
      <w:t xml:space="preserve">Page </w:t>
    </w:r>
    <w:r w:rsidRPr="00B2562E">
      <w:rPr>
        <w:rFonts w:ascii="Fira Sans Light" w:eastAsia="Times New Roman" w:hAnsi="Fira Sans Light"/>
        <w:snapToGrid w:val="0"/>
        <w:sz w:val="20"/>
        <w:szCs w:val="20"/>
      </w:rPr>
      <w:fldChar w:fldCharType="begin"/>
    </w:r>
    <w:r w:rsidRPr="00B2562E">
      <w:rPr>
        <w:rFonts w:ascii="Fira Sans Light" w:eastAsia="Times New Roman" w:hAnsi="Fira Sans Light"/>
        <w:snapToGrid w:val="0"/>
        <w:sz w:val="20"/>
        <w:szCs w:val="20"/>
      </w:rPr>
      <w:instrText xml:space="preserve"> PAGE </w:instrText>
    </w:r>
    <w:r w:rsidRPr="00B2562E">
      <w:rPr>
        <w:rFonts w:ascii="Fira Sans Light" w:eastAsia="Times New Roman" w:hAnsi="Fira Sans Light"/>
        <w:snapToGrid w:val="0"/>
        <w:sz w:val="20"/>
        <w:szCs w:val="20"/>
      </w:rPr>
      <w:fldChar w:fldCharType="separate"/>
    </w:r>
    <w:r w:rsidRPr="00B2562E">
      <w:rPr>
        <w:rFonts w:ascii="Fira Sans Light" w:eastAsia="Times New Roman" w:hAnsi="Fira Sans Light"/>
        <w:snapToGrid w:val="0"/>
        <w:sz w:val="20"/>
        <w:szCs w:val="20"/>
      </w:rPr>
      <w:t>3</w:t>
    </w:r>
    <w:r w:rsidRPr="00B2562E">
      <w:rPr>
        <w:rFonts w:ascii="Fira Sans Light" w:eastAsia="Times New Roman" w:hAnsi="Fira Sans Light"/>
        <w:snapToGrid w:val="0"/>
        <w:sz w:val="20"/>
        <w:szCs w:val="20"/>
      </w:rPr>
      <w:fldChar w:fldCharType="end"/>
    </w:r>
    <w:r w:rsidRPr="00B2562E">
      <w:rPr>
        <w:rFonts w:ascii="Fira Sans Light" w:eastAsia="Times New Roman" w:hAnsi="Fira Sans Light"/>
        <w:snapToGrid w:val="0"/>
        <w:sz w:val="20"/>
        <w:szCs w:val="20"/>
      </w:rPr>
      <w:t xml:space="preserve"> of </w:t>
    </w:r>
    <w:r w:rsidRPr="00B2562E">
      <w:rPr>
        <w:rFonts w:ascii="Fira Sans Light" w:eastAsia="Times New Roman" w:hAnsi="Fira Sans Light"/>
        <w:snapToGrid w:val="0"/>
        <w:sz w:val="20"/>
        <w:szCs w:val="20"/>
      </w:rPr>
      <w:fldChar w:fldCharType="begin"/>
    </w:r>
    <w:r w:rsidRPr="00B2562E">
      <w:rPr>
        <w:rFonts w:ascii="Fira Sans Light" w:eastAsia="Times New Roman" w:hAnsi="Fira Sans Light"/>
        <w:snapToGrid w:val="0"/>
        <w:sz w:val="20"/>
        <w:szCs w:val="20"/>
      </w:rPr>
      <w:instrText xml:space="preserve"> NUMPAGES </w:instrText>
    </w:r>
    <w:r w:rsidRPr="00B2562E">
      <w:rPr>
        <w:rFonts w:ascii="Fira Sans Light" w:eastAsia="Times New Roman" w:hAnsi="Fira Sans Light"/>
        <w:snapToGrid w:val="0"/>
        <w:sz w:val="20"/>
        <w:szCs w:val="20"/>
      </w:rPr>
      <w:fldChar w:fldCharType="separate"/>
    </w:r>
    <w:r w:rsidRPr="00B2562E">
      <w:rPr>
        <w:rFonts w:ascii="Fira Sans Light" w:eastAsia="Times New Roman" w:hAnsi="Fira Sans Light"/>
        <w:snapToGrid w:val="0"/>
        <w:sz w:val="20"/>
        <w:szCs w:val="20"/>
      </w:rPr>
      <w:t>24</w:t>
    </w:r>
    <w:r w:rsidRPr="00B2562E">
      <w:rPr>
        <w:rFonts w:ascii="Fira Sans Light" w:eastAsia="Times New Roman" w:hAnsi="Fira Sans Light"/>
        <w:snapToGrid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B14F8" w14:textId="77777777" w:rsidR="003A0B8D" w:rsidRDefault="003A0B8D" w:rsidP="00B2562E">
      <w:pPr>
        <w:spacing w:after="0" w:line="240" w:lineRule="auto"/>
      </w:pPr>
      <w:r>
        <w:separator/>
      </w:r>
    </w:p>
  </w:footnote>
  <w:footnote w:type="continuationSeparator" w:id="0">
    <w:p w14:paraId="42CF136E" w14:textId="77777777" w:rsidR="003A0B8D" w:rsidRDefault="003A0B8D" w:rsidP="00B2562E">
      <w:pPr>
        <w:spacing w:after="0" w:line="240" w:lineRule="auto"/>
      </w:pPr>
      <w:r>
        <w:continuationSeparator/>
      </w:r>
    </w:p>
  </w:footnote>
  <w:footnote w:type="continuationNotice" w:id="1">
    <w:p w14:paraId="50A7064F" w14:textId="77777777" w:rsidR="003A0B8D" w:rsidRDefault="003A0B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D94A9" w14:textId="656983AA" w:rsidR="00B2562E" w:rsidRDefault="00F673F9">
    <w:pPr>
      <w:pStyle w:val="Header"/>
      <w:rPr>
        <w:noProof/>
        <w:sz w:val="2"/>
        <w:szCs w:val="2"/>
        <w:lang w:eastAsia="en-AU"/>
      </w:rPr>
    </w:pPr>
    <w:r w:rsidRPr="005F74BD">
      <w:rPr>
        <w:noProof/>
        <w:sz w:val="2"/>
        <w:szCs w:val="2"/>
        <w:lang w:eastAsia="en-AU"/>
      </w:rPr>
      <w:drawing>
        <wp:anchor distT="0" distB="0" distL="114300" distR="114300" simplePos="0" relativeHeight="251658240" behindDoc="0" locked="0" layoutInCell="1" allowOverlap="1" wp14:anchorId="1BED0F64" wp14:editId="7D00931C">
          <wp:simplePos x="0" y="0"/>
          <wp:positionH relativeFrom="page">
            <wp:align>left</wp:align>
          </wp:positionH>
          <wp:positionV relativeFrom="paragraph">
            <wp:posOffset>-153035</wp:posOffset>
          </wp:positionV>
          <wp:extent cx="7795405" cy="647700"/>
          <wp:effectExtent l="0" t="0" r="0" b="0"/>
          <wp:wrapNone/>
          <wp:docPr id="1" name="Picture 1" descr="Australian Government Age Care Quality and Safety Commission&#10;Engage Empower Safegu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Picture 105" descr="Australian Government Age Care Quality and Safety Commission&#10;Engage Empower Safeguar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540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81865E" w14:textId="77777777" w:rsidR="00F673F9" w:rsidRDefault="00F673F9">
    <w:pPr>
      <w:pStyle w:val="Header"/>
      <w:rPr>
        <w:noProof/>
        <w:sz w:val="2"/>
        <w:szCs w:val="2"/>
        <w:lang w:eastAsia="en-AU"/>
      </w:rPr>
    </w:pPr>
  </w:p>
  <w:p w14:paraId="3F095E0A" w14:textId="77777777" w:rsidR="00F673F9" w:rsidRDefault="00F673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4028"/>
    <w:multiLevelType w:val="hybridMultilevel"/>
    <w:tmpl w:val="737276EC"/>
    <w:lvl w:ilvl="0" w:tplc="C1B0253E">
      <w:start w:val="1"/>
      <w:numFmt w:val="decimal"/>
      <w:pStyle w:val="numberedlist"/>
      <w:lvlText w:val="%1."/>
      <w:lvlJc w:val="left"/>
      <w:pPr>
        <w:ind w:left="108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021D64"/>
    <w:multiLevelType w:val="hybridMultilevel"/>
    <w:tmpl w:val="65F85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C087F"/>
    <w:multiLevelType w:val="multilevel"/>
    <w:tmpl w:val="3800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C05A34"/>
    <w:multiLevelType w:val="multilevel"/>
    <w:tmpl w:val="AEBA8502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304" w:hanging="79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2155" w:hanging="851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B5846B4"/>
    <w:multiLevelType w:val="multilevel"/>
    <w:tmpl w:val="1B0C0590"/>
    <w:lvl w:ilvl="0">
      <w:start w:val="1"/>
      <w:numFmt w:val="decimal"/>
      <w:lvlText w:val="Chapter %1."/>
      <w:lvlJc w:val="left"/>
      <w:pPr>
        <w:tabs>
          <w:tab w:val="num" w:pos="-31680"/>
        </w:tabs>
        <w:ind w:left="709" w:hanging="709"/>
      </w:pPr>
      <w:rPr>
        <w:rFonts w:ascii="Fira Sans Black" w:hAnsi="Fira Sans Black" w:hint="default"/>
        <w:b w:val="0"/>
        <w:i w:val="0"/>
        <w:color w:val="auto"/>
        <w:sz w:val="44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Fira Sans" w:hAnsi="Fira Sans" w:hint="default"/>
        <w:b/>
        <w:i w:val="0"/>
        <w:color w:val="005978"/>
        <w:sz w:val="28"/>
      </w:rPr>
    </w:lvl>
    <w:lvl w:ilvl="2">
      <w:start w:val="1"/>
      <w:numFmt w:val="decimal"/>
      <w:pStyle w:val="StyleLvl3"/>
      <w:lvlText w:val="%1.%2.%3"/>
      <w:lvlJc w:val="left"/>
      <w:pPr>
        <w:tabs>
          <w:tab w:val="num" w:pos="9782"/>
        </w:tabs>
        <w:ind w:left="9782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BD6281A"/>
    <w:multiLevelType w:val="hybridMultilevel"/>
    <w:tmpl w:val="332EC6F6"/>
    <w:lvl w:ilvl="0" w:tplc="ADBA5038">
      <w:start w:val="1"/>
      <w:numFmt w:val="bullet"/>
      <w:pStyle w:val="ACSAABullet1"/>
      <w:lvlText w:val=""/>
      <w:lvlJc w:val="left"/>
      <w:pPr>
        <w:tabs>
          <w:tab w:val="num" w:pos="283"/>
        </w:tabs>
        <w:ind w:left="283" w:hanging="283"/>
      </w:pPr>
      <w:rPr>
        <w:rFonts w:ascii="Wingdings 2" w:hAnsi="Wingdings 2" w:hint="default"/>
        <w:b/>
        <w:i w:val="0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77F5B"/>
    <w:multiLevelType w:val="hybridMultilevel"/>
    <w:tmpl w:val="9EB29C90"/>
    <w:lvl w:ilvl="0" w:tplc="B01A8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23B91"/>
    <w:multiLevelType w:val="hybridMultilevel"/>
    <w:tmpl w:val="F2AEB72C"/>
    <w:lvl w:ilvl="0" w:tplc="A5BCA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F4D2B"/>
    <w:multiLevelType w:val="hybridMultilevel"/>
    <w:tmpl w:val="6108C902"/>
    <w:lvl w:ilvl="0" w:tplc="DF182DEC">
      <w:start w:val="1"/>
      <w:numFmt w:val="bullet"/>
      <w:pStyle w:val="subsubstep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sz w:val="18"/>
      </w:rPr>
    </w:lvl>
    <w:lvl w:ilvl="1" w:tplc="1570CB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7879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BAB3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8888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2A92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1C44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BC56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EC56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7536C"/>
    <w:multiLevelType w:val="hybridMultilevel"/>
    <w:tmpl w:val="92C8A8D8"/>
    <w:lvl w:ilvl="0" w:tplc="8814CFD2">
      <w:start w:val="1"/>
      <w:numFmt w:val="bullet"/>
      <w:pStyle w:val="ACQSCBulletL1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680" w:hanging="340"/>
      </w:pPr>
      <w:rPr>
        <w:rFonts w:ascii="Courier New" w:hAnsi="Courier New" w:cs="Courier New" w:hint="default"/>
      </w:rPr>
    </w:lvl>
    <w:lvl w:ilvl="2" w:tplc="63CE2BD0">
      <w:start w:val="1"/>
      <w:numFmt w:val="bullet"/>
      <w:lvlText w:val=""/>
      <w:lvlJc w:val="left"/>
      <w:pPr>
        <w:ind w:left="1021" w:hanging="341"/>
      </w:pPr>
      <w:rPr>
        <w:rFonts w:ascii="Wingdings" w:hAnsi="Wingdings" w:hint="default"/>
      </w:rPr>
    </w:lvl>
    <w:lvl w:ilvl="3" w:tplc="4EF80604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0B8CC96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231E7AC4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1AA24194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1AF20AAE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1F263794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abstractNum w:abstractNumId="10" w15:restartNumberingAfterBreak="0">
    <w:nsid w:val="4C4A063D"/>
    <w:multiLevelType w:val="hybridMultilevel"/>
    <w:tmpl w:val="2B047D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900687"/>
    <w:multiLevelType w:val="multilevel"/>
    <w:tmpl w:val="60AAE4E8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304" w:hanging="794"/>
      </w:pPr>
      <w:rPr>
        <w:rFonts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ind w:left="2155" w:hanging="851"/>
      </w:pPr>
      <w:rPr>
        <w:rFonts w:ascii="Symbol" w:hAnsi="Symbol" w:hint="default"/>
        <w:sz w:val="22"/>
      </w:rPr>
    </w:lvl>
    <w:lvl w:ilvl="4">
      <w:start w:val="1"/>
      <w:numFmt w:val="bullet"/>
      <w:pStyle w:val="ListBulletLevel2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bullet"/>
      <w:pStyle w:val="ListBulletLevel3"/>
      <w:lvlText w:val=""/>
      <w:lvlJc w:val="left"/>
      <w:pPr>
        <w:ind w:left="2736" w:hanging="936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37B5346"/>
    <w:multiLevelType w:val="hybridMultilevel"/>
    <w:tmpl w:val="5A6C41A4"/>
    <w:lvl w:ilvl="0" w:tplc="5262CC90">
      <w:numFmt w:val="bullet"/>
      <w:lvlText w:val="•"/>
      <w:lvlJc w:val="left"/>
      <w:pPr>
        <w:ind w:left="1230" w:hanging="870"/>
      </w:pPr>
      <w:rPr>
        <w:rFonts w:ascii="Fira Sans Light" w:eastAsia="Calibri" w:hAnsi="Fira Sans Light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275F6"/>
    <w:multiLevelType w:val="hybridMultilevel"/>
    <w:tmpl w:val="44A02CFE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5DE860DD"/>
    <w:multiLevelType w:val="hybridMultilevel"/>
    <w:tmpl w:val="A5AC643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AD4D2E"/>
    <w:multiLevelType w:val="multilevel"/>
    <w:tmpl w:val="2F3A42C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304" w:hanging="794"/>
      </w:pPr>
      <w:rPr>
        <w:rFonts w:hint="default"/>
        <w:b w:val="0"/>
        <w:i w:val="0"/>
        <w:sz w:val="22"/>
        <w:szCs w:val="22"/>
      </w:rPr>
    </w:lvl>
    <w:lvl w:ilvl="3">
      <w:start w:val="1"/>
      <w:numFmt w:val="bullet"/>
      <w:pStyle w:val="ListBulletLevel1"/>
      <w:lvlText w:val=""/>
      <w:lvlJc w:val="left"/>
      <w:pPr>
        <w:ind w:left="2155" w:hanging="851"/>
      </w:pPr>
      <w:rPr>
        <w:rFonts w:ascii="Symbol" w:hAnsi="Symbol" w:hint="default"/>
        <w:sz w:val="22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36" w:hanging="936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6E8034F"/>
    <w:multiLevelType w:val="multilevel"/>
    <w:tmpl w:val="23E6973A"/>
    <w:lvl w:ilvl="0">
      <w:start w:val="1"/>
      <w:numFmt w:val="decimal"/>
      <w:pStyle w:val="Policyheading1"/>
      <w:lvlText w:val="%1"/>
      <w:lvlJc w:val="left"/>
      <w:pPr>
        <w:ind w:left="432" w:hanging="432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7" w15:restartNumberingAfterBreak="0">
    <w:nsid w:val="7D8519CB"/>
    <w:multiLevelType w:val="hybridMultilevel"/>
    <w:tmpl w:val="4EEE6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518201">
    <w:abstractNumId w:val="4"/>
  </w:num>
  <w:num w:numId="2" w16cid:durableId="1564756973">
    <w:abstractNumId w:val="4"/>
  </w:num>
  <w:num w:numId="3" w16cid:durableId="255095042">
    <w:abstractNumId w:val="4"/>
  </w:num>
  <w:num w:numId="4" w16cid:durableId="197546603">
    <w:abstractNumId w:val="4"/>
  </w:num>
  <w:num w:numId="5" w16cid:durableId="561867470">
    <w:abstractNumId w:val="11"/>
  </w:num>
  <w:num w:numId="6" w16cid:durableId="216817561">
    <w:abstractNumId w:val="3"/>
  </w:num>
  <w:num w:numId="7" w16cid:durableId="884827219">
    <w:abstractNumId w:val="0"/>
  </w:num>
  <w:num w:numId="8" w16cid:durableId="1272781861">
    <w:abstractNumId w:val="15"/>
  </w:num>
  <w:num w:numId="9" w16cid:durableId="1092508544">
    <w:abstractNumId w:val="16"/>
  </w:num>
  <w:num w:numId="10" w16cid:durableId="1410349596">
    <w:abstractNumId w:val="5"/>
  </w:num>
  <w:num w:numId="11" w16cid:durableId="644744552">
    <w:abstractNumId w:val="8"/>
  </w:num>
  <w:num w:numId="12" w16cid:durableId="1527520595">
    <w:abstractNumId w:val="17"/>
  </w:num>
  <w:num w:numId="13" w16cid:durableId="452360755">
    <w:abstractNumId w:val="7"/>
  </w:num>
  <w:num w:numId="14" w16cid:durableId="887258520">
    <w:abstractNumId w:val="2"/>
  </w:num>
  <w:num w:numId="15" w16cid:durableId="630016906">
    <w:abstractNumId w:val="1"/>
  </w:num>
  <w:num w:numId="16" w16cid:durableId="1977947826">
    <w:abstractNumId w:val="13"/>
  </w:num>
  <w:num w:numId="17" w16cid:durableId="1705790377">
    <w:abstractNumId w:val="9"/>
  </w:num>
  <w:num w:numId="18" w16cid:durableId="1092166457">
    <w:abstractNumId w:val="6"/>
  </w:num>
  <w:num w:numId="19" w16cid:durableId="564995390">
    <w:abstractNumId w:val="12"/>
  </w:num>
  <w:num w:numId="20" w16cid:durableId="978650785">
    <w:abstractNumId w:val="10"/>
  </w:num>
  <w:num w:numId="21" w16cid:durableId="1648248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B1"/>
    <w:rsid w:val="000127AB"/>
    <w:rsid w:val="00012C8E"/>
    <w:rsid w:val="00044791"/>
    <w:rsid w:val="00051AB7"/>
    <w:rsid w:val="00070494"/>
    <w:rsid w:val="00087FDE"/>
    <w:rsid w:val="000956DE"/>
    <w:rsid w:val="000A1F6F"/>
    <w:rsid w:val="000B44C2"/>
    <w:rsid w:val="000B59EB"/>
    <w:rsid w:val="000B608C"/>
    <w:rsid w:val="000B7BA3"/>
    <w:rsid w:val="000D5629"/>
    <w:rsid w:val="000E601C"/>
    <w:rsid w:val="000F6B78"/>
    <w:rsid w:val="00102A9C"/>
    <w:rsid w:val="001068A2"/>
    <w:rsid w:val="0011191C"/>
    <w:rsid w:val="0011262A"/>
    <w:rsid w:val="00117BF0"/>
    <w:rsid w:val="001202D9"/>
    <w:rsid w:val="00121B4A"/>
    <w:rsid w:val="00126A8C"/>
    <w:rsid w:val="00144BBF"/>
    <w:rsid w:val="001452DB"/>
    <w:rsid w:val="00147568"/>
    <w:rsid w:val="00151B44"/>
    <w:rsid w:val="001562CF"/>
    <w:rsid w:val="00164B5E"/>
    <w:rsid w:val="00180D6B"/>
    <w:rsid w:val="00187C00"/>
    <w:rsid w:val="00193775"/>
    <w:rsid w:val="00194D4C"/>
    <w:rsid w:val="001A29D1"/>
    <w:rsid w:val="001B1BCE"/>
    <w:rsid w:val="001B51B4"/>
    <w:rsid w:val="001E0D73"/>
    <w:rsid w:val="001E2C9B"/>
    <w:rsid w:val="001F6B0C"/>
    <w:rsid w:val="001F797A"/>
    <w:rsid w:val="001F7B3B"/>
    <w:rsid w:val="00201E88"/>
    <w:rsid w:val="00204A66"/>
    <w:rsid w:val="00205118"/>
    <w:rsid w:val="002153EA"/>
    <w:rsid w:val="0022459C"/>
    <w:rsid w:val="002314BB"/>
    <w:rsid w:val="00237FC8"/>
    <w:rsid w:val="00245A32"/>
    <w:rsid w:val="002554C8"/>
    <w:rsid w:val="002554E3"/>
    <w:rsid w:val="00256589"/>
    <w:rsid w:val="002565CC"/>
    <w:rsid w:val="00260F8E"/>
    <w:rsid w:val="00267FE3"/>
    <w:rsid w:val="00290F20"/>
    <w:rsid w:val="00292267"/>
    <w:rsid w:val="00296DC8"/>
    <w:rsid w:val="002A00AC"/>
    <w:rsid w:val="002B3917"/>
    <w:rsid w:val="002C112F"/>
    <w:rsid w:val="002C1C6C"/>
    <w:rsid w:val="002E438B"/>
    <w:rsid w:val="002F53EC"/>
    <w:rsid w:val="00301FB1"/>
    <w:rsid w:val="0030729E"/>
    <w:rsid w:val="0031023E"/>
    <w:rsid w:val="0031197F"/>
    <w:rsid w:val="0031398C"/>
    <w:rsid w:val="00320490"/>
    <w:rsid w:val="00326917"/>
    <w:rsid w:val="003326F5"/>
    <w:rsid w:val="00340D21"/>
    <w:rsid w:val="00360EB3"/>
    <w:rsid w:val="003647E4"/>
    <w:rsid w:val="00364FB0"/>
    <w:rsid w:val="00367614"/>
    <w:rsid w:val="00367C00"/>
    <w:rsid w:val="00370D56"/>
    <w:rsid w:val="003818CA"/>
    <w:rsid w:val="00386444"/>
    <w:rsid w:val="003970C4"/>
    <w:rsid w:val="003A0B8D"/>
    <w:rsid w:val="003A37D7"/>
    <w:rsid w:val="003A6571"/>
    <w:rsid w:val="003C6CC1"/>
    <w:rsid w:val="003D22EC"/>
    <w:rsid w:val="003D4F4E"/>
    <w:rsid w:val="003D6BCD"/>
    <w:rsid w:val="003E2ADD"/>
    <w:rsid w:val="003E6BFB"/>
    <w:rsid w:val="003F7582"/>
    <w:rsid w:val="003F7F1F"/>
    <w:rsid w:val="00406961"/>
    <w:rsid w:val="00415A69"/>
    <w:rsid w:val="00416BDC"/>
    <w:rsid w:val="004217A3"/>
    <w:rsid w:val="004341B4"/>
    <w:rsid w:val="00437904"/>
    <w:rsid w:val="00457D60"/>
    <w:rsid w:val="0047397C"/>
    <w:rsid w:val="00493322"/>
    <w:rsid w:val="0049389E"/>
    <w:rsid w:val="00497D18"/>
    <w:rsid w:val="004A4AC6"/>
    <w:rsid w:val="004A64B7"/>
    <w:rsid w:val="004B6674"/>
    <w:rsid w:val="004C0233"/>
    <w:rsid w:val="004C26AA"/>
    <w:rsid w:val="004D0776"/>
    <w:rsid w:val="004D2636"/>
    <w:rsid w:val="004F4BBF"/>
    <w:rsid w:val="00501B93"/>
    <w:rsid w:val="00507419"/>
    <w:rsid w:val="005327DF"/>
    <w:rsid w:val="0053390B"/>
    <w:rsid w:val="00545A4C"/>
    <w:rsid w:val="005644A2"/>
    <w:rsid w:val="0057115F"/>
    <w:rsid w:val="00596907"/>
    <w:rsid w:val="005A1457"/>
    <w:rsid w:val="005A6D0C"/>
    <w:rsid w:val="005B7C04"/>
    <w:rsid w:val="005F0DC8"/>
    <w:rsid w:val="006011E2"/>
    <w:rsid w:val="00604D0E"/>
    <w:rsid w:val="0060688A"/>
    <w:rsid w:val="00607292"/>
    <w:rsid w:val="0062693E"/>
    <w:rsid w:val="00627F76"/>
    <w:rsid w:val="00634B51"/>
    <w:rsid w:val="0063601C"/>
    <w:rsid w:val="0064499A"/>
    <w:rsid w:val="00645F32"/>
    <w:rsid w:val="006522DC"/>
    <w:rsid w:val="00673BBC"/>
    <w:rsid w:val="00685071"/>
    <w:rsid w:val="00693847"/>
    <w:rsid w:val="006B5ABD"/>
    <w:rsid w:val="006E0BF0"/>
    <w:rsid w:val="006E3CDB"/>
    <w:rsid w:val="006F19F1"/>
    <w:rsid w:val="006F6526"/>
    <w:rsid w:val="006F75E7"/>
    <w:rsid w:val="0071160B"/>
    <w:rsid w:val="00712211"/>
    <w:rsid w:val="00716033"/>
    <w:rsid w:val="00717172"/>
    <w:rsid w:val="00723C26"/>
    <w:rsid w:val="00725A77"/>
    <w:rsid w:val="007310DF"/>
    <w:rsid w:val="007404EF"/>
    <w:rsid w:val="00742109"/>
    <w:rsid w:val="007457A0"/>
    <w:rsid w:val="00756744"/>
    <w:rsid w:val="0076038A"/>
    <w:rsid w:val="00764EC7"/>
    <w:rsid w:val="007756EE"/>
    <w:rsid w:val="00777EAC"/>
    <w:rsid w:val="0078006B"/>
    <w:rsid w:val="00780D8F"/>
    <w:rsid w:val="00787A97"/>
    <w:rsid w:val="00794BC7"/>
    <w:rsid w:val="007A3623"/>
    <w:rsid w:val="007C0064"/>
    <w:rsid w:val="007E4CEE"/>
    <w:rsid w:val="007E6241"/>
    <w:rsid w:val="007F11AF"/>
    <w:rsid w:val="007F165F"/>
    <w:rsid w:val="007F4C81"/>
    <w:rsid w:val="008143DB"/>
    <w:rsid w:val="00816149"/>
    <w:rsid w:val="00816214"/>
    <w:rsid w:val="008413A1"/>
    <w:rsid w:val="0085461A"/>
    <w:rsid w:val="008604F6"/>
    <w:rsid w:val="00876A6E"/>
    <w:rsid w:val="0088150F"/>
    <w:rsid w:val="008979EA"/>
    <w:rsid w:val="008A20D7"/>
    <w:rsid w:val="008A7361"/>
    <w:rsid w:val="008B0A7F"/>
    <w:rsid w:val="008C54CD"/>
    <w:rsid w:val="008D2CBA"/>
    <w:rsid w:val="008D33F6"/>
    <w:rsid w:val="008F0BD3"/>
    <w:rsid w:val="008F22C5"/>
    <w:rsid w:val="00900CC2"/>
    <w:rsid w:val="0090596C"/>
    <w:rsid w:val="00920131"/>
    <w:rsid w:val="009235AA"/>
    <w:rsid w:val="009246B3"/>
    <w:rsid w:val="0093411F"/>
    <w:rsid w:val="00936D3E"/>
    <w:rsid w:val="00952FDC"/>
    <w:rsid w:val="009538CA"/>
    <w:rsid w:val="00955BBB"/>
    <w:rsid w:val="00956DEF"/>
    <w:rsid w:val="00960104"/>
    <w:rsid w:val="00960681"/>
    <w:rsid w:val="00960D52"/>
    <w:rsid w:val="00960E61"/>
    <w:rsid w:val="0097366E"/>
    <w:rsid w:val="0098011F"/>
    <w:rsid w:val="00991B0E"/>
    <w:rsid w:val="00991DB1"/>
    <w:rsid w:val="00993C05"/>
    <w:rsid w:val="00995955"/>
    <w:rsid w:val="009A19FE"/>
    <w:rsid w:val="009A6AAC"/>
    <w:rsid w:val="009B2BA1"/>
    <w:rsid w:val="009B362E"/>
    <w:rsid w:val="009B7B96"/>
    <w:rsid w:val="009D19F1"/>
    <w:rsid w:val="009E5915"/>
    <w:rsid w:val="009F1A23"/>
    <w:rsid w:val="009F4D48"/>
    <w:rsid w:val="00A04E08"/>
    <w:rsid w:val="00A11F0D"/>
    <w:rsid w:val="00A249CE"/>
    <w:rsid w:val="00A35525"/>
    <w:rsid w:val="00A47EF8"/>
    <w:rsid w:val="00A50B98"/>
    <w:rsid w:val="00A50D34"/>
    <w:rsid w:val="00A81495"/>
    <w:rsid w:val="00A83434"/>
    <w:rsid w:val="00A9385D"/>
    <w:rsid w:val="00AC2B53"/>
    <w:rsid w:val="00AC6153"/>
    <w:rsid w:val="00AE0037"/>
    <w:rsid w:val="00AF21CA"/>
    <w:rsid w:val="00AF41FD"/>
    <w:rsid w:val="00AF50D2"/>
    <w:rsid w:val="00B12B47"/>
    <w:rsid w:val="00B2562E"/>
    <w:rsid w:val="00B33643"/>
    <w:rsid w:val="00B45D2B"/>
    <w:rsid w:val="00B520CF"/>
    <w:rsid w:val="00B54A7B"/>
    <w:rsid w:val="00B630E5"/>
    <w:rsid w:val="00B6515F"/>
    <w:rsid w:val="00B746A9"/>
    <w:rsid w:val="00B838D4"/>
    <w:rsid w:val="00B83CF1"/>
    <w:rsid w:val="00B9687F"/>
    <w:rsid w:val="00BB100A"/>
    <w:rsid w:val="00BB1219"/>
    <w:rsid w:val="00BB45E2"/>
    <w:rsid w:val="00BC1D90"/>
    <w:rsid w:val="00BC6938"/>
    <w:rsid w:val="00BD2540"/>
    <w:rsid w:val="00BD6FE3"/>
    <w:rsid w:val="00BE1E8B"/>
    <w:rsid w:val="00BE5524"/>
    <w:rsid w:val="00BF1139"/>
    <w:rsid w:val="00BF32B9"/>
    <w:rsid w:val="00C037D3"/>
    <w:rsid w:val="00C0401E"/>
    <w:rsid w:val="00C12E77"/>
    <w:rsid w:val="00C1534B"/>
    <w:rsid w:val="00C2367C"/>
    <w:rsid w:val="00C24365"/>
    <w:rsid w:val="00C2490E"/>
    <w:rsid w:val="00C65B22"/>
    <w:rsid w:val="00C738DC"/>
    <w:rsid w:val="00C75442"/>
    <w:rsid w:val="00C772EB"/>
    <w:rsid w:val="00C77CE6"/>
    <w:rsid w:val="00C839FB"/>
    <w:rsid w:val="00CA0228"/>
    <w:rsid w:val="00CB55F0"/>
    <w:rsid w:val="00CC5AF1"/>
    <w:rsid w:val="00CC5BAB"/>
    <w:rsid w:val="00CC6A6E"/>
    <w:rsid w:val="00CD1EEB"/>
    <w:rsid w:val="00CD50F2"/>
    <w:rsid w:val="00CE292D"/>
    <w:rsid w:val="00CE4A4C"/>
    <w:rsid w:val="00CF3C6D"/>
    <w:rsid w:val="00D122A2"/>
    <w:rsid w:val="00D17FF0"/>
    <w:rsid w:val="00D335B3"/>
    <w:rsid w:val="00D33970"/>
    <w:rsid w:val="00D44524"/>
    <w:rsid w:val="00D46A2E"/>
    <w:rsid w:val="00D64500"/>
    <w:rsid w:val="00D758D2"/>
    <w:rsid w:val="00D771C7"/>
    <w:rsid w:val="00D87633"/>
    <w:rsid w:val="00D94500"/>
    <w:rsid w:val="00D9467E"/>
    <w:rsid w:val="00DA04CE"/>
    <w:rsid w:val="00DA2351"/>
    <w:rsid w:val="00DA591A"/>
    <w:rsid w:val="00DB470A"/>
    <w:rsid w:val="00DB5F27"/>
    <w:rsid w:val="00DB7DA6"/>
    <w:rsid w:val="00DC7C0B"/>
    <w:rsid w:val="00DF0E56"/>
    <w:rsid w:val="00DF12DF"/>
    <w:rsid w:val="00DF24E7"/>
    <w:rsid w:val="00DF40EE"/>
    <w:rsid w:val="00E00C50"/>
    <w:rsid w:val="00E07622"/>
    <w:rsid w:val="00E10856"/>
    <w:rsid w:val="00E135B5"/>
    <w:rsid w:val="00E15264"/>
    <w:rsid w:val="00E16CEB"/>
    <w:rsid w:val="00E219CD"/>
    <w:rsid w:val="00E30711"/>
    <w:rsid w:val="00E317D4"/>
    <w:rsid w:val="00E31932"/>
    <w:rsid w:val="00E50693"/>
    <w:rsid w:val="00E5688B"/>
    <w:rsid w:val="00E57C66"/>
    <w:rsid w:val="00E660EB"/>
    <w:rsid w:val="00E7347F"/>
    <w:rsid w:val="00E751C6"/>
    <w:rsid w:val="00E8387C"/>
    <w:rsid w:val="00E9713B"/>
    <w:rsid w:val="00EB1A8A"/>
    <w:rsid w:val="00EB3C44"/>
    <w:rsid w:val="00EB4143"/>
    <w:rsid w:val="00EC0644"/>
    <w:rsid w:val="00EC178F"/>
    <w:rsid w:val="00EC19D1"/>
    <w:rsid w:val="00EC3A2F"/>
    <w:rsid w:val="00EC5543"/>
    <w:rsid w:val="00EC56BF"/>
    <w:rsid w:val="00EC731F"/>
    <w:rsid w:val="00EE3F38"/>
    <w:rsid w:val="00EE688A"/>
    <w:rsid w:val="00EF2381"/>
    <w:rsid w:val="00F03C2E"/>
    <w:rsid w:val="00F06CE4"/>
    <w:rsid w:val="00F30B87"/>
    <w:rsid w:val="00F313E5"/>
    <w:rsid w:val="00F34C03"/>
    <w:rsid w:val="00F370B0"/>
    <w:rsid w:val="00F40AD4"/>
    <w:rsid w:val="00F41E02"/>
    <w:rsid w:val="00F42795"/>
    <w:rsid w:val="00F51DED"/>
    <w:rsid w:val="00F56E6D"/>
    <w:rsid w:val="00F673F9"/>
    <w:rsid w:val="00F67B9D"/>
    <w:rsid w:val="00F7087A"/>
    <w:rsid w:val="00F738E5"/>
    <w:rsid w:val="00F83608"/>
    <w:rsid w:val="00F84F8B"/>
    <w:rsid w:val="00F874B3"/>
    <w:rsid w:val="00F876CF"/>
    <w:rsid w:val="00F93B86"/>
    <w:rsid w:val="00F96134"/>
    <w:rsid w:val="00FA611C"/>
    <w:rsid w:val="00FC0710"/>
    <w:rsid w:val="00FC1037"/>
    <w:rsid w:val="00FC4BB8"/>
    <w:rsid w:val="00FD4105"/>
    <w:rsid w:val="00FF3412"/>
    <w:rsid w:val="00FF3B04"/>
    <w:rsid w:val="00FF7CEE"/>
    <w:rsid w:val="3C309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4F5AD"/>
  <w15:chartTrackingRefBased/>
  <w15:docId w15:val="{EB3A5752-B02A-4644-AD8A-0ED71ADA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BBF"/>
  </w:style>
  <w:style w:type="paragraph" w:styleId="Heading1">
    <w:name w:val="heading 1"/>
    <w:basedOn w:val="Normal"/>
    <w:next w:val="Normal"/>
    <w:link w:val="Heading1Char"/>
    <w:uiPriority w:val="9"/>
    <w:qFormat/>
    <w:rsid w:val="00301FB1"/>
    <w:pPr>
      <w:keepNext/>
      <w:keepLines/>
      <w:spacing w:before="240" w:after="120" w:line="276" w:lineRule="auto"/>
      <w:outlineLvl w:val="0"/>
    </w:pPr>
    <w:rPr>
      <w:rFonts w:ascii="Fira Sans Black" w:eastAsiaTheme="majorEastAsia" w:hAnsi="Fira Sans Black" w:cstheme="minorHAns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301FB1"/>
    <w:pPr>
      <w:keepNext/>
      <w:keepLines/>
      <w:spacing w:before="240" w:after="120" w:line="276" w:lineRule="auto"/>
      <w:outlineLvl w:val="1"/>
    </w:pPr>
    <w:rPr>
      <w:rFonts w:ascii="Fira Sans" w:eastAsiaTheme="majorEastAsia" w:hAnsi="Fira Sans" w:cstheme="minorHAnsi"/>
      <w:b/>
      <w:color w:val="00577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1FB1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FB1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FB1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FB1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Lvl3">
    <w:name w:val="Style Lvl 3"/>
    <w:basedOn w:val="Normal"/>
    <w:autoRedefine/>
    <w:qFormat/>
    <w:rsid w:val="002554C8"/>
    <w:pPr>
      <w:numPr>
        <w:ilvl w:val="2"/>
        <w:numId w:val="4"/>
      </w:numPr>
      <w:spacing w:before="240" w:after="240" w:line="240" w:lineRule="auto"/>
      <w:outlineLvl w:val="2"/>
    </w:pPr>
    <w:rPr>
      <w:rFonts w:ascii="Fira Sans" w:hAnsi="Fira Sans" w:cstheme="minorBidi"/>
      <w:b/>
      <w:i/>
      <w:color w:val="00597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01FB1"/>
    <w:rPr>
      <w:rFonts w:ascii="Fira Sans Black" w:eastAsiaTheme="majorEastAsia" w:hAnsi="Fira Sans Black" w:cstheme="minorHAnsi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301FB1"/>
    <w:rPr>
      <w:rFonts w:ascii="Fira Sans" w:eastAsiaTheme="majorEastAsia" w:hAnsi="Fira Sans" w:cstheme="minorHAnsi"/>
      <w:b/>
      <w:color w:val="00577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1FB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FB1"/>
    <w:rPr>
      <w:rFonts w:asciiTheme="majorHAnsi" w:eastAsiaTheme="majorEastAsia" w:hAnsiTheme="majorHAnsi" w:cstheme="majorBidi"/>
      <w:i/>
      <w:iCs/>
      <w:color w:val="2F5496" w:themeColor="accent1" w:themeShade="BF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FB1"/>
    <w:rPr>
      <w:rFonts w:asciiTheme="majorHAnsi" w:eastAsiaTheme="majorEastAsia" w:hAnsiTheme="majorHAnsi" w:cstheme="majorBidi"/>
      <w:color w:val="1F3763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FB1"/>
    <w:rPr>
      <w:rFonts w:asciiTheme="majorHAnsi" w:eastAsiaTheme="majorEastAsia" w:hAnsiTheme="majorHAnsi" w:cstheme="majorBidi"/>
      <w:i/>
      <w:iCs/>
      <w:color w:val="1F3763" w:themeColor="accent1" w:themeShade="7F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301FB1"/>
  </w:style>
  <w:style w:type="paragraph" w:styleId="ListParagraph">
    <w:name w:val="List Paragraph"/>
    <w:aliases w:val="NFP GP Bulleted List,List Paragraph1,Recommendation,#List Paragraph,List Paragraph11,L,Table Dots,List Paragraph - bullets,Use Case List Paragraph,Bullet point,Bullet Level 1"/>
    <w:basedOn w:val="Normal"/>
    <w:link w:val="ListParagraphChar"/>
    <w:uiPriority w:val="34"/>
    <w:qFormat/>
    <w:rsid w:val="00301FB1"/>
    <w:pPr>
      <w:spacing w:before="240" w:after="120" w:line="276" w:lineRule="auto"/>
      <w:ind w:left="720"/>
      <w:contextualSpacing/>
    </w:pPr>
    <w:rPr>
      <w:rFonts w:ascii="Fira Sans Light" w:hAnsi="Fira Sans Light" w:cstheme="minorBidi"/>
      <w:szCs w:val="22"/>
    </w:rPr>
  </w:style>
  <w:style w:type="paragraph" w:customStyle="1" w:styleId="ListBulletLevel1">
    <w:name w:val="List Bullet Level 1"/>
    <w:basedOn w:val="Normal"/>
    <w:qFormat/>
    <w:rsid w:val="00301FB1"/>
    <w:pPr>
      <w:numPr>
        <w:ilvl w:val="3"/>
        <w:numId w:val="8"/>
      </w:numPr>
      <w:spacing w:before="240" w:after="120" w:line="276" w:lineRule="auto"/>
    </w:pPr>
    <w:rPr>
      <w:rFonts w:ascii="Fira Sans Light" w:hAnsi="Fira Sans Light" w:cstheme="minorBidi"/>
      <w:szCs w:val="22"/>
    </w:rPr>
  </w:style>
  <w:style w:type="paragraph" w:customStyle="1" w:styleId="ListBulletLevel2">
    <w:name w:val="List Bullet Level 2"/>
    <w:basedOn w:val="Normal"/>
    <w:qFormat/>
    <w:rsid w:val="00301FB1"/>
    <w:pPr>
      <w:numPr>
        <w:ilvl w:val="4"/>
        <w:numId w:val="5"/>
      </w:numPr>
      <w:spacing w:before="240" w:after="120" w:line="276" w:lineRule="auto"/>
      <w:ind w:left="851" w:hanging="284"/>
    </w:pPr>
    <w:rPr>
      <w:rFonts w:ascii="Fira Sans Light" w:hAnsi="Fira Sans Light" w:cstheme="minorBidi"/>
      <w:szCs w:val="22"/>
    </w:rPr>
  </w:style>
  <w:style w:type="paragraph" w:customStyle="1" w:styleId="ListBulletLevel3">
    <w:name w:val="List Bullet Level 3"/>
    <w:basedOn w:val="Normal"/>
    <w:qFormat/>
    <w:rsid w:val="00301FB1"/>
    <w:pPr>
      <w:numPr>
        <w:ilvl w:val="5"/>
        <w:numId w:val="5"/>
      </w:numPr>
      <w:spacing w:before="240" w:after="120" w:line="276" w:lineRule="auto"/>
      <w:ind w:left="1134" w:hanging="283"/>
    </w:pPr>
    <w:rPr>
      <w:rFonts w:ascii="Fira Sans Light" w:hAnsi="Fira Sans Light" w:cstheme="minorBidi"/>
      <w:szCs w:val="22"/>
    </w:rPr>
  </w:style>
  <w:style w:type="paragraph" w:customStyle="1" w:styleId="Policysteplevel1">
    <w:name w:val="Policy step level 1"/>
    <w:basedOn w:val="ListParagraph"/>
    <w:qFormat/>
    <w:rsid w:val="00301FB1"/>
    <w:pPr>
      <w:ind w:left="0"/>
      <w:contextualSpacing w:val="0"/>
    </w:pPr>
    <w:rPr>
      <w:szCs w:val="24"/>
    </w:rPr>
  </w:style>
  <w:style w:type="paragraph" w:customStyle="1" w:styleId="Policysteplevel2">
    <w:name w:val="Policy step level 2"/>
    <w:basedOn w:val="ListParagraph"/>
    <w:qFormat/>
    <w:rsid w:val="00301FB1"/>
    <w:pPr>
      <w:ind w:left="0"/>
      <w:contextualSpacing w:val="0"/>
    </w:pPr>
    <w:rPr>
      <w:szCs w:val="24"/>
    </w:rPr>
  </w:style>
  <w:style w:type="paragraph" w:customStyle="1" w:styleId="Policysteplevel3">
    <w:name w:val="Policy step level 3"/>
    <w:basedOn w:val="ListParagraph"/>
    <w:qFormat/>
    <w:rsid w:val="00301FB1"/>
    <w:pPr>
      <w:ind w:left="0"/>
      <w:contextualSpacing w:val="0"/>
    </w:pPr>
    <w:rPr>
      <w:szCs w:val="24"/>
    </w:rPr>
  </w:style>
  <w:style w:type="paragraph" w:customStyle="1" w:styleId="numberedlist">
    <w:name w:val="numbered list"/>
    <w:basedOn w:val="ListParagraph"/>
    <w:next w:val="Normal"/>
    <w:uiPriority w:val="3"/>
    <w:rsid w:val="00301FB1"/>
    <w:pPr>
      <w:numPr>
        <w:numId w:val="7"/>
      </w:numPr>
      <w:tabs>
        <w:tab w:val="num" w:pos="-31680"/>
      </w:tabs>
      <w:ind w:left="709" w:hanging="709"/>
    </w:pPr>
    <w:rPr>
      <w:rFonts w:eastAsia="Times New Roman" w:cs="Times New Roman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01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1FB1"/>
    <w:pPr>
      <w:spacing w:before="240" w:after="120" w:line="240" w:lineRule="auto"/>
    </w:pPr>
    <w:rPr>
      <w:rFonts w:ascii="Fira Sans Light" w:eastAsiaTheme="minorEastAsia" w:hAnsi="Fira Sans Light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1FB1"/>
    <w:rPr>
      <w:rFonts w:ascii="Fira Sans Light" w:eastAsiaTheme="minorEastAsia" w:hAnsi="Fira Sans Light"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FB1"/>
    <w:pPr>
      <w:spacing w:before="24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F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301FB1"/>
    <w:pPr>
      <w:tabs>
        <w:tab w:val="center" w:pos="4513"/>
        <w:tab w:val="right" w:pos="9026"/>
      </w:tabs>
      <w:spacing w:before="240" w:after="0" w:line="240" w:lineRule="auto"/>
    </w:pPr>
    <w:rPr>
      <w:rFonts w:ascii="Fira Sans Light" w:hAnsi="Fira Sans Light" w:cstheme="minorBidi"/>
      <w:szCs w:val="22"/>
    </w:rPr>
  </w:style>
  <w:style w:type="character" w:customStyle="1" w:styleId="HeaderChar">
    <w:name w:val="Header Char"/>
    <w:basedOn w:val="DefaultParagraphFont"/>
    <w:link w:val="Header"/>
    <w:rsid w:val="00301FB1"/>
    <w:rPr>
      <w:rFonts w:ascii="Fira Sans Light" w:hAnsi="Fira Sans Light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301FB1"/>
    <w:pPr>
      <w:tabs>
        <w:tab w:val="center" w:pos="4513"/>
        <w:tab w:val="right" w:pos="9026"/>
      </w:tabs>
      <w:spacing w:before="240" w:after="0" w:line="240" w:lineRule="auto"/>
    </w:pPr>
    <w:rPr>
      <w:rFonts w:ascii="Fira Sans Light" w:hAnsi="Fira Sans Light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01FB1"/>
    <w:rPr>
      <w:rFonts w:ascii="Fira Sans Light" w:hAnsi="Fira Sans Light" w:cstheme="minorBidi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301FB1"/>
    <w:pPr>
      <w:spacing w:before="240" w:after="120" w:line="276" w:lineRule="auto"/>
    </w:pPr>
    <w:rPr>
      <w:rFonts w:ascii="Fira Sans" w:hAnsi="Fira Sans" w:cstheme="minorBidi"/>
      <w:b/>
      <w:color w:val="FFFFFF" w:themeColor="background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01FB1"/>
    <w:rPr>
      <w:rFonts w:ascii="Fira Sans" w:hAnsi="Fira Sans" w:cstheme="minorBidi"/>
      <w:b/>
      <w:color w:val="FFFFFF" w:themeColor="background1"/>
      <w:sz w:val="72"/>
      <w:szCs w:val="72"/>
    </w:rPr>
  </w:style>
  <w:style w:type="table" w:styleId="TableGrid">
    <w:name w:val="Table Grid"/>
    <w:basedOn w:val="TableNormal"/>
    <w:uiPriority w:val="39"/>
    <w:rsid w:val="00301FB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licyheading1">
    <w:name w:val="Policy heading 1"/>
    <w:basedOn w:val="Heading1"/>
    <w:autoRedefine/>
    <w:uiPriority w:val="99"/>
    <w:rsid w:val="00301FB1"/>
    <w:pPr>
      <w:keepLines w:val="0"/>
      <w:numPr>
        <w:numId w:val="9"/>
      </w:numPr>
      <w:tabs>
        <w:tab w:val="left" w:pos="567"/>
        <w:tab w:val="center" w:pos="4320"/>
        <w:tab w:val="right" w:pos="8640"/>
      </w:tabs>
      <w:spacing w:after="60"/>
    </w:pPr>
    <w:rPr>
      <w:rFonts w:ascii="Arial" w:eastAsia="Times New Roman" w:hAnsi="Arial" w:cs="Arial"/>
      <w:bCs/>
      <w:kern w:val="32"/>
      <w:sz w:val="22"/>
      <w:szCs w:val="22"/>
    </w:rPr>
  </w:style>
  <w:style w:type="character" w:customStyle="1" w:styleId="ListParagraphChar">
    <w:name w:val="List Paragraph Char"/>
    <w:aliases w:val="NFP GP Bulleted List Char,List Paragraph1 Char,Recommendation Char,#List Paragraph Char,List Paragraph11 Char,L Char,Table Dots Char,List Paragraph - bullets Char,Use Case List Paragraph Char,Bullet point Char,Bullet Level 1 Char"/>
    <w:basedOn w:val="DefaultParagraphFont"/>
    <w:link w:val="ListParagraph"/>
    <w:uiPriority w:val="34"/>
    <w:locked/>
    <w:rsid w:val="00301FB1"/>
    <w:rPr>
      <w:rFonts w:ascii="Fira Sans Light" w:hAnsi="Fira Sans Light" w:cstheme="minorBidi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301FB1"/>
    <w:pPr>
      <w:spacing w:after="0" w:line="259" w:lineRule="auto"/>
      <w:outlineLvl w:val="9"/>
    </w:pPr>
    <w:rPr>
      <w:rFonts w:asciiTheme="majorHAnsi" w:hAnsiTheme="majorHAnsi" w:cstheme="majorBidi"/>
      <w:b w:val="0"/>
      <w:color w:val="2F5496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301FB1"/>
    <w:pPr>
      <w:tabs>
        <w:tab w:val="right" w:leader="dot" w:pos="8647"/>
        <w:tab w:val="right" w:leader="dot" w:pos="9072"/>
      </w:tabs>
      <w:spacing w:after="100"/>
      <w:ind w:left="-142" w:right="282" w:firstLine="362"/>
    </w:pPr>
    <w:rPr>
      <w:rFonts w:asciiTheme="minorHAnsi" w:eastAsiaTheme="minorEastAsia" w:hAnsiTheme="minorHAnsi"/>
      <w:sz w:val="22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01FB1"/>
    <w:pPr>
      <w:tabs>
        <w:tab w:val="right" w:leader="dot" w:pos="9072"/>
      </w:tabs>
      <w:spacing w:before="120" w:after="120" w:line="276" w:lineRule="auto"/>
      <w:ind w:left="567" w:right="282" w:hanging="567"/>
    </w:pPr>
    <w:rPr>
      <w:rFonts w:asciiTheme="minorHAnsi" w:eastAsiaTheme="minorEastAsia" w:hAnsiTheme="minorHAnsi"/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301FB1"/>
    <w:pPr>
      <w:spacing w:after="100"/>
      <w:ind w:left="440"/>
    </w:pPr>
    <w:rPr>
      <w:rFonts w:asciiTheme="minorHAnsi" w:eastAsiaTheme="minorEastAsia" w:hAnsiTheme="minorHAns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301FB1"/>
    <w:rPr>
      <w:color w:val="0563C1" w:themeColor="hyperlink"/>
      <w:u w:val="single"/>
    </w:rPr>
  </w:style>
  <w:style w:type="paragraph" w:styleId="ListBullet">
    <w:name w:val="List Bullet"/>
    <w:aliases w:val="List Bullet 1"/>
    <w:basedOn w:val="Normal"/>
    <w:unhideWhenUsed/>
    <w:qFormat/>
    <w:rsid w:val="00301FB1"/>
    <w:pPr>
      <w:tabs>
        <w:tab w:val="num" w:pos="2204"/>
      </w:tabs>
      <w:spacing w:before="60" w:after="60" w:line="300" w:lineRule="atLeast"/>
      <w:ind w:left="2204" w:hanging="360"/>
      <w:contextualSpacing/>
    </w:pPr>
    <w:rPr>
      <w:rFonts w:ascii="Arial" w:eastAsiaTheme="minorEastAsia" w:hAnsi="Arial" w:cs="Arial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FB1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FB1"/>
    <w:rPr>
      <w:rFonts w:ascii="Fira Sans Light" w:eastAsiaTheme="minorEastAsia" w:hAnsi="Fira Sans Light" w:cstheme="minorBidi"/>
      <w:b/>
      <w:bCs/>
      <w:sz w:val="20"/>
      <w:szCs w:val="20"/>
    </w:rPr>
  </w:style>
  <w:style w:type="paragraph" w:customStyle="1" w:styleId="ACSAABullet1">
    <w:name w:val="ACSAA Bullet 1"/>
    <w:basedOn w:val="Normal"/>
    <w:rsid w:val="00301FB1"/>
    <w:pPr>
      <w:numPr>
        <w:numId w:val="10"/>
      </w:numPr>
      <w:spacing w:before="120" w:after="0" w:line="240" w:lineRule="atLeast"/>
    </w:pPr>
    <w:rPr>
      <w:rFonts w:ascii="Arial" w:eastAsia="Times New Roman" w:hAnsi="Arial"/>
      <w:sz w:val="20"/>
      <w:szCs w:val="20"/>
    </w:rPr>
  </w:style>
  <w:style w:type="paragraph" w:customStyle="1" w:styleId="Proceduresubstep">
    <w:name w:val="Procedure sub step"/>
    <w:basedOn w:val="Normal"/>
    <w:link w:val="ProceduresubstepChar"/>
    <w:rsid w:val="00301FB1"/>
    <w:pPr>
      <w:keepLines/>
      <w:tabs>
        <w:tab w:val="num" w:pos="576"/>
      </w:tabs>
      <w:spacing w:before="120" w:after="120" w:line="240" w:lineRule="atLeast"/>
      <w:ind w:left="576" w:hanging="576"/>
    </w:pPr>
    <w:rPr>
      <w:rFonts w:ascii="Arial" w:eastAsia="Times New Roman" w:hAnsi="Arial"/>
      <w:sz w:val="20"/>
      <w:lang w:eastAsia="en-AU"/>
    </w:rPr>
  </w:style>
  <w:style w:type="paragraph" w:customStyle="1" w:styleId="Procedurestep">
    <w:name w:val="Procedure step"/>
    <w:basedOn w:val="Normal"/>
    <w:next w:val="Proceduresubstep"/>
    <w:rsid w:val="00301FB1"/>
    <w:pPr>
      <w:keepNext/>
      <w:keepLines/>
      <w:tabs>
        <w:tab w:val="num" w:pos="0"/>
      </w:tabs>
      <w:spacing w:before="180" w:after="120" w:line="240" w:lineRule="atLeast"/>
      <w:ind w:left="567" w:hanging="567"/>
    </w:pPr>
    <w:rPr>
      <w:rFonts w:ascii="Arial" w:eastAsia="Times New Roman" w:hAnsi="Arial"/>
      <w:b/>
      <w:sz w:val="20"/>
      <w:lang w:eastAsia="en-AU"/>
    </w:rPr>
  </w:style>
  <w:style w:type="character" w:customStyle="1" w:styleId="ProceduresubstepChar">
    <w:name w:val="Procedure sub step Char"/>
    <w:link w:val="Proceduresubstep"/>
    <w:locked/>
    <w:rsid w:val="00301FB1"/>
    <w:rPr>
      <w:rFonts w:ascii="Arial" w:eastAsia="Times New Roman" w:hAnsi="Arial"/>
      <w:sz w:val="20"/>
      <w:lang w:eastAsia="en-AU"/>
    </w:rPr>
  </w:style>
  <w:style w:type="character" w:customStyle="1" w:styleId="ResponsibiltyChar">
    <w:name w:val="Responsibilty Char"/>
    <w:link w:val="Responsibilty"/>
    <w:locked/>
    <w:rsid w:val="00301FB1"/>
    <w:rPr>
      <w:rFonts w:ascii="Arial" w:hAnsi="Arial" w:cs="Arial"/>
      <w:i/>
      <w:sz w:val="18"/>
    </w:rPr>
  </w:style>
  <w:style w:type="paragraph" w:customStyle="1" w:styleId="Responsibilty">
    <w:name w:val="Responsibilty"/>
    <w:basedOn w:val="Normal"/>
    <w:link w:val="ResponsibiltyChar"/>
    <w:rsid w:val="00301FB1"/>
    <w:pPr>
      <w:spacing w:before="120" w:after="120" w:line="240" w:lineRule="auto"/>
    </w:pPr>
    <w:rPr>
      <w:rFonts w:ascii="Arial" w:hAnsi="Arial" w:cs="Arial"/>
      <w:i/>
      <w:sz w:val="18"/>
    </w:rPr>
  </w:style>
  <w:style w:type="character" w:customStyle="1" w:styleId="DocumentChar">
    <w:name w:val="Document Char"/>
    <w:link w:val="Document"/>
    <w:locked/>
    <w:rsid w:val="00301FB1"/>
    <w:rPr>
      <w:rFonts w:ascii="Arial" w:hAnsi="Arial" w:cs="Arial"/>
      <w:sz w:val="16"/>
      <w:szCs w:val="16"/>
    </w:rPr>
  </w:style>
  <w:style w:type="paragraph" w:customStyle="1" w:styleId="Document">
    <w:name w:val="Document"/>
    <w:basedOn w:val="Normal"/>
    <w:link w:val="DocumentChar"/>
    <w:rsid w:val="00301FB1"/>
    <w:pPr>
      <w:spacing w:before="120" w:after="0" w:line="240" w:lineRule="auto"/>
      <w:ind w:left="170"/>
    </w:pPr>
    <w:rPr>
      <w:rFonts w:ascii="Arial" w:hAnsi="Arial" w:cs="Arial"/>
      <w:sz w:val="16"/>
      <w:szCs w:val="16"/>
    </w:rPr>
  </w:style>
  <w:style w:type="character" w:customStyle="1" w:styleId="subsubstepbulletChar">
    <w:name w:val="subsubstep bullet Char"/>
    <w:link w:val="subsubstepbullet"/>
    <w:locked/>
    <w:rsid w:val="00301FB1"/>
    <w:rPr>
      <w:rFonts w:ascii="Arial" w:hAnsi="Arial" w:cs="Arial"/>
    </w:rPr>
  </w:style>
  <w:style w:type="paragraph" w:customStyle="1" w:styleId="subsubstepbullet">
    <w:name w:val="subsubstep bullet"/>
    <w:basedOn w:val="Normal"/>
    <w:link w:val="subsubstepbulletChar"/>
    <w:rsid w:val="00301FB1"/>
    <w:pPr>
      <w:keepLines/>
      <w:numPr>
        <w:numId w:val="11"/>
      </w:numPr>
      <w:spacing w:before="120" w:after="120" w:line="240" w:lineRule="atLeast"/>
    </w:pPr>
    <w:rPr>
      <w:rFonts w:ascii="Arial" w:hAnsi="Arial" w:cs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1FB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1FB1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1FB1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1FB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01FB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01FB1"/>
    <w:pPr>
      <w:spacing w:after="0" w:line="240" w:lineRule="auto"/>
    </w:pPr>
    <w:rPr>
      <w:rFonts w:ascii="Fira Sans Light" w:hAnsi="Fira Sans Light" w:cstheme="minorBidi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01FB1"/>
    <w:rPr>
      <w:color w:val="605E5C"/>
      <w:shd w:val="clear" w:color="auto" w:fill="E1DFDD"/>
    </w:rPr>
  </w:style>
  <w:style w:type="table" w:customStyle="1" w:styleId="GridTable5Dark-Accent31">
    <w:name w:val="Grid Table 5 Dark - Accent 31"/>
    <w:basedOn w:val="TableNormal"/>
    <w:next w:val="GridTable5Dark-Accent3"/>
    <w:uiPriority w:val="50"/>
    <w:rsid w:val="00301FB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ridTable5Dark-Accent3">
    <w:name w:val="Grid Table 5 Dark Accent 3"/>
    <w:basedOn w:val="TableNormal"/>
    <w:uiPriority w:val="50"/>
    <w:rsid w:val="00301FB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4-Accent5">
    <w:name w:val="Grid Table 4 Accent 5"/>
    <w:basedOn w:val="TableNormal"/>
    <w:uiPriority w:val="49"/>
    <w:rsid w:val="00301FB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301FB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ACQSCWhiteTitle">
    <w:name w:val="ACQSC White Title"/>
    <w:basedOn w:val="Normal"/>
    <w:link w:val="ACQSCWhiteTitleChar"/>
    <w:rsid w:val="00301FB1"/>
    <w:pPr>
      <w:spacing w:after="120" w:line="264" w:lineRule="auto"/>
      <w:ind w:left="737"/>
    </w:pPr>
    <w:rPr>
      <w:rFonts w:ascii="Fira Sans ExtraBold" w:eastAsiaTheme="minorEastAsia" w:hAnsi="Fira Sans ExtraBold" w:cstheme="minorBidi"/>
      <w:color w:val="FFFFFF" w:themeColor="background1"/>
      <w:sz w:val="64"/>
      <w:szCs w:val="64"/>
      <w:lang w:eastAsia="en-AU"/>
    </w:rPr>
  </w:style>
  <w:style w:type="character" w:customStyle="1" w:styleId="ACQSCWhiteTitleChar">
    <w:name w:val="ACQSC White Title Char"/>
    <w:basedOn w:val="DefaultParagraphFont"/>
    <w:link w:val="ACQSCWhiteTitle"/>
    <w:rsid w:val="00301FB1"/>
    <w:rPr>
      <w:rFonts w:ascii="Fira Sans ExtraBold" w:eastAsiaTheme="minorEastAsia" w:hAnsi="Fira Sans ExtraBold" w:cstheme="minorBidi"/>
      <w:color w:val="FFFFFF" w:themeColor="background1"/>
      <w:sz w:val="64"/>
      <w:szCs w:val="64"/>
      <w:lang w:eastAsia="en-AU"/>
    </w:rPr>
  </w:style>
  <w:style w:type="character" w:customStyle="1" w:styleId="Strongblack">
    <w:name w:val="Strong black"/>
    <w:basedOn w:val="DefaultParagraphFont"/>
    <w:uiPriority w:val="1"/>
    <w:qFormat/>
    <w:rsid w:val="00301FB1"/>
    <w:rPr>
      <w:rFonts w:ascii="Fira Sans" w:hAnsi="Fira Sans" w:cstheme="minorHAnsi"/>
      <w:b/>
      <w:sz w:val="24"/>
      <w:szCs w:val="24"/>
    </w:rPr>
  </w:style>
  <w:style w:type="paragraph" w:customStyle="1" w:styleId="ACQSCBulletL1">
    <w:name w:val="ACQSC Bullet L1"/>
    <w:basedOn w:val="Normal"/>
    <w:link w:val="ACQSCBulletL1Char"/>
    <w:qFormat/>
    <w:rsid w:val="00301FB1"/>
    <w:pPr>
      <w:widowControl w:val="0"/>
      <w:numPr>
        <w:numId w:val="17"/>
      </w:numPr>
      <w:spacing w:after="240" w:line="240" w:lineRule="auto"/>
    </w:pPr>
    <w:rPr>
      <w:rFonts w:ascii="Fira Sans Light" w:eastAsiaTheme="minorEastAsia" w:hAnsi="Fira Sans Light" w:cstheme="minorBidi"/>
      <w:szCs w:val="22"/>
      <w:lang w:eastAsia="en-AU"/>
    </w:rPr>
  </w:style>
  <w:style w:type="character" w:customStyle="1" w:styleId="ACQSCBulletL1Char">
    <w:name w:val="ACQSC Bullet L1 Char"/>
    <w:basedOn w:val="DefaultParagraphFont"/>
    <w:link w:val="ACQSCBulletL1"/>
    <w:rsid w:val="00301FB1"/>
    <w:rPr>
      <w:rFonts w:ascii="Fira Sans Light" w:eastAsiaTheme="minorEastAsia" w:hAnsi="Fira Sans Light" w:cstheme="minorBidi"/>
      <w:szCs w:val="22"/>
      <w:lang w:eastAsia="en-AU"/>
    </w:rPr>
  </w:style>
  <w:style w:type="paragraph" w:customStyle="1" w:styleId="mpcbullets1">
    <w:name w:val="mpc bullets 1"/>
    <w:basedOn w:val="ACQSCBulletL1"/>
    <w:qFormat/>
    <w:rsid w:val="00301FB1"/>
  </w:style>
  <w:style w:type="character" w:styleId="PlaceholderText">
    <w:name w:val="Placeholder Text"/>
    <w:basedOn w:val="DefaultParagraphFont"/>
    <w:uiPriority w:val="99"/>
    <w:semiHidden/>
    <w:rsid w:val="00B968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f7744d-7089-4021-b9b6-1acbfeaa9f93"/>
    <lcf76f155ced4ddcb4097134ff3c332f xmlns="27330d98-f1fb-4f35-9203-8f0bcae3ed7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AC118E6FA1F48852B9FD73DD9992F" ma:contentTypeVersion="10" ma:contentTypeDescription="Create a new document." ma:contentTypeScope="" ma:versionID="095c2b23192c2dd04a08493db6c69dca">
  <xsd:schema xmlns:xsd="http://www.w3.org/2001/XMLSchema" xmlns:xs="http://www.w3.org/2001/XMLSchema" xmlns:p="http://schemas.microsoft.com/office/2006/metadata/properties" xmlns:ns2="27330d98-f1fb-4f35-9203-8f0bcae3ed7d" xmlns:ns3="faf7744d-7089-4021-b9b6-1acbfeaa9f93" targetNamespace="http://schemas.microsoft.com/office/2006/metadata/properties" ma:root="true" ma:fieldsID="51a92d85784ddac35ce08d5d10689f91" ns2:_="" ns3:_="">
    <xsd:import namespace="27330d98-f1fb-4f35-9203-8f0bcae3ed7d"/>
    <xsd:import namespace="faf7744d-7089-4021-b9b6-1acbfeaa9f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30d98-f1fb-4f35-9203-8f0bcae3e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3d20b5-6419-4d10-afdf-1b8870cd9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7744d-7089-4021-b9b6-1acbfeaa9f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5c3573-ff4c-4903-8d0f-e1babb62bb9b}" ma:internalName="TaxCatchAll" ma:showField="CatchAllData" ma:web="faf7744d-7089-4021-b9b6-1acbfeaa9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11564A-A50E-463B-84E3-F86887B74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65F9DB-B3F4-481C-B4BE-6DD35CCBCD16}">
  <ds:schemaRefs>
    <ds:schemaRef ds:uri="http://schemas.microsoft.com/office/2006/metadata/properties"/>
    <ds:schemaRef ds:uri="faf7744d-7089-4021-b9b6-1acbfeaa9f93"/>
    <ds:schemaRef ds:uri="27330d98-f1fb-4f35-9203-8f0bcae3ed7d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9E943FC-2636-431F-B22E-ADB27E6CA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30d98-f1fb-4f35-9203-8f0bcae3ed7d"/>
    <ds:schemaRef ds:uri="faf7744d-7089-4021-b9b6-1acbfeaa9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 Template 2: Notice to Agree (NTA) Section 63U</dc:title>
  <dc:subject/>
  <dc:creator>Amie Sparks</dc:creator>
  <cp:keywords/>
  <dc:description/>
  <cp:lastModifiedBy>Commission</cp:lastModifiedBy>
  <cp:revision>4</cp:revision>
  <dcterms:created xsi:type="dcterms:W3CDTF">2025-11-05T03:43:00Z</dcterms:created>
  <dcterms:modified xsi:type="dcterms:W3CDTF">2025-11-05T03:45:00Z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0x010100915AC118E6FA1F48852B9FD73DD9992F</vt:lpwstr>
  </property>
  <property fmtid="{D5CDD505-2E9C-101B-9397-08002B2CF9AE}" pid="3" name="MediaServiceImageTags">
    <vt:lpwstr/>
  </property>
  <property fmtid="{D5CDD505-2E9C-101B-9397-08002B2CF9AE}" pid="4" name="_dlc_DocIdItemGuid">
    <vt:lpwstr>fd95f164-4eda-4d3e-bd18-dcbb3c238bd5</vt:lpwstr>
  </property>
  <property fmtid="{D5CDD505-2E9C-101B-9397-08002B2CF9AE}" pid="5" name="Topic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Framework">
    <vt:lpwstr/>
  </property>
  <property fmtid="{D5CDD505-2E9C-101B-9397-08002B2CF9AE}" pid="12" name="xd_Signature">
    <vt:bool>false</vt:bool>
  </property>
  <property fmtid="{D5CDD505-2E9C-101B-9397-08002B2CF9AE}" pid="13" name="ODTK_x0020_Area">
    <vt:lpwstr/>
  </property>
  <property fmtid="{D5CDD505-2E9C-101B-9397-08002B2CF9AE}" pid="14" name="ODTK Area">
    <vt:lpwstr/>
  </property>
</Properties>
</file>