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2D9CB" w14:textId="6B81B3BD" w:rsidR="00E10C07" w:rsidRDefault="00D914A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73CC515" wp14:editId="7D3814C5">
                <wp:simplePos x="0" y="0"/>
                <wp:positionH relativeFrom="column">
                  <wp:posOffset>-895350</wp:posOffset>
                </wp:positionH>
                <wp:positionV relativeFrom="paragraph">
                  <wp:posOffset>722630</wp:posOffset>
                </wp:positionV>
                <wp:extent cx="5686425" cy="1727200"/>
                <wp:effectExtent l="0" t="0" r="0" b="0"/>
                <wp:wrapSquare wrapText="bothSides"/>
                <wp:docPr id="209737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529C9" w14:textId="77777777" w:rsidR="00E10C07" w:rsidRDefault="00655CB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7F0BB2B" w14:textId="77777777" w:rsidR="00E10C07" w:rsidRPr="001E694D" w:rsidRDefault="00655CB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9492E7A" w14:textId="77777777" w:rsidR="00E10C07" w:rsidRPr="001E694D" w:rsidRDefault="00655CBA" w:rsidP="009504D0">
                            <w:pPr>
                              <w:pStyle w:val="ContactNumber"/>
                              <w:spacing w:after="600"/>
                              <w:rPr>
                                <w:rFonts w:ascii="Open Sans" w:hAnsi="Open Sans" w:cs="Open Sans"/>
                              </w:rPr>
                            </w:pPr>
                            <w:r w:rsidRPr="001E694D">
                              <w:rPr>
                                <w:rFonts w:ascii="Open Sans" w:hAnsi="Open Sans" w:cs="Open Sans"/>
                              </w:rPr>
                              <w:t>Agedcarequality.gov.au</w:t>
                            </w:r>
                          </w:p>
                          <w:p w14:paraId="5788A73B" w14:textId="77777777" w:rsidR="00E10C07" w:rsidRDefault="00E10C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CC51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51529C9" w14:textId="77777777" w:rsidR="00E10C07" w:rsidRDefault="00655CB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7F0BB2B" w14:textId="77777777" w:rsidR="00E10C07" w:rsidRPr="001E694D" w:rsidRDefault="00655CB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9492E7A" w14:textId="77777777" w:rsidR="00E10C07" w:rsidRPr="001E694D" w:rsidRDefault="00655CBA" w:rsidP="009504D0">
                      <w:pPr>
                        <w:pStyle w:val="ContactNumber"/>
                        <w:spacing w:after="600"/>
                        <w:rPr>
                          <w:rFonts w:ascii="Open Sans" w:hAnsi="Open Sans" w:cs="Open Sans"/>
                        </w:rPr>
                      </w:pPr>
                      <w:r w:rsidRPr="001E694D">
                        <w:rPr>
                          <w:rFonts w:ascii="Open Sans" w:hAnsi="Open Sans" w:cs="Open Sans"/>
                        </w:rPr>
                        <w:t>Agedcarequality.gov.au</w:t>
                      </w:r>
                    </w:p>
                    <w:p w14:paraId="5788A73B" w14:textId="77777777" w:rsidR="00E10C07" w:rsidRDefault="00E10C07"/>
                  </w:txbxContent>
                </v:textbox>
                <w10:wrap type="square"/>
              </v:shape>
            </w:pict>
          </mc:Fallback>
        </mc:AlternateContent>
      </w:r>
      <w:r w:rsidR="00655CBA">
        <w:rPr>
          <w:noProof/>
        </w:rPr>
        <w:drawing>
          <wp:anchor distT="360045" distB="180340" distL="114300" distR="114300" simplePos="0" relativeHeight="251659264" behindDoc="1" locked="0" layoutInCell="1" allowOverlap="1" wp14:anchorId="31618288" wp14:editId="04D9755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939F68B" w14:textId="77777777" w:rsidR="00E10C07" w:rsidRPr="001E694D" w:rsidRDefault="00E10C07" w:rsidP="001E694D">
      <w:pPr>
        <w:tabs>
          <w:tab w:val="left" w:pos="4569"/>
        </w:tabs>
        <w:rPr>
          <w:rFonts w:ascii="Open Sans" w:hAnsi="Open Sans" w:cs="Open Sans"/>
          <w:color w:val="FFFFFF" w:themeColor="background1"/>
          <w:sz w:val="66"/>
          <w:szCs w:val="66"/>
        </w:rPr>
      </w:pPr>
    </w:p>
    <w:p w14:paraId="4FB41C5E" w14:textId="77777777" w:rsidR="00E10C07" w:rsidRDefault="00E10C07" w:rsidP="00372ED2">
      <w:pPr>
        <w:spacing w:after="0"/>
        <w:rPr>
          <w:rFonts w:ascii="Open Sans" w:hAnsi="Open Sans" w:cs="Open Sans"/>
          <w:b/>
          <w:bCs/>
          <w:color w:val="FFFFFF" w:themeColor="background1"/>
          <w:sz w:val="66"/>
          <w:szCs w:val="66"/>
        </w:rPr>
      </w:pPr>
    </w:p>
    <w:p w14:paraId="4BB1353D" w14:textId="77777777" w:rsidR="00E10C07" w:rsidRDefault="00E10C07" w:rsidP="00372ED2">
      <w:pPr>
        <w:spacing w:after="0"/>
        <w:rPr>
          <w:rFonts w:ascii="Open Sans" w:hAnsi="Open Sans" w:cs="Open Sans"/>
          <w:b/>
          <w:bCs/>
          <w:color w:val="FFFFFF" w:themeColor="background1"/>
          <w:sz w:val="66"/>
          <w:szCs w:val="66"/>
        </w:rPr>
      </w:pPr>
    </w:p>
    <w:p w14:paraId="68543EFF" w14:textId="77777777" w:rsidR="00E10C07" w:rsidRPr="00412FC5" w:rsidRDefault="00E10C0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055EA9" w14:paraId="1E0A769B" w14:textId="77777777" w:rsidTr="00055EA9">
        <w:tc>
          <w:tcPr>
            <w:cnfStyle w:val="001000000000" w:firstRow="0" w:lastRow="0" w:firstColumn="1" w:lastColumn="0" w:oddVBand="0" w:evenVBand="0" w:oddHBand="0" w:evenHBand="0" w:firstRowFirstColumn="0" w:firstRowLastColumn="0" w:lastRowFirstColumn="0" w:lastRowLastColumn="0"/>
            <w:tcW w:w="3227" w:type="dxa"/>
          </w:tcPr>
          <w:p w14:paraId="0301B4AD" w14:textId="77777777" w:rsidR="00E10C07" w:rsidRPr="001E694D" w:rsidRDefault="00655CB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37D03DF" w14:textId="77777777" w:rsidR="00E10C07" w:rsidRPr="001E694D" w:rsidRDefault="00655CB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Lachlan Lodge</w:t>
            </w:r>
          </w:p>
        </w:tc>
      </w:tr>
      <w:tr w:rsidR="00055EA9" w14:paraId="36F49592"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74D4C7" w14:textId="77777777" w:rsidR="00E10C07" w:rsidRPr="001E694D" w:rsidRDefault="00655CB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713A02D" w14:textId="77777777" w:rsidR="00E10C07" w:rsidRPr="001E694D" w:rsidRDefault="00655CB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0328</w:t>
            </w:r>
          </w:p>
        </w:tc>
      </w:tr>
      <w:tr w:rsidR="00055EA9" w14:paraId="34B196DC" w14:textId="77777777" w:rsidTr="00055E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1AD6DB" w14:textId="77777777" w:rsidR="00E10C07" w:rsidRPr="001E694D" w:rsidRDefault="00655CB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0B18114" w14:textId="77777777" w:rsidR="00E10C07" w:rsidRPr="001E694D" w:rsidRDefault="00655C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48D Burns</w:t>
            </w:r>
            <w:r w:rsidRPr="001E694D">
              <w:rPr>
                <w:rFonts w:ascii="Open Sans" w:eastAsia="Times New Roman" w:hAnsi="Open Sans" w:cs="Open Sans"/>
                <w:lang w:eastAsia="en-AU"/>
              </w:rPr>
              <w:t xml:space="preserve"> Street, HILLSTON, New South Wales, 2675</w:t>
            </w:r>
          </w:p>
        </w:tc>
      </w:tr>
      <w:tr w:rsidR="00055EA9" w14:paraId="329679B9"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F5516A" w14:textId="77777777" w:rsidR="00E10C07" w:rsidRPr="001E694D" w:rsidRDefault="00655CB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D41062B" w14:textId="77777777" w:rsidR="00E10C07" w:rsidRPr="001E694D" w:rsidRDefault="00655CB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55EA9" w14:paraId="51CEE3A7" w14:textId="77777777" w:rsidTr="00055EA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C88516" w14:textId="77777777" w:rsidR="00E10C07" w:rsidRPr="001E694D" w:rsidRDefault="00655CB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4A67B24" w14:textId="77777777" w:rsidR="00E10C07" w:rsidRPr="001E694D" w:rsidRDefault="00655C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055EA9" w14:paraId="71F18D69"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0053C4" w14:textId="77777777" w:rsidR="00E10C07" w:rsidRPr="001E694D" w:rsidRDefault="00655CB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64566702"/>
            <w:placeholder>
              <w:docPart w:val="DefaultPlaceholder_-1854013437"/>
            </w:placeholder>
            <w:date w:fullDate="2025-01-06T00:00:00Z">
              <w:dateFormat w:val="d MMMM yyyy"/>
              <w:lid w:val="en-AU"/>
              <w:storeMappedDataAs w:val="dateTime"/>
              <w:calendar w:val="gregorian"/>
            </w:date>
          </w:sdtPr>
          <w:sdtEndPr/>
          <w:sdtContent>
            <w:tc>
              <w:tcPr>
                <w:tcW w:w="7114" w:type="dxa"/>
                <w:shd w:val="clear" w:color="auto" w:fill="FFFFFF" w:themeFill="background1"/>
              </w:tcPr>
              <w:p w14:paraId="6C9A2E5D" w14:textId="37F34DDA" w:rsidR="00E10C07" w:rsidRPr="001E694D" w:rsidRDefault="007A3C5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January 2025</w:t>
                </w:r>
              </w:p>
            </w:tc>
          </w:sdtContent>
        </w:sdt>
      </w:tr>
      <w:tr w:rsidR="00055EA9" w14:paraId="4A046650" w14:textId="77777777" w:rsidTr="00055EA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CAD713" w14:textId="77777777" w:rsidR="00E10C07" w:rsidRPr="001E694D" w:rsidRDefault="00655CB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2A9DD54" w14:textId="77777777" w:rsidR="00E10C07" w:rsidRPr="001E694D" w:rsidRDefault="00655C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1165 Lachlan Lodge Inc </w:t>
            </w:r>
          </w:p>
          <w:p w14:paraId="399CA8CC" w14:textId="77777777" w:rsidR="00E10C07" w:rsidRPr="001E694D" w:rsidRDefault="00655C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344 Lachlan Lodge</w:t>
            </w:r>
          </w:p>
        </w:tc>
      </w:tr>
    </w:tbl>
    <w:bookmarkEnd w:id="0"/>
    <w:p w14:paraId="25D5DA7D" w14:textId="77777777" w:rsidR="00E10C07" w:rsidRPr="001E694D" w:rsidRDefault="00655CB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82BB592" w14:textId="77777777" w:rsidR="00E10C07" w:rsidRPr="003E162B" w:rsidRDefault="00655CB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FE15271" w14:textId="697C9FFD" w:rsidR="00E10C07" w:rsidRPr="001E694D" w:rsidRDefault="00655CB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Lachlan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7B222C">
        <w:rPr>
          <w:rFonts w:ascii="Open Sans" w:hAnsi="Open Sans" w:cs="Open Sans"/>
        </w:rPr>
        <w:t>.</w:t>
      </w:r>
      <w:r w:rsidRPr="001E694D">
        <w:rPr>
          <w:rFonts w:ascii="Open Sans" w:hAnsi="Open Sans" w:cs="Open Sans"/>
        </w:rPr>
        <w:t>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2249FED" w14:textId="77777777" w:rsidR="00E10C07" w:rsidRPr="001E694D" w:rsidRDefault="00655CB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2183000" w14:textId="77777777" w:rsidR="00E10C07" w:rsidRPr="001E694D" w:rsidRDefault="00655CB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4F62EDD" w14:textId="77777777" w:rsidR="00E10C07" w:rsidRPr="003E162B" w:rsidRDefault="00655CB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370BD55" w14:textId="77777777" w:rsidR="00E10C07" w:rsidRPr="001E694D" w:rsidRDefault="00655CB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F63B6A3" w14:textId="1B0B72D9" w:rsidR="00E10C07" w:rsidRPr="004D6574" w:rsidRDefault="00655CBA" w:rsidP="004D6574">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Pr="004D6574">
        <w:rPr>
          <w:rFonts w:ascii="Open Sans" w:hAnsi="Open Sans" w:cs="Open Sans"/>
          <w:color w:val="auto"/>
        </w:rPr>
        <w:t>Site Audit report was informed by a site assessment, observations at the service, review of documents and interviews with staff, older people/representatives and others</w:t>
      </w:r>
      <w:r w:rsidR="004D6574" w:rsidRPr="004D6574">
        <w:rPr>
          <w:rFonts w:ascii="Open Sans" w:hAnsi="Open Sans" w:cs="Open Sans"/>
          <w:color w:val="auto"/>
        </w:rPr>
        <w:t>.</w:t>
      </w:r>
      <w:r w:rsidRPr="004D6574">
        <w:rPr>
          <w:rFonts w:ascii="Open Sans" w:hAnsi="Open Sans" w:cs="Open Sans"/>
        </w:rPr>
        <w:br w:type="page"/>
      </w:r>
    </w:p>
    <w:p w14:paraId="6F6268B9" w14:textId="77777777" w:rsidR="00E10C07" w:rsidRPr="003E162B" w:rsidRDefault="00655CB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55EA9" w14:paraId="76345EAD" w14:textId="77777777" w:rsidTr="00055E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58756C" w14:textId="77777777" w:rsidR="00E10C07" w:rsidRPr="001E694D" w:rsidRDefault="00655CB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59D7F96" w14:textId="77777777" w:rsidR="00E10C07" w:rsidRPr="001E694D" w:rsidRDefault="00156AE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4452815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3C6CC56C" w14:textId="77777777" w:rsidTr="00055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2211419" w14:textId="77777777" w:rsidR="00E10C07" w:rsidRPr="001E694D" w:rsidRDefault="00655CB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A0CE9A8" w14:textId="77777777" w:rsidR="00E10C07" w:rsidRPr="001E694D" w:rsidRDefault="00156A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652226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r w:rsidR="00055EA9" w14:paraId="6C06A419" w14:textId="77777777" w:rsidTr="00055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DE8F96" w14:textId="77777777" w:rsidR="00E10C07" w:rsidRPr="001E694D" w:rsidRDefault="00655CB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C372EAD" w14:textId="77777777" w:rsidR="00E10C07" w:rsidRPr="001E694D" w:rsidRDefault="00156A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191767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r w:rsidR="00055EA9" w14:paraId="3DDD3F74" w14:textId="77777777" w:rsidTr="00055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D239A8" w14:textId="77777777" w:rsidR="00E10C07" w:rsidRPr="001E694D" w:rsidRDefault="00655CB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CFAD57E" w14:textId="77777777" w:rsidR="00E10C07" w:rsidRPr="001E694D" w:rsidRDefault="00156A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23775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r w:rsidR="00055EA9" w14:paraId="38DE211B" w14:textId="77777777" w:rsidTr="00055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D82891" w14:textId="77777777" w:rsidR="00E10C07" w:rsidRPr="001E694D" w:rsidRDefault="00655CB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E99444D" w14:textId="77777777" w:rsidR="00E10C07" w:rsidRPr="001E694D" w:rsidRDefault="00156A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279566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r w:rsidR="00055EA9" w14:paraId="6E850BCE" w14:textId="77777777" w:rsidTr="00055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A8C833" w14:textId="77777777" w:rsidR="00E10C07" w:rsidRPr="001E694D" w:rsidRDefault="00655CB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21519A1" w14:textId="77777777" w:rsidR="00E10C07" w:rsidRPr="001E694D" w:rsidRDefault="00156A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06134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r w:rsidR="00055EA9" w14:paraId="69FC4E95" w14:textId="77777777" w:rsidTr="00055EA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22C145" w14:textId="77777777" w:rsidR="00E10C07" w:rsidRPr="001E694D" w:rsidRDefault="00655CB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D5D290B" w14:textId="77777777" w:rsidR="00E10C07" w:rsidRPr="001E694D" w:rsidRDefault="00156AE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695912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r w:rsidR="00055EA9" w14:paraId="06F545B7" w14:textId="77777777" w:rsidTr="00055EA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5F8954" w14:textId="77777777" w:rsidR="00E10C07" w:rsidRPr="001E694D" w:rsidRDefault="00655CB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F24198E" w14:textId="77777777" w:rsidR="00E10C07" w:rsidRPr="001E694D" w:rsidRDefault="00156AE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631226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b/>
                    <w:bCs/>
                  </w:rPr>
                  <w:t>Compliant</w:t>
                </w:r>
              </w:sdtContent>
            </w:sdt>
          </w:p>
        </w:tc>
      </w:tr>
    </w:tbl>
    <w:p w14:paraId="0A802AE4" w14:textId="77777777" w:rsidR="00E10C07" w:rsidRPr="001E694D" w:rsidRDefault="00655CB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1FA2326" w14:textId="77777777" w:rsidR="00E10C07" w:rsidRPr="003E162B" w:rsidRDefault="00655CB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EEAB4D4" w14:textId="45C025FF" w:rsidR="00ED233B" w:rsidRPr="001E694D" w:rsidRDefault="00655CBA" w:rsidP="00ED233B">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359314A" w14:textId="40BCD156" w:rsidR="00E10C07" w:rsidRPr="001E694D" w:rsidRDefault="00655CBA" w:rsidP="0036130C">
      <w:pPr>
        <w:pStyle w:val="NormalArial"/>
        <w:rPr>
          <w:rFonts w:ascii="Open Sans" w:hAnsi="Open Sans" w:cs="Open Sans"/>
        </w:rPr>
      </w:pPr>
      <w:r w:rsidRPr="001E694D">
        <w:rPr>
          <w:rFonts w:ascii="Open Sans" w:hAnsi="Open Sans" w:cs="Open Sans"/>
        </w:rPr>
        <w:br w:type="page"/>
      </w:r>
    </w:p>
    <w:p w14:paraId="7FC4B088"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55EA9" w14:paraId="50471444"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7B54AA4" w14:textId="77777777" w:rsidR="00E10C07" w:rsidRPr="001E694D" w:rsidRDefault="00655CB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0FD4B85"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7F2577ED"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E16492" w14:textId="77777777" w:rsidR="00E10C07" w:rsidRPr="001E694D" w:rsidRDefault="00655CB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EDC1625" w14:textId="77777777" w:rsidR="00E10C07" w:rsidRPr="001E694D" w:rsidRDefault="00655CB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C4A72DD" w14:textId="77777777" w:rsidR="00E10C07" w:rsidRPr="001E694D" w:rsidRDefault="00156AE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656584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4A0825A5"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6B1D0"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39055FF"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34004E3"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258552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61B83148"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991917"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D645249"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CB58693" w14:textId="77777777" w:rsidR="00E10C07" w:rsidRPr="001E694D" w:rsidRDefault="00655CB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AF876E3" w14:textId="77777777" w:rsidR="00E10C07" w:rsidRPr="001E694D" w:rsidRDefault="00655CB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8F5D93A" w14:textId="77777777" w:rsidR="00E10C07" w:rsidRPr="001E694D" w:rsidRDefault="00655CB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A9B5C29" w14:textId="77777777" w:rsidR="00E10C07" w:rsidRPr="001E694D" w:rsidRDefault="00655CB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52B85C9"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502301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58EF0E25"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477903"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AFA4A79"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F07CA77" w14:textId="77777777" w:rsidR="00E10C07" w:rsidRPr="001E694D" w:rsidRDefault="00156A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281231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441EAD14"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FE9641"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2D71C45" w14:textId="77777777" w:rsidR="00E10C07" w:rsidRPr="001E694D" w:rsidRDefault="00655CB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164690B"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88113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00878627"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E2A930"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D8176DE"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ABA1A15"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283252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6A323692" w14:textId="77777777" w:rsidR="00E10C07" w:rsidRPr="003E162B" w:rsidRDefault="00655CBA" w:rsidP="001A5684">
      <w:pPr>
        <w:pStyle w:val="Heading20"/>
        <w:rPr>
          <w:rFonts w:ascii="Open Sans" w:hAnsi="Open Sans" w:cs="Open Sans"/>
          <w:color w:val="781E77"/>
        </w:rPr>
      </w:pPr>
      <w:r w:rsidRPr="003E162B">
        <w:rPr>
          <w:rFonts w:ascii="Open Sans" w:hAnsi="Open Sans" w:cs="Open Sans"/>
          <w:color w:val="781E77"/>
        </w:rPr>
        <w:t>Findings</w:t>
      </w:r>
    </w:p>
    <w:p w14:paraId="277067F1" w14:textId="77777777" w:rsidR="009B5669" w:rsidRPr="009B5669" w:rsidRDefault="009B5669" w:rsidP="009B5669">
      <w:pPr>
        <w:pStyle w:val="NormalArial"/>
        <w:rPr>
          <w:rFonts w:ascii="Open Sans" w:hAnsi="Open Sans" w:cs="Open Sans"/>
        </w:rPr>
      </w:pPr>
      <w:r w:rsidRPr="009B5669">
        <w:rPr>
          <w:rFonts w:ascii="Open Sans" w:hAnsi="Open Sans" w:cs="Open Sans"/>
        </w:rPr>
        <w:t>This Quality Standard is compliant as 6 of the 6 requirements have been assessed as compliant.</w:t>
      </w:r>
    </w:p>
    <w:p w14:paraId="1E50404D" w14:textId="77777777" w:rsidR="009B5669" w:rsidRPr="009B5669" w:rsidRDefault="009B5669" w:rsidP="009B5669">
      <w:pPr>
        <w:pStyle w:val="NormalArial"/>
        <w:rPr>
          <w:rFonts w:ascii="Open Sans" w:hAnsi="Open Sans" w:cs="Open Sans"/>
        </w:rPr>
      </w:pPr>
      <w:r w:rsidRPr="009B5669">
        <w:rPr>
          <w:rFonts w:ascii="Open Sans" w:hAnsi="Open Sans" w:cs="Open Sans"/>
        </w:rPr>
        <w:t xml:space="preserve">Consumers and representatives advised they are satisfied with how the service treats the consumers with dignity and respect, and how the consumers individual identity, culture and their diversity is valued. The service demonstrated that staff were knowledgeable in relation to how they ensure individual consumer dignity, diversity and culture is being respected. The service </w:t>
      </w:r>
      <w:r w:rsidRPr="009B5669">
        <w:rPr>
          <w:rFonts w:ascii="Open Sans" w:hAnsi="Open Sans" w:cs="Open Sans"/>
        </w:rPr>
        <w:lastRenderedPageBreak/>
        <w:t xml:space="preserve">demonstrated effective care plans that highlight consumer identity, culture and diversity reflective of the individual consumer’s needs. </w:t>
      </w:r>
    </w:p>
    <w:p w14:paraId="07BF82D9" w14:textId="77777777" w:rsidR="009B5669" w:rsidRPr="009B5669" w:rsidRDefault="009B5669" w:rsidP="009B5669">
      <w:pPr>
        <w:pStyle w:val="NormalArial"/>
        <w:rPr>
          <w:rFonts w:ascii="Open Sans" w:hAnsi="Open Sans" w:cs="Open Sans"/>
        </w:rPr>
      </w:pPr>
      <w:r w:rsidRPr="009B5669">
        <w:rPr>
          <w:rFonts w:ascii="Open Sans" w:hAnsi="Open Sans" w:cs="Open Sans"/>
        </w:rPr>
        <w:t xml:space="preserve">The service demonstrated that care and services delivered to consumers is culturally safe. Consumers advised of their satisfaction in the ways staff support them to maintain their individual cultural backgrounds and how staff  communicate with them effectively. The service demonstrated consumer care planning documentation is reflective of individualised culturally safe information and staff demonstrated an understanding of each consumers cultural preferences. </w:t>
      </w:r>
    </w:p>
    <w:p w14:paraId="590B6D23" w14:textId="77777777" w:rsidR="009B5669" w:rsidRPr="009B5669" w:rsidRDefault="009B5669" w:rsidP="009B5669">
      <w:pPr>
        <w:pStyle w:val="NormalArial"/>
        <w:rPr>
          <w:rFonts w:ascii="Open Sans" w:hAnsi="Open Sans" w:cs="Open Sans"/>
        </w:rPr>
      </w:pPr>
      <w:r w:rsidRPr="009B5669">
        <w:rPr>
          <w:rFonts w:ascii="Open Sans" w:hAnsi="Open Sans" w:cs="Open Sans"/>
        </w:rPr>
        <w:t xml:space="preserve">The service demonstrated each consumer is supported to exercise choice and independence. Consumers advised they can make decisions in regard to how their care needs are delivered, communicate their needs, and make decisions about who is involved in their care. Furthermore, the service demonstrated that consumers are supported to make their own decisions in relation to making connections with others and maintaining relationships of choice. Consumer care plans and staff interviews demonstrate staff knowledge of the individual consumer preferences, and care plans are up to date and reflective of each consumers’ decisions. </w:t>
      </w:r>
    </w:p>
    <w:p w14:paraId="2666BB4C" w14:textId="77777777" w:rsidR="009B5669" w:rsidRPr="009B5669" w:rsidRDefault="009B5669" w:rsidP="009B5669">
      <w:pPr>
        <w:pStyle w:val="NormalArial"/>
        <w:rPr>
          <w:rFonts w:ascii="Open Sans" w:hAnsi="Open Sans" w:cs="Open Sans"/>
        </w:rPr>
      </w:pPr>
      <w:r w:rsidRPr="009B5669">
        <w:rPr>
          <w:rFonts w:ascii="Open Sans" w:hAnsi="Open Sans" w:cs="Open Sans"/>
        </w:rPr>
        <w:t xml:space="preserve">The service demonstrated that consumers are supported to engage in risk to enable them to live the best life they can. The service undertakes dignity of risk assessments and risk mitigation strategies are documented in care plans. Consumers advised that the service routinely  supports them to live the best life they can and staff support them to do this in a safe manner.  </w:t>
      </w:r>
    </w:p>
    <w:p w14:paraId="4E2C1572" w14:textId="77777777" w:rsidR="009B5669" w:rsidRPr="009B5669" w:rsidRDefault="009B5669" w:rsidP="009B5669">
      <w:pPr>
        <w:pStyle w:val="NormalArial"/>
        <w:rPr>
          <w:rFonts w:ascii="Open Sans" w:hAnsi="Open Sans" w:cs="Open Sans"/>
        </w:rPr>
      </w:pPr>
      <w:r w:rsidRPr="009B5669">
        <w:rPr>
          <w:rFonts w:ascii="Open Sans" w:hAnsi="Open Sans" w:cs="Open Sans"/>
        </w:rPr>
        <w:t xml:space="preserve">Consumers and representatives advised of their satisfaction that  the service provides information that is current, accurate and timely, and is used by consumers to make informed decisions and choices. Consumers and representatives advised that the service regularly provides them with relevant information on events within the service. </w:t>
      </w:r>
    </w:p>
    <w:p w14:paraId="5DA6B65F" w14:textId="0C3F9128" w:rsidR="00E10C07" w:rsidRPr="001E694D" w:rsidRDefault="009B5669" w:rsidP="009B5669">
      <w:pPr>
        <w:pStyle w:val="NormalArial"/>
        <w:rPr>
          <w:rFonts w:ascii="Open Sans" w:hAnsi="Open Sans" w:cs="Open Sans"/>
        </w:rPr>
      </w:pPr>
      <w:r w:rsidRPr="009B5669">
        <w:rPr>
          <w:rFonts w:ascii="Open Sans" w:hAnsi="Open Sans" w:cs="Open Sans"/>
        </w:rPr>
        <w:t xml:space="preserve">The service demonstrated that consumer privacy and personal information is kept confidential. Consumers advised staff knock on their doors before entering to ensure their privacy. Staff advised they keep consumers personnel information confidential ensuring secure password protection and secure storage of documentation. Consumers advised they are satisfied that the service maintains protection of their personal information.  </w:t>
      </w:r>
      <w:r w:rsidRPr="001E694D">
        <w:rPr>
          <w:rFonts w:ascii="Open Sans" w:hAnsi="Open Sans" w:cs="Open Sans"/>
        </w:rPr>
        <w:br w:type="page"/>
      </w:r>
    </w:p>
    <w:p w14:paraId="5FAF37B9"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55EA9" w14:paraId="0817AA7C"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FF98C8C" w14:textId="77777777" w:rsidR="00E10C07" w:rsidRPr="001E694D" w:rsidRDefault="00655CB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391B69F"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0D38A455" w14:textId="77777777" w:rsidTr="00055EA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F41DC8"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627471D"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BE00BFC"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087326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A3D4DD6"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050601"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8C425E3"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7EE40EB"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12829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0AD4E6F1" w14:textId="77777777" w:rsidTr="00055EA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DFFC1C"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7D79144"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3ECC868" w14:textId="77777777" w:rsidR="00E10C07" w:rsidRPr="001E694D" w:rsidRDefault="00655CB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DD0E412" w14:textId="77777777" w:rsidR="00E10C07" w:rsidRPr="001E694D" w:rsidRDefault="00655CB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1CA5969"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27334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3A461C82"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AC5E34"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3A6C2A4"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F85C793" w14:textId="77777777" w:rsidR="00E10C07" w:rsidRPr="001E694D" w:rsidRDefault="00156A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890256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63AB3D3" w14:textId="77777777" w:rsidTr="00055EA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C0735B"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8163284"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69CBE3A"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454706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45119020" w14:textId="77777777" w:rsidR="00E10C07" w:rsidRPr="003E162B" w:rsidRDefault="00655CBA" w:rsidP="00D87E7C">
      <w:pPr>
        <w:pStyle w:val="Heading20"/>
        <w:rPr>
          <w:rFonts w:ascii="Open Sans" w:hAnsi="Open Sans" w:cs="Open Sans"/>
          <w:color w:val="781E77"/>
        </w:rPr>
      </w:pPr>
      <w:r w:rsidRPr="003E162B">
        <w:rPr>
          <w:rFonts w:ascii="Open Sans" w:hAnsi="Open Sans" w:cs="Open Sans"/>
          <w:color w:val="781E77"/>
        </w:rPr>
        <w:t>Findings</w:t>
      </w:r>
    </w:p>
    <w:p w14:paraId="797BFA5D" w14:textId="77777777" w:rsidR="009B5669" w:rsidRPr="009B5669" w:rsidRDefault="009B5669" w:rsidP="009B5669">
      <w:pPr>
        <w:pStyle w:val="NormalArial"/>
        <w:rPr>
          <w:rFonts w:ascii="Open Sans" w:hAnsi="Open Sans" w:cs="Open Sans"/>
        </w:rPr>
      </w:pPr>
      <w:bookmarkStart w:id="1" w:name="_Hlk186798287"/>
      <w:r w:rsidRPr="009B5669">
        <w:rPr>
          <w:rFonts w:ascii="Open Sans" w:hAnsi="Open Sans" w:cs="Open Sans"/>
        </w:rPr>
        <w:t>This Quality Standard is compliant as 5 of the 5 requirements have been assessed as compliant.</w:t>
      </w:r>
    </w:p>
    <w:bookmarkEnd w:id="1"/>
    <w:p w14:paraId="2440AAD6" w14:textId="77777777" w:rsidR="009B5669" w:rsidRPr="009B5669" w:rsidRDefault="009B5669" w:rsidP="009B5669">
      <w:pPr>
        <w:pStyle w:val="NormalArial"/>
        <w:rPr>
          <w:rFonts w:ascii="Open Sans" w:hAnsi="Open Sans" w:cs="Open Sans"/>
        </w:rPr>
      </w:pPr>
      <w:r w:rsidRPr="009B5669">
        <w:rPr>
          <w:rFonts w:ascii="Open Sans" w:hAnsi="Open Sans" w:cs="Open Sans"/>
        </w:rPr>
        <w:t xml:space="preserve">The service demonstrated that effective assessment and planning informs delivery of safe and effective care and services, and includes consideration of risks to consumer health and well-being. The service demonstrated a robust screening process and mitigation of risk on entry to the service and staff </w:t>
      </w:r>
      <w:r w:rsidRPr="009B5669">
        <w:rPr>
          <w:rFonts w:ascii="Open Sans" w:hAnsi="Open Sans" w:cs="Open Sans"/>
        </w:rPr>
        <w:lastRenderedPageBreak/>
        <w:t xml:space="preserve">demonstrated appropriate knowledge in relation to individual consumer health needs. </w:t>
      </w:r>
    </w:p>
    <w:p w14:paraId="5FE6A0B1" w14:textId="77777777" w:rsidR="009B5669" w:rsidRPr="009B5669" w:rsidRDefault="009B5669" w:rsidP="009B5669">
      <w:pPr>
        <w:pStyle w:val="NormalArial"/>
        <w:rPr>
          <w:rFonts w:ascii="Open Sans" w:hAnsi="Open Sans" w:cs="Open Sans"/>
        </w:rPr>
      </w:pPr>
      <w:r w:rsidRPr="009B5669">
        <w:rPr>
          <w:rFonts w:ascii="Open Sans" w:hAnsi="Open Sans" w:cs="Open Sans"/>
        </w:rPr>
        <w:t>Consumers and representatives advised of their satisfaction that assessment and planning routinely identifies their current needs, goals and preferences. The service demonstrated that consumer assessment and care planning appropriately includes advanced care planning and end of life care and that consumer care plans are individualised. Staff demonstrated appropriate knowledge of consumer individual needs and preferences.</w:t>
      </w:r>
    </w:p>
    <w:p w14:paraId="2DAF950C" w14:textId="77777777" w:rsidR="009B5669" w:rsidRPr="009B5669" w:rsidRDefault="009B5669" w:rsidP="009B5669">
      <w:pPr>
        <w:pStyle w:val="NormalArial"/>
        <w:rPr>
          <w:rFonts w:ascii="Open Sans" w:hAnsi="Open Sans" w:cs="Open Sans"/>
        </w:rPr>
      </w:pPr>
      <w:r w:rsidRPr="009B5669">
        <w:rPr>
          <w:rFonts w:ascii="Open Sans" w:hAnsi="Open Sans" w:cs="Open Sans"/>
        </w:rPr>
        <w:t>The service demonstrated that consumer assessment and planning is based on ongoing partnership with the service and others which the consumer wishes to be involved in their care. Consumers advised of their satisfaction that the service routinely facilitates other individuals and service providers to be involved in their assessment, planning and delivery of care including physiotherapists, speech therapists and dieticians.</w:t>
      </w:r>
    </w:p>
    <w:p w14:paraId="43F5B2AB" w14:textId="77777777" w:rsidR="009B5669" w:rsidRPr="009B5669" w:rsidRDefault="009B5669" w:rsidP="009B5669">
      <w:pPr>
        <w:pStyle w:val="NormalArial"/>
        <w:rPr>
          <w:rFonts w:ascii="Open Sans" w:hAnsi="Open Sans" w:cs="Open Sans"/>
        </w:rPr>
      </w:pPr>
      <w:r w:rsidRPr="009B5669">
        <w:rPr>
          <w:rFonts w:ascii="Open Sans" w:hAnsi="Open Sans" w:cs="Open Sans"/>
        </w:rPr>
        <w:t>Consumers and representatives advised they are satisfied with their involvement in the care planning process. Consumer care and service plans are readily available if they wished to have a copy. The service demonstrated the outcomes of assessment and planning are effectively communicated, documented in a care and service plan and accessible to consumers, representatives and staff.</w:t>
      </w:r>
    </w:p>
    <w:p w14:paraId="31C66067" w14:textId="65F641E7" w:rsidR="00E10C07" w:rsidRPr="001E694D" w:rsidRDefault="009B5669" w:rsidP="009B5669">
      <w:pPr>
        <w:pStyle w:val="NormalArial"/>
        <w:rPr>
          <w:rFonts w:ascii="Open Sans" w:hAnsi="Open Sans" w:cs="Open Sans"/>
        </w:rPr>
      </w:pPr>
      <w:r w:rsidRPr="009B5669">
        <w:rPr>
          <w:rFonts w:ascii="Open Sans" w:hAnsi="Open Sans" w:cs="Open Sans"/>
        </w:rPr>
        <w:t>The service demonstrated that consumer care and services are reviewed regularly for effectiveness or when a consumer’s needs change. Staff demonstrated appropriate knowledge on when referrals are required, for example physiotherapist or other allied health professionals after an incident occurs.  The service demonstrated up to date care and service plans reflective of individual consumer current needs, preferences and goals.</w:t>
      </w:r>
      <w:r w:rsidRPr="001E694D">
        <w:rPr>
          <w:rFonts w:ascii="Open Sans" w:hAnsi="Open Sans" w:cs="Open Sans"/>
        </w:rPr>
        <w:t xml:space="preserve"> </w:t>
      </w:r>
      <w:r w:rsidRPr="001E694D">
        <w:rPr>
          <w:rFonts w:ascii="Open Sans" w:hAnsi="Open Sans" w:cs="Open Sans"/>
        </w:rPr>
        <w:br w:type="page"/>
      </w:r>
    </w:p>
    <w:p w14:paraId="226D1FF8"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55EA9" w14:paraId="4AF9C0BF"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702AAF" w14:textId="77777777" w:rsidR="00E10C07" w:rsidRPr="001E694D" w:rsidRDefault="00655CB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D226141"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49E3C025"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6439D3"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20B36B6"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33E9C8A" w14:textId="77777777" w:rsidR="00E10C07" w:rsidRPr="001E694D" w:rsidRDefault="00655CB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4082B5B" w14:textId="77777777" w:rsidR="00E10C07" w:rsidRPr="001E694D" w:rsidRDefault="00655CB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8741801" w14:textId="77777777" w:rsidR="00E10C07" w:rsidRPr="001E694D" w:rsidRDefault="00655CB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8C99EF3"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73704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4C1B99AD"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F2C8C"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56CE049"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CE519CE"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309098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3EDFF9DB"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E35145" w14:textId="77777777" w:rsidR="00E10C07" w:rsidRPr="001E694D" w:rsidRDefault="00655CB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0B1B297" w14:textId="77777777" w:rsidR="00E10C07" w:rsidRPr="001E694D" w:rsidRDefault="00655CB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C1CFB42"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01814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21FB0D8F"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1148F"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FFE8F29"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3C6F03D" w14:textId="77777777" w:rsidR="00E10C07" w:rsidRPr="001E694D" w:rsidRDefault="00156A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488071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7DA95EB"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43DFAC"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1E89038"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1F179CE"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416556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2F86DDA"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B66085"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AA18371"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3C5793"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703721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CF11B61"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9B4107"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21A74B2"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BFBB1A0" w14:textId="77777777" w:rsidR="00E10C07" w:rsidRPr="001E694D" w:rsidRDefault="00655CB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1D9FC40" w14:textId="77777777" w:rsidR="00E10C07" w:rsidRPr="001E694D" w:rsidRDefault="00655CB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2AEF4C6"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858462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48B45512" w14:textId="77777777" w:rsidR="00E10C07" w:rsidRPr="003E162B" w:rsidRDefault="00655CB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5094997" w14:textId="77777777" w:rsidR="00C36812" w:rsidRPr="00C36812" w:rsidRDefault="00C36812" w:rsidP="00C36812">
      <w:pPr>
        <w:pStyle w:val="NormalArial"/>
        <w:rPr>
          <w:rFonts w:ascii="Open Sans" w:hAnsi="Open Sans" w:cs="Open Sans"/>
        </w:rPr>
      </w:pPr>
      <w:r w:rsidRPr="00C36812">
        <w:rPr>
          <w:rFonts w:ascii="Open Sans" w:hAnsi="Open Sans" w:cs="Open Sans"/>
        </w:rPr>
        <w:t>This quality standard is compliant as 7 of the 7 requirements have been assessed as compliant.</w:t>
      </w:r>
    </w:p>
    <w:p w14:paraId="10590851" w14:textId="77777777" w:rsidR="00C36812" w:rsidRPr="00C36812" w:rsidRDefault="00C36812" w:rsidP="00C36812">
      <w:pPr>
        <w:pStyle w:val="NormalArial"/>
        <w:rPr>
          <w:rFonts w:ascii="Open Sans" w:hAnsi="Open Sans" w:cs="Open Sans"/>
        </w:rPr>
      </w:pPr>
      <w:r w:rsidRPr="00C36812">
        <w:rPr>
          <w:rFonts w:ascii="Open Sans" w:hAnsi="Open Sans" w:cs="Open Sans"/>
        </w:rPr>
        <w:t xml:space="preserve">The service demonstrated that consumers receive safe and effective personal and clinical care and that the care consumers receive aligns with best practice guidelines, is tailored to individual consumer needs and optimises their health and wellbeing. Staff demonstrated appropriate knowledge of how individual consumers receive safe and effective care for diabetes, pain management and restrictive practices. </w:t>
      </w:r>
    </w:p>
    <w:p w14:paraId="42A0B277" w14:textId="77777777" w:rsidR="00C36812" w:rsidRPr="00C36812" w:rsidRDefault="00C36812" w:rsidP="00C36812">
      <w:pPr>
        <w:pStyle w:val="NormalArial"/>
        <w:rPr>
          <w:rFonts w:ascii="Open Sans" w:hAnsi="Open Sans" w:cs="Open Sans"/>
        </w:rPr>
      </w:pPr>
      <w:r w:rsidRPr="00C36812">
        <w:rPr>
          <w:rFonts w:ascii="Open Sans" w:hAnsi="Open Sans" w:cs="Open Sans"/>
        </w:rPr>
        <w:t xml:space="preserve">The service demonstrated appropriate management systems for high impact or high prevalence risks associated with each consumer.  Staff demonstrated appropriate knowledge of how to best support consumers in this regard and consumer documentation highlighted that high impact and high prevalence risks are managed effectively. Representatives advised of their satisfaction with the consumers management of their care needs in relation to behaviour management. </w:t>
      </w:r>
    </w:p>
    <w:p w14:paraId="29EB4B0F" w14:textId="77777777" w:rsidR="00C36812" w:rsidRPr="00C36812" w:rsidRDefault="00C36812" w:rsidP="00C36812">
      <w:pPr>
        <w:pStyle w:val="NormalArial"/>
        <w:rPr>
          <w:rFonts w:ascii="Open Sans" w:hAnsi="Open Sans" w:cs="Open Sans"/>
        </w:rPr>
      </w:pPr>
      <w:r w:rsidRPr="00C36812">
        <w:rPr>
          <w:rFonts w:ascii="Open Sans" w:hAnsi="Open Sans" w:cs="Open Sans"/>
        </w:rPr>
        <w:t>Consumers and representatives advised they are satisfied with the management of consumer palliative care needs, goals and preferences. Furthermore, the consumer’s end of life care needs are recognised, respected and their dignity maintained in accordance with the consumers wishes. The service demonstrated documentation is reflective of consumers changes in care needs and the service undertakes regular consultation with consumers and representatives.</w:t>
      </w:r>
    </w:p>
    <w:p w14:paraId="5E737308" w14:textId="11E4F08A" w:rsidR="00C36812" w:rsidRPr="00C36812" w:rsidRDefault="00C36812" w:rsidP="00C36812">
      <w:pPr>
        <w:pStyle w:val="NormalArial"/>
        <w:rPr>
          <w:rFonts w:ascii="Open Sans" w:hAnsi="Open Sans" w:cs="Open Sans"/>
        </w:rPr>
      </w:pPr>
      <w:r w:rsidRPr="00C36812">
        <w:rPr>
          <w:rFonts w:ascii="Open Sans" w:hAnsi="Open Sans" w:cs="Open Sans"/>
        </w:rPr>
        <w:t>The service demonstrated consumers who have experienced a deterioration or</w:t>
      </w:r>
      <w:r>
        <w:rPr>
          <w:rFonts w:ascii="Open Sans" w:hAnsi="Open Sans" w:cs="Open Sans"/>
        </w:rPr>
        <w:t xml:space="preserve"> </w:t>
      </w:r>
      <w:r w:rsidRPr="00C36812">
        <w:rPr>
          <w:rFonts w:ascii="Open Sans" w:hAnsi="Open Sans" w:cs="Open Sans"/>
        </w:rPr>
        <w:t>change in their cognition, mental health or physical function have their needs</w:t>
      </w:r>
      <w:r>
        <w:rPr>
          <w:rFonts w:ascii="Open Sans" w:hAnsi="Open Sans" w:cs="Open Sans"/>
        </w:rPr>
        <w:t xml:space="preserve"> </w:t>
      </w:r>
      <w:r w:rsidRPr="00C36812">
        <w:rPr>
          <w:rFonts w:ascii="Open Sans" w:hAnsi="Open Sans" w:cs="Open Sans"/>
        </w:rPr>
        <w:t xml:space="preserve">recognised and responded to in a timely manner. Consumer documentation appropriately reflects the immediate needs for consumers who experience deterioration, as well as responses and strategies implemented to best support each consumer. </w:t>
      </w:r>
    </w:p>
    <w:p w14:paraId="3B2FC32A" w14:textId="77777777" w:rsidR="00C36812" w:rsidRPr="00C36812" w:rsidRDefault="00C36812" w:rsidP="00C36812">
      <w:pPr>
        <w:pStyle w:val="NormalArial"/>
        <w:rPr>
          <w:rFonts w:ascii="Open Sans" w:hAnsi="Open Sans" w:cs="Open Sans"/>
        </w:rPr>
      </w:pPr>
      <w:r w:rsidRPr="00C36812">
        <w:rPr>
          <w:rFonts w:ascii="Open Sans" w:hAnsi="Open Sans" w:cs="Open Sans"/>
        </w:rPr>
        <w:t>The service demonstrated that information about each consumer’s condition, needs and preferences is documented and communicated with staff and with others where responsibility is shared. Consumers and representatives provided positive feedback in relation to the ongoing communication with staff. The service demonstrated an effective referral system where recommendations are followed up and document in a timely manner.</w:t>
      </w:r>
    </w:p>
    <w:p w14:paraId="5FAD8D42" w14:textId="325EFE1F" w:rsidR="00E10C07" w:rsidRPr="001E694D" w:rsidRDefault="00C36812" w:rsidP="00C36812">
      <w:pPr>
        <w:pStyle w:val="NormalArial"/>
        <w:rPr>
          <w:rFonts w:ascii="Open Sans" w:hAnsi="Open Sans" w:cs="Open Sans"/>
        </w:rPr>
      </w:pPr>
      <w:r w:rsidRPr="00C36812">
        <w:rPr>
          <w:rFonts w:ascii="Open Sans" w:hAnsi="Open Sans" w:cs="Open Sans"/>
        </w:rPr>
        <w:t xml:space="preserve">The service demonstrated an effective system to support minimisation of infection-related risks. The service administers relevant infection control policies and staff demonstrated appropriate knowledge of infection control practices and understanding of antimicrobial stewardship. The service has an onsite qualified infection control lead (IPC) and a consumer and staff vaccination </w:t>
      </w:r>
      <w:r w:rsidRPr="00C36812">
        <w:rPr>
          <w:rFonts w:ascii="Open Sans" w:hAnsi="Open Sans" w:cs="Open Sans"/>
        </w:rPr>
        <w:lastRenderedPageBreak/>
        <w:t xml:space="preserve">program. Consumers advised of their satisfaction related to  staff practice to prevent and minimise infections.  </w:t>
      </w:r>
      <w:r w:rsidRPr="001E694D">
        <w:rPr>
          <w:rFonts w:ascii="Open Sans" w:hAnsi="Open Sans" w:cs="Open Sans"/>
        </w:rPr>
        <w:br w:type="page"/>
      </w:r>
    </w:p>
    <w:p w14:paraId="2010F877"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55EA9" w14:paraId="3A273A25"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18BEC1" w14:textId="77777777" w:rsidR="00E10C07" w:rsidRPr="001E694D" w:rsidRDefault="00655CB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E5ABD91"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0C57C7DD"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E6873"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E29B070"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062760D"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929283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39C80FF2"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B1592"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E9742ED"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BEF637A"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73253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6C15CF3A"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187B79"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45B284"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DDE3876" w14:textId="77777777" w:rsidR="00E10C07" w:rsidRPr="001E694D" w:rsidRDefault="00655CB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128DDC9" w14:textId="77777777" w:rsidR="00E10C07" w:rsidRPr="001E694D" w:rsidRDefault="00655CB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7D13679" w14:textId="77777777" w:rsidR="00E10C07" w:rsidRPr="001E694D" w:rsidRDefault="00655CB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0237A41"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4078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1C8E8A43"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BC615"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DAAC59C"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B6BAB11" w14:textId="77777777" w:rsidR="00E10C07" w:rsidRPr="001E694D" w:rsidRDefault="00156A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774806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1DFAB713"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AF326"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32EC53B"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514CC3" w14:textId="77777777" w:rsidR="00E10C07" w:rsidRPr="001E694D" w:rsidRDefault="00156AE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540015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59632614"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4E0C66"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B3E7D3E"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757ABB5"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544927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4137F936"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B8B99D"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8B5888A"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743DB11"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137724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1B6064E3" w14:textId="77777777" w:rsidR="00E10C07" w:rsidRPr="003E162B" w:rsidRDefault="00655CBA" w:rsidP="00D87E7C">
      <w:pPr>
        <w:pStyle w:val="Heading20"/>
        <w:rPr>
          <w:rFonts w:ascii="Open Sans" w:hAnsi="Open Sans" w:cs="Open Sans"/>
          <w:color w:val="781E77"/>
        </w:rPr>
      </w:pPr>
      <w:r w:rsidRPr="003E162B">
        <w:rPr>
          <w:rFonts w:ascii="Open Sans" w:hAnsi="Open Sans" w:cs="Open Sans"/>
          <w:color w:val="781E77"/>
        </w:rPr>
        <w:t>Findings</w:t>
      </w:r>
    </w:p>
    <w:p w14:paraId="006AFFD4" w14:textId="77777777" w:rsidR="00F4701D" w:rsidRPr="00F4701D" w:rsidRDefault="00F4701D" w:rsidP="00F4701D">
      <w:pPr>
        <w:pStyle w:val="NormalArial"/>
        <w:rPr>
          <w:rFonts w:ascii="Open Sans" w:hAnsi="Open Sans" w:cs="Open Sans"/>
        </w:rPr>
      </w:pPr>
      <w:r w:rsidRPr="00F4701D">
        <w:rPr>
          <w:rFonts w:ascii="Open Sans" w:hAnsi="Open Sans" w:cs="Open Sans"/>
        </w:rPr>
        <w:t>This quality standard is compliant as 7 of the 7 requirements have been assessed as compliant.</w:t>
      </w:r>
    </w:p>
    <w:p w14:paraId="23E51067" w14:textId="77777777" w:rsidR="00F4701D" w:rsidRPr="00F4701D" w:rsidRDefault="00F4701D" w:rsidP="00F4701D">
      <w:pPr>
        <w:pStyle w:val="NormalArial"/>
        <w:rPr>
          <w:rFonts w:ascii="Open Sans" w:hAnsi="Open Sans" w:cs="Open Sans"/>
        </w:rPr>
      </w:pPr>
      <w:r w:rsidRPr="00F4701D">
        <w:rPr>
          <w:rFonts w:ascii="Open Sans" w:hAnsi="Open Sans" w:cs="Open Sans"/>
        </w:rPr>
        <w:t xml:space="preserve">The service demonstrated that each consumer receives safe and effective service and supports for daily living that meets their needs, goals and preferences and optimises their independence, health, well-being and quality of life. Staff demonstrated appropriate knowledge of the consumer assessment </w:t>
      </w:r>
      <w:r w:rsidRPr="00F4701D">
        <w:rPr>
          <w:rFonts w:ascii="Open Sans" w:hAnsi="Open Sans" w:cs="Open Sans"/>
        </w:rPr>
        <w:lastRenderedPageBreak/>
        <w:t>process and the service demonstrated appropriate documentation and support to encourage and ensure consumers daily living needs are met.</w:t>
      </w:r>
    </w:p>
    <w:p w14:paraId="25B31597" w14:textId="77777777" w:rsidR="00F4701D" w:rsidRPr="00F4701D" w:rsidRDefault="00F4701D" w:rsidP="00F4701D">
      <w:pPr>
        <w:pStyle w:val="NormalArial"/>
        <w:rPr>
          <w:rFonts w:ascii="Open Sans" w:hAnsi="Open Sans" w:cs="Open Sans"/>
        </w:rPr>
      </w:pPr>
      <w:r w:rsidRPr="00F4701D">
        <w:rPr>
          <w:rFonts w:ascii="Open Sans" w:hAnsi="Open Sans" w:cs="Open Sans"/>
        </w:rPr>
        <w:t>Consumers provided positive feedback in relation to how the service supports their daily living needs and how the service promotes each consumer’s emotional, spiritual and psychological well-being. Staff demonstrated that the service has access to internal and external services or organisations to best support individual consumers.</w:t>
      </w:r>
    </w:p>
    <w:p w14:paraId="624FFC7C" w14:textId="77777777" w:rsidR="00F4701D" w:rsidRPr="00F4701D" w:rsidRDefault="00F4701D" w:rsidP="00F4701D">
      <w:pPr>
        <w:pStyle w:val="NormalArial"/>
        <w:rPr>
          <w:rFonts w:ascii="Open Sans" w:hAnsi="Open Sans" w:cs="Open Sans"/>
        </w:rPr>
      </w:pPr>
      <w:r w:rsidRPr="00F4701D">
        <w:rPr>
          <w:rFonts w:ascii="Open Sans" w:hAnsi="Open Sans" w:cs="Open Sans"/>
        </w:rPr>
        <w:t>The service demonstrated that services and supports for daily living that are individualised in order to best support consumers. Consumers advised of their satisfaction of how they participate in activities within the service, undertake activities that are of interest to them and engage opportunities to join in with community events.</w:t>
      </w:r>
    </w:p>
    <w:p w14:paraId="31961334" w14:textId="77777777" w:rsidR="00F4701D" w:rsidRPr="00F4701D" w:rsidRDefault="00F4701D" w:rsidP="00F4701D">
      <w:pPr>
        <w:pStyle w:val="NormalArial"/>
        <w:rPr>
          <w:rFonts w:ascii="Open Sans" w:hAnsi="Open Sans" w:cs="Open Sans"/>
        </w:rPr>
      </w:pPr>
      <w:r w:rsidRPr="00F4701D">
        <w:rPr>
          <w:rFonts w:ascii="Open Sans" w:hAnsi="Open Sans" w:cs="Open Sans"/>
        </w:rPr>
        <w:t xml:space="preserve">The service demonstrated that information about individual consumer’s condition, needs and preferences is communicated within the organisation, and with others where responsibility for care is shared. The service utilises an electronic care management system which is password protected for staff and for external allied health professionals.  </w:t>
      </w:r>
    </w:p>
    <w:p w14:paraId="656B6E22" w14:textId="77777777" w:rsidR="00F4701D" w:rsidRPr="00F4701D" w:rsidRDefault="00F4701D" w:rsidP="00F4701D">
      <w:pPr>
        <w:pStyle w:val="NormalArial"/>
        <w:rPr>
          <w:rFonts w:ascii="Open Sans" w:hAnsi="Open Sans" w:cs="Open Sans"/>
        </w:rPr>
      </w:pPr>
      <w:r w:rsidRPr="00F4701D">
        <w:rPr>
          <w:rFonts w:ascii="Open Sans" w:hAnsi="Open Sans" w:cs="Open Sans"/>
        </w:rPr>
        <w:t xml:space="preserve">The service demonstrated timely and appropriate referrals to individuals, other organisations and providers of other care and services when required. Staff demonstrated appropriate knowledge of the service’s referral management systems and consumer documentation highlighted that consumer referrals are actioned in a timely manner. </w:t>
      </w:r>
    </w:p>
    <w:p w14:paraId="1E4DEEE3" w14:textId="550D509D" w:rsidR="00F4701D" w:rsidRPr="00F4701D" w:rsidRDefault="00F4701D" w:rsidP="00F4701D">
      <w:pPr>
        <w:pStyle w:val="NormalArial"/>
        <w:rPr>
          <w:rFonts w:ascii="Open Sans" w:hAnsi="Open Sans" w:cs="Open Sans"/>
        </w:rPr>
      </w:pPr>
      <w:r w:rsidRPr="00F4701D">
        <w:rPr>
          <w:rFonts w:ascii="Open Sans" w:hAnsi="Open Sans" w:cs="Open Sans"/>
        </w:rPr>
        <w:t xml:space="preserve">The service demonstrated that meals provided are varied and of suitable quality and quantity. The service prepares meals onsite and a dietitian guides the menu and recipes. The service has appropriate systems to ensure that consumer feedback on the quality of food is provided. Consumer care planning documentation appropriately reflect individual consumer dietary requirements and meal preferences. Consumers and representatives advised of their satisfaction with the quantity, quality and variety of meals provided at the service. </w:t>
      </w:r>
    </w:p>
    <w:p w14:paraId="2EADB009" w14:textId="2CA24247" w:rsidR="00E10C07" w:rsidRPr="001E694D" w:rsidRDefault="00F4701D" w:rsidP="00F4701D">
      <w:pPr>
        <w:pStyle w:val="NormalArial"/>
        <w:rPr>
          <w:rFonts w:ascii="Open Sans" w:hAnsi="Open Sans" w:cs="Open Sans"/>
        </w:rPr>
      </w:pPr>
      <w:r w:rsidRPr="00F4701D">
        <w:rPr>
          <w:rFonts w:ascii="Open Sans" w:hAnsi="Open Sans" w:cs="Open Sans"/>
        </w:rPr>
        <w:t xml:space="preserve">The service demonstrated that the equipment to support provision of catering, cleaning, maintenance services and recreational and social activities is safe, suitable, clean and well-maintained. The Assessment Team observed that the equipment used to support lifestyle activities was suitable, clean and well maintained. Laundry, cleaning and catering equipment was clean, in working order and fit for purpose. Consumers advised of their satisfaction that the service ensures any equipment they use is assessed as safe and suitable, and is routinely cleaned and maintained.    </w:t>
      </w:r>
      <w:r w:rsidRPr="001E694D">
        <w:rPr>
          <w:rFonts w:ascii="Open Sans" w:hAnsi="Open Sans" w:cs="Open Sans"/>
        </w:rPr>
        <w:br w:type="page"/>
      </w:r>
    </w:p>
    <w:p w14:paraId="58470FA0"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55EA9" w14:paraId="0991566E"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92F5C78" w14:textId="77777777" w:rsidR="00E10C07" w:rsidRPr="001E694D" w:rsidRDefault="00655CB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8FB3E49"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59B012B2"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AD809F"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62C1240"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3C50DD3"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762443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1A63BE12"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A1599"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DAB6DBE"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49DDFBA" w14:textId="77777777" w:rsidR="00E10C07" w:rsidRPr="001E694D" w:rsidRDefault="00655CB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79CA3E8" w14:textId="77777777" w:rsidR="00E10C07" w:rsidRPr="001E694D" w:rsidRDefault="00655CB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F48E41B"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431920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6A424BFD"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F7F58"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94545C2"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19207CE" w14:textId="77777777" w:rsidR="00E10C07" w:rsidRPr="001E694D" w:rsidRDefault="00156AE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408061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0C6A272B" w14:textId="77777777" w:rsidR="00E10C07" w:rsidRPr="003E162B" w:rsidRDefault="00655CBA" w:rsidP="002B0C90">
      <w:pPr>
        <w:pStyle w:val="Heading20"/>
        <w:rPr>
          <w:rFonts w:ascii="Open Sans" w:hAnsi="Open Sans" w:cs="Open Sans"/>
          <w:color w:val="781E77"/>
        </w:rPr>
      </w:pPr>
      <w:r w:rsidRPr="003E162B">
        <w:rPr>
          <w:rFonts w:ascii="Open Sans" w:hAnsi="Open Sans" w:cs="Open Sans"/>
          <w:color w:val="781E77"/>
        </w:rPr>
        <w:t>Findings</w:t>
      </w:r>
    </w:p>
    <w:p w14:paraId="78C08375" w14:textId="2B53E2E9" w:rsidR="00F62C18" w:rsidRDefault="00F62C18" w:rsidP="00803F95">
      <w:pPr>
        <w:pStyle w:val="NormalArial"/>
        <w:rPr>
          <w:rFonts w:ascii="Open Sans" w:hAnsi="Open Sans" w:cs="Open Sans"/>
        </w:rPr>
      </w:pPr>
      <w:r w:rsidRPr="00F62C18">
        <w:rPr>
          <w:rFonts w:ascii="Open Sans" w:hAnsi="Open Sans" w:cs="Open Sans"/>
        </w:rPr>
        <w:t xml:space="preserve">This Quality Standard is compliant as </w:t>
      </w:r>
      <w:r>
        <w:rPr>
          <w:rFonts w:ascii="Open Sans" w:hAnsi="Open Sans" w:cs="Open Sans"/>
        </w:rPr>
        <w:t>3</w:t>
      </w:r>
      <w:r w:rsidRPr="00F62C18">
        <w:rPr>
          <w:rFonts w:ascii="Open Sans" w:hAnsi="Open Sans" w:cs="Open Sans"/>
        </w:rPr>
        <w:t xml:space="preserve"> of the </w:t>
      </w:r>
      <w:r>
        <w:rPr>
          <w:rFonts w:ascii="Open Sans" w:hAnsi="Open Sans" w:cs="Open Sans"/>
        </w:rPr>
        <w:t>3</w:t>
      </w:r>
      <w:r w:rsidRPr="00F62C18">
        <w:rPr>
          <w:rFonts w:ascii="Open Sans" w:hAnsi="Open Sans" w:cs="Open Sans"/>
        </w:rPr>
        <w:t xml:space="preserve"> requirements have been assessed as compliant.</w:t>
      </w:r>
    </w:p>
    <w:p w14:paraId="5F252D72" w14:textId="78EC46CB" w:rsidR="00803F95" w:rsidRDefault="00803F95" w:rsidP="00803F95">
      <w:pPr>
        <w:pStyle w:val="NormalArial"/>
        <w:rPr>
          <w:rFonts w:ascii="Open Sans" w:hAnsi="Open Sans" w:cs="Open Sans"/>
        </w:rPr>
      </w:pPr>
      <w:r w:rsidRPr="00803F95">
        <w:rPr>
          <w:rFonts w:ascii="Open Sans" w:hAnsi="Open Sans" w:cs="Open Sans"/>
        </w:rPr>
        <w:t xml:space="preserve">Consumers </w:t>
      </w:r>
      <w:r w:rsidR="009903C7">
        <w:rPr>
          <w:rFonts w:ascii="Open Sans" w:hAnsi="Open Sans" w:cs="Open Sans"/>
        </w:rPr>
        <w:t>advised that the</w:t>
      </w:r>
      <w:r w:rsidRPr="00803F95">
        <w:rPr>
          <w:rFonts w:ascii="Open Sans" w:hAnsi="Open Sans" w:cs="Open Sans"/>
        </w:rPr>
        <w:t xml:space="preserve"> service environment is welcoming and</w:t>
      </w:r>
      <w:r w:rsidR="009903C7">
        <w:rPr>
          <w:rFonts w:ascii="Open Sans" w:hAnsi="Open Sans" w:cs="Open Sans"/>
        </w:rPr>
        <w:t xml:space="preserve"> </w:t>
      </w:r>
      <w:r w:rsidRPr="00803F95">
        <w:rPr>
          <w:rFonts w:ascii="Open Sans" w:hAnsi="Open Sans" w:cs="Open Sans"/>
        </w:rPr>
        <w:t>they feel at home at the service. The service environment provides private</w:t>
      </w:r>
      <w:r w:rsidR="009903C7">
        <w:rPr>
          <w:rFonts w:ascii="Open Sans" w:hAnsi="Open Sans" w:cs="Open Sans"/>
        </w:rPr>
        <w:t xml:space="preserve"> </w:t>
      </w:r>
      <w:r w:rsidRPr="00803F95">
        <w:rPr>
          <w:rFonts w:ascii="Open Sans" w:hAnsi="Open Sans" w:cs="Open Sans"/>
        </w:rPr>
        <w:t>and communal space</w:t>
      </w:r>
      <w:r w:rsidR="009903C7">
        <w:rPr>
          <w:rFonts w:ascii="Open Sans" w:hAnsi="Open Sans" w:cs="Open Sans"/>
        </w:rPr>
        <w:t>s</w:t>
      </w:r>
      <w:r w:rsidRPr="00803F95">
        <w:rPr>
          <w:rFonts w:ascii="Open Sans" w:hAnsi="Open Sans" w:cs="Open Sans"/>
        </w:rPr>
        <w:t xml:space="preserve"> to cater for consumers</w:t>
      </w:r>
      <w:r w:rsidR="009903C7">
        <w:rPr>
          <w:rFonts w:ascii="Open Sans" w:hAnsi="Open Sans" w:cs="Open Sans"/>
        </w:rPr>
        <w:t>’</w:t>
      </w:r>
      <w:r w:rsidRPr="00803F95">
        <w:rPr>
          <w:rFonts w:ascii="Open Sans" w:hAnsi="Open Sans" w:cs="Open Sans"/>
        </w:rPr>
        <w:t xml:space="preserve"> personal and social needs.</w:t>
      </w:r>
      <w:r w:rsidR="009903C7">
        <w:rPr>
          <w:rFonts w:ascii="Open Sans" w:hAnsi="Open Sans" w:cs="Open Sans"/>
        </w:rPr>
        <w:t xml:space="preserve"> </w:t>
      </w:r>
      <w:r w:rsidRPr="00803F95">
        <w:rPr>
          <w:rFonts w:ascii="Open Sans" w:hAnsi="Open Sans" w:cs="Open Sans"/>
        </w:rPr>
        <w:t xml:space="preserve">Management </w:t>
      </w:r>
      <w:r w:rsidR="008C5025">
        <w:rPr>
          <w:rFonts w:ascii="Open Sans" w:hAnsi="Open Sans" w:cs="Open Sans"/>
        </w:rPr>
        <w:t>demonstrated that</w:t>
      </w:r>
      <w:r w:rsidRPr="00803F95">
        <w:rPr>
          <w:rFonts w:ascii="Open Sans" w:hAnsi="Open Sans" w:cs="Open Sans"/>
        </w:rPr>
        <w:t xml:space="preserve"> the service </w:t>
      </w:r>
      <w:r w:rsidR="008C5025">
        <w:rPr>
          <w:rFonts w:ascii="Open Sans" w:hAnsi="Open Sans" w:cs="Open Sans"/>
        </w:rPr>
        <w:t xml:space="preserve">provides focus to ensure the </w:t>
      </w:r>
      <w:r w:rsidRPr="00803F95">
        <w:rPr>
          <w:rFonts w:ascii="Open Sans" w:hAnsi="Open Sans" w:cs="Open Sans"/>
        </w:rPr>
        <w:t>environment is welcoming and</w:t>
      </w:r>
      <w:r w:rsidR="008C5025">
        <w:rPr>
          <w:rFonts w:ascii="Open Sans" w:hAnsi="Open Sans" w:cs="Open Sans"/>
        </w:rPr>
        <w:t xml:space="preserve"> </w:t>
      </w:r>
      <w:r w:rsidRPr="00803F95">
        <w:rPr>
          <w:rFonts w:ascii="Open Sans" w:hAnsi="Open Sans" w:cs="Open Sans"/>
        </w:rPr>
        <w:t xml:space="preserve">easy to understand and supports </w:t>
      </w:r>
      <w:r w:rsidR="008C5025">
        <w:rPr>
          <w:rFonts w:ascii="Open Sans" w:hAnsi="Open Sans" w:cs="Open Sans"/>
        </w:rPr>
        <w:t xml:space="preserve">individual </w:t>
      </w:r>
      <w:r w:rsidRPr="00803F95">
        <w:rPr>
          <w:rFonts w:ascii="Open Sans" w:hAnsi="Open Sans" w:cs="Open Sans"/>
        </w:rPr>
        <w:t>consumer sense of belonging,</w:t>
      </w:r>
      <w:r w:rsidR="008C5025">
        <w:rPr>
          <w:rFonts w:ascii="Open Sans" w:hAnsi="Open Sans" w:cs="Open Sans"/>
        </w:rPr>
        <w:t xml:space="preserve"> </w:t>
      </w:r>
      <w:r w:rsidRPr="00803F95">
        <w:rPr>
          <w:rFonts w:ascii="Open Sans" w:hAnsi="Open Sans" w:cs="Open Sans"/>
        </w:rPr>
        <w:t>independence, interaction and function.</w:t>
      </w:r>
    </w:p>
    <w:p w14:paraId="21B64C4D" w14:textId="1FC357E1" w:rsidR="00803F95" w:rsidRDefault="00803F95" w:rsidP="008C5025">
      <w:pPr>
        <w:pStyle w:val="NormalArial"/>
        <w:rPr>
          <w:rFonts w:ascii="Open Sans" w:hAnsi="Open Sans" w:cs="Open Sans"/>
        </w:rPr>
      </w:pPr>
      <w:r w:rsidRPr="00803F95">
        <w:rPr>
          <w:rFonts w:ascii="Open Sans" w:hAnsi="Open Sans" w:cs="Open Sans"/>
        </w:rPr>
        <w:t xml:space="preserve">Consumers </w:t>
      </w:r>
      <w:r w:rsidR="008C5025">
        <w:rPr>
          <w:rFonts w:ascii="Open Sans" w:hAnsi="Open Sans" w:cs="Open Sans"/>
        </w:rPr>
        <w:t>advised that</w:t>
      </w:r>
      <w:r w:rsidRPr="00803F95">
        <w:rPr>
          <w:rFonts w:ascii="Open Sans" w:hAnsi="Open Sans" w:cs="Open Sans"/>
        </w:rPr>
        <w:t xml:space="preserve"> the service is safe, clean and well maintained,</w:t>
      </w:r>
      <w:r w:rsidR="008C5025">
        <w:rPr>
          <w:rFonts w:ascii="Open Sans" w:hAnsi="Open Sans" w:cs="Open Sans"/>
        </w:rPr>
        <w:t xml:space="preserve"> </w:t>
      </w:r>
      <w:r w:rsidRPr="00803F95">
        <w:rPr>
          <w:rFonts w:ascii="Open Sans" w:hAnsi="Open Sans" w:cs="Open Sans"/>
        </w:rPr>
        <w:t xml:space="preserve">and </w:t>
      </w:r>
      <w:r w:rsidR="008C5025">
        <w:rPr>
          <w:rFonts w:ascii="Open Sans" w:hAnsi="Open Sans" w:cs="Open Sans"/>
        </w:rPr>
        <w:t xml:space="preserve">noted that </w:t>
      </w:r>
      <w:r w:rsidRPr="00803F95">
        <w:rPr>
          <w:rFonts w:ascii="Open Sans" w:hAnsi="Open Sans" w:cs="Open Sans"/>
        </w:rPr>
        <w:t xml:space="preserve">they can move freely within the facility and outdoors. The </w:t>
      </w:r>
      <w:r w:rsidR="008C5025">
        <w:rPr>
          <w:rFonts w:ascii="Open Sans" w:hAnsi="Open Sans" w:cs="Open Sans"/>
        </w:rPr>
        <w:t xml:space="preserve">Assessment Team observed the service </w:t>
      </w:r>
      <w:r w:rsidRPr="00803F95">
        <w:rPr>
          <w:rFonts w:ascii="Open Sans" w:hAnsi="Open Sans" w:cs="Open Sans"/>
        </w:rPr>
        <w:t>environment to be safe, clean, well maintained and comfortable.</w:t>
      </w:r>
      <w:r w:rsidR="008C5025">
        <w:rPr>
          <w:rFonts w:ascii="Open Sans" w:hAnsi="Open Sans" w:cs="Open Sans"/>
        </w:rPr>
        <w:t xml:space="preserve"> The service demonstrated effective sy</w:t>
      </w:r>
      <w:r w:rsidRPr="00803F95">
        <w:rPr>
          <w:rFonts w:ascii="Open Sans" w:hAnsi="Open Sans" w:cs="Open Sans"/>
        </w:rPr>
        <w:t>stems for cleaning and</w:t>
      </w:r>
      <w:r w:rsidR="008C5025">
        <w:rPr>
          <w:rFonts w:ascii="Open Sans" w:hAnsi="Open Sans" w:cs="Open Sans"/>
        </w:rPr>
        <w:t xml:space="preserve"> </w:t>
      </w:r>
      <w:r w:rsidRPr="00803F95">
        <w:rPr>
          <w:rFonts w:ascii="Open Sans" w:hAnsi="Open Sans" w:cs="Open Sans"/>
        </w:rPr>
        <w:t xml:space="preserve">maintenance of the service environment, and for ensuring </w:t>
      </w:r>
      <w:r w:rsidR="008C5025">
        <w:rPr>
          <w:rFonts w:ascii="Open Sans" w:hAnsi="Open Sans" w:cs="Open Sans"/>
        </w:rPr>
        <w:t>consumer</w:t>
      </w:r>
      <w:r w:rsidRPr="00803F95">
        <w:rPr>
          <w:rFonts w:ascii="Open Sans" w:hAnsi="Open Sans" w:cs="Open Sans"/>
        </w:rPr>
        <w:t xml:space="preserve"> safety </w:t>
      </w:r>
      <w:r w:rsidR="008C5025">
        <w:rPr>
          <w:rFonts w:ascii="Open Sans" w:hAnsi="Open Sans" w:cs="Open Sans"/>
        </w:rPr>
        <w:t>within</w:t>
      </w:r>
      <w:r w:rsidRPr="00803F95">
        <w:rPr>
          <w:rFonts w:ascii="Open Sans" w:hAnsi="Open Sans" w:cs="Open Sans"/>
        </w:rPr>
        <w:t xml:space="preserve"> the</w:t>
      </w:r>
      <w:r w:rsidR="008C5025">
        <w:rPr>
          <w:rFonts w:ascii="Open Sans" w:hAnsi="Open Sans" w:cs="Open Sans"/>
        </w:rPr>
        <w:t xml:space="preserve"> </w:t>
      </w:r>
      <w:r w:rsidRPr="00803F95">
        <w:rPr>
          <w:rFonts w:ascii="Open Sans" w:hAnsi="Open Sans" w:cs="Open Sans"/>
        </w:rPr>
        <w:t>environment.</w:t>
      </w:r>
      <w:r w:rsidRPr="00803F95">
        <w:t xml:space="preserve"> </w:t>
      </w:r>
      <w:r w:rsidR="008C5025">
        <w:rPr>
          <w:rFonts w:ascii="Open Sans" w:hAnsi="Open Sans" w:cs="Open Sans"/>
        </w:rPr>
        <w:t xml:space="preserve">The service administers </w:t>
      </w:r>
      <w:r w:rsidRPr="00803F95">
        <w:rPr>
          <w:rFonts w:ascii="Open Sans" w:hAnsi="Open Sans" w:cs="Open Sans"/>
        </w:rPr>
        <w:t xml:space="preserve">a reactive and a preventative maintenance program and </w:t>
      </w:r>
      <w:r w:rsidR="008C5025">
        <w:rPr>
          <w:rFonts w:ascii="Open Sans" w:hAnsi="Open Sans" w:cs="Open Sans"/>
        </w:rPr>
        <w:t xml:space="preserve">the Assessment Team’s </w:t>
      </w:r>
      <w:r w:rsidRPr="00803F95">
        <w:rPr>
          <w:rFonts w:ascii="Open Sans" w:hAnsi="Open Sans" w:cs="Open Sans"/>
        </w:rPr>
        <w:t>review of maintenance records and service reports</w:t>
      </w:r>
      <w:r w:rsidR="008C5025">
        <w:rPr>
          <w:rFonts w:ascii="Open Sans" w:hAnsi="Open Sans" w:cs="Open Sans"/>
        </w:rPr>
        <w:t xml:space="preserve"> </w:t>
      </w:r>
      <w:r w:rsidRPr="00803F95">
        <w:rPr>
          <w:rFonts w:ascii="Open Sans" w:hAnsi="Open Sans" w:cs="Open Sans"/>
        </w:rPr>
        <w:t xml:space="preserve">demonstrated </w:t>
      </w:r>
      <w:r w:rsidR="008C5025">
        <w:rPr>
          <w:rFonts w:ascii="Open Sans" w:hAnsi="Open Sans" w:cs="Open Sans"/>
        </w:rPr>
        <w:t xml:space="preserve">that </w:t>
      </w:r>
      <w:r w:rsidRPr="00803F95">
        <w:rPr>
          <w:rFonts w:ascii="Open Sans" w:hAnsi="Open Sans" w:cs="Open Sans"/>
        </w:rPr>
        <w:t>reactive maintenance is carried out in a timely manner and</w:t>
      </w:r>
      <w:r w:rsidR="008C5025">
        <w:rPr>
          <w:rFonts w:ascii="Open Sans" w:hAnsi="Open Sans" w:cs="Open Sans"/>
        </w:rPr>
        <w:t xml:space="preserve"> </w:t>
      </w:r>
      <w:r w:rsidRPr="00803F95">
        <w:rPr>
          <w:rFonts w:ascii="Open Sans" w:hAnsi="Open Sans" w:cs="Open Sans"/>
        </w:rPr>
        <w:t xml:space="preserve">preventative maintenance is </w:t>
      </w:r>
      <w:r w:rsidR="008C5025">
        <w:rPr>
          <w:rFonts w:ascii="Open Sans" w:hAnsi="Open Sans" w:cs="Open Sans"/>
        </w:rPr>
        <w:t>undertaken</w:t>
      </w:r>
      <w:r w:rsidRPr="00803F95">
        <w:rPr>
          <w:rFonts w:ascii="Open Sans" w:hAnsi="Open Sans" w:cs="Open Sans"/>
        </w:rPr>
        <w:t xml:space="preserve"> according to the schedule.</w:t>
      </w:r>
      <w:r w:rsidR="008C5025">
        <w:rPr>
          <w:rFonts w:ascii="Open Sans" w:hAnsi="Open Sans" w:cs="Open Sans"/>
        </w:rPr>
        <w:t xml:space="preserve"> </w:t>
      </w:r>
      <w:r w:rsidRPr="00803F95">
        <w:rPr>
          <w:rFonts w:ascii="Open Sans" w:hAnsi="Open Sans" w:cs="Open Sans"/>
        </w:rPr>
        <w:t xml:space="preserve">Consumers </w:t>
      </w:r>
      <w:r w:rsidR="008C5025">
        <w:rPr>
          <w:rFonts w:ascii="Open Sans" w:hAnsi="Open Sans" w:cs="Open Sans"/>
        </w:rPr>
        <w:t>a</w:t>
      </w:r>
      <w:r w:rsidRPr="00803F95">
        <w:rPr>
          <w:rFonts w:ascii="Open Sans" w:hAnsi="Open Sans" w:cs="Open Sans"/>
        </w:rPr>
        <w:t xml:space="preserve">re aware of </w:t>
      </w:r>
      <w:r w:rsidR="008C5025">
        <w:rPr>
          <w:rFonts w:ascii="Open Sans" w:hAnsi="Open Sans" w:cs="Open Sans"/>
        </w:rPr>
        <w:t xml:space="preserve">how </w:t>
      </w:r>
      <w:r w:rsidRPr="00803F95">
        <w:rPr>
          <w:rFonts w:ascii="Open Sans" w:hAnsi="Open Sans" w:cs="Open Sans"/>
        </w:rPr>
        <w:t>make maintenance</w:t>
      </w:r>
      <w:r w:rsidR="008C5025">
        <w:rPr>
          <w:rFonts w:ascii="Open Sans" w:hAnsi="Open Sans" w:cs="Open Sans"/>
        </w:rPr>
        <w:t xml:space="preserve"> </w:t>
      </w:r>
      <w:r w:rsidRPr="00803F95">
        <w:rPr>
          <w:rFonts w:ascii="Open Sans" w:hAnsi="Open Sans" w:cs="Open Sans"/>
        </w:rPr>
        <w:t>requests and</w:t>
      </w:r>
      <w:r w:rsidR="008C5025">
        <w:rPr>
          <w:rFonts w:ascii="Open Sans" w:hAnsi="Open Sans" w:cs="Open Sans"/>
        </w:rPr>
        <w:t xml:space="preserve"> advised of their</w:t>
      </w:r>
      <w:r w:rsidRPr="00803F95">
        <w:rPr>
          <w:rFonts w:ascii="Open Sans" w:hAnsi="Open Sans" w:cs="Open Sans"/>
        </w:rPr>
        <w:t xml:space="preserve"> satisf</w:t>
      </w:r>
      <w:r w:rsidR="008C5025">
        <w:rPr>
          <w:rFonts w:ascii="Open Sans" w:hAnsi="Open Sans" w:cs="Open Sans"/>
        </w:rPr>
        <w:t>action that</w:t>
      </w:r>
      <w:r w:rsidRPr="00803F95">
        <w:rPr>
          <w:rFonts w:ascii="Open Sans" w:hAnsi="Open Sans" w:cs="Open Sans"/>
        </w:rPr>
        <w:t xml:space="preserve"> the service</w:t>
      </w:r>
      <w:r w:rsidR="008C5025">
        <w:rPr>
          <w:rFonts w:ascii="Open Sans" w:hAnsi="Open Sans" w:cs="Open Sans"/>
        </w:rPr>
        <w:t xml:space="preserve"> takes action and</w:t>
      </w:r>
      <w:r w:rsidRPr="00803F95">
        <w:rPr>
          <w:rFonts w:ascii="Open Sans" w:hAnsi="Open Sans" w:cs="Open Sans"/>
        </w:rPr>
        <w:t xml:space="preserve"> is well maintained.</w:t>
      </w:r>
      <w:r w:rsidR="008C5025">
        <w:rPr>
          <w:rFonts w:ascii="Open Sans" w:hAnsi="Open Sans" w:cs="Open Sans"/>
        </w:rPr>
        <w:t xml:space="preserve"> </w:t>
      </w:r>
      <w:r w:rsidRPr="00803F95">
        <w:rPr>
          <w:rFonts w:ascii="Open Sans" w:hAnsi="Open Sans" w:cs="Open Sans"/>
        </w:rPr>
        <w:t xml:space="preserve">Staff are </w:t>
      </w:r>
      <w:r w:rsidR="008C5025">
        <w:rPr>
          <w:rFonts w:ascii="Open Sans" w:hAnsi="Open Sans" w:cs="Open Sans"/>
        </w:rPr>
        <w:t xml:space="preserve">routinely </w:t>
      </w:r>
      <w:r w:rsidRPr="00803F95">
        <w:rPr>
          <w:rFonts w:ascii="Open Sans" w:hAnsi="Open Sans" w:cs="Open Sans"/>
        </w:rPr>
        <w:t>trained in fire safety, incident management and hazard</w:t>
      </w:r>
      <w:r w:rsidR="008C5025">
        <w:rPr>
          <w:rFonts w:ascii="Open Sans" w:hAnsi="Open Sans" w:cs="Open Sans"/>
        </w:rPr>
        <w:t xml:space="preserve"> </w:t>
      </w:r>
      <w:r w:rsidRPr="00803F95">
        <w:rPr>
          <w:rFonts w:ascii="Open Sans" w:hAnsi="Open Sans" w:cs="Open Sans"/>
        </w:rPr>
        <w:t>reporting</w:t>
      </w:r>
      <w:r w:rsidR="008C5025">
        <w:rPr>
          <w:rFonts w:ascii="Open Sans" w:hAnsi="Open Sans" w:cs="Open Sans"/>
        </w:rPr>
        <w:t xml:space="preserve"> and</w:t>
      </w:r>
      <w:r w:rsidRPr="00803F95">
        <w:rPr>
          <w:rFonts w:ascii="Open Sans" w:hAnsi="Open Sans" w:cs="Open Sans"/>
        </w:rPr>
        <w:t xml:space="preserve"> health and safety is</w:t>
      </w:r>
      <w:r w:rsidR="008C5025">
        <w:rPr>
          <w:rFonts w:ascii="Open Sans" w:hAnsi="Open Sans" w:cs="Open Sans"/>
        </w:rPr>
        <w:t xml:space="preserve"> routinely </w:t>
      </w:r>
      <w:r w:rsidRPr="00803F95">
        <w:rPr>
          <w:rFonts w:ascii="Open Sans" w:hAnsi="Open Sans" w:cs="Open Sans"/>
        </w:rPr>
        <w:t xml:space="preserve">discussed at staff and consumer meetings. </w:t>
      </w:r>
    </w:p>
    <w:p w14:paraId="12B0D17C" w14:textId="3A4D7139" w:rsidR="006975DB" w:rsidRPr="001E694D" w:rsidRDefault="00803F95" w:rsidP="006975DB">
      <w:pPr>
        <w:pStyle w:val="NormalArial"/>
        <w:rPr>
          <w:rFonts w:ascii="Open Sans" w:hAnsi="Open Sans" w:cs="Open Sans"/>
        </w:rPr>
      </w:pPr>
      <w:r w:rsidRPr="00803F95">
        <w:rPr>
          <w:rFonts w:ascii="Open Sans" w:hAnsi="Open Sans" w:cs="Open Sans"/>
        </w:rPr>
        <w:lastRenderedPageBreak/>
        <w:t>The Assessment Team observed the furniture, fittings and equipment are safe,</w:t>
      </w:r>
      <w:r w:rsidR="008C5025">
        <w:rPr>
          <w:rFonts w:ascii="Open Sans" w:hAnsi="Open Sans" w:cs="Open Sans"/>
        </w:rPr>
        <w:t xml:space="preserve"> </w:t>
      </w:r>
      <w:r w:rsidRPr="00803F95">
        <w:rPr>
          <w:rFonts w:ascii="Open Sans" w:hAnsi="Open Sans" w:cs="Open Sans"/>
        </w:rPr>
        <w:t xml:space="preserve">clean, well maintained and suitable for consumers. Consumers </w:t>
      </w:r>
      <w:r w:rsidR="008C5025">
        <w:rPr>
          <w:rFonts w:ascii="Open Sans" w:hAnsi="Open Sans" w:cs="Open Sans"/>
        </w:rPr>
        <w:t xml:space="preserve">advised of their </w:t>
      </w:r>
      <w:r w:rsidRPr="00803F95">
        <w:rPr>
          <w:rFonts w:ascii="Open Sans" w:hAnsi="Open Sans" w:cs="Open Sans"/>
        </w:rPr>
        <w:t>satisf</w:t>
      </w:r>
      <w:r w:rsidR="008C5025">
        <w:rPr>
          <w:rFonts w:ascii="Open Sans" w:hAnsi="Open Sans" w:cs="Open Sans"/>
        </w:rPr>
        <w:t>action</w:t>
      </w:r>
      <w:r w:rsidRPr="00803F95">
        <w:rPr>
          <w:rFonts w:ascii="Open Sans" w:hAnsi="Open Sans" w:cs="Open Sans"/>
        </w:rPr>
        <w:t xml:space="preserve"> that the furniture, fittings and equipment are safe,</w:t>
      </w:r>
      <w:r w:rsidR="008C5025">
        <w:rPr>
          <w:rFonts w:ascii="Open Sans" w:hAnsi="Open Sans" w:cs="Open Sans"/>
        </w:rPr>
        <w:t xml:space="preserve"> </w:t>
      </w:r>
      <w:r w:rsidRPr="00803F95">
        <w:rPr>
          <w:rFonts w:ascii="Open Sans" w:hAnsi="Open Sans" w:cs="Open Sans"/>
        </w:rPr>
        <w:t>clean, well maintained, and meet</w:t>
      </w:r>
      <w:r w:rsidR="008C5025">
        <w:rPr>
          <w:rFonts w:ascii="Open Sans" w:hAnsi="Open Sans" w:cs="Open Sans"/>
        </w:rPr>
        <w:t>s</w:t>
      </w:r>
      <w:r w:rsidRPr="00803F95">
        <w:rPr>
          <w:rFonts w:ascii="Open Sans" w:hAnsi="Open Sans" w:cs="Open Sans"/>
        </w:rPr>
        <w:t xml:space="preserve"> their needs. Consumers were observed using equipment such as mobility aids</w:t>
      </w:r>
      <w:r w:rsidR="00D05B4E">
        <w:rPr>
          <w:rFonts w:ascii="Open Sans" w:hAnsi="Open Sans" w:cs="Open Sans"/>
        </w:rPr>
        <w:t xml:space="preserve"> </w:t>
      </w:r>
      <w:r w:rsidRPr="00803F95">
        <w:rPr>
          <w:rFonts w:ascii="Open Sans" w:hAnsi="Open Sans" w:cs="Open Sans"/>
        </w:rPr>
        <w:t>and</w:t>
      </w:r>
      <w:r w:rsidR="008C5025">
        <w:rPr>
          <w:rFonts w:ascii="Open Sans" w:hAnsi="Open Sans" w:cs="Open Sans"/>
        </w:rPr>
        <w:t xml:space="preserve"> </w:t>
      </w:r>
      <w:r w:rsidRPr="00803F95">
        <w:rPr>
          <w:rFonts w:ascii="Open Sans" w:hAnsi="Open Sans" w:cs="Open Sans"/>
        </w:rPr>
        <w:t xml:space="preserve">furniture in communal areas </w:t>
      </w:r>
      <w:r w:rsidR="008C5025">
        <w:rPr>
          <w:rFonts w:ascii="Open Sans" w:hAnsi="Open Sans" w:cs="Open Sans"/>
        </w:rPr>
        <w:t>that was</w:t>
      </w:r>
      <w:r w:rsidRPr="00803F95">
        <w:rPr>
          <w:rFonts w:ascii="Open Sans" w:hAnsi="Open Sans" w:cs="Open Sans"/>
        </w:rPr>
        <w:t xml:space="preserve"> clean and well</w:t>
      </w:r>
      <w:r w:rsidR="008C5025">
        <w:rPr>
          <w:rFonts w:ascii="Open Sans" w:hAnsi="Open Sans" w:cs="Open Sans"/>
        </w:rPr>
        <w:t xml:space="preserve"> </w:t>
      </w:r>
      <w:r w:rsidRPr="00803F95">
        <w:rPr>
          <w:rFonts w:ascii="Open Sans" w:hAnsi="Open Sans" w:cs="Open Sans"/>
        </w:rPr>
        <w:t>maintained.</w:t>
      </w:r>
      <w:r w:rsidR="008C5025">
        <w:rPr>
          <w:rFonts w:ascii="Open Sans" w:hAnsi="Open Sans" w:cs="Open Sans"/>
        </w:rPr>
        <w:t xml:space="preserve"> The service demonstrated that </w:t>
      </w:r>
      <w:r w:rsidRPr="00803F95">
        <w:rPr>
          <w:rFonts w:ascii="Open Sans" w:hAnsi="Open Sans" w:cs="Open Sans"/>
        </w:rPr>
        <w:t>maintenance of</w:t>
      </w:r>
      <w:r w:rsidR="008C5025">
        <w:rPr>
          <w:rFonts w:ascii="Open Sans" w:hAnsi="Open Sans" w:cs="Open Sans"/>
        </w:rPr>
        <w:t xml:space="preserve"> </w:t>
      </w:r>
      <w:r w:rsidRPr="00803F95">
        <w:rPr>
          <w:rFonts w:ascii="Open Sans" w:hAnsi="Open Sans" w:cs="Open Sans"/>
        </w:rPr>
        <w:t xml:space="preserve">furniture, fittings and equipment is included in the </w:t>
      </w:r>
      <w:r w:rsidR="008C5025">
        <w:rPr>
          <w:rFonts w:ascii="Open Sans" w:hAnsi="Open Sans" w:cs="Open Sans"/>
        </w:rPr>
        <w:t xml:space="preserve">organisation’s </w:t>
      </w:r>
      <w:r w:rsidRPr="00803F95">
        <w:rPr>
          <w:rFonts w:ascii="Open Sans" w:hAnsi="Open Sans" w:cs="Open Sans"/>
        </w:rPr>
        <w:t>maintenance</w:t>
      </w:r>
      <w:r w:rsidR="006975DB">
        <w:rPr>
          <w:rFonts w:ascii="Open Sans" w:hAnsi="Open Sans" w:cs="Open Sans"/>
        </w:rPr>
        <w:t xml:space="preserve"> </w:t>
      </w:r>
      <w:r w:rsidRPr="00803F95">
        <w:rPr>
          <w:rFonts w:ascii="Open Sans" w:hAnsi="Open Sans" w:cs="Open Sans"/>
        </w:rPr>
        <w:t>program.</w:t>
      </w:r>
    </w:p>
    <w:p w14:paraId="00057C7E" w14:textId="4AA464B9" w:rsidR="00E10C07" w:rsidRPr="001E694D" w:rsidRDefault="00803F95" w:rsidP="00803F95">
      <w:pPr>
        <w:pStyle w:val="NormalArial"/>
        <w:rPr>
          <w:rFonts w:ascii="Open Sans" w:hAnsi="Open Sans" w:cs="Open Sans"/>
        </w:rPr>
      </w:pPr>
      <w:r w:rsidRPr="001E694D">
        <w:rPr>
          <w:rFonts w:ascii="Open Sans" w:hAnsi="Open Sans" w:cs="Open Sans"/>
        </w:rPr>
        <w:br w:type="page"/>
      </w:r>
    </w:p>
    <w:p w14:paraId="6D858BE4"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55EA9" w14:paraId="1DA1E024"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54AAC8" w14:textId="77777777" w:rsidR="00E10C07" w:rsidRPr="001E694D" w:rsidRDefault="00655CB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6289326"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341BFE44"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0758E"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64AB66F"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B457EBC"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846225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0A5ADE35"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F635DE"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07D6435"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57A27F0"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700663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0E540C8E"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B5DAF"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E15F8E2"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F9EF0A"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436449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4CEAE94A" w14:textId="77777777" w:rsidTr="00055EA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7266B9"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4DB9775"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74E2B96" w14:textId="77777777" w:rsidR="00E10C07" w:rsidRPr="001E694D" w:rsidRDefault="00156A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357506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6B04A6E1" w14:textId="77777777" w:rsidR="00E10C07" w:rsidRPr="003E162B" w:rsidRDefault="00655CBA" w:rsidP="00D87E7C">
      <w:pPr>
        <w:pStyle w:val="Heading20"/>
        <w:rPr>
          <w:rFonts w:ascii="Open Sans" w:hAnsi="Open Sans" w:cs="Open Sans"/>
          <w:color w:val="781E77"/>
        </w:rPr>
      </w:pPr>
      <w:r w:rsidRPr="003E162B">
        <w:rPr>
          <w:rFonts w:ascii="Open Sans" w:hAnsi="Open Sans" w:cs="Open Sans"/>
          <w:color w:val="781E77"/>
        </w:rPr>
        <w:t>Findings</w:t>
      </w:r>
    </w:p>
    <w:p w14:paraId="1ED2E010" w14:textId="0EA80874" w:rsidR="00F62C18" w:rsidRDefault="00F62C18" w:rsidP="00803F95">
      <w:pPr>
        <w:pStyle w:val="NormalArial"/>
        <w:rPr>
          <w:rFonts w:ascii="Open Sans" w:hAnsi="Open Sans" w:cs="Open Sans"/>
        </w:rPr>
      </w:pPr>
      <w:r w:rsidRPr="00F62C18">
        <w:rPr>
          <w:rFonts w:ascii="Open Sans" w:hAnsi="Open Sans" w:cs="Open Sans"/>
        </w:rPr>
        <w:t xml:space="preserve">This Quality Standard is compliant as </w:t>
      </w:r>
      <w:r>
        <w:rPr>
          <w:rFonts w:ascii="Open Sans" w:hAnsi="Open Sans" w:cs="Open Sans"/>
        </w:rPr>
        <w:t>4</w:t>
      </w:r>
      <w:r w:rsidRPr="00F62C18">
        <w:rPr>
          <w:rFonts w:ascii="Open Sans" w:hAnsi="Open Sans" w:cs="Open Sans"/>
        </w:rPr>
        <w:t xml:space="preserve"> of the </w:t>
      </w:r>
      <w:r>
        <w:rPr>
          <w:rFonts w:ascii="Open Sans" w:hAnsi="Open Sans" w:cs="Open Sans"/>
        </w:rPr>
        <w:t>4</w:t>
      </w:r>
      <w:r w:rsidRPr="00F62C18">
        <w:rPr>
          <w:rFonts w:ascii="Open Sans" w:hAnsi="Open Sans" w:cs="Open Sans"/>
        </w:rPr>
        <w:t xml:space="preserve"> requirements have been assessed as compliant.</w:t>
      </w:r>
    </w:p>
    <w:p w14:paraId="4556E0C2" w14:textId="0216C030" w:rsidR="00803F95" w:rsidRDefault="00803F95" w:rsidP="00803F95">
      <w:pPr>
        <w:pStyle w:val="NormalArial"/>
        <w:rPr>
          <w:rFonts w:ascii="Open Sans" w:hAnsi="Open Sans" w:cs="Open Sans"/>
        </w:rPr>
      </w:pPr>
      <w:r w:rsidRPr="00803F95">
        <w:rPr>
          <w:rFonts w:ascii="Open Sans" w:hAnsi="Open Sans" w:cs="Open Sans"/>
        </w:rPr>
        <w:t xml:space="preserve">Consumers and representatives </w:t>
      </w:r>
      <w:r w:rsidR="002D79BE">
        <w:rPr>
          <w:rFonts w:ascii="Open Sans" w:hAnsi="Open Sans" w:cs="Open Sans"/>
        </w:rPr>
        <w:t>advised that</w:t>
      </w:r>
      <w:r w:rsidRPr="00803F95">
        <w:rPr>
          <w:rFonts w:ascii="Open Sans" w:hAnsi="Open Sans" w:cs="Open Sans"/>
        </w:rPr>
        <w:t xml:space="preserve"> they are encouraged and supported</w:t>
      </w:r>
      <w:r w:rsidR="002D79BE">
        <w:rPr>
          <w:rFonts w:ascii="Open Sans" w:hAnsi="Open Sans" w:cs="Open Sans"/>
        </w:rPr>
        <w:t xml:space="preserve"> </w:t>
      </w:r>
      <w:r w:rsidRPr="00803F95">
        <w:rPr>
          <w:rFonts w:ascii="Open Sans" w:hAnsi="Open Sans" w:cs="Open Sans"/>
        </w:rPr>
        <w:t xml:space="preserve">to provide feedback and make complaints. </w:t>
      </w:r>
      <w:r w:rsidR="002D79BE">
        <w:rPr>
          <w:rFonts w:ascii="Open Sans" w:hAnsi="Open Sans" w:cs="Open Sans"/>
        </w:rPr>
        <w:t>Consumers are aware on how</w:t>
      </w:r>
      <w:r w:rsidRPr="00803F95">
        <w:rPr>
          <w:rFonts w:ascii="Open Sans" w:hAnsi="Open Sans" w:cs="Open Sans"/>
        </w:rPr>
        <w:t xml:space="preserve"> they</w:t>
      </w:r>
      <w:r w:rsidR="002D79BE">
        <w:rPr>
          <w:rFonts w:ascii="Open Sans" w:hAnsi="Open Sans" w:cs="Open Sans"/>
        </w:rPr>
        <w:t xml:space="preserve"> can</w:t>
      </w:r>
      <w:r w:rsidRPr="00803F95">
        <w:rPr>
          <w:rFonts w:ascii="Open Sans" w:hAnsi="Open Sans" w:cs="Open Sans"/>
        </w:rPr>
        <w:t xml:space="preserve"> provide</w:t>
      </w:r>
      <w:r w:rsidR="002D79BE">
        <w:rPr>
          <w:rFonts w:ascii="Open Sans" w:hAnsi="Open Sans" w:cs="Open Sans"/>
        </w:rPr>
        <w:t xml:space="preserve"> </w:t>
      </w:r>
      <w:r w:rsidRPr="00803F95">
        <w:rPr>
          <w:rFonts w:ascii="Open Sans" w:hAnsi="Open Sans" w:cs="Open Sans"/>
        </w:rPr>
        <w:t>feedback</w:t>
      </w:r>
      <w:r w:rsidR="002D79BE">
        <w:rPr>
          <w:rFonts w:ascii="Open Sans" w:hAnsi="Open Sans" w:cs="Open Sans"/>
        </w:rPr>
        <w:t xml:space="preserve"> to the service</w:t>
      </w:r>
      <w:r w:rsidRPr="00803F95">
        <w:rPr>
          <w:rFonts w:ascii="Open Sans" w:hAnsi="Open Sans" w:cs="Open Sans"/>
        </w:rPr>
        <w:t xml:space="preserve"> and </w:t>
      </w:r>
      <w:r w:rsidR="002D79BE">
        <w:rPr>
          <w:rFonts w:ascii="Open Sans" w:hAnsi="Open Sans" w:cs="Open Sans"/>
        </w:rPr>
        <w:t>advised</w:t>
      </w:r>
      <w:r w:rsidRPr="00803F95">
        <w:rPr>
          <w:rFonts w:ascii="Open Sans" w:hAnsi="Open Sans" w:cs="Open Sans"/>
        </w:rPr>
        <w:t xml:space="preserve"> they feel comfortable raising matters with staff and</w:t>
      </w:r>
      <w:r w:rsidR="002D79BE">
        <w:rPr>
          <w:rFonts w:ascii="Open Sans" w:hAnsi="Open Sans" w:cs="Open Sans"/>
        </w:rPr>
        <w:t xml:space="preserve"> with </w:t>
      </w:r>
      <w:r w:rsidRPr="00803F95">
        <w:rPr>
          <w:rFonts w:ascii="Open Sans" w:hAnsi="Open Sans" w:cs="Open Sans"/>
        </w:rPr>
        <w:t>management.</w:t>
      </w:r>
      <w:r w:rsidRPr="00803F95">
        <w:t xml:space="preserve"> </w:t>
      </w:r>
      <w:r w:rsidRPr="00803F95">
        <w:rPr>
          <w:rFonts w:ascii="Open Sans" w:hAnsi="Open Sans" w:cs="Open Sans"/>
        </w:rPr>
        <w:t xml:space="preserve">The service </w:t>
      </w:r>
      <w:r w:rsidR="002D79BE">
        <w:rPr>
          <w:rFonts w:ascii="Open Sans" w:hAnsi="Open Sans" w:cs="Open Sans"/>
        </w:rPr>
        <w:t>administers relevant</w:t>
      </w:r>
      <w:r w:rsidRPr="00803F95">
        <w:rPr>
          <w:rFonts w:ascii="Open Sans" w:hAnsi="Open Sans" w:cs="Open Sans"/>
        </w:rPr>
        <w:t xml:space="preserve"> policies and procedures </w:t>
      </w:r>
      <w:r w:rsidR="002D79BE">
        <w:rPr>
          <w:rFonts w:ascii="Open Sans" w:hAnsi="Open Sans" w:cs="Open Sans"/>
        </w:rPr>
        <w:t>related to</w:t>
      </w:r>
      <w:r w:rsidRPr="00803F95">
        <w:rPr>
          <w:rFonts w:ascii="Open Sans" w:hAnsi="Open Sans" w:cs="Open Sans"/>
        </w:rPr>
        <w:t xml:space="preserve"> feedback and complaint</w:t>
      </w:r>
      <w:r w:rsidR="002D79BE">
        <w:rPr>
          <w:rFonts w:ascii="Open Sans" w:hAnsi="Open Sans" w:cs="Open Sans"/>
        </w:rPr>
        <w:t xml:space="preserve"> </w:t>
      </w:r>
      <w:r w:rsidRPr="00803F95">
        <w:rPr>
          <w:rFonts w:ascii="Open Sans" w:hAnsi="Open Sans" w:cs="Open Sans"/>
        </w:rPr>
        <w:t xml:space="preserve">handling and </w:t>
      </w:r>
      <w:r w:rsidR="002D79BE">
        <w:rPr>
          <w:rFonts w:ascii="Open Sans" w:hAnsi="Open Sans" w:cs="Open Sans"/>
        </w:rPr>
        <w:t xml:space="preserve">administer </w:t>
      </w:r>
      <w:r w:rsidRPr="00803F95">
        <w:rPr>
          <w:rFonts w:ascii="Open Sans" w:hAnsi="Open Sans" w:cs="Open Sans"/>
        </w:rPr>
        <w:t>a complaint handling program.</w:t>
      </w:r>
      <w:r w:rsidR="002D79BE">
        <w:rPr>
          <w:rFonts w:ascii="Open Sans" w:hAnsi="Open Sans" w:cs="Open Sans"/>
        </w:rPr>
        <w:t xml:space="preserve"> </w:t>
      </w:r>
      <w:r w:rsidRPr="00803F95">
        <w:rPr>
          <w:rFonts w:ascii="Open Sans" w:hAnsi="Open Sans" w:cs="Open Sans"/>
        </w:rPr>
        <w:t>Information about the feedback and complaints processes is provided to</w:t>
      </w:r>
      <w:r w:rsidR="002D79BE">
        <w:rPr>
          <w:rFonts w:ascii="Open Sans" w:hAnsi="Open Sans" w:cs="Open Sans"/>
        </w:rPr>
        <w:t xml:space="preserve"> </w:t>
      </w:r>
      <w:r w:rsidRPr="00803F95">
        <w:rPr>
          <w:rFonts w:ascii="Open Sans" w:hAnsi="Open Sans" w:cs="Open Sans"/>
        </w:rPr>
        <w:t xml:space="preserve">consumers and representatives </w:t>
      </w:r>
      <w:r w:rsidR="002D79BE">
        <w:rPr>
          <w:rFonts w:ascii="Open Sans" w:hAnsi="Open Sans" w:cs="Open Sans"/>
        </w:rPr>
        <w:t xml:space="preserve">upon commencement with </w:t>
      </w:r>
      <w:r w:rsidRPr="00803F95">
        <w:rPr>
          <w:rFonts w:ascii="Open Sans" w:hAnsi="Open Sans" w:cs="Open Sans"/>
        </w:rPr>
        <w:t>the</w:t>
      </w:r>
      <w:r w:rsidR="002D79BE">
        <w:rPr>
          <w:rFonts w:ascii="Open Sans" w:hAnsi="Open Sans" w:cs="Open Sans"/>
        </w:rPr>
        <w:t xml:space="preserve"> </w:t>
      </w:r>
      <w:r w:rsidRPr="00803F95">
        <w:rPr>
          <w:rFonts w:ascii="Open Sans" w:hAnsi="Open Sans" w:cs="Open Sans"/>
        </w:rPr>
        <w:t xml:space="preserve">service. The </w:t>
      </w:r>
      <w:r w:rsidR="002D79BE">
        <w:rPr>
          <w:rFonts w:ascii="Open Sans" w:hAnsi="Open Sans" w:cs="Open Sans"/>
        </w:rPr>
        <w:t xml:space="preserve">service also has </w:t>
      </w:r>
      <w:r w:rsidRPr="00803F95">
        <w:rPr>
          <w:rFonts w:ascii="Open Sans" w:hAnsi="Open Sans" w:cs="Open Sans"/>
        </w:rPr>
        <w:t>notices, brochures, and forms</w:t>
      </w:r>
      <w:r w:rsidR="002D79BE">
        <w:rPr>
          <w:rFonts w:ascii="Open Sans" w:hAnsi="Open Sans" w:cs="Open Sans"/>
        </w:rPr>
        <w:t xml:space="preserve"> </w:t>
      </w:r>
      <w:r w:rsidRPr="00803F95">
        <w:rPr>
          <w:rFonts w:ascii="Open Sans" w:hAnsi="Open Sans" w:cs="Open Sans"/>
        </w:rPr>
        <w:t>for feedback on display and available throughout. A secure</w:t>
      </w:r>
      <w:r w:rsidR="002D79BE">
        <w:rPr>
          <w:rFonts w:ascii="Open Sans" w:hAnsi="Open Sans" w:cs="Open Sans"/>
        </w:rPr>
        <w:t xml:space="preserve"> </w:t>
      </w:r>
      <w:r w:rsidRPr="00803F95">
        <w:rPr>
          <w:rFonts w:ascii="Open Sans" w:hAnsi="Open Sans" w:cs="Open Sans"/>
        </w:rPr>
        <w:t xml:space="preserve">feedback box </w:t>
      </w:r>
      <w:r w:rsidR="002D79BE">
        <w:rPr>
          <w:rFonts w:ascii="Open Sans" w:hAnsi="Open Sans" w:cs="Open Sans"/>
        </w:rPr>
        <w:t>is available</w:t>
      </w:r>
      <w:r w:rsidRPr="00803F95">
        <w:rPr>
          <w:rFonts w:ascii="Open Sans" w:hAnsi="Open Sans" w:cs="Open Sans"/>
        </w:rPr>
        <w:t xml:space="preserve"> at the entrance </w:t>
      </w:r>
      <w:r w:rsidR="002D79BE">
        <w:rPr>
          <w:rFonts w:ascii="Open Sans" w:hAnsi="Open Sans" w:cs="Open Sans"/>
        </w:rPr>
        <w:t>to</w:t>
      </w:r>
      <w:r w:rsidRPr="00803F95">
        <w:rPr>
          <w:rFonts w:ascii="Open Sans" w:hAnsi="Open Sans" w:cs="Open Sans"/>
        </w:rPr>
        <w:t xml:space="preserve"> the service. The service </w:t>
      </w:r>
      <w:r w:rsidR="002D79BE">
        <w:rPr>
          <w:rFonts w:ascii="Open Sans" w:hAnsi="Open Sans" w:cs="Open Sans"/>
        </w:rPr>
        <w:t>facilitates regular</w:t>
      </w:r>
      <w:r w:rsidRPr="00803F95">
        <w:rPr>
          <w:rFonts w:ascii="Open Sans" w:hAnsi="Open Sans" w:cs="Open Sans"/>
        </w:rPr>
        <w:t xml:space="preserve"> consumer and representative meetings where</w:t>
      </w:r>
      <w:r w:rsidR="002D79BE">
        <w:rPr>
          <w:rFonts w:ascii="Open Sans" w:hAnsi="Open Sans" w:cs="Open Sans"/>
        </w:rPr>
        <w:t xml:space="preserve"> participants</w:t>
      </w:r>
      <w:r w:rsidRPr="00803F95">
        <w:rPr>
          <w:rFonts w:ascii="Open Sans" w:hAnsi="Open Sans" w:cs="Open Sans"/>
        </w:rPr>
        <w:t xml:space="preserve"> are encouraged to provide feedback and raise any concerns. Training </w:t>
      </w:r>
      <w:r w:rsidR="002D79BE">
        <w:rPr>
          <w:rFonts w:ascii="Open Sans" w:hAnsi="Open Sans" w:cs="Open Sans"/>
        </w:rPr>
        <w:t>is delivered</w:t>
      </w:r>
      <w:r w:rsidRPr="00803F95">
        <w:rPr>
          <w:rFonts w:ascii="Open Sans" w:hAnsi="Open Sans" w:cs="Open Sans"/>
        </w:rPr>
        <w:t xml:space="preserve"> to staff in relation to feedback and</w:t>
      </w:r>
      <w:r w:rsidR="002D79BE">
        <w:rPr>
          <w:rFonts w:ascii="Open Sans" w:hAnsi="Open Sans" w:cs="Open Sans"/>
        </w:rPr>
        <w:t xml:space="preserve"> </w:t>
      </w:r>
      <w:r w:rsidRPr="00803F95">
        <w:rPr>
          <w:rFonts w:ascii="Open Sans" w:hAnsi="Open Sans" w:cs="Open Sans"/>
        </w:rPr>
        <w:t>complaints handling procedures.</w:t>
      </w:r>
    </w:p>
    <w:p w14:paraId="6B98F4CB" w14:textId="5D83626D" w:rsidR="00803F95" w:rsidRDefault="00803F95" w:rsidP="00803F95">
      <w:pPr>
        <w:pStyle w:val="NormalArial"/>
        <w:rPr>
          <w:rFonts w:ascii="Open Sans" w:hAnsi="Open Sans" w:cs="Open Sans"/>
        </w:rPr>
      </w:pPr>
      <w:r w:rsidRPr="00803F95">
        <w:rPr>
          <w:rFonts w:ascii="Open Sans" w:hAnsi="Open Sans" w:cs="Open Sans"/>
        </w:rPr>
        <w:t xml:space="preserve">The service </w:t>
      </w:r>
      <w:r w:rsidR="004908A2">
        <w:rPr>
          <w:rFonts w:ascii="Open Sans" w:hAnsi="Open Sans" w:cs="Open Sans"/>
        </w:rPr>
        <w:t>demonstrated that</w:t>
      </w:r>
      <w:r w:rsidRPr="00803F95">
        <w:rPr>
          <w:rFonts w:ascii="Open Sans" w:hAnsi="Open Sans" w:cs="Open Sans"/>
        </w:rPr>
        <w:t xml:space="preserve"> consumers </w:t>
      </w:r>
      <w:r w:rsidR="004908A2">
        <w:rPr>
          <w:rFonts w:ascii="Open Sans" w:hAnsi="Open Sans" w:cs="Open Sans"/>
        </w:rPr>
        <w:t xml:space="preserve">are provided relevant information </w:t>
      </w:r>
      <w:r w:rsidRPr="00803F95">
        <w:rPr>
          <w:rFonts w:ascii="Open Sans" w:hAnsi="Open Sans" w:cs="Open Sans"/>
        </w:rPr>
        <w:t>about advocacy and</w:t>
      </w:r>
      <w:r w:rsidR="004908A2">
        <w:rPr>
          <w:rFonts w:ascii="Open Sans" w:hAnsi="Open Sans" w:cs="Open Sans"/>
        </w:rPr>
        <w:t xml:space="preserve"> </w:t>
      </w:r>
      <w:r w:rsidRPr="00803F95">
        <w:rPr>
          <w:rFonts w:ascii="Open Sans" w:hAnsi="Open Sans" w:cs="Open Sans"/>
        </w:rPr>
        <w:t>language services, and other methods for raising and resolving complaints.</w:t>
      </w:r>
      <w:r w:rsidRPr="00803F95">
        <w:t xml:space="preserve"> </w:t>
      </w:r>
      <w:r w:rsidRPr="00803F95">
        <w:rPr>
          <w:rFonts w:ascii="Open Sans" w:hAnsi="Open Sans" w:cs="Open Sans"/>
        </w:rPr>
        <w:t>Notices and brochures about advocacy services and external complaints</w:t>
      </w:r>
      <w:r w:rsidR="001F793C">
        <w:rPr>
          <w:rFonts w:ascii="Open Sans" w:hAnsi="Open Sans" w:cs="Open Sans"/>
        </w:rPr>
        <w:t xml:space="preserve"> </w:t>
      </w:r>
      <w:r w:rsidRPr="00803F95">
        <w:rPr>
          <w:rFonts w:ascii="Open Sans" w:hAnsi="Open Sans" w:cs="Open Sans"/>
        </w:rPr>
        <w:t>mechanisms are on display and available throughout the service.</w:t>
      </w:r>
      <w:r w:rsidR="001F793C">
        <w:rPr>
          <w:rFonts w:ascii="Open Sans" w:hAnsi="Open Sans" w:cs="Open Sans"/>
        </w:rPr>
        <w:t xml:space="preserve"> </w:t>
      </w:r>
      <w:r w:rsidRPr="00803F95">
        <w:rPr>
          <w:rFonts w:ascii="Open Sans" w:hAnsi="Open Sans" w:cs="Open Sans"/>
        </w:rPr>
        <w:t>The</w:t>
      </w:r>
      <w:r w:rsidR="001F793C">
        <w:rPr>
          <w:rFonts w:ascii="Open Sans" w:hAnsi="Open Sans" w:cs="Open Sans"/>
        </w:rPr>
        <w:t xml:space="preserve"> consumer</w:t>
      </w:r>
      <w:r w:rsidRPr="00803F95">
        <w:rPr>
          <w:rFonts w:ascii="Open Sans" w:hAnsi="Open Sans" w:cs="Open Sans"/>
        </w:rPr>
        <w:t xml:space="preserve"> welcome</w:t>
      </w:r>
      <w:r w:rsidR="007743A0">
        <w:rPr>
          <w:rFonts w:ascii="Open Sans" w:hAnsi="Open Sans" w:cs="Open Sans"/>
        </w:rPr>
        <w:t xml:space="preserve"> </w:t>
      </w:r>
      <w:r w:rsidRPr="00803F95">
        <w:rPr>
          <w:rFonts w:ascii="Open Sans" w:hAnsi="Open Sans" w:cs="Open Sans"/>
        </w:rPr>
        <w:t>information pack and consumer handbook provide</w:t>
      </w:r>
      <w:r w:rsidR="001F793C">
        <w:rPr>
          <w:rFonts w:ascii="Open Sans" w:hAnsi="Open Sans" w:cs="Open Sans"/>
        </w:rPr>
        <w:t xml:space="preserve"> </w:t>
      </w:r>
      <w:r w:rsidRPr="00803F95">
        <w:rPr>
          <w:rFonts w:ascii="Open Sans" w:hAnsi="Open Sans" w:cs="Open Sans"/>
        </w:rPr>
        <w:t>information about the mechanisms for making comments, suggestions</w:t>
      </w:r>
      <w:r w:rsidR="001F793C">
        <w:rPr>
          <w:rFonts w:ascii="Open Sans" w:hAnsi="Open Sans" w:cs="Open Sans"/>
        </w:rPr>
        <w:t xml:space="preserve"> </w:t>
      </w:r>
      <w:r w:rsidRPr="00803F95">
        <w:rPr>
          <w:rFonts w:ascii="Open Sans" w:hAnsi="Open Sans" w:cs="Open Sans"/>
        </w:rPr>
        <w:t>and complaints</w:t>
      </w:r>
      <w:r w:rsidR="001F793C">
        <w:rPr>
          <w:rFonts w:ascii="Open Sans" w:hAnsi="Open Sans" w:cs="Open Sans"/>
        </w:rPr>
        <w:t xml:space="preserve">, and </w:t>
      </w:r>
      <w:r w:rsidRPr="00803F95">
        <w:rPr>
          <w:rFonts w:ascii="Open Sans" w:hAnsi="Open Sans" w:cs="Open Sans"/>
        </w:rPr>
        <w:t>includes information about internal and external</w:t>
      </w:r>
      <w:r w:rsidR="001F793C">
        <w:rPr>
          <w:rFonts w:ascii="Open Sans" w:hAnsi="Open Sans" w:cs="Open Sans"/>
        </w:rPr>
        <w:t xml:space="preserve"> </w:t>
      </w:r>
      <w:r w:rsidRPr="00803F95">
        <w:rPr>
          <w:rFonts w:ascii="Open Sans" w:hAnsi="Open Sans" w:cs="Open Sans"/>
        </w:rPr>
        <w:t xml:space="preserve">complaint </w:t>
      </w:r>
      <w:r w:rsidRPr="00803F95">
        <w:rPr>
          <w:rFonts w:ascii="Open Sans" w:hAnsi="Open Sans" w:cs="Open Sans"/>
        </w:rPr>
        <w:lastRenderedPageBreak/>
        <w:t xml:space="preserve">mechanisms, and advocacy services. The </w:t>
      </w:r>
      <w:r w:rsidR="001F793C">
        <w:rPr>
          <w:rFonts w:ascii="Open Sans" w:hAnsi="Open Sans" w:cs="Open Sans"/>
        </w:rPr>
        <w:t xml:space="preserve">services </w:t>
      </w:r>
      <w:r w:rsidRPr="00803F95">
        <w:rPr>
          <w:rFonts w:ascii="Open Sans" w:hAnsi="Open Sans" w:cs="Open Sans"/>
        </w:rPr>
        <w:t>feedback form includes the contact details</w:t>
      </w:r>
      <w:r w:rsidR="001F793C">
        <w:rPr>
          <w:rFonts w:ascii="Open Sans" w:hAnsi="Open Sans" w:cs="Open Sans"/>
        </w:rPr>
        <w:t xml:space="preserve"> </w:t>
      </w:r>
      <w:r w:rsidRPr="00803F95">
        <w:rPr>
          <w:rFonts w:ascii="Open Sans" w:hAnsi="Open Sans" w:cs="Open Sans"/>
        </w:rPr>
        <w:t xml:space="preserve">for the chair of the Board and for the </w:t>
      </w:r>
      <w:r w:rsidR="001F793C">
        <w:rPr>
          <w:rFonts w:ascii="Open Sans" w:hAnsi="Open Sans" w:cs="Open Sans"/>
        </w:rPr>
        <w:t xml:space="preserve">Aged Care Quality and Safety </w:t>
      </w:r>
      <w:r w:rsidRPr="00803F95">
        <w:rPr>
          <w:rFonts w:ascii="Open Sans" w:hAnsi="Open Sans" w:cs="Open Sans"/>
        </w:rPr>
        <w:t>Commission.</w:t>
      </w:r>
    </w:p>
    <w:p w14:paraId="4738C5A0" w14:textId="1ACACA4A" w:rsidR="00803F95" w:rsidRDefault="00803F95" w:rsidP="00803F95">
      <w:pPr>
        <w:pStyle w:val="NormalArial"/>
        <w:rPr>
          <w:rFonts w:ascii="Open Sans" w:hAnsi="Open Sans" w:cs="Open Sans"/>
        </w:rPr>
      </w:pPr>
      <w:r w:rsidRPr="00803F95">
        <w:rPr>
          <w:rFonts w:ascii="Open Sans" w:hAnsi="Open Sans" w:cs="Open Sans"/>
        </w:rPr>
        <w:t xml:space="preserve">Consumers and representatives </w:t>
      </w:r>
      <w:r w:rsidR="00137C90">
        <w:rPr>
          <w:rFonts w:ascii="Open Sans" w:hAnsi="Open Sans" w:cs="Open Sans"/>
        </w:rPr>
        <w:t>advised that</w:t>
      </w:r>
      <w:r w:rsidRPr="00803F95">
        <w:rPr>
          <w:rFonts w:ascii="Open Sans" w:hAnsi="Open Sans" w:cs="Open Sans"/>
        </w:rPr>
        <w:t xml:space="preserve"> management </w:t>
      </w:r>
      <w:r w:rsidR="00137C90">
        <w:rPr>
          <w:rFonts w:ascii="Open Sans" w:hAnsi="Open Sans" w:cs="Open Sans"/>
        </w:rPr>
        <w:t>are</w:t>
      </w:r>
      <w:r w:rsidRPr="00803F95">
        <w:rPr>
          <w:rFonts w:ascii="Open Sans" w:hAnsi="Open Sans" w:cs="Open Sans"/>
        </w:rPr>
        <w:t xml:space="preserve"> responsive</w:t>
      </w:r>
      <w:r w:rsidR="00137C90">
        <w:rPr>
          <w:rFonts w:ascii="Open Sans" w:hAnsi="Open Sans" w:cs="Open Sans"/>
        </w:rPr>
        <w:t xml:space="preserve"> </w:t>
      </w:r>
      <w:r w:rsidRPr="00803F95">
        <w:rPr>
          <w:rFonts w:ascii="Open Sans" w:hAnsi="Open Sans" w:cs="Open Sans"/>
        </w:rPr>
        <w:t>to any matters they raise</w:t>
      </w:r>
      <w:r w:rsidR="00137C90">
        <w:rPr>
          <w:rFonts w:ascii="Open Sans" w:hAnsi="Open Sans" w:cs="Open Sans"/>
        </w:rPr>
        <w:t xml:space="preserve"> with the service</w:t>
      </w:r>
      <w:r w:rsidRPr="00803F95">
        <w:rPr>
          <w:rFonts w:ascii="Open Sans" w:hAnsi="Open Sans" w:cs="Open Sans"/>
        </w:rPr>
        <w:t xml:space="preserve">. The organisation </w:t>
      </w:r>
      <w:r w:rsidR="00137C90">
        <w:rPr>
          <w:rFonts w:ascii="Open Sans" w:hAnsi="Open Sans" w:cs="Open Sans"/>
        </w:rPr>
        <w:t>administers relevant</w:t>
      </w:r>
      <w:r w:rsidRPr="00803F95">
        <w:rPr>
          <w:rFonts w:ascii="Open Sans" w:hAnsi="Open Sans" w:cs="Open Sans"/>
        </w:rPr>
        <w:t xml:space="preserve"> policies and procedures for</w:t>
      </w:r>
      <w:r w:rsidR="00137C90">
        <w:rPr>
          <w:rFonts w:ascii="Open Sans" w:hAnsi="Open Sans" w:cs="Open Sans"/>
        </w:rPr>
        <w:t xml:space="preserve"> </w:t>
      </w:r>
      <w:r w:rsidRPr="00803F95">
        <w:rPr>
          <w:rFonts w:ascii="Open Sans" w:hAnsi="Open Sans" w:cs="Open Sans"/>
        </w:rPr>
        <w:t>managing feedback and complaints, and for open disclosure. Feedback and</w:t>
      </w:r>
      <w:r w:rsidR="00137C90">
        <w:rPr>
          <w:rFonts w:ascii="Open Sans" w:hAnsi="Open Sans" w:cs="Open Sans"/>
        </w:rPr>
        <w:t xml:space="preserve"> </w:t>
      </w:r>
      <w:r w:rsidRPr="00803F95">
        <w:rPr>
          <w:rFonts w:ascii="Open Sans" w:hAnsi="Open Sans" w:cs="Open Sans"/>
        </w:rPr>
        <w:t>complaints are recorded along with action</w:t>
      </w:r>
      <w:r w:rsidR="00137C90">
        <w:rPr>
          <w:rFonts w:ascii="Open Sans" w:hAnsi="Open Sans" w:cs="Open Sans"/>
        </w:rPr>
        <w:t>s</w:t>
      </w:r>
      <w:r w:rsidRPr="00803F95">
        <w:rPr>
          <w:rFonts w:ascii="Open Sans" w:hAnsi="Open Sans" w:cs="Open Sans"/>
        </w:rPr>
        <w:t xml:space="preserve"> taken in response</w:t>
      </w:r>
      <w:r w:rsidR="00137C90">
        <w:rPr>
          <w:rFonts w:ascii="Open Sans" w:hAnsi="Open Sans" w:cs="Open Sans"/>
        </w:rPr>
        <w:t xml:space="preserve"> and t</w:t>
      </w:r>
      <w:r w:rsidRPr="00803F95">
        <w:rPr>
          <w:rFonts w:ascii="Open Sans" w:hAnsi="Open Sans" w:cs="Open Sans"/>
        </w:rPr>
        <w:t xml:space="preserve">he process is overseen and evaluated by </w:t>
      </w:r>
      <w:r w:rsidR="00137C90">
        <w:rPr>
          <w:rFonts w:ascii="Open Sans" w:hAnsi="Open Sans" w:cs="Open Sans"/>
        </w:rPr>
        <w:t>senior management.</w:t>
      </w:r>
      <w:r w:rsidR="00EE1E21">
        <w:rPr>
          <w:rFonts w:ascii="Open Sans" w:hAnsi="Open Sans" w:cs="Open Sans"/>
        </w:rPr>
        <w:t xml:space="preserve"> The service demonstrated that s</w:t>
      </w:r>
      <w:r w:rsidRPr="00803F95">
        <w:rPr>
          <w:rFonts w:ascii="Open Sans" w:hAnsi="Open Sans" w:cs="Open Sans"/>
        </w:rPr>
        <w:t>taff</w:t>
      </w:r>
      <w:r w:rsidR="00EE1E21">
        <w:rPr>
          <w:rFonts w:ascii="Open Sans" w:hAnsi="Open Sans" w:cs="Open Sans"/>
        </w:rPr>
        <w:t xml:space="preserve"> undertake</w:t>
      </w:r>
      <w:r w:rsidRPr="00803F95">
        <w:rPr>
          <w:rFonts w:ascii="Open Sans" w:hAnsi="Open Sans" w:cs="Open Sans"/>
        </w:rPr>
        <w:t xml:space="preserve"> training related to open disclosure, and </w:t>
      </w:r>
      <w:r w:rsidR="00EE1E21">
        <w:rPr>
          <w:rFonts w:ascii="Open Sans" w:hAnsi="Open Sans" w:cs="Open Sans"/>
        </w:rPr>
        <w:t xml:space="preserve">that principles of </w:t>
      </w:r>
      <w:r w:rsidRPr="00803F95">
        <w:rPr>
          <w:rFonts w:ascii="Open Sans" w:hAnsi="Open Sans" w:cs="Open Sans"/>
        </w:rPr>
        <w:t xml:space="preserve">open disclosure </w:t>
      </w:r>
      <w:r w:rsidR="00EE1E21">
        <w:rPr>
          <w:rFonts w:ascii="Open Sans" w:hAnsi="Open Sans" w:cs="Open Sans"/>
        </w:rPr>
        <w:t xml:space="preserve">are </w:t>
      </w:r>
      <w:r w:rsidRPr="00803F95">
        <w:rPr>
          <w:rFonts w:ascii="Open Sans" w:hAnsi="Open Sans" w:cs="Open Sans"/>
        </w:rPr>
        <w:t>integrated into the</w:t>
      </w:r>
      <w:r w:rsidR="00EE1E21">
        <w:rPr>
          <w:rFonts w:ascii="Open Sans" w:hAnsi="Open Sans" w:cs="Open Sans"/>
        </w:rPr>
        <w:t xml:space="preserve"> organisation’s</w:t>
      </w:r>
      <w:r w:rsidRPr="00803F95">
        <w:rPr>
          <w:rFonts w:ascii="Open Sans" w:hAnsi="Open Sans" w:cs="Open Sans"/>
        </w:rPr>
        <w:t xml:space="preserve"> incident management process</w:t>
      </w:r>
      <w:r w:rsidR="00EE1E21">
        <w:rPr>
          <w:rFonts w:ascii="Open Sans" w:hAnsi="Open Sans" w:cs="Open Sans"/>
        </w:rPr>
        <w:t>es</w:t>
      </w:r>
      <w:r w:rsidRPr="00803F95">
        <w:rPr>
          <w:rFonts w:ascii="Open Sans" w:hAnsi="Open Sans" w:cs="Open Sans"/>
        </w:rPr>
        <w:t>.</w:t>
      </w:r>
    </w:p>
    <w:p w14:paraId="35FB692A" w14:textId="00BF6E18" w:rsidR="00E10C07" w:rsidRPr="001E694D" w:rsidRDefault="00803F95" w:rsidP="00803F95">
      <w:pPr>
        <w:pStyle w:val="NormalArial"/>
        <w:rPr>
          <w:rFonts w:ascii="Open Sans" w:hAnsi="Open Sans" w:cs="Open Sans"/>
        </w:rPr>
      </w:pPr>
      <w:r w:rsidRPr="00803F95">
        <w:rPr>
          <w:rFonts w:ascii="Open Sans" w:hAnsi="Open Sans" w:cs="Open Sans"/>
        </w:rPr>
        <w:t xml:space="preserve">The organisation </w:t>
      </w:r>
      <w:r w:rsidR="00DD1FF9">
        <w:rPr>
          <w:rFonts w:ascii="Open Sans" w:hAnsi="Open Sans" w:cs="Open Sans"/>
        </w:rPr>
        <w:t xml:space="preserve">demonstrated a robust and effective </w:t>
      </w:r>
      <w:r w:rsidRPr="00803F95">
        <w:rPr>
          <w:rFonts w:ascii="Open Sans" w:hAnsi="Open Sans" w:cs="Open Sans"/>
        </w:rPr>
        <w:t>continuous improvement system, which includes the use</w:t>
      </w:r>
      <w:r w:rsidR="00DD1FF9">
        <w:rPr>
          <w:rFonts w:ascii="Open Sans" w:hAnsi="Open Sans" w:cs="Open Sans"/>
        </w:rPr>
        <w:t xml:space="preserve"> </w:t>
      </w:r>
      <w:r w:rsidRPr="00803F95">
        <w:rPr>
          <w:rFonts w:ascii="Open Sans" w:hAnsi="Open Sans" w:cs="Open Sans"/>
        </w:rPr>
        <w:t>of feedback and complaints to improve the quality of care and services</w:t>
      </w:r>
      <w:r w:rsidR="00DD1FF9">
        <w:rPr>
          <w:rFonts w:ascii="Open Sans" w:hAnsi="Open Sans" w:cs="Open Sans"/>
        </w:rPr>
        <w:t xml:space="preserve"> for consumers</w:t>
      </w:r>
      <w:r w:rsidRPr="00803F95">
        <w:rPr>
          <w:rFonts w:ascii="Open Sans" w:hAnsi="Open Sans" w:cs="Open Sans"/>
        </w:rPr>
        <w:t xml:space="preserve">. The </w:t>
      </w:r>
      <w:r w:rsidR="00DD1FF9">
        <w:rPr>
          <w:rFonts w:ascii="Open Sans" w:hAnsi="Open Sans" w:cs="Open Sans"/>
        </w:rPr>
        <w:t xml:space="preserve">organisation’s </w:t>
      </w:r>
      <w:r w:rsidRPr="00803F95">
        <w:rPr>
          <w:rFonts w:ascii="Open Sans" w:hAnsi="Open Sans" w:cs="Open Sans"/>
        </w:rPr>
        <w:t>plan</w:t>
      </w:r>
      <w:r w:rsidR="00DD1FF9">
        <w:rPr>
          <w:rFonts w:ascii="Open Sans" w:hAnsi="Open Sans" w:cs="Open Sans"/>
        </w:rPr>
        <w:t xml:space="preserve"> </w:t>
      </w:r>
      <w:r w:rsidRPr="00803F95">
        <w:rPr>
          <w:rFonts w:ascii="Open Sans" w:hAnsi="Open Sans" w:cs="Open Sans"/>
        </w:rPr>
        <w:t xml:space="preserve">for continuous improvement </w:t>
      </w:r>
      <w:r w:rsidR="00DD1FF9">
        <w:rPr>
          <w:rFonts w:ascii="Open Sans" w:hAnsi="Open Sans" w:cs="Open Sans"/>
        </w:rPr>
        <w:t>demonstrated effective</w:t>
      </w:r>
      <w:r w:rsidRPr="00803F95">
        <w:rPr>
          <w:rFonts w:ascii="Open Sans" w:hAnsi="Open Sans" w:cs="Open Sans"/>
        </w:rPr>
        <w:t xml:space="preserve"> processes to review complaints</w:t>
      </w:r>
      <w:r w:rsidR="00DD1FF9">
        <w:rPr>
          <w:rFonts w:ascii="Open Sans" w:hAnsi="Open Sans" w:cs="Open Sans"/>
        </w:rPr>
        <w:t xml:space="preserve"> </w:t>
      </w:r>
      <w:r w:rsidRPr="00803F95">
        <w:rPr>
          <w:rFonts w:ascii="Open Sans" w:hAnsi="Open Sans" w:cs="Open Sans"/>
        </w:rPr>
        <w:t>and incorporate them into the continuous improvement system. This process is</w:t>
      </w:r>
      <w:r w:rsidR="00DD1FF9">
        <w:rPr>
          <w:rFonts w:ascii="Open Sans" w:hAnsi="Open Sans" w:cs="Open Sans"/>
        </w:rPr>
        <w:t xml:space="preserve"> </w:t>
      </w:r>
      <w:r w:rsidRPr="00803F95">
        <w:rPr>
          <w:rFonts w:ascii="Open Sans" w:hAnsi="Open Sans" w:cs="Open Sans"/>
        </w:rPr>
        <w:t xml:space="preserve">overseen by </w:t>
      </w:r>
      <w:r w:rsidR="00DD1FF9">
        <w:rPr>
          <w:rFonts w:ascii="Open Sans" w:hAnsi="Open Sans" w:cs="Open Sans"/>
        </w:rPr>
        <w:t xml:space="preserve">senior management. </w:t>
      </w:r>
      <w:r w:rsidRPr="00803F95">
        <w:rPr>
          <w:rFonts w:ascii="Open Sans" w:hAnsi="Open Sans" w:cs="Open Sans"/>
        </w:rPr>
        <w:t>A summary of complaints are presented to the Board</w:t>
      </w:r>
      <w:r w:rsidR="002B08FA">
        <w:rPr>
          <w:rFonts w:ascii="Open Sans" w:hAnsi="Open Sans" w:cs="Open Sans"/>
        </w:rPr>
        <w:t xml:space="preserve"> to support management and the service’s drive to </w:t>
      </w:r>
      <w:r w:rsidRPr="00803F95">
        <w:rPr>
          <w:rFonts w:ascii="Open Sans" w:hAnsi="Open Sans" w:cs="Open Sans"/>
        </w:rPr>
        <w:t>improve the quality of care and services</w:t>
      </w:r>
      <w:r w:rsidR="002B08FA">
        <w:rPr>
          <w:rFonts w:ascii="Open Sans" w:hAnsi="Open Sans" w:cs="Open Sans"/>
        </w:rPr>
        <w:t xml:space="preserve"> for consumers</w:t>
      </w:r>
      <w:r w:rsidRPr="00803F95">
        <w:rPr>
          <w:rFonts w:ascii="Open Sans" w:hAnsi="Open Sans" w:cs="Open Sans"/>
        </w:rPr>
        <w:t>.</w:t>
      </w:r>
      <w:r w:rsidRPr="001E694D">
        <w:rPr>
          <w:rFonts w:ascii="Open Sans" w:hAnsi="Open Sans" w:cs="Open Sans"/>
        </w:rPr>
        <w:br w:type="page"/>
      </w:r>
    </w:p>
    <w:p w14:paraId="08FE4E85"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55EA9" w14:paraId="2E39B20E"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170B20" w14:textId="77777777" w:rsidR="00E10C07" w:rsidRPr="001E694D" w:rsidRDefault="00655CB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212970D"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69C9B2CA"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707EE0"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4C055A1"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1A1DDDF"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87220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1F85454"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DCD61B"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80ECB23"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A93C4F8"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726997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26406490"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80C7B"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B93AF2A"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BB3A7FD"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091392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A0B8F43"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5E9F03"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C07007F"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3AAC9C5" w14:textId="77777777" w:rsidR="00E10C07" w:rsidRPr="001E694D" w:rsidRDefault="00156AE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076851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1AFB10C4" w14:textId="77777777" w:rsidTr="00055E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3F18E"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8D6A3EF"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D5BEF61" w14:textId="77777777" w:rsidR="00E10C07" w:rsidRPr="001E694D" w:rsidRDefault="00156AE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225777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2CBEEF58" w14:textId="77777777" w:rsidR="00E10C07" w:rsidRPr="003E162B" w:rsidRDefault="00655CBA" w:rsidP="002B0C90">
      <w:pPr>
        <w:pStyle w:val="Heading20"/>
        <w:rPr>
          <w:rFonts w:ascii="Open Sans" w:hAnsi="Open Sans" w:cs="Open Sans"/>
          <w:color w:val="781E77"/>
        </w:rPr>
      </w:pPr>
      <w:r w:rsidRPr="003E162B">
        <w:rPr>
          <w:rFonts w:ascii="Open Sans" w:hAnsi="Open Sans" w:cs="Open Sans"/>
          <w:color w:val="781E77"/>
        </w:rPr>
        <w:t>Findings</w:t>
      </w:r>
    </w:p>
    <w:p w14:paraId="7200FF59" w14:textId="67008005" w:rsidR="00F62C18" w:rsidRDefault="00F62C18" w:rsidP="00DE276D">
      <w:pPr>
        <w:pStyle w:val="NormalArial"/>
        <w:rPr>
          <w:rFonts w:ascii="Open Sans" w:hAnsi="Open Sans" w:cs="Open Sans"/>
        </w:rPr>
      </w:pPr>
      <w:r w:rsidRPr="00F62C18">
        <w:rPr>
          <w:rFonts w:ascii="Open Sans" w:hAnsi="Open Sans" w:cs="Open Sans"/>
        </w:rPr>
        <w:t>This Quality Standard is compliant as 5 of the 5 requirements have been assessed as compliant.</w:t>
      </w:r>
    </w:p>
    <w:p w14:paraId="7B663278" w14:textId="5F58F021" w:rsidR="00563799" w:rsidRPr="00563799" w:rsidRDefault="00563799" w:rsidP="00DE276D">
      <w:pPr>
        <w:pStyle w:val="NormalArial"/>
        <w:rPr>
          <w:rFonts w:ascii="Open Sans" w:hAnsi="Open Sans" w:cs="Open Sans"/>
        </w:rPr>
      </w:pPr>
      <w:r w:rsidRPr="00563799">
        <w:rPr>
          <w:rFonts w:ascii="Open Sans" w:hAnsi="Open Sans" w:cs="Open Sans"/>
        </w:rPr>
        <w:t xml:space="preserve">The service demonstrated </w:t>
      </w:r>
      <w:r w:rsidR="00DE276D">
        <w:rPr>
          <w:rFonts w:ascii="Open Sans" w:hAnsi="Open Sans" w:cs="Open Sans"/>
        </w:rPr>
        <w:t>that</w:t>
      </w:r>
      <w:r w:rsidRPr="00563799">
        <w:rPr>
          <w:rFonts w:ascii="Open Sans" w:hAnsi="Open Sans" w:cs="Open Sans"/>
        </w:rPr>
        <w:t xml:space="preserve"> staffing level</w:t>
      </w:r>
      <w:r w:rsidR="00DE276D">
        <w:rPr>
          <w:rFonts w:ascii="Open Sans" w:hAnsi="Open Sans" w:cs="Open Sans"/>
        </w:rPr>
        <w:t>s</w:t>
      </w:r>
      <w:r w:rsidRPr="00563799">
        <w:rPr>
          <w:rFonts w:ascii="Open Sans" w:hAnsi="Open Sans" w:cs="Open Sans"/>
        </w:rPr>
        <w:t xml:space="preserve"> and mix</w:t>
      </w:r>
      <w:r w:rsidR="00DE276D">
        <w:rPr>
          <w:rFonts w:ascii="Open Sans" w:hAnsi="Open Sans" w:cs="Open Sans"/>
        </w:rPr>
        <w:t xml:space="preserve"> of staff</w:t>
      </w:r>
      <w:r w:rsidRPr="00563799">
        <w:rPr>
          <w:rFonts w:ascii="Open Sans" w:hAnsi="Open Sans" w:cs="Open Sans"/>
        </w:rPr>
        <w:t xml:space="preserve"> are </w:t>
      </w:r>
      <w:r w:rsidR="00DE276D">
        <w:rPr>
          <w:rFonts w:ascii="Open Sans" w:hAnsi="Open Sans" w:cs="Open Sans"/>
        </w:rPr>
        <w:t xml:space="preserve">well </w:t>
      </w:r>
      <w:r w:rsidRPr="00563799">
        <w:rPr>
          <w:rFonts w:ascii="Open Sans" w:hAnsi="Open Sans" w:cs="Open Sans"/>
        </w:rPr>
        <w:t>planned for effective</w:t>
      </w:r>
      <w:r w:rsidR="00DE276D">
        <w:rPr>
          <w:rFonts w:ascii="Open Sans" w:hAnsi="Open Sans" w:cs="Open Sans"/>
        </w:rPr>
        <w:t xml:space="preserve"> </w:t>
      </w:r>
      <w:r w:rsidRPr="00563799">
        <w:rPr>
          <w:rFonts w:ascii="Open Sans" w:hAnsi="Open Sans" w:cs="Open Sans"/>
        </w:rPr>
        <w:t>delivery of safe and quality care for consumers. Consumers and representatives</w:t>
      </w:r>
      <w:r w:rsidR="00DE276D">
        <w:rPr>
          <w:rFonts w:ascii="Open Sans" w:hAnsi="Open Sans" w:cs="Open Sans"/>
        </w:rPr>
        <w:t xml:space="preserve"> advised that </w:t>
      </w:r>
      <w:r w:rsidRPr="00563799">
        <w:rPr>
          <w:rFonts w:ascii="Open Sans" w:hAnsi="Open Sans" w:cs="Open Sans"/>
        </w:rPr>
        <w:t xml:space="preserve">staff </w:t>
      </w:r>
      <w:r w:rsidR="00DE276D">
        <w:rPr>
          <w:rFonts w:ascii="Open Sans" w:hAnsi="Open Sans" w:cs="Open Sans"/>
        </w:rPr>
        <w:t>routinely</w:t>
      </w:r>
      <w:r w:rsidRPr="00563799">
        <w:rPr>
          <w:rFonts w:ascii="Open Sans" w:hAnsi="Open Sans" w:cs="Open Sans"/>
        </w:rPr>
        <w:t xml:space="preserve"> meet the</w:t>
      </w:r>
      <w:r w:rsidR="00DE276D">
        <w:rPr>
          <w:rFonts w:ascii="Open Sans" w:hAnsi="Open Sans" w:cs="Open Sans"/>
        </w:rPr>
        <w:t>ir</w:t>
      </w:r>
      <w:r w:rsidRPr="00563799">
        <w:rPr>
          <w:rFonts w:ascii="Open Sans" w:hAnsi="Open Sans" w:cs="Open Sans"/>
        </w:rPr>
        <w:t xml:space="preserve"> care needs</w:t>
      </w:r>
      <w:r w:rsidR="00DE276D">
        <w:rPr>
          <w:rFonts w:ascii="Open Sans" w:hAnsi="Open Sans" w:cs="Open Sans"/>
        </w:rPr>
        <w:t xml:space="preserve"> reflective of consumer preferences. </w:t>
      </w:r>
    </w:p>
    <w:p w14:paraId="0A6EE701" w14:textId="71000E07" w:rsidR="00563799" w:rsidRDefault="00563799" w:rsidP="00563799">
      <w:pPr>
        <w:pStyle w:val="NormalArial"/>
        <w:rPr>
          <w:rFonts w:ascii="Open Sans" w:hAnsi="Open Sans" w:cs="Open Sans"/>
        </w:rPr>
      </w:pPr>
      <w:r w:rsidRPr="00563799">
        <w:rPr>
          <w:rFonts w:ascii="Open Sans" w:hAnsi="Open Sans" w:cs="Open Sans"/>
        </w:rPr>
        <w:t xml:space="preserve">Consumers and representatives </w:t>
      </w:r>
      <w:r w:rsidR="00DE276D">
        <w:rPr>
          <w:rFonts w:ascii="Open Sans" w:hAnsi="Open Sans" w:cs="Open Sans"/>
        </w:rPr>
        <w:t xml:space="preserve">advised that </w:t>
      </w:r>
      <w:r w:rsidRPr="00563799">
        <w:rPr>
          <w:rFonts w:ascii="Open Sans" w:hAnsi="Open Sans" w:cs="Open Sans"/>
        </w:rPr>
        <w:t>staff are</w:t>
      </w:r>
      <w:r w:rsidR="00DE276D">
        <w:rPr>
          <w:rFonts w:ascii="Open Sans" w:hAnsi="Open Sans" w:cs="Open Sans"/>
        </w:rPr>
        <w:t xml:space="preserve"> consistently</w:t>
      </w:r>
      <w:r w:rsidRPr="00563799">
        <w:rPr>
          <w:rFonts w:ascii="Open Sans" w:hAnsi="Open Sans" w:cs="Open Sans"/>
        </w:rPr>
        <w:t xml:space="preserve"> kind and caring, and</w:t>
      </w:r>
      <w:r w:rsidR="00DE276D">
        <w:rPr>
          <w:rFonts w:ascii="Open Sans" w:hAnsi="Open Sans" w:cs="Open Sans"/>
        </w:rPr>
        <w:t xml:space="preserve"> </w:t>
      </w:r>
      <w:r w:rsidRPr="00563799">
        <w:rPr>
          <w:rFonts w:ascii="Open Sans" w:hAnsi="Open Sans" w:cs="Open Sans"/>
        </w:rPr>
        <w:t xml:space="preserve">consumers are treated with respect. They confirmed </w:t>
      </w:r>
      <w:r w:rsidR="00DE276D">
        <w:rPr>
          <w:rFonts w:ascii="Open Sans" w:hAnsi="Open Sans" w:cs="Open Sans"/>
        </w:rPr>
        <w:t xml:space="preserve">that </w:t>
      </w:r>
      <w:r w:rsidRPr="00563799">
        <w:rPr>
          <w:rFonts w:ascii="Open Sans" w:hAnsi="Open Sans" w:cs="Open Sans"/>
        </w:rPr>
        <w:t>consumers’ identity and</w:t>
      </w:r>
      <w:r w:rsidR="00DE276D">
        <w:rPr>
          <w:rFonts w:ascii="Open Sans" w:hAnsi="Open Sans" w:cs="Open Sans"/>
        </w:rPr>
        <w:t xml:space="preserve"> </w:t>
      </w:r>
      <w:r w:rsidRPr="00563799">
        <w:rPr>
          <w:rFonts w:ascii="Open Sans" w:hAnsi="Open Sans" w:cs="Open Sans"/>
        </w:rPr>
        <w:t xml:space="preserve">culture </w:t>
      </w:r>
      <w:r w:rsidR="00DE276D">
        <w:rPr>
          <w:rFonts w:ascii="Open Sans" w:hAnsi="Open Sans" w:cs="Open Sans"/>
        </w:rPr>
        <w:t>is</w:t>
      </w:r>
      <w:r w:rsidRPr="00563799">
        <w:rPr>
          <w:rFonts w:ascii="Open Sans" w:hAnsi="Open Sans" w:cs="Open Sans"/>
        </w:rPr>
        <w:t xml:space="preserve"> respected</w:t>
      </w:r>
      <w:r w:rsidR="00DE276D">
        <w:rPr>
          <w:rFonts w:ascii="Open Sans" w:hAnsi="Open Sans" w:cs="Open Sans"/>
        </w:rPr>
        <w:t xml:space="preserve"> and th</w:t>
      </w:r>
      <w:r w:rsidRPr="00563799">
        <w:rPr>
          <w:rFonts w:ascii="Open Sans" w:hAnsi="Open Sans" w:cs="Open Sans"/>
        </w:rPr>
        <w:t>e Assessment Team observed staff interactions with</w:t>
      </w:r>
      <w:r w:rsidR="00DE276D">
        <w:rPr>
          <w:rFonts w:ascii="Open Sans" w:hAnsi="Open Sans" w:cs="Open Sans"/>
        </w:rPr>
        <w:t xml:space="preserve"> </w:t>
      </w:r>
      <w:r w:rsidRPr="00563799">
        <w:rPr>
          <w:rFonts w:ascii="Open Sans" w:hAnsi="Open Sans" w:cs="Open Sans"/>
        </w:rPr>
        <w:t xml:space="preserve">consumers to be caring and respectful. Management </w:t>
      </w:r>
      <w:r w:rsidR="00DE276D">
        <w:rPr>
          <w:rFonts w:ascii="Open Sans" w:hAnsi="Open Sans" w:cs="Open Sans"/>
        </w:rPr>
        <w:t>highlighted that</w:t>
      </w:r>
      <w:r w:rsidRPr="00563799">
        <w:rPr>
          <w:rFonts w:ascii="Open Sans" w:hAnsi="Open Sans" w:cs="Open Sans"/>
        </w:rPr>
        <w:t xml:space="preserve"> the values of the</w:t>
      </w:r>
      <w:r w:rsidR="00DE276D">
        <w:rPr>
          <w:rFonts w:ascii="Open Sans" w:hAnsi="Open Sans" w:cs="Open Sans"/>
        </w:rPr>
        <w:t xml:space="preserve"> </w:t>
      </w:r>
      <w:r w:rsidRPr="00563799">
        <w:rPr>
          <w:rFonts w:ascii="Open Sans" w:hAnsi="Open Sans" w:cs="Open Sans"/>
        </w:rPr>
        <w:t>organisation promote kind and caring interactions and respect for</w:t>
      </w:r>
      <w:r w:rsidR="00DE276D">
        <w:rPr>
          <w:rFonts w:ascii="Open Sans" w:hAnsi="Open Sans" w:cs="Open Sans"/>
        </w:rPr>
        <w:t xml:space="preserve"> each</w:t>
      </w:r>
      <w:r w:rsidRPr="00563799">
        <w:rPr>
          <w:rFonts w:ascii="Open Sans" w:hAnsi="Open Sans" w:cs="Open Sans"/>
        </w:rPr>
        <w:t xml:space="preserve"> consumer's</w:t>
      </w:r>
      <w:r w:rsidR="00DE276D">
        <w:rPr>
          <w:rFonts w:ascii="Open Sans" w:hAnsi="Open Sans" w:cs="Open Sans"/>
        </w:rPr>
        <w:t xml:space="preserve"> </w:t>
      </w:r>
      <w:r w:rsidRPr="00563799">
        <w:rPr>
          <w:rFonts w:ascii="Open Sans" w:hAnsi="Open Sans" w:cs="Open Sans"/>
        </w:rPr>
        <w:t xml:space="preserve">identity, culture and diversity. Staff demonstrated </w:t>
      </w:r>
      <w:r w:rsidR="00DE276D">
        <w:rPr>
          <w:rFonts w:ascii="Open Sans" w:hAnsi="Open Sans" w:cs="Open Sans"/>
        </w:rPr>
        <w:t>appropriate knowledge of</w:t>
      </w:r>
      <w:r w:rsidRPr="00563799">
        <w:rPr>
          <w:rFonts w:ascii="Open Sans" w:hAnsi="Open Sans" w:cs="Open Sans"/>
        </w:rPr>
        <w:t xml:space="preserve"> </w:t>
      </w:r>
      <w:r w:rsidR="00DE276D">
        <w:rPr>
          <w:rFonts w:ascii="Open Sans" w:hAnsi="Open Sans" w:cs="Open Sans"/>
        </w:rPr>
        <w:t>each</w:t>
      </w:r>
      <w:r w:rsidRPr="00563799">
        <w:rPr>
          <w:rFonts w:ascii="Open Sans" w:hAnsi="Open Sans" w:cs="Open Sans"/>
        </w:rPr>
        <w:t xml:space="preserve"> consumer and spoke about</w:t>
      </w:r>
      <w:r w:rsidR="00DE276D">
        <w:rPr>
          <w:rFonts w:ascii="Open Sans" w:hAnsi="Open Sans" w:cs="Open Sans"/>
        </w:rPr>
        <w:t xml:space="preserve"> </w:t>
      </w:r>
      <w:r w:rsidRPr="00563799">
        <w:rPr>
          <w:rFonts w:ascii="Open Sans" w:hAnsi="Open Sans" w:cs="Open Sans"/>
        </w:rPr>
        <w:t>them in a respectful manner.</w:t>
      </w:r>
    </w:p>
    <w:p w14:paraId="5350EDFE" w14:textId="3275F650" w:rsidR="00563799" w:rsidRDefault="00DE276D" w:rsidP="00563799">
      <w:pPr>
        <w:pStyle w:val="NormalArial"/>
        <w:rPr>
          <w:rFonts w:ascii="Open Sans" w:hAnsi="Open Sans" w:cs="Open Sans"/>
        </w:rPr>
      </w:pPr>
      <w:r>
        <w:rPr>
          <w:rFonts w:ascii="Open Sans" w:hAnsi="Open Sans" w:cs="Open Sans"/>
        </w:rPr>
        <w:t>The service</w:t>
      </w:r>
      <w:r w:rsidR="00563799" w:rsidRPr="00563799">
        <w:rPr>
          <w:rFonts w:ascii="Open Sans" w:hAnsi="Open Sans" w:cs="Open Sans"/>
        </w:rPr>
        <w:t xml:space="preserve"> demonstrated</w:t>
      </w:r>
      <w:r>
        <w:rPr>
          <w:rFonts w:ascii="Open Sans" w:hAnsi="Open Sans" w:cs="Open Sans"/>
        </w:rPr>
        <w:t xml:space="preserve"> that</w:t>
      </w:r>
      <w:r w:rsidR="00563799" w:rsidRPr="00563799">
        <w:rPr>
          <w:rFonts w:ascii="Open Sans" w:hAnsi="Open Sans" w:cs="Open Sans"/>
        </w:rPr>
        <w:t xml:space="preserve"> staff are competent and </w:t>
      </w:r>
      <w:r>
        <w:rPr>
          <w:rFonts w:ascii="Open Sans" w:hAnsi="Open Sans" w:cs="Open Sans"/>
        </w:rPr>
        <w:t>maintain</w:t>
      </w:r>
      <w:r w:rsidR="00563799" w:rsidRPr="00563799">
        <w:rPr>
          <w:rFonts w:ascii="Open Sans" w:hAnsi="Open Sans" w:cs="Open Sans"/>
        </w:rPr>
        <w:t xml:space="preserve"> the qualifications and</w:t>
      </w:r>
      <w:r>
        <w:rPr>
          <w:rFonts w:ascii="Open Sans" w:hAnsi="Open Sans" w:cs="Open Sans"/>
        </w:rPr>
        <w:t xml:space="preserve"> </w:t>
      </w:r>
      <w:r w:rsidR="00563799" w:rsidRPr="00563799">
        <w:rPr>
          <w:rFonts w:ascii="Open Sans" w:hAnsi="Open Sans" w:cs="Open Sans"/>
        </w:rPr>
        <w:t xml:space="preserve">knowledge to effectively perform their roles. </w:t>
      </w:r>
      <w:r>
        <w:rPr>
          <w:rFonts w:ascii="Open Sans" w:hAnsi="Open Sans" w:cs="Open Sans"/>
        </w:rPr>
        <w:t>The service ensures that, via their r</w:t>
      </w:r>
      <w:r w:rsidR="00563799" w:rsidRPr="00563799">
        <w:rPr>
          <w:rFonts w:ascii="Open Sans" w:hAnsi="Open Sans" w:cs="Open Sans"/>
        </w:rPr>
        <w:t xml:space="preserve">ecruitment process, staff are </w:t>
      </w:r>
      <w:r>
        <w:rPr>
          <w:rFonts w:ascii="Open Sans" w:hAnsi="Open Sans" w:cs="Open Sans"/>
        </w:rPr>
        <w:t>engaged</w:t>
      </w:r>
      <w:r w:rsidR="00563799" w:rsidRPr="00563799">
        <w:rPr>
          <w:rFonts w:ascii="Open Sans" w:hAnsi="Open Sans" w:cs="Open Sans"/>
        </w:rPr>
        <w:t xml:space="preserve"> who have the</w:t>
      </w:r>
      <w:r>
        <w:rPr>
          <w:rFonts w:ascii="Open Sans" w:hAnsi="Open Sans" w:cs="Open Sans"/>
        </w:rPr>
        <w:t xml:space="preserve"> </w:t>
      </w:r>
      <w:r w:rsidR="00563799" w:rsidRPr="00563799">
        <w:rPr>
          <w:rFonts w:ascii="Open Sans" w:hAnsi="Open Sans" w:cs="Open Sans"/>
        </w:rPr>
        <w:lastRenderedPageBreak/>
        <w:t>qualifications and knowledge to effectively perform their roles</w:t>
      </w:r>
      <w:r>
        <w:rPr>
          <w:rFonts w:ascii="Open Sans" w:hAnsi="Open Sans" w:cs="Open Sans"/>
        </w:rPr>
        <w:t xml:space="preserve">, including </w:t>
      </w:r>
      <w:r w:rsidR="00563799" w:rsidRPr="00563799">
        <w:rPr>
          <w:rFonts w:ascii="Open Sans" w:hAnsi="Open Sans" w:cs="Open Sans"/>
        </w:rPr>
        <w:t>registered nurs</w:t>
      </w:r>
      <w:r>
        <w:rPr>
          <w:rFonts w:ascii="Open Sans" w:hAnsi="Open Sans" w:cs="Open Sans"/>
        </w:rPr>
        <w:t xml:space="preserve">ing staff maintaining </w:t>
      </w:r>
      <w:r w:rsidR="00563799" w:rsidRPr="00563799">
        <w:rPr>
          <w:rFonts w:ascii="Open Sans" w:hAnsi="Open Sans" w:cs="Open Sans"/>
        </w:rPr>
        <w:t>current registration</w:t>
      </w:r>
      <w:r>
        <w:rPr>
          <w:rFonts w:ascii="Open Sans" w:hAnsi="Open Sans" w:cs="Open Sans"/>
        </w:rPr>
        <w:t>s</w:t>
      </w:r>
      <w:r w:rsidR="00563799" w:rsidRPr="00563799">
        <w:rPr>
          <w:rFonts w:ascii="Open Sans" w:hAnsi="Open Sans" w:cs="Open Sans"/>
        </w:rPr>
        <w:t>.</w:t>
      </w:r>
      <w:r>
        <w:rPr>
          <w:rFonts w:ascii="Open Sans" w:hAnsi="Open Sans" w:cs="Open Sans"/>
        </w:rPr>
        <w:t xml:space="preserve"> </w:t>
      </w:r>
      <w:r w:rsidR="00563799" w:rsidRPr="00563799">
        <w:rPr>
          <w:rFonts w:ascii="Open Sans" w:hAnsi="Open Sans" w:cs="Open Sans"/>
        </w:rPr>
        <w:t xml:space="preserve">Management </w:t>
      </w:r>
      <w:r>
        <w:rPr>
          <w:rFonts w:ascii="Open Sans" w:hAnsi="Open Sans" w:cs="Open Sans"/>
        </w:rPr>
        <w:t>demonstrated that a</w:t>
      </w:r>
      <w:r w:rsidR="00563799" w:rsidRPr="00563799">
        <w:rPr>
          <w:rFonts w:ascii="Open Sans" w:hAnsi="Open Sans" w:cs="Open Sans"/>
        </w:rPr>
        <w:t>ll staff are required to complete annual skills</w:t>
      </w:r>
      <w:r>
        <w:rPr>
          <w:rFonts w:ascii="Open Sans" w:hAnsi="Open Sans" w:cs="Open Sans"/>
        </w:rPr>
        <w:t xml:space="preserve"> </w:t>
      </w:r>
      <w:r w:rsidR="00563799" w:rsidRPr="00563799">
        <w:rPr>
          <w:rFonts w:ascii="Open Sans" w:hAnsi="Open Sans" w:cs="Open Sans"/>
        </w:rPr>
        <w:t>competency assessments for hand hygiene, donning and doffing of PPE,</w:t>
      </w:r>
      <w:r>
        <w:rPr>
          <w:rFonts w:ascii="Open Sans" w:hAnsi="Open Sans" w:cs="Open Sans"/>
        </w:rPr>
        <w:t xml:space="preserve"> </w:t>
      </w:r>
      <w:r w:rsidR="00563799" w:rsidRPr="00563799">
        <w:rPr>
          <w:rFonts w:ascii="Open Sans" w:hAnsi="Open Sans" w:cs="Open Sans"/>
        </w:rPr>
        <w:t>and manual handling. Competency is also assessed for any staff who</w:t>
      </w:r>
      <w:r>
        <w:rPr>
          <w:rFonts w:ascii="Open Sans" w:hAnsi="Open Sans" w:cs="Open Sans"/>
        </w:rPr>
        <w:t xml:space="preserve"> </w:t>
      </w:r>
      <w:r w:rsidR="00563799" w:rsidRPr="00563799">
        <w:rPr>
          <w:rFonts w:ascii="Open Sans" w:hAnsi="Open Sans" w:cs="Open Sans"/>
        </w:rPr>
        <w:t xml:space="preserve">administer medications.  Consumers and representatives </w:t>
      </w:r>
      <w:r>
        <w:rPr>
          <w:rFonts w:ascii="Open Sans" w:hAnsi="Open Sans" w:cs="Open Sans"/>
        </w:rPr>
        <w:t xml:space="preserve">advised of their </w:t>
      </w:r>
      <w:r w:rsidR="00563799" w:rsidRPr="00563799">
        <w:rPr>
          <w:rFonts w:ascii="Open Sans" w:hAnsi="Open Sans" w:cs="Open Sans"/>
        </w:rPr>
        <w:t>satisf</w:t>
      </w:r>
      <w:r>
        <w:rPr>
          <w:rFonts w:ascii="Open Sans" w:hAnsi="Open Sans" w:cs="Open Sans"/>
        </w:rPr>
        <w:t xml:space="preserve">action that </w:t>
      </w:r>
      <w:r w:rsidR="00563799" w:rsidRPr="00563799">
        <w:rPr>
          <w:rFonts w:ascii="Open Sans" w:hAnsi="Open Sans" w:cs="Open Sans"/>
        </w:rPr>
        <w:t>staff are</w:t>
      </w:r>
      <w:r>
        <w:rPr>
          <w:rFonts w:ascii="Open Sans" w:hAnsi="Open Sans" w:cs="Open Sans"/>
        </w:rPr>
        <w:t xml:space="preserve"> </w:t>
      </w:r>
      <w:r w:rsidR="00563799" w:rsidRPr="00563799">
        <w:rPr>
          <w:rFonts w:ascii="Open Sans" w:hAnsi="Open Sans" w:cs="Open Sans"/>
        </w:rPr>
        <w:t>meeting the needs of consumers</w:t>
      </w:r>
      <w:r>
        <w:rPr>
          <w:rFonts w:ascii="Open Sans" w:hAnsi="Open Sans" w:cs="Open Sans"/>
        </w:rPr>
        <w:t xml:space="preserve"> and are</w:t>
      </w:r>
      <w:r w:rsidR="00563799" w:rsidRPr="00563799">
        <w:rPr>
          <w:rFonts w:ascii="Open Sans" w:hAnsi="Open Sans" w:cs="Open Sans"/>
        </w:rPr>
        <w:t xml:space="preserve"> satisfied </w:t>
      </w:r>
      <w:r>
        <w:rPr>
          <w:rFonts w:ascii="Open Sans" w:hAnsi="Open Sans" w:cs="Open Sans"/>
        </w:rPr>
        <w:t>that</w:t>
      </w:r>
      <w:r w:rsidR="00563799" w:rsidRPr="00563799">
        <w:rPr>
          <w:rFonts w:ascii="Open Sans" w:hAnsi="Open Sans" w:cs="Open Sans"/>
        </w:rPr>
        <w:t xml:space="preserve"> staff are</w:t>
      </w:r>
      <w:r>
        <w:rPr>
          <w:rFonts w:ascii="Open Sans" w:hAnsi="Open Sans" w:cs="Open Sans"/>
        </w:rPr>
        <w:t xml:space="preserve"> appropriately</w:t>
      </w:r>
      <w:r w:rsidR="00563799" w:rsidRPr="00563799">
        <w:rPr>
          <w:rFonts w:ascii="Open Sans" w:hAnsi="Open Sans" w:cs="Open Sans"/>
        </w:rPr>
        <w:t xml:space="preserve"> trained</w:t>
      </w:r>
      <w:r>
        <w:rPr>
          <w:rFonts w:ascii="Open Sans" w:hAnsi="Open Sans" w:cs="Open Sans"/>
        </w:rPr>
        <w:t xml:space="preserve"> </w:t>
      </w:r>
      <w:r w:rsidR="00563799" w:rsidRPr="00563799">
        <w:rPr>
          <w:rFonts w:ascii="Open Sans" w:hAnsi="Open Sans" w:cs="Open Sans"/>
        </w:rPr>
        <w:t>and competent to deliver the care and services they require.</w:t>
      </w:r>
    </w:p>
    <w:p w14:paraId="1DFC30B6" w14:textId="60BAC1A7" w:rsidR="00563799" w:rsidRPr="00563799" w:rsidRDefault="00DE276D" w:rsidP="00563799">
      <w:pPr>
        <w:pStyle w:val="NormalArial"/>
        <w:rPr>
          <w:rFonts w:ascii="Open Sans" w:hAnsi="Open Sans" w:cs="Open Sans"/>
        </w:rPr>
      </w:pPr>
      <w:r>
        <w:rPr>
          <w:rFonts w:ascii="Open Sans" w:hAnsi="Open Sans" w:cs="Open Sans"/>
        </w:rPr>
        <w:t>The service</w:t>
      </w:r>
      <w:r w:rsidR="00563799" w:rsidRPr="00563799">
        <w:rPr>
          <w:rFonts w:ascii="Open Sans" w:hAnsi="Open Sans" w:cs="Open Sans"/>
        </w:rPr>
        <w:t xml:space="preserve"> demonstrated </w:t>
      </w:r>
      <w:r>
        <w:rPr>
          <w:rFonts w:ascii="Open Sans" w:hAnsi="Open Sans" w:cs="Open Sans"/>
        </w:rPr>
        <w:t xml:space="preserve">that </w:t>
      </w:r>
      <w:r w:rsidR="00563799" w:rsidRPr="00563799">
        <w:rPr>
          <w:rFonts w:ascii="Open Sans" w:hAnsi="Open Sans" w:cs="Open Sans"/>
        </w:rPr>
        <w:t>staff are recruited, trained, equipped and</w:t>
      </w:r>
      <w:r>
        <w:rPr>
          <w:rFonts w:ascii="Open Sans" w:hAnsi="Open Sans" w:cs="Open Sans"/>
        </w:rPr>
        <w:t xml:space="preserve"> </w:t>
      </w:r>
      <w:r w:rsidR="00563799" w:rsidRPr="00563799">
        <w:rPr>
          <w:rFonts w:ascii="Open Sans" w:hAnsi="Open Sans" w:cs="Open Sans"/>
        </w:rPr>
        <w:t>supported to effectively deliver safe and quality care and services. Recruitment is managed by the director of care and services in line with</w:t>
      </w:r>
      <w:r>
        <w:rPr>
          <w:rFonts w:ascii="Open Sans" w:hAnsi="Open Sans" w:cs="Open Sans"/>
        </w:rPr>
        <w:t xml:space="preserve"> </w:t>
      </w:r>
      <w:r w:rsidR="00563799" w:rsidRPr="00563799">
        <w:rPr>
          <w:rFonts w:ascii="Open Sans" w:hAnsi="Open Sans" w:cs="Open Sans"/>
        </w:rPr>
        <w:t xml:space="preserve">the </w:t>
      </w:r>
      <w:r>
        <w:rPr>
          <w:rFonts w:ascii="Open Sans" w:hAnsi="Open Sans" w:cs="Open Sans"/>
        </w:rPr>
        <w:t>organisation’s</w:t>
      </w:r>
      <w:r w:rsidR="00563799" w:rsidRPr="00563799">
        <w:rPr>
          <w:rFonts w:ascii="Open Sans" w:hAnsi="Open Sans" w:cs="Open Sans"/>
        </w:rPr>
        <w:t xml:space="preserve"> recruitment and workforce management policies and</w:t>
      </w:r>
      <w:r>
        <w:rPr>
          <w:rFonts w:ascii="Open Sans" w:hAnsi="Open Sans" w:cs="Open Sans"/>
        </w:rPr>
        <w:t xml:space="preserve"> </w:t>
      </w:r>
      <w:r w:rsidR="00563799" w:rsidRPr="00563799">
        <w:rPr>
          <w:rFonts w:ascii="Open Sans" w:hAnsi="Open Sans" w:cs="Open Sans"/>
        </w:rPr>
        <w:t>procedures.</w:t>
      </w:r>
      <w:r>
        <w:rPr>
          <w:rFonts w:ascii="Open Sans" w:hAnsi="Open Sans" w:cs="Open Sans"/>
        </w:rPr>
        <w:t xml:space="preserve"> </w:t>
      </w:r>
      <w:r w:rsidR="00563799" w:rsidRPr="00563799">
        <w:rPr>
          <w:rFonts w:ascii="Open Sans" w:hAnsi="Open Sans" w:cs="Open Sans"/>
        </w:rPr>
        <w:t xml:space="preserve">The service </w:t>
      </w:r>
      <w:r>
        <w:rPr>
          <w:rFonts w:ascii="Open Sans" w:hAnsi="Open Sans" w:cs="Open Sans"/>
        </w:rPr>
        <w:t>administers</w:t>
      </w:r>
      <w:r w:rsidR="00563799" w:rsidRPr="00563799">
        <w:rPr>
          <w:rFonts w:ascii="Open Sans" w:hAnsi="Open Sans" w:cs="Open Sans"/>
        </w:rPr>
        <w:t xml:space="preserve"> an orientation program, which includes mandatory</w:t>
      </w:r>
      <w:r>
        <w:rPr>
          <w:rFonts w:ascii="Open Sans" w:hAnsi="Open Sans" w:cs="Open Sans"/>
        </w:rPr>
        <w:t xml:space="preserve"> </w:t>
      </w:r>
      <w:r w:rsidR="00563799" w:rsidRPr="00563799">
        <w:rPr>
          <w:rFonts w:ascii="Open Sans" w:hAnsi="Open Sans" w:cs="Open Sans"/>
        </w:rPr>
        <w:t>training, competency assessment, and induction on site. The service</w:t>
      </w:r>
      <w:r>
        <w:rPr>
          <w:rFonts w:ascii="Open Sans" w:hAnsi="Open Sans" w:cs="Open Sans"/>
        </w:rPr>
        <w:t xml:space="preserve"> facilitates</w:t>
      </w:r>
      <w:r w:rsidR="00563799" w:rsidRPr="00563799">
        <w:rPr>
          <w:rFonts w:ascii="Open Sans" w:hAnsi="Open Sans" w:cs="Open Sans"/>
        </w:rPr>
        <w:t xml:space="preserve"> buddy shifts to support new staff when they first commence</w:t>
      </w:r>
      <w:r>
        <w:rPr>
          <w:rFonts w:ascii="Open Sans" w:hAnsi="Open Sans" w:cs="Open Sans"/>
        </w:rPr>
        <w:t xml:space="preserve"> </w:t>
      </w:r>
      <w:r w:rsidR="00563799" w:rsidRPr="00563799">
        <w:rPr>
          <w:rFonts w:ascii="Open Sans" w:hAnsi="Open Sans" w:cs="Open Sans"/>
        </w:rPr>
        <w:t>employment.</w:t>
      </w:r>
    </w:p>
    <w:p w14:paraId="0C6DC724" w14:textId="72174818" w:rsidR="00563799" w:rsidRDefault="00563799" w:rsidP="003C122F">
      <w:pPr>
        <w:pStyle w:val="NormalArial"/>
        <w:rPr>
          <w:rFonts w:ascii="Open Sans" w:hAnsi="Open Sans" w:cs="Open Sans"/>
        </w:rPr>
      </w:pPr>
      <w:r w:rsidRPr="00563799">
        <w:rPr>
          <w:rFonts w:ascii="Open Sans" w:hAnsi="Open Sans" w:cs="Open Sans"/>
        </w:rPr>
        <w:t xml:space="preserve">The </w:t>
      </w:r>
      <w:r w:rsidR="00DE276D">
        <w:rPr>
          <w:rFonts w:ascii="Open Sans" w:hAnsi="Open Sans" w:cs="Open Sans"/>
        </w:rPr>
        <w:t xml:space="preserve">organisation undertakes </w:t>
      </w:r>
      <w:r w:rsidRPr="00563799">
        <w:rPr>
          <w:rFonts w:ascii="Open Sans" w:hAnsi="Open Sans" w:cs="Open Sans"/>
        </w:rPr>
        <w:t>an ongoing education program, which includes</w:t>
      </w:r>
      <w:r w:rsidR="00DE276D">
        <w:rPr>
          <w:rFonts w:ascii="Open Sans" w:hAnsi="Open Sans" w:cs="Open Sans"/>
        </w:rPr>
        <w:t xml:space="preserve"> </w:t>
      </w:r>
      <w:r w:rsidRPr="00563799">
        <w:rPr>
          <w:rFonts w:ascii="Open Sans" w:hAnsi="Open Sans" w:cs="Open Sans"/>
        </w:rPr>
        <w:t>annual mandatory training on essential topics, online training modules,</w:t>
      </w:r>
      <w:r w:rsidR="00DE276D">
        <w:rPr>
          <w:rFonts w:ascii="Open Sans" w:hAnsi="Open Sans" w:cs="Open Sans"/>
        </w:rPr>
        <w:t xml:space="preserve"> </w:t>
      </w:r>
      <w:r w:rsidRPr="00563799">
        <w:rPr>
          <w:rFonts w:ascii="Open Sans" w:hAnsi="Open Sans" w:cs="Open Sans"/>
        </w:rPr>
        <w:t>responsive training to address identified needs, training provided by</w:t>
      </w:r>
      <w:r w:rsidR="00DE276D">
        <w:rPr>
          <w:rFonts w:ascii="Open Sans" w:hAnsi="Open Sans" w:cs="Open Sans"/>
        </w:rPr>
        <w:t xml:space="preserve"> </w:t>
      </w:r>
      <w:r w:rsidRPr="00563799">
        <w:rPr>
          <w:rFonts w:ascii="Open Sans" w:hAnsi="Open Sans" w:cs="Open Sans"/>
        </w:rPr>
        <w:t>external providers and suppliers, toolbox talks, and access to external</w:t>
      </w:r>
      <w:r w:rsidR="00DE276D">
        <w:rPr>
          <w:rFonts w:ascii="Open Sans" w:hAnsi="Open Sans" w:cs="Open Sans"/>
        </w:rPr>
        <w:t xml:space="preserve"> education and training </w:t>
      </w:r>
      <w:r w:rsidRPr="00563799">
        <w:rPr>
          <w:rFonts w:ascii="Open Sans" w:hAnsi="Open Sans" w:cs="Open Sans"/>
        </w:rPr>
        <w:t>resources.</w:t>
      </w:r>
      <w:r w:rsidR="003C122F">
        <w:rPr>
          <w:rFonts w:ascii="Open Sans" w:hAnsi="Open Sans" w:cs="Open Sans"/>
        </w:rPr>
        <w:t xml:space="preserve"> </w:t>
      </w:r>
      <w:r w:rsidRPr="00563799">
        <w:rPr>
          <w:rFonts w:ascii="Open Sans" w:hAnsi="Open Sans" w:cs="Open Sans"/>
        </w:rPr>
        <w:t>The service</w:t>
      </w:r>
      <w:r w:rsidR="003C122F">
        <w:rPr>
          <w:rFonts w:ascii="Open Sans" w:hAnsi="Open Sans" w:cs="Open Sans"/>
        </w:rPr>
        <w:t xml:space="preserve"> administers an effective</w:t>
      </w:r>
      <w:r w:rsidRPr="00563799">
        <w:rPr>
          <w:rFonts w:ascii="Open Sans" w:hAnsi="Open Sans" w:cs="Open Sans"/>
        </w:rPr>
        <w:t xml:space="preserve"> training calendar, </w:t>
      </w:r>
      <w:r w:rsidR="003C122F">
        <w:rPr>
          <w:rFonts w:ascii="Open Sans" w:hAnsi="Open Sans" w:cs="Open Sans"/>
        </w:rPr>
        <w:t>r</w:t>
      </w:r>
      <w:r w:rsidRPr="00563799">
        <w:rPr>
          <w:rFonts w:ascii="Open Sans" w:hAnsi="Open Sans" w:cs="Open Sans"/>
        </w:rPr>
        <w:t>ecords of attendance are maintained and</w:t>
      </w:r>
      <w:r w:rsidR="003C122F">
        <w:rPr>
          <w:rFonts w:ascii="Open Sans" w:hAnsi="Open Sans" w:cs="Open Sans"/>
        </w:rPr>
        <w:t xml:space="preserve"> </w:t>
      </w:r>
      <w:r w:rsidRPr="00563799">
        <w:rPr>
          <w:rFonts w:ascii="Open Sans" w:hAnsi="Open Sans" w:cs="Open Sans"/>
        </w:rPr>
        <w:t>monitored by management</w:t>
      </w:r>
      <w:r w:rsidR="003C122F">
        <w:rPr>
          <w:rFonts w:ascii="Open Sans" w:hAnsi="Open Sans" w:cs="Open Sans"/>
        </w:rPr>
        <w:t>, and</w:t>
      </w:r>
      <w:r w:rsidRPr="00563799">
        <w:rPr>
          <w:rFonts w:ascii="Open Sans" w:hAnsi="Open Sans" w:cs="Open Sans"/>
        </w:rPr>
        <w:t xml:space="preserve"> the training</w:t>
      </w:r>
      <w:r w:rsidR="003C122F">
        <w:rPr>
          <w:rFonts w:ascii="Open Sans" w:hAnsi="Open Sans" w:cs="Open Sans"/>
        </w:rPr>
        <w:t xml:space="preserve"> </w:t>
      </w:r>
      <w:r w:rsidRPr="00563799">
        <w:rPr>
          <w:rFonts w:ascii="Open Sans" w:hAnsi="Open Sans" w:cs="Open Sans"/>
        </w:rPr>
        <w:t xml:space="preserve">records </w:t>
      </w:r>
      <w:r w:rsidR="003C122F">
        <w:rPr>
          <w:rFonts w:ascii="Open Sans" w:hAnsi="Open Sans" w:cs="Open Sans"/>
        </w:rPr>
        <w:t>demonstrated that s</w:t>
      </w:r>
      <w:r w:rsidRPr="00563799">
        <w:rPr>
          <w:rFonts w:ascii="Open Sans" w:hAnsi="Open Sans" w:cs="Open Sans"/>
        </w:rPr>
        <w:t>taff are completing training as planned.</w:t>
      </w:r>
      <w:r w:rsidR="003C122F">
        <w:rPr>
          <w:rFonts w:ascii="Open Sans" w:hAnsi="Open Sans" w:cs="Open Sans"/>
        </w:rPr>
        <w:t xml:space="preserve"> </w:t>
      </w:r>
      <w:r w:rsidRPr="00563799">
        <w:rPr>
          <w:rFonts w:ascii="Open Sans" w:hAnsi="Open Sans" w:cs="Open Sans"/>
        </w:rPr>
        <w:t xml:space="preserve">Consumers and representatives </w:t>
      </w:r>
      <w:r w:rsidR="003C122F">
        <w:rPr>
          <w:rFonts w:ascii="Open Sans" w:hAnsi="Open Sans" w:cs="Open Sans"/>
        </w:rPr>
        <w:t>advised that</w:t>
      </w:r>
      <w:r w:rsidRPr="00563799">
        <w:rPr>
          <w:rFonts w:ascii="Open Sans" w:hAnsi="Open Sans" w:cs="Open Sans"/>
        </w:rPr>
        <w:t xml:space="preserve"> staff know what they are doing,</w:t>
      </w:r>
      <w:r w:rsidR="003C122F">
        <w:rPr>
          <w:rFonts w:ascii="Open Sans" w:hAnsi="Open Sans" w:cs="Open Sans"/>
        </w:rPr>
        <w:t xml:space="preserve"> </w:t>
      </w:r>
      <w:r w:rsidRPr="00563799">
        <w:rPr>
          <w:rFonts w:ascii="Open Sans" w:hAnsi="Open Sans" w:cs="Open Sans"/>
        </w:rPr>
        <w:t xml:space="preserve">and </w:t>
      </w:r>
      <w:r w:rsidR="003C122F">
        <w:rPr>
          <w:rFonts w:ascii="Open Sans" w:hAnsi="Open Sans" w:cs="Open Sans"/>
        </w:rPr>
        <w:t xml:space="preserve">highlighted their </w:t>
      </w:r>
      <w:r w:rsidRPr="00563799">
        <w:rPr>
          <w:rFonts w:ascii="Open Sans" w:hAnsi="Open Sans" w:cs="Open Sans"/>
        </w:rPr>
        <w:t>satisf</w:t>
      </w:r>
      <w:r w:rsidR="003C122F">
        <w:rPr>
          <w:rFonts w:ascii="Open Sans" w:hAnsi="Open Sans" w:cs="Open Sans"/>
        </w:rPr>
        <w:t>action</w:t>
      </w:r>
      <w:r w:rsidRPr="00563799">
        <w:rPr>
          <w:rFonts w:ascii="Open Sans" w:hAnsi="Open Sans" w:cs="Open Sans"/>
        </w:rPr>
        <w:t xml:space="preserve"> with the care </w:t>
      </w:r>
      <w:r w:rsidR="003C122F">
        <w:rPr>
          <w:rFonts w:ascii="Open Sans" w:hAnsi="Open Sans" w:cs="Open Sans"/>
        </w:rPr>
        <w:t>they</w:t>
      </w:r>
      <w:r w:rsidRPr="00563799">
        <w:rPr>
          <w:rFonts w:ascii="Open Sans" w:hAnsi="Open Sans" w:cs="Open Sans"/>
        </w:rPr>
        <w:t xml:space="preserve"> receive. </w:t>
      </w:r>
    </w:p>
    <w:p w14:paraId="375CE504" w14:textId="7F764EA4" w:rsidR="00E10C07" w:rsidRPr="001E694D" w:rsidRDefault="00563799" w:rsidP="00563799">
      <w:pPr>
        <w:pStyle w:val="NormalArial"/>
        <w:rPr>
          <w:rFonts w:ascii="Open Sans" w:hAnsi="Open Sans" w:cs="Open Sans"/>
        </w:rPr>
      </w:pPr>
      <w:r w:rsidRPr="00563799">
        <w:rPr>
          <w:rFonts w:ascii="Open Sans" w:hAnsi="Open Sans" w:cs="Open Sans"/>
        </w:rPr>
        <w:t xml:space="preserve">Management demonstrated </w:t>
      </w:r>
      <w:r w:rsidR="003C122F">
        <w:rPr>
          <w:rFonts w:ascii="Open Sans" w:hAnsi="Open Sans" w:cs="Open Sans"/>
        </w:rPr>
        <w:t xml:space="preserve">a system for </w:t>
      </w:r>
      <w:r w:rsidRPr="00563799">
        <w:rPr>
          <w:rFonts w:ascii="Open Sans" w:hAnsi="Open Sans" w:cs="Open Sans"/>
        </w:rPr>
        <w:t xml:space="preserve">regular monitor and review </w:t>
      </w:r>
      <w:r w:rsidR="003C122F">
        <w:rPr>
          <w:rFonts w:ascii="Open Sans" w:hAnsi="Open Sans" w:cs="Open Sans"/>
        </w:rPr>
        <w:t xml:space="preserve">of staff </w:t>
      </w:r>
      <w:r w:rsidRPr="00563799">
        <w:rPr>
          <w:rFonts w:ascii="Open Sans" w:hAnsi="Open Sans" w:cs="Open Sans"/>
        </w:rPr>
        <w:t>performance</w:t>
      </w:r>
      <w:r w:rsidR="003C122F">
        <w:rPr>
          <w:rFonts w:ascii="Open Sans" w:hAnsi="Open Sans" w:cs="Open Sans"/>
        </w:rPr>
        <w:t>, including</w:t>
      </w:r>
      <w:r w:rsidRPr="00563799">
        <w:rPr>
          <w:rFonts w:ascii="Open Sans" w:hAnsi="Open Sans" w:cs="Open Sans"/>
        </w:rPr>
        <w:t xml:space="preserve"> a formal process for performance review that is planned annually. Management</w:t>
      </w:r>
      <w:r w:rsidR="003C122F">
        <w:rPr>
          <w:rFonts w:ascii="Open Sans" w:hAnsi="Open Sans" w:cs="Open Sans"/>
        </w:rPr>
        <w:t xml:space="preserve"> also demonstrated that </w:t>
      </w:r>
      <w:r w:rsidRPr="00563799">
        <w:rPr>
          <w:rFonts w:ascii="Open Sans" w:hAnsi="Open Sans" w:cs="Open Sans"/>
        </w:rPr>
        <w:t>staff performance is monitored through observations, supervision and</w:t>
      </w:r>
      <w:r w:rsidR="003C122F">
        <w:rPr>
          <w:rFonts w:ascii="Open Sans" w:hAnsi="Open Sans" w:cs="Open Sans"/>
        </w:rPr>
        <w:t xml:space="preserve"> </w:t>
      </w:r>
      <w:r w:rsidRPr="00563799">
        <w:rPr>
          <w:rFonts w:ascii="Open Sans" w:hAnsi="Open Sans" w:cs="Open Sans"/>
        </w:rPr>
        <w:t xml:space="preserve">feedback from consumers, representatives and staff. </w:t>
      </w:r>
      <w:r w:rsidR="003C122F">
        <w:rPr>
          <w:rFonts w:ascii="Open Sans" w:hAnsi="Open Sans" w:cs="Open Sans"/>
        </w:rPr>
        <w:t>The organisation maintains appropriate oversight of o</w:t>
      </w:r>
      <w:r w:rsidRPr="00563799">
        <w:rPr>
          <w:rFonts w:ascii="Open Sans" w:hAnsi="Open Sans" w:cs="Open Sans"/>
        </w:rPr>
        <w:t xml:space="preserve">ther data </w:t>
      </w:r>
      <w:r w:rsidR="003C122F">
        <w:rPr>
          <w:rFonts w:ascii="Open Sans" w:hAnsi="Open Sans" w:cs="Open Sans"/>
        </w:rPr>
        <w:t xml:space="preserve">including </w:t>
      </w:r>
      <w:r w:rsidRPr="00563799">
        <w:rPr>
          <w:rFonts w:ascii="Open Sans" w:hAnsi="Open Sans" w:cs="Open Sans"/>
        </w:rPr>
        <w:t>investigation of incidents, review of clinical data, training records and</w:t>
      </w:r>
      <w:r w:rsidR="003C122F">
        <w:rPr>
          <w:rFonts w:ascii="Open Sans" w:hAnsi="Open Sans" w:cs="Open Sans"/>
        </w:rPr>
        <w:t xml:space="preserve"> </w:t>
      </w:r>
      <w:r w:rsidRPr="00563799">
        <w:rPr>
          <w:rFonts w:ascii="Open Sans" w:hAnsi="Open Sans" w:cs="Open Sans"/>
        </w:rPr>
        <w:t xml:space="preserve">staff meetings </w:t>
      </w:r>
      <w:r w:rsidR="003C122F">
        <w:rPr>
          <w:rFonts w:ascii="Open Sans" w:hAnsi="Open Sans" w:cs="Open Sans"/>
        </w:rPr>
        <w:t xml:space="preserve">to ensure robust assessment and review of staff performance. </w:t>
      </w:r>
      <w:r w:rsidRPr="001E694D">
        <w:rPr>
          <w:rFonts w:ascii="Open Sans" w:hAnsi="Open Sans" w:cs="Open Sans"/>
        </w:rPr>
        <w:br w:type="page"/>
      </w:r>
    </w:p>
    <w:p w14:paraId="01CA8B45" w14:textId="77777777" w:rsidR="00E10C07" w:rsidRPr="001E694D" w:rsidRDefault="00655C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55EA9" w14:paraId="4FBD7C58" w14:textId="77777777" w:rsidTr="00055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4D8E1D" w14:textId="77777777" w:rsidR="00E10C07" w:rsidRPr="001E694D" w:rsidRDefault="00655CB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451C349" w14:textId="77777777" w:rsidR="00E10C07" w:rsidRPr="001E694D" w:rsidRDefault="00E10C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5EA9" w14:paraId="35317686" w14:textId="77777777" w:rsidTr="00055EA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5817FB"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59CD41F"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C827E3A"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170318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5177BF5C"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9CCB78"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B369DCD"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95087D4" w14:textId="77777777" w:rsidR="00E10C07" w:rsidRPr="001E694D" w:rsidRDefault="00156AE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441895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368B9F6D" w14:textId="77777777" w:rsidTr="00055EA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F5031C"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7854F71"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0458F12" w14:textId="77777777" w:rsidR="00E10C07" w:rsidRPr="001E694D" w:rsidRDefault="00655C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78E8A64" w14:textId="77777777" w:rsidR="00E10C07" w:rsidRPr="001E694D" w:rsidRDefault="00655C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2600AE6" w14:textId="77777777" w:rsidR="00E10C07" w:rsidRPr="001E694D" w:rsidRDefault="00655C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98EFAF7" w14:textId="77777777" w:rsidR="00E10C07" w:rsidRPr="001E694D" w:rsidRDefault="00655C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D3E8E4E" w14:textId="77777777" w:rsidR="00E10C07" w:rsidRPr="001E694D" w:rsidRDefault="00655C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3E5FF23" w14:textId="77777777" w:rsidR="00E10C07" w:rsidRPr="001E694D" w:rsidRDefault="00655C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979890E" w14:textId="77777777" w:rsidR="00E10C07" w:rsidRPr="001E694D" w:rsidRDefault="00156AE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929779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24D4E096" w14:textId="77777777" w:rsidTr="00055E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6FDB10"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F33ACB5" w14:textId="77777777" w:rsidR="00E10C07" w:rsidRPr="001E694D" w:rsidRDefault="00655C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C7588EE" w14:textId="77777777" w:rsidR="00E10C07" w:rsidRPr="001E694D" w:rsidRDefault="00655C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412B887" w14:textId="77777777" w:rsidR="00E10C07" w:rsidRPr="001E694D" w:rsidRDefault="00655C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D3DD103" w14:textId="77777777" w:rsidR="00E10C07" w:rsidRPr="001E694D" w:rsidRDefault="00655C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7881BE2" w14:textId="77777777" w:rsidR="00E10C07" w:rsidRPr="001E694D" w:rsidRDefault="00655C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BA284FD" w14:textId="77777777" w:rsidR="00E10C07" w:rsidRPr="001E694D" w:rsidRDefault="00156AE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276786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r w:rsidR="00055EA9" w14:paraId="7076A365" w14:textId="77777777" w:rsidTr="00055EA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B8ABF1" w14:textId="77777777" w:rsidR="00E10C07" w:rsidRPr="001E694D" w:rsidRDefault="00655CB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8A90108" w14:textId="77777777" w:rsidR="00E10C07" w:rsidRPr="001E694D" w:rsidRDefault="00655C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69990DC" w14:textId="77777777" w:rsidR="00E10C07" w:rsidRPr="001E694D" w:rsidRDefault="00655CB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C57128D" w14:textId="77777777" w:rsidR="00E10C07" w:rsidRPr="001E694D" w:rsidRDefault="00655CB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36F81C3" w14:textId="77777777" w:rsidR="00E10C07" w:rsidRPr="001E694D" w:rsidRDefault="00655CB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7D20E2D" w14:textId="77777777" w:rsidR="00E10C07" w:rsidRPr="001E694D" w:rsidRDefault="00156AE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77477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55CBA" w:rsidRPr="001E694D">
                  <w:rPr>
                    <w:rFonts w:ascii="Open Sans" w:hAnsi="Open Sans" w:cs="Open Sans"/>
                  </w:rPr>
                  <w:t>Compliant</w:t>
                </w:r>
              </w:sdtContent>
            </w:sdt>
          </w:p>
        </w:tc>
      </w:tr>
    </w:tbl>
    <w:p w14:paraId="12674BBC" w14:textId="77777777" w:rsidR="00E10C07" w:rsidRPr="007A2323" w:rsidRDefault="00655CB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6685D63" w14:textId="66A24F52" w:rsidR="00F62C18" w:rsidRDefault="00F62C18" w:rsidP="004925B0">
      <w:pPr>
        <w:pStyle w:val="NormalArial"/>
        <w:rPr>
          <w:rFonts w:ascii="Open Sans" w:hAnsi="Open Sans" w:cs="Open Sans"/>
          <w:color w:val="auto"/>
        </w:rPr>
      </w:pPr>
      <w:r w:rsidRPr="00F62C18">
        <w:rPr>
          <w:rFonts w:ascii="Open Sans" w:hAnsi="Open Sans" w:cs="Open Sans"/>
          <w:color w:val="auto"/>
        </w:rPr>
        <w:t>This Quality Standard is compliant as 5 of the 5 requirements have been assessed as compliant.</w:t>
      </w:r>
    </w:p>
    <w:p w14:paraId="1FD13075" w14:textId="532DDF9E" w:rsidR="00E10C07" w:rsidRDefault="00563799" w:rsidP="004925B0">
      <w:pPr>
        <w:pStyle w:val="NormalArial"/>
        <w:rPr>
          <w:rFonts w:ascii="Open Sans" w:hAnsi="Open Sans" w:cs="Open Sans"/>
          <w:color w:val="auto"/>
        </w:rPr>
      </w:pPr>
      <w:r w:rsidRPr="00563799">
        <w:rPr>
          <w:rFonts w:ascii="Open Sans" w:hAnsi="Open Sans" w:cs="Open Sans"/>
          <w:color w:val="auto"/>
        </w:rPr>
        <w:t xml:space="preserve">Consumers and representatives </w:t>
      </w:r>
      <w:r w:rsidR="002B2720">
        <w:rPr>
          <w:rFonts w:ascii="Open Sans" w:hAnsi="Open Sans" w:cs="Open Sans"/>
          <w:color w:val="auto"/>
        </w:rPr>
        <w:t>advised that</w:t>
      </w:r>
      <w:r w:rsidRPr="00563799">
        <w:rPr>
          <w:rFonts w:ascii="Open Sans" w:hAnsi="Open Sans" w:cs="Open Sans"/>
          <w:color w:val="auto"/>
        </w:rPr>
        <w:t xml:space="preserve"> the service is well run</w:t>
      </w:r>
      <w:r w:rsidR="002B2720">
        <w:rPr>
          <w:rFonts w:ascii="Open Sans" w:hAnsi="Open Sans" w:cs="Open Sans"/>
          <w:color w:val="auto"/>
        </w:rPr>
        <w:t xml:space="preserve"> </w:t>
      </w:r>
      <w:r w:rsidRPr="00563799">
        <w:rPr>
          <w:rFonts w:ascii="Open Sans" w:hAnsi="Open Sans" w:cs="Open Sans"/>
          <w:color w:val="auto"/>
        </w:rPr>
        <w:t xml:space="preserve">and </w:t>
      </w:r>
      <w:r w:rsidR="002B2720">
        <w:rPr>
          <w:rFonts w:ascii="Open Sans" w:hAnsi="Open Sans" w:cs="Open Sans"/>
          <w:color w:val="auto"/>
        </w:rPr>
        <w:t xml:space="preserve">highlighted that </w:t>
      </w:r>
      <w:r w:rsidRPr="00563799">
        <w:rPr>
          <w:rFonts w:ascii="Open Sans" w:hAnsi="Open Sans" w:cs="Open Sans"/>
          <w:color w:val="auto"/>
        </w:rPr>
        <w:t>they feel comfortable making comments, suggestions and complaints.</w:t>
      </w:r>
      <w:r w:rsidR="002B2720">
        <w:rPr>
          <w:rFonts w:ascii="Open Sans" w:hAnsi="Open Sans" w:cs="Open Sans"/>
          <w:color w:val="auto"/>
        </w:rPr>
        <w:t xml:space="preserve"> Consumers advised that </w:t>
      </w:r>
      <w:r w:rsidRPr="00563799">
        <w:rPr>
          <w:rFonts w:ascii="Open Sans" w:hAnsi="Open Sans" w:cs="Open Sans"/>
          <w:color w:val="auto"/>
        </w:rPr>
        <w:t xml:space="preserve">management is responsive when concerns are raised. </w:t>
      </w:r>
      <w:r w:rsidR="002B2720">
        <w:rPr>
          <w:rFonts w:ascii="Open Sans" w:hAnsi="Open Sans" w:cs="Open Sans"/>
          <w:color w:val="auto"/>
        </w:rPr>
        <w:t>The</w:t>
      </w:r>
      <w:r w:rsidRPr="00563799">
        <w:rPr>
          <w:rFonts w:ascii="Open Sans" w:hAnsi="Open Sans" w:cs="Open Sans"/>
          <w:color w:val="auto"/>
        </w:rPr>
        <w:t xml:space="preserve"> organisation </w:t>
      </w:r>
      <w:r w:rsidR="002B2720">
        <w:rPr>
          <w:rFonts w:ascii="Open Sans" w:hAnsi="Open Sans" w:cs="Open Sans"/>
          <w:color w:val="auto"/>
        </w:rPr>
        <w:t xml:space="preserve">demonstrated that management and staff </w:t>
      </w:r>
      <w:r w:rsidRPr="00563799">
        <w:rPr>
          <w:rFonts w:ascii="Open Sans" w:hAnsi="Open Sans" w:cs="Open Sans"/>
          <w:color w:val="auto"/>
        </w:rPr>
        <w:t>encourage and support consumers and</w:t>
      </w:r>
      <w:r w:rsidR="002B2720">
        <w:rPr>
          <w:rFonts w:ascii="Open Sans" w:hAnsi="Open Sans" w:cs="Open Sans"/>
          <w:color w:val="auto"/>
        </w:rPr>
        <w:t xml:space="preserve"> </w:t>
      </w:r>
      <w:r w:rsidRPr="00563799">
        <w:rPr>
          <w:rFonts w:ascii="Open Sans" w:hAnsi="Open Sans" w:cs="Open Sans"/>
          <w:color w:val="auto"/>
        </w:rPr>
        <w:t>representatives to participate in the development, delivery and evaluation of</w:t>
      </w:r>
      <w:r w:rsidR="002B2720">
        <w:rPr>
          <w:rFonts w:ascii="Open Sans" w:hAnsi="Open Sans" w:cs="Open Sans"/>
          <w:color w:val="auto"/>
        </w:rPr>
        <w:t xml:space="preserve"> </w:t>
      </w:r>
      <w:r w:rsidRPr="00563799">
        <w:rPr>
          <w:rFonts w:ascii="Open Sans" w:hAnsi="Open Sans" w:cs="Open Sans"/>
          <w:color w:val="auto"/>
        </w:rPr>
        <w:t xml:space="preserve">care and services </w:t>
      </w:r>
      <w:r w:rsidR="002B2720">
        <w:rPr>
          <w:rFonts w:ascii="Open Sans" w:hAnsi="Open Sans" w:cs="Open Sans"/>
          <w:color w:val="auto"/>
        </w:rPr>
        <w:t xml:space="preserve">via regular </w:t>
      </w:r>
      <w:r w:rsidR="007743A0">
        <w:rPr>
          <w:rFonts w:ascii="Open Sans" w:hAnsi="Open Sans" w:cs="Open Sans"/>
          <w:color w:val="auto"/>
        </w:rPr>
        <w:t>c</w:t>
      </w:r>
      <w:r w:rsidR="002B2720" w:rsidRPr="002B2720">
        <w:rPr>
          <w:rFonts w:ascii="Open Sans" w:hAnsi="Open Sans" w:cs="Open Sans"/>
          <w:color w:val="auto"/>
        </w:rPr>
        <w:t>onsumer and representative meetings</w:t>
      </w:r>
      <w:r w:rsidR="004925B0">
        <w:rPr>
          <w:rFonts w:ascii="Open Sans" w:hAnsi="Open Sans" w:cs="Open Sans"/>
          <w:color w:val="auto"/>
        </w:rPr>
        <w:t xml:space="preserve">, </w:t>
      </w:r>
      <w:r w:rsidR="004925B0" w:rsidRPr="004925B0">
        <w:rPr>
          <w:rFonts w:ascii="Open Sans" w:hAnsi="Open Sans" w:cs="Open Sans"/>
          <w:color w:val="auto"/>
        </w:rPr>
        <w:t>food focus group</w:t>
      </w:r>
      <w:r w:rsidR="004925B0">
        <w:rPr>
          <w:rFonts w:ascii="Open Sans" w:hAnsi="Open Sans" w:cs="Open Sans"/>
          <w:color w:val="auto"/>
        </w:rPr>
        <w:t xml:space="preserve">s, </w:t>
      </w:r>
      <w:r w:rsidR="004925B0" w:rsidRPr="004925B0">
        <w:rPr>
          <w:rFonts w:ascii="Open Sans" w:hAnsi="Open Sans" w:cs="Open Sans"/>
          <w:color w:val="auto"/>
        </w:rPr>
        <w:t>consumer experience survey</w:t>
      </w:r>
      <w:r w:rsidR="004925B0">
        <w:rPr>
          <w:rFonts w:ascii="Open Sans" w:hAnsi="Open Sans" w:cs="Open Sans"/>
          <w:color w:val="auto"/>
        </w:rPr>
        <w:t xml:space="preserve">s and the establishment of </w:t>
      </w:r>
      <w:r w:rsidR="004925B0" w:rsidRPr="004925B0">
        <w:rPr>
          <w:rFonts w:ascii="Open Sans" w:hAnsi="Open Sans" w:cs="Open Sans"/>
          <w:color w:val="auto"/>
        </w:rPr>
        <w:t>a consumer advisory</w:t>
      </w:r>
      <w:r w:rsidR="004925B0">
        <w:rPr>
          <w:rFonts w:ascii="Open Sans" w:hAnsi="Open Sans" w:cs="Open Sans"/>
          <w:color w:val="auto"/>
        </w:rPr>
        <w:t xml:space="preserve"> </w:t>
      </w:r>
      <w:r w:rsidR="004925B0" w:rsidRPr="004925B0">
        <w:rPr>
          <w:rFonts w:ascii="Open Sans" w:hAnsi="Open Sans" w:cs="Open Sans"/>
          <w:color w:val="auto"/>
        </w:rPr>
        <w:t>body</w:t>
      </w:r>
      <w:r w:rsidR="004925B0">
        <w:rPr>
          <w:rFonts w:ascii="Open Sans" w:hAnsi="Open Sans" w:cs="Open Sans"/>
          <w:color w:val="auto"/>
        </w:rPr>
        <w:t xml:space="preserve">. </w:t>
      </w:r>
    </w:p>
    <w:p w14:paraId="5974A11D" w14:textId="7485AE26" w:rsidR="00563799" w:rsidRDefault="004925B0" w:rsidP="00563799">
      <w:pPr>
        <w:pStyle w:val="NormalArial"/>
        <w:rPr>
          <w:rFonts w:ascii="Open Sans" w:hAnsi="Open Sans" w:cs="Open Sans"/>
          <w:color w:val="auto"/>
        </w:rPr>
      </w:pPr>
      <w:r>
        <w:rPr>
          <w:rFonts w:ascii="Open Sans" w:hAnsi="Open Sans" w:cs="Open Sans"/>
          <w:color w:val="auto"/>
        </w:rPr>
        <w:t>The organisation demonstrated that</w:t>
      </w:r>
      <w:r w:rsidR="00563799" w:rsidRPr="00563799">
        <w:rPr>
          <w:rFonts w:ascii="Open Sans" w:hAnsi="Open Sans" w:cs="Open Sans"/>
          <w:color w:val="auto"/>
        </w:rPr>
        <w:t xml:space="preserve"> the Board of </w:t>
      </w:r>
      <w:r>
        <w:rPr>
          <w:rFonts w:ascii="Open Sans" w:hAnsi="Open Sans" w:cs="Open Sans"/>
          <w:color w:val="auto"/>
        </w:rPr>
        <w:t>D</w:t>
      </w:r>
      <w:r w:rsidR="00563799" w:rsidRPr="00563799">
        <w:rPr>
          <w:rFonts w:ascii="Open Sans" w:hAnsi="Open Sans" w:cs="Open Sans"/>
          <w:color w:val="auto"/>
        </w:rPr>
        <w:t>irectors promote a</w:t>
      </w:r>
      <w:r>
        <w:rPr>
          <w:rFonts w:ascii="Open Sans" w:hAnsi="Open Sans" w:cs="Open Sans"/>
          <w:color w:val="auto"/>
        </w:rPr>
        <w:t xml:space="preserve"> </w:t>
      </w:r>
      <w:r w:rsidR="00563799" w:rsidRPr="00563799">
        <w:rPr>
          <w:rFonts w:ascii="Open Sans" w:hAnsi="Open Sans" w:cs="Open Sans"/>
          <w:color w:val="auto"/>
        </w:rPr>
        <w:t>culture of safe, inclusive and quality care and services</w:t>
      </w:r>
      <w:r>
        <w:rPr>
          <w:rFonts w:ascii="Open Sans" w:hAnsi="Open Sans" w:cs="Open Sans"/>
          <w:color w:val="auto"/>
        </w:rPr>
        <w:t xml:space="preserve">. </w:t>
      </w:r>
      <w:r w:rsidR="00563799" w:rsidRPr="00563799">
        <w:rPr>
          <w:rFonts w:ascii="Open Sans" w:hAnsi="Open Sans" w:cs="Open Sans"/>
          <w:color w:val="auto"/>
        </w:rPr>
        <w:t>The Board's commitment to a culture of safe, inclusive and quality care is</w:t>
      </w:r>
      <w:r>
        <w:rPr>
          <w:rFonts w:ascii="Open Sans" w:hAnsi="Open Sans" w:cs="Open Sans"/>
          <w:color w:val="auto"/>
        </w:rPr>
        <w:t xml:space="preserve"> </w:t>
      </w:r>
      <w:r w:rsidR="00563799" w:rsidRPr="00563799">
        <w:rPr>
          <w:rFonts w:ascii="Open Sans" w:hAnsi="Open Sans" w:cs="Open Sans"/>
          <w:color w:val="auto"/>
        </w:rPr>
        <w:t>captured in the organisation's vision, mission, and philosophy</w:t>
      </w:r>
      <w:r>
        <w:rPr>
          <w:rFonts w:ascii="Open Sans" w:hAnsi="Open Sans" w:cs="Open Sans"/>
          <w:color w:val="auto"/>
        </w:rPr>
        <w:t xml:space="preserve"> and </w:t>
      </w:r>
      <w:r w:rsidR="00563799" w:rsidRPr="00563799">
        <w:rPr>
          <w:rFonts w:ascii="Open Sans" w:hAnsi="Open Sans" w:cs="Open Sans"/>
          <w:color w:val="auto"/>
        </w:rPr>
        <w:t>reflected in the organisation's policies and procedures, orientation</w:t>
      </w:r>
      <w:r>
        <w:rPr>
          <w:rFonts w:ascii="Open Sans" w:hAnsi="Open Sans" w:cs="Open Sans"/>
          <w:color w:val="auto"/>
        </w:rPr>
        <w:t xml:space="preserve"> </w:t>
      </w:r>
      <w:r w:rsidR="00563799" w:rsidRPr="00563799">
        <w:rPr>
          <w:rFonts w:ascii="Open Sans" w:hAnsi="Open Sans" w:cs="Open Sans"/>
          <w:color w:val="auto"/>
        </w:rPr>
        <w:t>program, and mandatory training for staff.</w:t>
      </w:r>
      <w:r>
        <w:rPr>
          <w:rFonts w:ascii="Open Sans" w:hAnsi="Open Sans" w:cs="Open Sans"/>
          <w:color w:val="auto"/>
        </w:rPr>
        <w:t xml:space="preserve"> </w:t>
      </w:r>
      <w:r w:rsidR="00563799" w:rsidRPr="00563799">
        <w:rPr>
          <w:rFonts w:ascii="Open Sans" w:hAnsi="Open Sans" w:cs="Open Sans"/>
          <w:color w:val="auto"/>
        </w:rPr>
        <w:t xml:space="preserve">The Board </w:t>
      </w:r>
      <w:r>
        <w:rPr>
          <w:rFonts w:ascii="Open Sans" w:hAnsi="Open Sans" w:cs="Open Sans"/>
          <w:color w:val="auto"/>
        </w:rPr>
        <w:t xml:space="preserve">demonstrated accountability of ensuring the </w:t>
      </w:r>
      <w:r w:rsidR="00563799" w:rsidRPr="00563799">
        <w:rPr>
          <w:rFonts w:ascii="Open Sans" w:hAnsi="Open Sans" w:cs="Open Sans"/>
          <w:color w:val="auto"/>
        </w:rPr>
        <w:t>Quality Standards</w:t>
      </w:r>
      <w:r>
        <w:rPr>
          <w:rFonts w:ascii="Open Sans" w:hAnsi="Open Sans" w:cs="Open Sans"/>
          <w:color w:val="auto"/>
        </w:rPr>
        <w:t xml:space="preserve"> </w:t>
      </w:r>
      <w:r w:rsidR="00563799" w:rsidRPr="00563799">
        <w:rPr>
          <w:rFonts w:ascii="Open Sans" w:hAnsi="Open Sans" w:cs="Open Sans"/>
          <w:color w:val="auto"/>
        </w:rPr>
        <w:t xml:space="preserve">are being met within the service through </w:t>
      </w:r>
      <w:r>
        <w:rPr>
          <w:rFonts w:ascii="Open Sans" w:hAnsi="Open Sans" w:cs="Open Sans"/>
          <w:color w:val="auto"/>
        </w:rPr>
        <w:t>regular</w:t>
      </w:r>
      <w:r w:rsidR="00563799" w:rsidRPr="00563799">
        <w:rPr>
          <w:rFonts w:ascii="Open Sans" w:hAnsi="Open Sans" w:cs="Open Sans"/>
          <w:color w:val="auto"/>
        </w:rPr>
        <w:t xml:space="preserve"> reports </w:t>
      </w:r>
      <w:r>
        <w:rPr>
          <w:rFonts w:ascii="Open Sans" w:hAnsi="Open Sans" w:cs="Open Sans"/>
          <w:color w:val="auto"/>
        </w:rPr>
        <w:t>from</w:t>
      </w:r>
      <w:r w:rsidR="00563799" w:rsidRPr="00563799">
        <w:rPr>
          <w:rFonts w:ascii="Open Sans" w:hAnsi="Open Sans" w:cs="Open Sans"/>
          <w:color w:val="auto"/>
        </w:rPr>
        <w:t xml:space="preserve"> the</w:t>
      </w:r>
      <w:r>
        <w:rPr>
          <w:rFonts w:ascii="Open Sans" w:hAnsi="Open Sans" w:cs="Open Sans"/>
          <w:color w:val="auto"/>
        </w:rPr>
        <w:t xml:space="preserve"> </w:t>
      </w:r>
      <w:r w:rsidR="00563799" w:rsidRPr="00563799">
        <w:rPr>
          <w:rFonts w:ascii="Open Sans" w:hAnsi="Open Sans" w:cs="Open Sans"/>
          <w:color w:val="auto"/>
        </w:rPr>
        <w:t>director of care and services. Th</w:t>
      </w:r>
      <w:r>
        <w:rPr>
          <w:rFonts w:ascii="Open Sans" w:hAnsi="Open Sans" w:cs="Open Sans"/>
          <w:color w:val="auto"/>
        </w:rPr>
        <w:t>ese</w:t>
      </w:r>
      <w:r w:rsidR="00563799" w:rsidRPr="00563799">
        <w:rPr>
          <w:rFonts w:ascii="Open Sans" w:hAnsi="Open Sans" w:cs="Open Sans"/>
          <w:color w:val="auto"/>
        </w:rPr>
        <w:t xml:space="preserve"> involve collection and analysis of</w:t>
      </w:r>
      <w:r>
        <w:rPr>
          <w:rFonts w:ascii="Open Sans" w:hAnsi="Open Sans" w:cs="Open Sans"/>
          <w:color w:val="auto"/>
        </w:rPr>
        <w:t xml:space="preserve"> relevant </w:t>
      </w:r>
      <w:r w:rsidR="00563799" w:rsidRPr="00563799">
        <w:rPr>
          <w:rFonts w:ascii="Open Sans" w:hAnsi="Open Sans" w:cs="Open Sans"/>
          <w:color w:val="auto"/>
        </w:rPr>
        <w:t xml:space="preserve">data </w:t>
      </w:r>
      <w:r w:rsidR="00465154">
        <w:rPr>
          <w:rFonts w:ascii="Open Sans" w:hAnsi="Open Sans" w:cs="Open Sans"/>
          <w:color w:val="auto"/>
        </w:rPr>
        <w:t>including</w:t>
      </w:r>
      <w:r w:rsidR="00563799" w:rsidRPr="00563799">
        <w:rPr>
          <w:rFonts w:ascii="Open Sans" w:hAnsi="Open Sans" w:cs="Open Sans"/>
          <w:color w:val="auto"/>
        </w:rPr>
        <w:t xml:space="preserve"> key performance indicators, clinical data,</w:t>
      </w:r>
      <w:r>
        <w:rPr>
          <w:rFonts w:ascii="Open Sans" w:hAnsi="Open Sans" w:cs="Open Sans"/>
          <w:color w:val="auto"/>
        </w:rPr>
        <w:t xml:space="preserve"> </w:t>
      </w:r>
      <w:r w:rsidR="00563799" w:rsidRPr="00563799">
        <w:rPr>
          <w:rFonts w:ascii="Open Sans" w:hAnsi="Open Sans" w:cs="Open Sans"/>
          <w:color w:val="auto"/>
        </w:rPr>
        <w:t>feedback/complaints, incidents, high-impact/high-prevalence risks,</w:t>
      </w:r>
      <w:r>
        <w:rPr>
          <w:rFonts w:ascii="Open Sans" w:hAnsi="Open Sans" w:cs="Open Sans"/>
          <w:color w:val="auto"/>
        </w:rPr>
        <w:t xml:space="preserve"> </w:t>
      </w:r>
      <w:r w:rsidR="00563799" w:rsidRPr="00563799">
        <w:rPr>
          <w:rFonts w:ascii="Open Sans" w:hAnsi="Open Sans" w:cs="Open Sans"/>
          <w:color w:val="auto"/>
        </w:rPr>
        <w:t>recruitment, staffing/rostering, continuous improvements, quality</w:t>
      </w:r>
      <w:r>
        <w:rPr>
          <w:rFonts w:ascii="Open Sans" w:hAnsi="Open Sans" w:cs="Open Sans"/>
          <w:color w:val="auto"/>
        </w:rPr>
        <w:t xml:space="preserve"> </w:t>
      </w:r>
      <w:r w:rsidR="00563799" w:rsidRPr="00563799">
        <w:rPr>
          <w:rFonts w:ascii="Open Sans" w:hAnsi="Open Sans" w:cs="Open Sans"/>
          <w:color w:val="auto"/>
        </w:rPr>
        <w:t xml:space="preserve">indicators, surveys and education. </w:t>
      </w:r>
    </w:p>
    <w:p w14:paraId="6E43CBBC" w14:textId="54A68D12" w:rsidR="00563799" w:rsidRPr="00563799" w:rsidRDefault="007365C9" w:rsidP="00563799">
      <w:pPr>
        <w:pStyle w:val="NormalArial"/>
        <w:rPr>
          <w:rFonts w:ascii="Open Sans" w:hAnsi="Open Sans" w:cs="Open Sans"/>
          <w:color w:val="auto"/>
        </w:rPr>
      </w:pPr>
      <w:r>
        <w:rPr>
          <w:rFonts w:ascii="Open Sans" w:hAnsi="Open Sans" w:cs="Open Sans"/>
          <w:color w:val="auto"/>
        </w:rPr>
        <w:t>The organisation</w:t>
      </w:r>
      <w:r w:rsidR="00563799" w:rsidRPr="00563799">
        <w:rPr>
          <w:rFonts w:ascii="Open Sans" w:hAnsi="Open Sans" w:cs="Open Sans"/>
          <w:color w:val="auto"/>
        </w:rPr>
        <w:t xml:space="preserve"> demonstrated effective organisational governance</w:t>
      </w:r>
      <w:r>
        <w:rPr>
          <w:rFonts w:ascii="Open Sans" w:hAnsi="Open Sans" w:cs="Open Sans"/>
          <w:color w:val="auto"/>
        </w:rPr>
        <w:t xml:space="preserve"> </w:t>
      </w:r>
      <w:r w:rsidR="00563799" w:rsidRPr="00563799">
        <w:rPr>
          <w:rFonts w:ascii="Open Sans" w:hAnsi="Open Sans" w:cs="Open Sans"/>
          <w:color w:val="auto"/>
        </w:rPr>
        <w:t xml:space="preserve">systems for </w:t>
      </w:r>
      <w:r w:rsidRPr="007365C9">
        <w:rPr>
          <w:rFonts w:ascii="Open Sans" w:hAnsi="Open Sans" w:cs="Open Sans"/>
          <w:color w:val="auto"/>
        </w:rPr>
        <w:t>information management;</w:t>
      </w:r>
      <w:r>
        <w:rPr>
          <w:rFonts w:ascii="Open Sans" w:hAnsi="Open Sans" w:cs="Open Sans"/>
          <w:color w:val="auto"/>
        </w:rPr>
        <w:t xml:space="preserve"> </w:t>
      </w:r>
      <w:r w:rsidRPr="007365C9">
        <w:rPr>
          <w:rFonts w:ascii="Open Sans" w:hAnsi="Open Sans" w:cs="Open Sans"/>
          <w:color w:val="auto"/>
        </w:rPr>
        <w:t>continuous improvement;</w:t>
      </w:r>
      <w:r>
        <w:rPr>
          <w:rFonts w:ascii="Open Sans" w:hAnsi="Open Sans" w:cs="Open Sans"/>
          <w:color w:val="auto"/>
        </w:rPr>
        <w:t xml:space="preserve"> </w:t>
      </w:r>
      <w:r w:rsidRPr="007365C9">
        <w:rPr>
          <w:rFonts w:ascii="Open Sans" w:hAnsi="Open Sans" w:cs="Open Sans"/>
          <w:color w:val="auto"/>
        </w:rPr>
        <w:t>financial governance;</w:t>
      </w:r>
      <w:r>
        <w:rPr>
          <w:rFonts w:ascii="Open Sans" w:hAnsi="Open Sans" w:cs="Open Sans"/>
          <w:color w:val="auto"/>
        </w:rPr>
        <w:t xml:space="preserve"> </w:t>
      </w:r>
      <w:r w:rsidRPr="007365C9">
        <w:rPr>
          <w:rFonts w:ascii="Open Sans" w:hAnsi="Open Sans" w:cs="Open Sans"/>
          <w:color w:val="auto"/>
        </w:rPr>
        <w:t>workforce governance</w:t>
      </w:r>
      <w:r>
        <w:rPr>
          <w:rFonts w:ascii="Open Sans" w:hAnsi="Open Sans" w:cs="Open Sans"/>
          <w:color w:val="auto"/>
        </w:rPr>
        <w:t xml:space="preserve">; </w:t>
      </w:r>
      <w:r w:rsidRPr="007365C9">
        <w:rPr>
          <w:rFonts w:ascii="Open Sans" w:hAnsi="Open Sans" w:cs="Open Sans"/>
          <w:color w:val="auto"/>
        </w:rPr>
        <w:t>regulatory compliance;</w:t>
      </w:r>
      <w:r>
        <w:rPr>
          <w:rFonts w:ascii="Open Sans" w:hAnsi="Open Sans" w:cs="Open Sans"/>
          <w:color w:val="auto"/>
        </w:rPr>
        <w:t xml:space="preserve"> and f</w:t>
      </w:r>
      <w:r w:rsidRPr="007365C9">
        <w:rPr>
          <w:rFonts w:ascii="Open Sans" w:hAnsi="Open Sans" w:cs="Open Sans"/>
          <w:color w:val="auto"/>
        </w:rPr>
        <w:t>eedback and complaints.</w:t>
      </w:r>
      <w:r>
        <w:rPr>
          <w:rFonts w:ascii="Open Sans" w:hAnsi="Open Sans" w:cs="Open Sans"/>
          <w:color w:val="auto"/>
        </w:rPr>
        <w:t xml:space="preserve"> </w:t>
      </w:r>
      <w:r w:rsidR="00563799" w:rsidRPr="00563799">
        <w:rPr>
          <w:rFonts w:ascii="Open Sans" w:hAnsi="Open Sans" w:cs="Open Sans"/>
          <w:color w:val="auto"/>
        </w:rPr>
        <w:t xml:space="preserve">The service </w:t>
      </w:r>
      <w:r>
        <w:rPr>
          <w:rFonts w:ascii="Open Sans" w:hAnsi="Open Sans" w:cs="Open Sans"/>
          <w:color w:val="auto"/>
        </w:rPr>
        <w:t>administers</w:t>
      </w:r>
      <w:r w:rsidR="00563799" w:rsidRPr="00563799">
        <w:rPr>
          <w:rFonts w:ascii="Open Sans" w:hAnsi="Open Sans" w:cs="Open Sans"/>
          <w:color w:val="auto"/>
        </w:rPr>
        <w:t xml:space="preserve"> information systems to provide stakeholders with the</w:t>
      </w:r>
      <w:r>
        <w:rPr>
          <w:rFonts w:ascii="Open Sans" w:hAnsi="Open Sans" w:cs="Open Sans"/>
          <w:color w:val="auto"/>
        </w:rPr>
        <w:t xml:space="preserve"> </w:t>
      </w:r>
      <w:r w:rsidR="00563799" w:rsidRPr="00563799">
        <w:rPr>
          <w:rFonts w:ascii="Open Sans" w:hAnsi="Open Sans" w:cs="Open Sans"/>
          <w:color w:val="auto"/>
        </w:rPr>
        <w:t>information they need</w:t>
      </w:r>
      <w:r>
        <w:rPr>
          <w:rFonts w:ascii="Open Sans" w:hAnsi="Open Sans" w:cs="Open Sans"/>
          <w:color w:val="auto"/>
        </w:rPr>
        <w:t xml:space="preserve"> and c</w:t>
      </w:r>
      <w:r w:rsidR="00563799" w:rsidRPr="00563799">
        <w:rPr>
          <w:rFonts w:ascii="Open Sans" w:hAnsi="Open Sans" w:cs="Open Sans"/>
          <w:color w:val="auto"/>
        </w:rPr>
        <w:t xml:space="preserve">onsumers </w:t>
      </w:r>
      <w:r>
        <w:rPr>
          <w:rFonts w:ascii="Open Sans" w:hAnsi="Open Sans" w:cs="Open Sans"/>
          <w:color w:val="auto"/>
        </w:rPr>
        <w:t xml:space="preserve">routinely </w:t>
      </w:r>
      <w:r w:rsidR="00563799" w:rsidRPr="00563799">
        <w:rPr>
          <w:rFonts w:ascii="Open Sans" w:hAnsi="Open Sans" w:cs="Open Sans"/>
          <w:color w:val="auto"/>
        </w:rPr>
        <w:t>receive information about the care and</w:t>
      </w:r>
      <w:r>
        <w:rPr>
          <w:rFonts w:ascii="Open Sans" w:hAnsi="Open Sans" w:cs="Open Sans"/>
          <w:color w:val="auto"/>
        </w:rPr>
        <w:t xml:space="preserve"> </w:t>
      </w:r>
      <w:r w:rsidR="00563799" w:rsidRPr="00563799">
        <w:rPr>
          <w:rFonts w:ascii="Open Sans" w:hAnsi="Open Sans" w:cs="Open Sans"/>
          <w:color w:val="auto"/>
        </w:rPr>
        <w:t xml:space="preserve">services </w:t>
      </w:r>
      <w:r>
        <w:rPr>
          <w:rFonts w:ascii="Open Sans" w:hAnsi="Open Sans" w:cs="Open Sans"/>
          <w:color w:val="auto"/>
        </w:rPr>
        <w:t>they receive. Management and</w:t>
      </w:r>
      <w:r w:rsidR="00563799" w:rsidRPr="00563799">
        <w:rPr>
          <w:rFonts w:ascii="Open Sans" w:hAnsi="Open Sans" w:cs="Open Sans"/>
          <w:color w:val="auto"/>
        </w:rPr>
        <w:t xml:space="preserve"> staff</w:t>
      </w:r>
      <w:r>
        <w:rPr>
          <w:rFonts w:ascii="Open Sans" w:hAnsi="Open Sans" w:cs="Open Sans"/>
          <w:color w:val="auto"/>
        </w:rPr>
        <w:t xml:space="preserve"> utilise the organisation’s</w:t>
      </w:r>
      <w:r w:rsidR="00563799" w:rsidRPr="00563799">
        <w:rPr>
          <w:rFonts w:ascii="Open Sans" w:hAnsi="Open Sans" w:cs="Open Sans"/>
          <w:color w:val="auto"/>
        </w:rPr>
        <w:t xml:space="preserve"> electronic</w:t>
      </w:r>
      <w:r>
        <w:rPr>
          <w:rFonts w:ascii="Open Sans" w:hAnsi="Open Sans" w:cs="Open Sans"/>
          <w:color w:val="auto"/>
        </w:rPr>
        <w:t xml:space="preserve"> </w:t>
      </w:r>
      <w:r w:rsidR="00563799" w:rsidRPr="00563799">
        <w:rPr>
          <w:rFonts w:ascii="Open Sans" w:hAnsi="Open Sans" w:cs="Open Sans"/>
          <w:color w:val="auto"/>
        </w:rPr>
        <w:t xml:space="preserve">clinical documentation system, handover </w:t>
      </w:r>
      <w:r>
        <w:rPr>
          <w:rFonts w:ascii="Open Sans" w:hAnsi="Open Sans" w:cs="Open Sans"/>
          <w:color w:val="auto"/>
        </w:rPr>
        <w:t xml:space="preserve">discussions </w:t>
      </w:r>
      <w:r w:rsidR="00563799" w:rsidRPr="00563799">
        <w:rPr>
          <w:rFonts w:ascii="Open Sans" w:hAnsi="Open Sans" w:cs="Open Sans"/>
          <w:color w:val="auto"/>
        </w:rPr>
        <w:t>at each shift, daily huddles, messaging</w:t>
      </w:r>
      <w:r>
        <w:rPr>
          <w:rFonts w:ascii="Open Sans" w:hAnsi="Open Sans" w:cs="Open Sans"/>
          <w:color w:val="auto"/>
        </w:rPr>
        <w:t xml:space="preserve"> </w:t>
      </w:r>
      <w:r w:rsidR="00563799" w:rsidRPr="00563799">
        <w:rPr>
          <w:rFonts w:ascii="Open Sans" w:hAnsi="Open Sans" w:cs="Open Sans"/>
          <w:color w:val="auto"/>
        </w:rPr>
        <w:t xml:space="preserve">systems, and the education/training program. </w:t>
      </w:r>
      <w:r>
        <w:rPr>
          <w:rFonts w:ascii="Open Sans" w:hAnsi="Open Sans" w:cs="Open Sans"/>
          <w:color w:val="auto"/>
        </w:rPr>
        <w:t>Robust r</w:t>
      </w:r>
      <w:r w:rsidR="00563799" w:rsidRPr="00563799">
        <w:rPr>
          <w:rFonts w:ascii="Open Sans" w:hAnsi="Open Sans" w:cs="Open Sans"/>
          <w:color w:val="auto"/>
        </w:rPr>
        <w:t xml:space="preserve">eporting mechanisms are </w:t>
      </w:r>
      <w:r>
        <w:rPr>
          <w:rFonts w:ascii="Open Sans" w:hAnsi="Open Sans" w:cs="Open Sans"/>
          <w:color w:val="auto"/>
        </w:rPr>
        <w:t>established</w:t>
      </w:r>
      <w:r w:rsidR="00563799" w:rsidRPr="00563799">
        <w:rPr>
          <w:rFonts w:ascii="Open Sans" w:hAnsi="Open Sans" w:cs="Open Sans"/>
          <w:color w:val="auto"/>
        </w:rPr>
        <w:t xml:space="preserve"> for staff and management, and</w:t>
      </w:r>
      <w:r>
        <w:rPr>
          <w:rFonts w:ascii="Open Sans" w:hAnsi="Open Sans" w:cs="Open Sans"/>
          <w:color w:val="auto"/>
        </w:rPr>
        <w:t xml:space="preserve"> </w:t>
      </w:r>
      <w:r w:rsidR="00563799" w:rsidRPr="00563799">
        <w:rPr>
          <w:rFonts w:ascii="Open Sans" w:hAnsi="Open Sans" w:cs="Open Sans"/>
          <w:color w:val="auto"/>
        </w:rPr>
        <w:t>there is a program of regular meetings for consumers, representatives, staff,</w:t>
      </w:r>
      <w:r>
        <w:rPr>
          <w:rFonts w:ascii="Open Sans" w:hAnsi="Open Sans" w:cs="Open Sans"/>
          <w:color w:val="auto"/>
        </w:rPr>
        <w:t xml:space="preserve"> </w:t>
      </w:r>
      <w:r w:rsidR="00563799" w:rsidRPr="00563799">
        <w:rPr>
          <w:rFonts w:ascii="Open Sans" w:hAnsi="Open Sans" w:cs="Open Sans"/>
          <w:color w:val="auto"/>
        </w:rPr>
        <w:t xml:space="preserve">and management. Feedback mechanisms are </w:t>
      </w:r>
      <w:r>
        <w:rPr>
          <w:rFonts w:ascii="Open Sans" w:hAnsi="Open Sans" w:cs="Open Sans"/>
          <w:color w:val="auto"/>
        </w:rPr>
        <w:t xml:space="preserve">established </w:t>
      </w:r>
      <w:r w:rsidR="00563799" w:rsidRPr="00563799">
        <w:rPr>
          <w:rFonts w:ascii="Open Sans" w:hAnsi="Open Sans" w:cs="Open Sans"/>
          <w:color w:val="auto"/>
        </w:rPr>
        <w:t>for all stakeholders and</w:t>
      </w:r>
      <w:r>
        <w:rPr>
          <w:rFonts w:ascii="Open Sans" w:hAnsi="Open Sans" w:cs="Open Sans"/>
          <w:color w:val="auto"/>
        </w:rPr>
        <w:t xml:space="preserve"> </w:t>
      </w:r>
      <w:r w:rsidR="00563799" w:rsidRPr="00563799">
        <w:rPr>
          <w:rFonts w:ascii="Open Sans" w:hAnsi="Open Sans" w:cs="Open Sans"/>
          <w:color w:val="auto"/>
        </w:rPr>
        <w:t>policies and procedures are available to staff.</w:t>
      </w:r>
      <w:r>
        <w:rPr>
          <w:rFonts w:ascii="Open Sans" w:hAnsi="Open Sans" w:cs="Open Sans"/>
          <w:color w:val="auto"/>
        </w:rPr>
        <w:t xml:space="preserve"> </w:t>
      </w:r>
      <w:r w:rsidR="00563799" w:rsidRPr="00563799">
        <w:rPr>
          <w:rFonts w:ascii="Open Sans" w:hAnsi="Open Sans" w:cs="Open Sans"/>
          <w:color w:val="auto"/>
        </w:rPr>
        <w:t xml:space="preserve">The </w:t>
      </w:r>
      <w:r>
        <w:rPr>
          <w:rFonts w:ascii="Open Sans" w:hAnsi="Open Sans" w:cs="Open Sans"/>
          <w:color w:val="auto"/>
        </w:rPr>
        <w:t>organisation’s</w:t>
      </w:r>
      <w:r w:rsidR="00563799" w:rsidRPr="00563799">
        <w:rPr>
          <w:rFonts w:ascii="Open Sans" w:hAnsi="Open Sans" w:cs="Open Sans"/>
          <w:color w:val="auto"/>
        </w:rPr>
        <w:t xml:space="preserve"> continuous improvement system </w:t>
      </w:r>
      <w:r>
        <w:rPr>
          <w:rFonts w:ascii="Open Sans" w:hAnsi="Open Sans" w:cs="Open Sans"/>
          <w:color w:val="auto"/>
        </w:rPr>
        <w:t>effectively</w:t>
      </w:r>
      <w:r w:rsidR="00563799" w:rsidRPr="00563799">
        <w:rPr>
          <w:rFonts w:ascii="Open Sans" w:hAnsi="Open Sans" w:cs="Open Sans"/>
          <w:color w:val="auto"/>
        </w:rPr>
        <w:t xml:space="preserve"> identifies</w:t>
      </w:r>
      <w:r>
        <w:rPr>
          <w:rFonts w:ascii="Open Sans" w:hAnsi="Open Sans" w:cs="Open Sans"/>
          <w:color w:val="auto"/>
        </w:rPr>
        <w:t xml:space="preserve"> </w:t>
      </w:r>
      <w:r w:rsidR="00563799" w:rsidRPr="00563799">
        <w:rPr>
          <w:rFonts w:ascii="Open Sans" w:hAnsi="Open Sans" w:cs="Open Sans"/>
          <w:color w:val="auto"/>
        </w:rPr>
        <w:t>opportunities for improvement through input from consumer feedback,</w:t>
      </w:r>
      <w:r>
        <w:rPr>
          <w:rFonts w:ascii="Open Sans" w:hAnsi="Open Sans" w:cs="Open Sans"/>
          <w:color w:val="auto"/>
        </w:rPr>
        <w:t xml:space="preserve"> </w:t>
      </w:r>
      <w:r w:rsidR="00563799" w:rsidRPr="00563799">
        <w:rPr>
          <w:rFonts w:ascii="Open Sans" w:hAnsi="Open Sans" w:cs="Open Sans"/>
          <w:color w:val="auto"/>
        </w:rPr>
        <w:t>complaints, surveys, staff suggestions, review of clinical indicators, incidents,</w:t>
      </w:r>
      <w:r>
        <w:rPr>
          <w:rFonts w:ascii="Open Sans" w:hAnsi="Open Sans" w:cs="Open Sans"/>
          <w:color w:val="auto"/>
        </w:rPr>
        <w:t xml:space="preserve"> </w:t>
      </w:r>
      <w:r w:rsidR="00563799" w:rsidRPr="00563799">
        <w:rPr>
          <w:rFonts w:ascii="Open Sans" w:hAnsi="Open Sans" w:cs="Open Sans"/>
          <w:color w:val="auto"/>
        </w:rPr>
        <w:t xml:space="preserve">meetings, organisational initiatives, and external reviews. The Board and management </w:t>
      </w:r>
      <w:r w:rsidR="007D791F">
        <w:rPr>
          <w:rFonts w:ascii="Open Sans" w:hAnsi="Open Sans" w:cs="Open Sans"/>
          <w:color w:val="auto"/>
        </w:rPr>
        <w:t xml:space="preserve">routinely </w:t>
      </w:r>
      <w:r w:rsidR="00563799" w:rsidRPr="00563799">
        <w:rPr>
          <w:rFonts w:ascii="Open Sans" w:hAnsi="Open Sans" w:cs="Open Sans"/>
          <w:color w:val="auto"/>
        </w:rPr>
        <w:t>monitor aged care regulations and legislation</w:t>
      </w:r>
      <w:r w:rsidR="007D791F">
        <w:rPr>
          <w:rFonts w:ascii="Open Sans" w:hAnsi="Open Sans" w:cs="Open Sans"/>
          <w:color w:val="auto"/>
        </w:rPr>
        <w:t xml:space="preserve">, and </w:t>
      </w:r>
      <w:r w:rsidR="00563799" w:rsidRPr="00563799">
        <w:rPr>
          <w:rFonts w:ascii="Open Sans" w:hAnsi="Open Sans" w:cs="Open Sans"/>
          <w:color w:val="auto"/>
        </w:rPr>
        <w:t>changes are identified through information from the industry peak body and</w:t>
      </w:r>
      <w:r w:rsidR="007D791F">
        <w:rPr>
          <w:rFonts w:ascii="Open Sans" w:hAnsi="Open Sans" w:cs="Open Sans"/>
          <w:color w:val="auto"/>
        </w:rPr>
        <w:t xml:space="preserve"> </w:t>
      </w:r>
      <w:r w:rsidR="00563799" w:rsidRPr="00563799">
        <w:rPr>
          <w:rFonts w:ascii="Open Sans" w:hAnsi="Open Sans" w:cs="Open Sans"/>
          <w:color w:val="auto"/>
        </w:rPr>
        <w:t xml:space="preserve">government departments. The </w:t>
      </w:r>
      <w:r w:rsidR="00BA4A9D">
        <w:rPr>
          <w:rFonts w:ascii="Open Sans" w:hAnsi="Open Sans" w:cs="Open Sans"/>
          <w:color w:val="auto"/>
        </w:rPr>
        <w:t xml:space="preserve">organisation </w:t>
      </w:r>
      <w:r w:rsidR="007D791F">
        <w:rPr>
          <w:rFonts w:ascii="Open Sans" w:hAnsi="Open Sans" w:cs="Open Sans"/>
          <w:color w:val="auto"/>
        </w:rPr>
        <w:t>demonstrated appropriate and timely</w:t>
      </w:r>
      <w:r w:rsidR="00563799" w:rsidRPr="00563799">
        <w:rPr>
          <w:rFonts w:ascii="Open Sans" w:hAnsi="Open Sans" w:cs="Open Sans"/>
          <w:color w:val="auto"/>
        </w:rPr>
        <w:t xml:space="preserve"> implement</w:t>
      </w:r>
      <w:r w:rsidR="007D791F">
        <w:rPr>
          <w:rFonts w:ascii="Open Sans" w:hAnsi="Open Sans" w:cs="Open Sans"/>
          <w:color w:val="auto"/>
        </w:rPr>
        <w:t>ation of</w:t>
      </w:r>
      <w:r w:rsidR="00563799" w:rsidRPr="00563799">
        <w:rPr>
          <w:rFonts w:ascii="Open Sans" w:hAnsi="Open Sans" w:cs="Open Sans"/>
          <w:color w:val="auto"/>
        </w:rPr>
        <w:t xml:space="preserve"> new policies and</w:t>
      </w:r>
      <w:r w:rsidR="007D791F">
        <w:rPr>
          <w:rFonts w:ascii="Open Sans" w:hAnsi="Open Sans" w:cs="Open Sans"/>
          <w:color w:val="auto"/>
        </w:rPr>
        <w:t xml:space="preserve"> </w:t>
      </w:r>
      <w:r w:rsidR="00563799" w:rsidRPr="00563799">
        <w:rPr>
          <w:rFonts w:ascii="Open Sans" w:hAnsi="Open Sans" w:cs="Open Sans"/>
          <w:color w:val="auto"/>
        </w:rPr>
        <w:lastRenderedPageBreak/>
        <w:t>procedures in line with current</w:t>
      </w:r>
      <w:r w:rsidR="007D791F">
        <w:rPr>
          <w:rFonts w:ascii="Open Sans" w:hAnsi="Open Sans" w:cs="Open Sans"/>
          <w:color w:val="auto"/>
        </w:rPr>
        <w:t xml:space="preserve"> </w:t>
      </w:r>
      <w:r w:rsidR="00563799" w:rsidRPr="00563799">
        <w:rPr>
          <w:rFonts w:ascii="Open Sans" w:hAnsi="Open Sans" w:cs="Open Sans"/>
          <w:color w:val="auto"/>
        </w:rPr>
        <w:t xml:space="preserve">legislation. </w:t>
      </w:r>
      <w:r w:rsidR="007D791F">
        <w:rPr>
          <w:rFonts w:ascii="Open Sans" w:hAnsi="Open Sans" w:cs="Open Sans"/>
          <w:color w:val="auto"/>
        </w:rPr>
        <w:t>The organisation demonstrated that r</w:t>
      </w:r>
      <w:r w:rsidR="00563799" w:rsidRPr="00563799">
        <w:rPr>
          <w:rFonts w:ascii="Open Sans" w:hAnsi="Open Sans" w:cs="Open Sans"/>
          <w:color w:val="auto"/>
        </w:rPr>
        <w:t xml:space="preserve">elevant communication and training </w:t>
      </w:r>
      <w:r w:rsidR="007D791F">
        <w:rPr>
          <w:rFonts w:ascii="Open Sans" w:hAnsi="Open Sans" w:cs="Open Sans"/>
          <w:color w:val="auto"/>
        </w:rPr>
        <w:t>is</w:t>
      </w:r>
      <w:r w:rsidR="00563799" w:rsidRPr="00563799">
        <w:rPr>
          <w:rFonts w:ascii="Open Sans" w:hAnsi="Open Sans" w:cs="Open Sans"/>
          <w:color w:val="auto"/>
        </w:rPr>
        <w:t xml:space="preserve"> provided to staff in relation</w:t>
      </w:r>
      <w:r w:rsidR="007D791F">
        <w:rPr>
          <w:rFonts w:ascii="Open Sans" w:hAnsi="Open Sans" w:cs="Open Sans"/>
          <w:color w:val="auto"/>
        </w:rPr>
        <w:t xml:space="preserve"> </w:t>
      </w:r>
      <w:r w:rsidR="00563799" w:rsidRPr="00563799">
        <w:rPr>
          <w:rFonts w:ascii="Open Sans" w:hAnsi="Open Sans" w:cs="Open Sans"/>
          <w:color w:val="auto"/>
        </w:rPr>
        <w:t xml:space="preserve">to changes </w:t>
      </w:r>
      <w:r w:rsidR="00BA4A9D">
        <w:rPr>
          <w:rFonts w:ascii="Open Sans" w:hAnsi="Open Sans" w:cs="Open Sans"/>
          <w:color w:val="auto"/>
        </w:rPr>
        <w:t>in</w:t>
      </w:r>
      <w:r w:rsidR="00563799" w:rsidRPr="00563799">
        <w:rPr>
          <w:rFonts w:ascii="Open Sans" w:hAnsi="Open Sans" w:cs="Open Sans"/>
          <w:color w:val="auto"/>
        </w:rPr>
        <w:t xml:space="preserve"> legislative requirements.</w:t>
      </w:r>
    </w:p>
    <w:p w14:paraId="5712ACEA" w14:textId="77777777" w:rsidR="00E54C34" w:rsidRDefault="00E54C34" w:rsidP="00563799">
      <w:pPr>
        <w:pStyle w:val="NormalArial"/>
        <w:rPr>
          <w:rFonts w:ascii="Open Sans" w:hAnsi="Open Sans" w:cs="Open Sans"/>
          <w:color w:val="auto"/>
        </w:rPr>
      </w:pPr>
      <w:r>
        <w:rPr>
          <w:rFonts w:ascii="Open Sans" w:hAnsi="Open Sans" w:cs="Open Sans"/>
          <w:color w:val="auto"/>
        </w:rPr>
        <w:t xml:space="preserve">The organisation </w:t>
      </w:r>
      <w:r w:rsidR="00563799" w:rsidRPr="00563799">
        <w:rPr>
          <w:rFonts w:ascii="Open Sans" w:hAnsi="Open Sans" w:cs="Open Sans"/>
          <w:color w:val="auto"/>
        </w:rPr>
        <w:t xml:space="preserve">demonstrated </w:t>
      </w:r>
      <w:r>
        <w:rPr>
          <w:rFonts w:ascii="Open Sans" w:hAnsi="Open Sans" w:cs="Open Sans"/>
          <w:color w:val="auto"/>
        </w:rPr>
        <w:t>an effective</w:t>
      </w:r>
      <w:r w:rsidR="00563799" w:rsidRPr="00563799">
        <w:rPr>
          <w:rFonts w:ascii="Open Sans" w:hAnsi="Open Sans" w:cs="Open Sans"/>
          <w:color w:val="auto"/>
        </w:rPr>
        <w:t xml:space="preserve"> risk management</w:t>
      </w:r>
      <w:r>
        <w:rPr>
          <w:rFonts w:ascii="Open Sans" w:hAnsi="Open Sans" w:cs="Open Sans"/>
          <w:color w:val="auto"/>
        </w:rPr>
        <w:t xml:space="preserve"> </w:t>
      </w:r>
      <w:r w:rsidR="00563799" w:rsidRPr="00563799">
        <w:rPr>
          <w:rFonts w:ascii="Open Sans" w:hAnsi="Open Sans" w:cs="Open Sans"/>
          <w:color w:val="auto"/>
        </w:rPr>
        <w:t>framework which underpins its risk management strategies, sets out</w:t>
      </w:r>
      <w:r>
        <w:rPr>
          <w:rFonts w:ascii="Open Sans" w:hAnsi="Open Sans" w:cs="Open Sans"/>
          <w:color w:val="auto"/>
        </w:rPr>
        <w:t xml:space="preserve"> </w:t>
      </w:r>
      <w:r w:rsidR="00563799" w:rsidRPr="00563799">
        <w:rPr>
          <w:rFonts w:ascii="Open Sans" w:hAnsi="Open Sans" w:cs="Open Sans"/>
          <w:color w:val="auto"/>
        </w:rPr>
        <w:t xml:space="preserve">responsibilities, reporting mechanisms, and includes </w:t>
      </w:r>
      <w:r>
        <w:rPr>
          <w:rFonts w:ascii="Open Sans" w:hAnsi="Open Sans" w:cs="Open Sans"/>
          <w:color w:val="auto"/>
        </w:rPr>
        <w:t xml:space="preserve">relevant </w:t>
      </w:r>
      <w:r w:rsidR="00563799" w:rsidRPr="00563799">
        <w:rPr>
          <w:rFonts w:ascii="Open Sans" w:hAnsi="Open Sans" w:cs="Open Sans"/>
          <w:color w:val="auto"/>
        </w:rPr>
        <w:t>policies and procedures.</w:t>
      </w:r>
      <w:r>
        <w:rPr>
          <w:rFonts w:ascii="Open Sans" w:hAnsi="Open Sans" w:cs="Open Sans"/>
          <w:color w:val="auto"/>
        </w:rPr>
        <w:t xml:space="preserve"> </w:t>
      </w:r>
      <w:r w:rsidR="00563799" w:rsidRPr="00563799">
        <w:rPr>
          <w:rFonts w:ascii="Open Sans" w:hAnsi="Open Sans" w:cs="Open Sans"/>
          <w:color w:val="auto"/>
        </w:rPr>
        <w:t xml:space="preserve">The risk management system is monitored by </w:t>
      </w:r>
      <w:r>
        <w:rPr>
          <w:rFonts w:ascii="Open Sans" w:hAnsi="Open Sans" w:cs="Open Sans"/>
          <w:color w:val="auto"/>
        </w:rPr>
        <w:t>senior management through</w:t>
      </w:r>
      <w:r w:rsidR="00563799" w:rsidRPr="00563799">
        <w:rPr>
          <w:rFonts w:ascii="Open Sans" w:hAnsi="Open Sans" w:cs="Open Sans"/>
          <w:color w:val="auto"/>
        </w:rPr>
        <w:t xml:space="preserve"> clinical assessment</w:t>
      </w:r>
      <w:r>
        <w:rPr>
          <w:rFonts w:ascii="Open Sans" w:hAnsi="Open Sans" w:cs="Open Sans"/>
          <w:color w:val="auto"/>
        </w:rPr>
        <w:t xml:space="preserve"> review</w:t>
      </w:r>
      <w:r w:rsidR="00563799" w:rsidRPr="00563799">
        <w:rPr>
          <w:rFonts w:ascii="Open Sans" w:hAnsi="Open Sans" w:cs="Open Sans"/>
          <w:color w:val="auto"/>
        </w:rPr>
        <w:t>, daily review and ongoing monitoring, collection and</w:t>
      </w:r>
      <w:r>
        <w:rPr>
          <w:rFonts w:ascii="Open Sans" w:hAnsi="Open Sans" w:cs="Open Sans"/>
          <w:color w:val="auto"/>
        </w:rPr>
        <w:t xml:space="preserve"> </w:t>
      </w:r>
      <w:r w:rsidR="00563799" w:rsidRPr="00563799">
        <w:rPr>
          <w:rFonts w:ascii="Open Sans" w:hAnsi="Open Sans" w:cs="Open Sans"/>
          <w:color w:val="auto"/>
        </w:rPr>
        <w:t xml:space="preserve">analysis of clinical data. The service </w:t>
      </w:r>
      <w:r>
        <w:rPr>
          <w:rFonts w:ascii="Open Sans" w:hAnsi="Open Sans" w:cs="Open Sans"/>
          <w:color w:val="auto"/>
        </w:rPr>
        <w:t>administers</w:t>
      </w:r>
      <w:r w:rsidR="00563799" w:rsidRPr="00563799">
        <w:rPr>
          <w:rFonts w:ascii="Open Sans" w:hAnsi="Open Sans" w:cs="Open Sans"/>
          <w:color w:val="auto"/>
        </w:rPr>
        <w:t xml:space="preserve"> a policy and procedures for risk managemen</w:t>
      </w:r>
      <w:r>
        <w:rPr>
          <w:rFonts w:ascii="Open Sans" w:hAnsi="Open Sans" w:cs="Open Sans"/>
          <w:color w:val="auto"/>
        </w:rPr>
        <w:t>t and h</w:t>
      </w:r>
      <w:r w:rsidR="00563799" w:rsidRPr="00563799">
        <w:rPr>
          <w:rFonts w:ascii="Open Sans" w:hAnsi="Open Sans" w:cs="Open Sans"/>
          <w:color w:val="auto"/>
        </w:rPr>
        <w:t>igh</w:t>
      </w:r>
      <w:r>
        <w:rPr>
          <w:rFonts w:ascii="Open Sans" w:hAnsi="Open Sans" w:cs="Open Sans"/>
          <w:color w:val="auto"/>
        </w:rPr>
        <w:t xml:space="preserve"> </w:t>
      </w:r>
      <w:r w:rsidR="00563799" w:rsidRPr="00563799">
        <w:rPr>
          <w:rFonts w:ascii="Open Sans" w:hAnsi="Open Sans" w:cs="Open Sans"/>
          <w:color w:val="auto"/>
        </w:rPr>
        <w:t>impact</w:t>
      </w:r>
      <w:r>
        <w:rPr>
          <w:rFonts w:ascii="Open Sans" w:hAnsi="Open Sans" w:cs="Open Sans"/>
          <w:color w:val="auto"/>
        </w:rPr>
        <w:t xml:space="preserve"> </w:t>
      </w:r>
      <w:r w:rsidR="00563799" w:rsidRPr="00563799">
        <w:rPr>
          <w:rFonts w:ascii="Open Sans" w:hAnsi="Open Sans" w:cs="Open Sans"/>
          <w:color w:val="auto"/>
        </w:rPr>
        <w:t>and high</w:t>
      </w:r>
      <w:r>
        <w:rPr>
          <w:rFonts w:ascii="Open Sans" w:hAnsi="Open Sans" w:cs="Open Sans"/>
          <w:color w:val="auto"/>
        </w:rPr>
        <w:t xml:space="preserve"> </w:t>
      </w:r>
      <w:r w:rsidR="00563799" w:rsidRPr="00563799">
        <w:rPr>
          <w:rFonts w:ascii="Open Sans" w:hAnsi="Open Sans" w:cs="Open Sans"/>
          <w:color w:val="auto"/>
        </w:rPr>
        <w:t>prevalence risks are identified through individual</w:t>
      </w:r>
      <w:r>
        <w:rPr>
          <w:rFonts w:ascii="Open Sans" w:hAnsi="Open Sans" w:cs="Open Sans"/>
          <w:color w:val="auto"/>
        </w:rPr>
        <w:t xml:space="preserve"> consumer </w:t>
      </w:r>
      <w:r w:rsidR="00563799" w:rsidRPr="00563799">
        <w:rPr>
          <w:rFonts w:ascii="Open Sans" w:hAnsi="Open Sans" w:cs="Open Sans"/>
          <w:color w:val="auto"/>
        </w:rPr>
        <w:t>assessment</w:t>
      </w:r>
      <w:r>
        <w:rPr>
          <w:rFonts w:ascii="Open Sans" w:hAnsi="Open Sans" w:cs="Open Sans"/>
          <w:color w:val="auto"/>
        </w:rPr>
        <w:t>s</w:t>
      </w:r>
      <w:r w:rsidR="00563799" w:rsidRPr="00563799">
        <w:rPr>
          <w:rFonts w:ascii="Open Sans" w:hAnsi="Open Sans" w:cs="Open Sans"/>
          <w:color w:val="auto"/>
        </w:rPr>
        <w:t>, review of incidents and analysis of clinical</w:t>
      </w:r>
      <w:r>
        <w:rPr>
          <w:rFonts w:ascii="Open Sans" w:hAnsi="Open Sans" w:cs="Open Sans"/>
          <w:color w:val="auto"/>
        </w:rPr>
        <w:t xml:space="preserve"> </w:t>
      </w:r>
      <w:r w:rsidR="00563799" w:rsidRPr="00563799">
        <w:rPr>
          <w:rFonts w:ascii="Open Sans" w:hAnsi="Open Sans" w:cs="Open Sans"/>
          <w:color w:val="auto"/>
        </w:rPr>
        <w:t>data. The service maintains a clinical risk register, which records the</w:t>
      </w:r>
      <w:r>
        <w:rPr>
          <w:rFonts w:ascii="Open Sans" w:hAnsi="Open Sans" w:cs="Open Sans"/>
          <w:color w:val="auto"/>
        </w:rPr>
        <w:t xml:space="preserve"> </w:t>
      </w:r>
      <w:r w:rsidR="00563799" w:rsidRPr="00563799">
        <w:rPr>
          <w:rFonts w:ascii="Open Sans" w:hAnsi="Open Sans" w:cs="Open Sans"/>
          <w:color w:val="auto"/>
        </w:rPr>
        <w:t>clinical risks for each consumer</w:t>
      </w:r>
      <w:r>
        <w:rPr>
          <w:rFonts w:ascii="Open Sans" w:hAnsi="Open Sans" w:cs="Open Sans"/>
          <w:color w:val="auto"/>
        </w:rPr>
        <w:t>, and t</w:t>
      </w:r>
      <w:r w:rsidR="00563799" w:rsidRPr="00563799">
        <w:rPr>
          <w:rFonts w:ascii="Open Sans" w:hAnsi="Open Sans" w:cs="Open Sans"/>
          <w:color w:val="auto"/>
        </w:rPr>
        <w:t xml:space="preserve">hese risks are reviewed by </w:t>
      </w:r>
      <w:r>
        <w:rPr>
          <w:rFonts w:ascii="Open Sans" w:hAnsi="Open Sans" w:cs="Open Sans"/>
          <w:color w:val="auto"/>
        </w:rPr>
        <w:t xml:space="preserve">senior management </w:t>
      </w:r>
      <w:r w:rsidR="00563799" w:rsidRPr="00563799">
        <w:rPr>
          <w:rFonts w:ascii="Open Sans" w:hAnsi="Open Sans" w:cs="Open Sans"/>
          <w:color w:val="auto"/>
        </w:rPr>
        <w:t xml:space="preserve">and reported </w:t>
      </w:r>
      <w:r>
        <w:rPr>
          <w:rFonts w:ascii="Open Sans" w:hAnsi="Open Sans" w:cs="Open Sans"/>
          <w:color w:val="auto"/>
        </w:rPr>
        <w:t>regularly</w:t>
      </w:r>
      <w:r w:rsidR="00563799" w:rsidRPr="00563799">
        <w:rPr>
          <w:rFonts w:ascii="Open Sans" w:hAnsi="Open Sans" w:cs="Open Sans"/>
          <w:color w:val="auto"/>
        </w:rPr>
        <w:t xml:space="preserve"> to the Board. The organisation </w:t>
      </w:r>
      <w:r>
        <w:rPr>
          <w:rFonts w:ascii="Open Sans" w:hAnsi="Open Sans" w:cs="Open Sans"/>
          <w:color w:val="auto"/>
        </w:rPr>
        <w:t>administers relevant</w:t>
      </w:r>
      <w:r w:rsidR="00563799" w:rsidRPr="00563799">
        <w:rPr>
          <w:rFonts w:ascii="Open Sans" w:hAnsi="Open Sans" w:cs="Open Sans"/>
          <w:color w:val="auto"/>
        </w:rPr>
        <w:t xml:space="preserve"> policies and procedures related to identifying and</w:t>
      </w:r>
      <w:r>
        <w:rPr>
          <w:rFonts w:ascii="Open Sans" w:hAnsi="Open Sans" w:cs="Open Sans"/>
          <w:color w:val="auto"/>
        </w:rPr>
        <w:t xml:space="preserve"> </w:t>
      </w:r>
      <w:r w:rsidR="00563799" w:rsidRPr="00563799">
        <w:rPr>
          <w:rFonts w:ascii="Open Sans" w:hAnsi="Open Sans" w:cs="Open Sans"/>
          <w:color w:val="auto"/>
        </w:rPr>
        <w:t xml:space="preserve">responding to elder abuse and neglect, </w:t>
      </w:r>
      <w:r>
        <w:rPr>
          <w:rFonts w:ascii="Open Sans" w:hAnsi="Open Sans" w:cs="Open Sans"/>
          <w:color w:val="auto"/>
        </w:rPr>
        <w:t>as well as</w:t>
      </w:r>
      <w:r w:rsidR="00563799" w:rsidRPr="00563799">
        <w:rPr>
          <w:rFonts w:ascii="Open Sans" w:hAnsi="Open Sans" w:cs="Open Sans"/>
          <w:color w:val="auto"/>
        </w:rPr>
        <w:t xml:space="preserve"> for incident management</w:t>
      </w:r>
      <w:r>
        <w:rPr>
          <w:rFonts w:ascii="Open Sans" w:hAnsi="Open Sans" w:cs="Open Sans"/>
          <w:color w:val="auto"/>
        </w:rPr>
        <w:t xml:space="preserve"> </w:t>
      </w:r>
      <w:r w:rsidR="00563799" w:rsidRPr="00563799">
        <w:rPr>
          <w:rFonts w:ascii="Open Sans" w:hAnsi="Open Sans" w:cs="Open Sans"/>
          <w:color w:val="auto"/>
        </w:rPr>
        <w:t xml:space="preserve">which includes mandatory reporting and </w:t>
      </w:r>
      <w:r>
        <w:rPr>
          <w:rFonts w:ascii="Open Sans" w:hAnsi="Open Sans" w:cs="Open Sans"/>
          <w:color w:val="auto"/>
        </w:rPr>
        <w:t>serious incident response scheme (</w:t>
      </w:r>
      <w:r w:rsidR="00563799" w:rsidRPr="00563799">
        <w:rPr>
          <w:rFonts w:ascii="Open Sans" w:hAnsi="Open Sans" w:cs="Open Sans"/>
          <w:color w:val="auto"/>
        </w:rPr>
        <w:t>SIRS</w:t>
      </w:r>
      <w:r>
        <w:rPr>
          <w:rFonts w:ascii="Open Sans" w:hAnsi="Open Sans" w:cs="Open Sans"/>
          <w:color w:val="auto"/>
        </w:rPr>
        <w:t>)</w:t>
      </w:r>
      <w:r w:rsidR="00563799" w:rsidRPr="00563799">
        <w:rPr>
          <w:rFonts w:ascii="Open Sans" w:hAnsi="Open Sans" w:cs="Open Sans"/>
          <w:color w:val="auto"/>
        </w:rPr>
        <w:t>. Training in relation to SIRS</w:t>
      </w:r>
      <w:r>
        <w:rPr>
          <w:rFonts w:ascii="Open Sans" w:hAnsi="Open Sans" w:cs="Open Sans"/>
          <w:color w:val="auto"/>
        </w:rPr>
        <w:t xml:space="preserve"> </w:t>
      </w:r>
      <w:r w:rsidR="00563799" w:rsidRPr="00563799">
        <w:rPr>
          <w:rFonts w:ascii="Open Sans" w:hAnsi="Open Sans" w:cs="Open Sans"/>
          <w:color w:val="auto"/>
        </w:rPr>
        <w:t xml:space="preserve">is mandatory for all staff. The organisation </w:t>
      </w:r>
      <w:r>
        <w:rPr>
          <w:rFonts w:ascii="Open Sans" w:hAnsi="Open Sans" w:cs="Open Sans"/>
          <w:color w:val="auto"/>
        </w:rPr>
        <w:t>administers</w:t>
      </w:r>
      <w:r w:rsidR="00563799" w:rsidRPr="00563799">
        <w:rPr>
          <w:rFonts w:ascii="Open Sans" w:hAnsi="Open Sans" w:cs="Open Sans"/>
          <w:color w:val="auto"/>
        </w:rPr>
        <w:t xml:space="preserve"> a policy on dignity and choice which includes dignity</w:t>
      </w:r>
      <w:r>
        <w:rPr>
          <w:rFonts w:ascii="Open Sans" w:hAnsi="Open Sans" w:cs="Open Sans"/>
          <w:color w:val="auto"/>
        </w:rPr>
        <w:t xml:space="preserve"> </w:t>
      </w:r>
      <w:r w:rsidR="00563799" w:rsidRPr="00563799">
        <w:rPr>
          <w:rFonts w:ascii="Open Sans" w:hAnsi="Open Sans" w:cs="Open Sans"/>
          <w:color w:val="auto"/>
        </w:rPr>
        <w:t xml:space="preserve">of risk and supporting consumers to live the best life they can. </w:t>
      </w:r>
      <w:r>
        <w:rPr>
          <w:rFonts w:ascii="Open Sans" w:hAnsi="Open Sans" w:cs="Open Sans"/>
          <w:color w:val="auto"/>
        </w:rPr>
        <w:t>T</w:t>
      </w:r>
      <w:r w:rsidR="00563799" w:rsidRPr="00563799">
        <w:rPr>
          <w:rFonts w:ascii="Open Sans" w:hAnsi="Open Sans" w:cs="Open Sans"/>
          <w:color w:val="auto"/>
        </w:rPr>
        <w:t>he service uses</w:t>
      </w:r>
      <w:r>
        <w:rPr>
          <w:rFonts w:ascii="Open Sans" w:hAnsi="Open Sans" w:cs="Open Sans"/>
          <w:color w:val="auto"/>
        </w:rPr>
        <w:t xml:space="preserve"> </w:t>
      </w:r>
      <w:r w:rsidR="00563799" w:rsidRPr="00563799">
        <w:rPr>
          <w:rFonts w:ascii="Open Sans" w:hAnsi="Open Sans" w:cs="Open Sans"/>
          <w:color w:val="auto"/>
        </w:rPr>
        <w:t>a risk consultation process to assess the risk and discuss with the</w:t>
      </w:r>
      <w:r>
        <w:rPr>
          <w:rFonts w:ascii="Open Sans" w:hAnsi="Open Sans" w:cs="Open Sans"/>
          <w:color w:val="auto"/>
        </w:rPr>
        <w:t xml:space="preserve"> </w:t>
      </w:r>
      <w:r w:rsidR="00563799" w:rsidRPr="00563799">
        <w:rPr>
          <w:rFonts w:ascii="Open Sans" w:hAnsi="Open Sans" w:cs="Open Sans"/>
          <w:color w:val="auto"/>
        </w:rPr>
        <w:t>consumer how they can best be supported. The process includes a</w:t>
      </w:r>
      <w:r>
        <w:rPr>
          <w:rFonts w:ascii="Open Sans" w:hAnsi="Open Sans" w:cs="Open Sans"/>
          <w:color w:val="auto"/>
        </w:rPr>
        <w:t xml:space="preserve"> </w:t>
      </w:r>
      <w:r w:rsidR="00563799" w:rsidRPr="00563799">
        <w:rPr>
          <w:rFonts w:ascii="Open Sans" w:hAnsi="Open Sans" w:cs="Open Sans"/>
          <w:color w:val="auto"/>
        </w:rPr>
        <w:t xml:space="preserve">dignity of risk form, </w:t>
      </w:r>
      <w:r>
        <w:rPr>
          <w:rFonts w:ascii="Open Sans" w:hAnsi="Open Sans" w:cs="Open Sans"/>
          <w:color w:val="auto"/>
        </w:rPr>
        <w:t>and c</w:t>
      </w:r>
      <w:r w:rsidR="00563799" w:rsidRPr="00563799">
        <w:rPr>
          <w:rFonts w:ascii="Open Sans" w:hAnsi="Open Sans" w:cs="Open Sans"/>
          <w:color w:val="auto"/>
        </w:rPr>
        <w:t>onsumers and</w:t>
      </w:r>
      <w:r>
        <w:rPr>
          <w:rFonts w:ascii="Open Sans" w:hAnsi="Open Sans" w:cs="Open Sans"/>
          <w:color w:val="auto"/>
        </w:rPr>
        <w:t xml:space="preserve"> </w:t>
      </w:r>
      <w:r w:rsidR="00563799" w:rsidRPr="00563799">
        <w:rPr>
          <w:rFonts w:ascii="Open Sans" w:hAnsi="Open Sans" w:cs="Open Sans"/>
          <w:color w:val="auto"/>
        </w:rPr>
        <w:t xml:space="preserve">representatives </w:t>
      </w:r>
      <w:r>
        <w:rPr>
          <w:rFonts w:ascii="Open Sans" w:hAnsi="Open Sans" w:cs="Open Sans"/>
          <w:color w:val="auto"/>
        </w:rPr>
        <w:t>advised</w:t>
      </w:r>
      <w:r w:rsidR="00563799" w:rsidRPr="00563799">
        <w:rPr>
          <w:rFonts w:ascii="Open Sans" w:hAnsi="Open Sans" w:cs="Open Sans"/>
          <w:color w:val="auto"/>
        </w:rPr>
        <w:t xml:space="preserve"> they are </w:t>
      </w:r>
      <w:r>
        <w:rPr>
          <w:rFonts w:ascii="Open Sans" w:hAnsi="Open Sans" w:cs="Open Sans"/>
          <w:color w:val="auto"/>
        </w:rPr>
        <w:t xml:space="preserve">routinely </w:t>
      </w:r>
      <w:r w:rsidR="00563799" w:rsidRPr="00563799">
        <w:rPr>
          <w:rFonts w:ascii="Open Sans" w:hAnsi="Open Sans" w:cs="Open Sans"/>
          <w:color w:val="auto"/>
        </w:rPr>
        <w:t>supported in their choices.</w:t>
      </w:r>
    </w:p>
    <w:p w14:paraId="35BB1DC3" w14:textId="1D159F77" w:rsidR="00563799" w:rsidRDefault="00563799" w:rsidP="001D1A90">
      <w:pPr>
        <w:pStyle w:val="NormalArial"/>
        <w:rPr>
          <w:rFonts w:ascii="Open Sans" w:hAnsi="Open Sans" w:cs="Open Sans"/>
          <w:color w:val="auto"/>
        </w:rPr>
      </w:pPr>
      <w:r w:rsidRPr="00563799">
        <w:rPr>
          <w:rFonts w:ascii="Open Sans" w:hAnsi="Open Sans" w:cs="Open Sans"/>
          <w:color w:val="auto"/>
        </w:rPr>
        <w:t xml:space="preserve">The organisation </w:t>
      </w:r>
      <w:r w:rsidR="00E54C34">
        <w:rPr>
          <w:rFonts w:ascii="Open Sans" w:hAnsi="Open Sans" w:cs="Open Sans"/>
          <w:color w:val="auto"/>
        </w:rPr>
        <w:t>administers</w:t>
      </w:r>
      <w:r w:rsidRPr="00563799">
        <w:rPr>
          <w:rFonts w:ascii="Open Sans" w:hAnsi="Open Sans" w:cs="Open Sans"/>
          <w:color w:val="auto"/>
        </w:rPr>
        <w:t xml:space="preserve"> an incident management policy and procedures,</w:t>
      </w:r>
      <w:r w:rsidR="00E54C34">
        <w:rPr>
          <w:rFonts w:ascii="Open Sans" w:hAnsi="Open Sans" w:cs="Open Sans"/>
          <w:color w:val="auto"/>
        </w:rPr>
        <w:t xml:space="preserve"> </w:t>
      </w:r>
      <w:r w:rsidRPr="00563799">
        <w:rPr>
          <w:rFonts w:ascii="Open Sans" w:hAnsi="Open Sans" w:cs="Open Sans"/>
          <w:color w:val="auto"/>
        </w:rPr>
        <w:t>which include roles and responsibilities, and management of reportable</w:t>
      </w:r>
      <w:r w:rsidR="00E54C34">
        <w:rPr>
          <w:rFonts w:ascii="Open Sans" w:hAnsi="Open Sans" w:cs="Open Sans"/>
          <w:color w:val="auto"/>
        </w:rPr>
        <w:t xml:space="preserve"> </w:t>
      </w:r>
      <w:r w:rsidRPr="00563799">
        <w:rPr>
          <w:rFonts w:ascii="Open Sans" w:hAnsi="Open Sans" w:cs="Open Sans"/>
          <w:color w:val="auto"/>
        </w:rPr>
        <w:t xml:space="preserve">incidents. Staff are trained in incident management procedures. </w:t>
      </w:r>
      <w:r w:rsidR="00E54C34">
        <w:rPr>
          <w:rFonts w:ascii="Open Sans" w:hAnsi="Open Sans" w:cs="Open Sans"/>
          <w:color w:val="auto"/>
        </w:rPr>
        <w:t>I</w:t>
      </w:r>
      <w:r w:rsidRPr="00563799">
        <w:rPr>
          <w:rFonts w:ascii="Open Sans" w:hAnsi="Open Sans" w:cs="Open Sans"/>
          <w:color w:val="auto"/>
        </w:rPr>
        <w:t xml:space="preserve">ncidents are managed through </w:t>
      </w:r>
      <w:r w:rsidR="001D1A90">
        <w:rPr>
          <w:rFonts w:ascii="Open Sans" w:hAnsi="Open Sans" w:cs="Open Sans"/>
          <w:color w:val="auto"/>
        </w:rPr>
        <w:t xml:space="preserve">effective </w:t>
      </w:r>
      <w:r w:rsidRPr="00563799">
        <w:rPr>
          <w:rFonts w:ascii="Open Sans" w:hAnsi="Open Sans" w:cs="Open Sans"/>
          <w:color w:val="auto"/>
        </w:rPr>
        <w:t>reporting, escalation and review</w:t>
      </w:r>
      <w:r w:rsidR="00E54C34">
        <w:rPr>
          <w:rFonts w:ascii="Open Sans" w:hAnsi="Open Sans" w:cs="Open Sans"/>
          <w:color w:val="auto"/>
        </w:rPr>
        <w:t xml:space="preserve"> </w:t>
      </w:r>
      <w:r w:rsidRPr="00563799">
        <w:rPr>
          <w:rFonts w:ascii="Open Sans" w:hAnsi="Open Sans" w:cs="Open Sans"/>
          <w:color w:val="auto"/>
        </w:rPr>
        <w:t xml:space="preserve">processes. </w:t>
      </w:r>
    </w:p>
    <w:p w14:paraId="502AC296" w14:textId="61B405E3" w:rsidR="00563799" w:rsidRPr="00563799" w:rsidRDefault="00015E6A" w:rsidP="00563799">
      <w:pPr>
        <w:pStyle w:val="NormalArial"/>
        <w:rPr>
          <w:rFonts w:ascii="Open Sans" w:hAnsi="Open Sans" w:cs="Open Sans"/>
          <w:color w:val="auto"/>
        </w:rPr>
      </w:pPr>
      <w:r>
        <w:rPr>
          <w:rFonts w:ascii="Open Sans" w:hAnsi="Open Sans" w:cs="Open Sans"/>
          <w:color w:val="auto"/>
        </w:rPr>
        <w:t>The organisation</w:t>
      </w:r>
      <w:r w:rsidR="00563799" w:rsidRPr="00563799">
        <w:rPr>
          <w:rFonts w:ascii="Open Sans" w:hAnsi="Open Sans" w:cs="Open Sans"/>
          <w:color w:val="auto"/>
        </w:rPr>
        <w:t xml:space="preserve"> demonstrated </w:t>
      </w:r>
      <w:r>
        <w:rPr>
          <w:rFonts w:ascii="Open Sans" w:hAnsi="Open Sans" w:cs="Open Sans"/>
          <w:color w:val="auto"/>
        </w:rPr>
        <w:t>an effective</w:t>
      </w:r>
      <w:r w:rsidR="00563799" w:rsidRPr="00563799">
        <w:rPr>
          <w:rFonts w:ascii="Open Sans" w:hAnsi="Open Sans" w:cs="Open Sans"/>
          <w:color w:val="auto"/>
        </w:rPr>
        <w:t xml:space="preserve"> clinical governance</w:t>
      </w:r>
      <w:r>
        <w:rPr>
          <w:rFonts w:ascii="Open Sans" w:hAnsi="Open Sans" w:cs="Open Sans"/>
          <w:color w:val="auto"/>
        </w:rPr>
        <w:t xml:space="preserve"> </w:t>
      </w:r>
      <w:r w:rsidR="00563799" w:rsidRPr="00563799">
        <w:rPr>
          <w:rFonts w:ascii="Open Sans" w:hAnsi="Open Sans" w:cs="Open Sans"/>
          <w:color w:val="auto"/>
        </w:rPr>
        <w:t>framework which includes policies and procedures, responsibilities, planning,</w:t>
      </w:r>
      <w:r>
        <w:rPr>
          <w:rFonts w:ascii="Open Sans" w:hAnsi="Open Sans" w:cs="Open Sans"/>
          <w:color w:val="auto"/>
        </w:rPr>
        <w:t xml:space="preserve"> </w:t>
      </w:r>
      <w:r w:rsidR="00563799" w:rsidRPr="00563799">
        <w:rPr>
          <w:rFonts w:ascii="Open Sans" w:hAnsi="Open Sans" w:cs="Open Sans"/>
          <w:color w:val="auto"/>
        </w:rPr>
        <w:t>monitoring and improvement mechanisms that are implemented to support</w:t>
      </w:r>
      <w:r>
        <w:rPr>
          <w:rFonts w:ascii="Open Sans" w:hAnsi="Open Sans" w:cs="Open Sans"/>
          <w:color w:val="auto"/>
        </w:rPr>
        <w:t xml:space="preserve"> </w:t>
      </w:r>
      <w:r w:rsidR="00563799" w:rsidRPr="00563799">
        <w:rPr>
          <w:rFonts w:ascii="Open Sans" w:hAnsi="Open Sans" w:cs="Open Sans"/>
          <w:color w:val="auto"/>
        </w:rPr>
        <w:t xml:space="preserve">safe and quality clinical care. Clinical care is managed and monitored by </w:t>
      </w:r>
      <w:r>
        <w:rPr>
          <w:rFonts w:ascii="Open Sans" w:hAnsi="Open Sans" w:cs="Open Sans"/>
          <w:color w:val="auto"/>
        </w:rPr>
        <w:t xml:space="preserve">senior management and the organisation administers relevant </w:t>
      </w:r>
      <w:r w:rsidR="00563799" w:rsidRPr="00563799">
        <w:rPr>
          <w:rFonts w:ascii="Open Sans" w:hAnsi="Open Sans" w:cs="Open Sans"/>
          <w:color w:val="auto"/>
        </w:rPr>
        <w:t>reporting mechanisms and</w:t>
      </w:r>
      <w:r>
        <w:rPr>
          <w:rFonts w:ascii="Open Sans" w:hAnsi="Open Sans" w:cs="Open Sans"/>
          <w:color w:val="auto"/>
        </w:rPr>
        <w:t xml:space="preserve"> </w:t>
      </w:r>
      <w:r w:rsidR="00563799" w:rsidRPr="00563799">
        <w:rPr>
          <w:rFonts w:ascii="Open Sans" w:hAnsi="Open Sans" w:cs="Open Sans"/>
          <w:color w:val="auto"/>
        </w:rPr>
        <w:t>processes for collection and reporting of data relating to clinical</w:t>
      </w:r>
      <w:r>
        <w:rPr>
          <w:rFonts w:ascii="Open Sans" w:hAnsi="Open Sans" w:cs="Open Sans"/>
          <w:color w:val="auto"/>
        </w:rPr>
        <w:t xml:space="preserve"> </w:t>
      </w:r>
      <w:r w:rsidR="00563799" w:rsidRPr="00563799">
        <w:rPr>
          <w:rFonts w:ascii="Open Sans" w:hAnsi="Open Sans" w:cs="Open Sans"/>
          <w:color w:val="auto"/>
        </w:rPr>
        <w:t>indicators, incidents, complaints, and surveys. The clinical governance framework includes</w:t>
      </w:r>
      <w:r>
        <w:rPr>
          <w:rFonts w:ascii="Open Sans" w:hAnsi="Open Sans" w:cs="Open Sans"/>
          <w:color w:val="auto"/>
        </w:rPr>
        <w:t xml:space="preserve"> a</w:t>
      </w:r>
      <w:r w:rsidR="00563799" w:rsidRPr="00563799">
        <w:rPr>
          <w:rFonts w:ascii="Open Sans" w:hAnsi="Open Sans" w:cs="Open Sans"/>
          <w:color w:val="auto"/>
        </w:rPr>
        <w:t>n antimicrobial stewardship policy. Infections are monitored, and</w:t>
      </w:r>
      <w:r>
        <w:rPr>
          <w:rFonts w:ascii="Open Sans" w:hAnsi="Open Sans" w:cs="Open Sans"/>
          <w:color w:val="auto"/>
        </w:rPr>
        <w:t xml:space="preserve"> </w:t>
      </w:r>
      <w:r w:rsidR="00563799" w:rsidRPr="00563799">
        <w:rPr>
          <w:rFonts w:ascii="Open Sans" w:hAnsi="Open Sans" w:cs="Open Sans"/>
          <w:color w:val="auto"/>
        </w:rPr>
        <w:t xml:space="preserve">antimicrobial stewardship is </w:t>
      </w:r>
      <w:r>
        <w:rPr>
          <w:rFonts w:ascii="Open Sans" w:hAnsi="Open Sans" w:cs="Open Sans"/>
          <w:color w:val="auto"/>
        </w:rPr>
        <w:t xml:space="preserve">routinely </w:t>
      </w:r>
      <w:r w:rsidR="00563799" w:rsidRPr="00563799">
        <w:rPr>
          <w:rFonts w:ascii="Open Sans" w:hAnsi="Open Sans" w:cs="Open Sans"/>
          <w:color w:val="auto"/>
        </w:rPr>
        <w:t>discussed at medication advisory committee</w:t>
      </w:r>
      <w:r>
        <w:rPr>
          <w:rFonts w:ascii="Open Sans" w:hAnsi="Open Sans" w:cs="Open Sans"/>
          <w:color w:val="auto"/>
        </w:rPr>
        <w:t xml:space="preserve"> </w:t>
      </w:r>
      <w:r w:rsidR="00563799" w:rsidRPr="00563799">
        <w:rPr>
          <w:rFonts w:ascii="Open Sans" w:hAnsi="Open Sans" w:cs="Open Sans"/>
          <w:color w:val="auto"/>
        </w:rPr>
        <w:t xml:space="preserve">meetings. </w:t>
      </w:r>
      <w:r>
        <w:rPr>
          <w:rFonts w:ascii="Open Sans" w:hAnsi="Open Sans" w:cs="Open Sans"/>
          <w:color w:val="auto"/>
        </w:rPr>
        <w:t>The organisation demonstrate that s</w:t>
      </w:r>
      <w:r w:rsidR="00563799" w:rsidRPr="00563799">
        <w:rPr>
          <w:rFonts w:ascii="Open Sans" w:hAnsi="Open Sans" w:cs="Open Sans"/>
          <w:color w:val="auto"/>
        </w:rPr>
        <w:t xml:space="preserve">taff have </w:t>
      </w:r>
      <w:r>
        <w:rPr>
          <w:rFonts w:ascii="Open Sans" w:hAnsi="Open Sans" w:cs="Open Sans"/>
          <w:color w:val="auto"/>
        </w:rPr>
        <w:t xml:space="preserve">undertaken </w:t>
      </w:r>
      <w:r>
        <w:rPr>
          <w:rFonts w:ascii="Open Sans" w:hAnsi="Open Sans" w:cs="Open Sans"/>
          <w:color w:val="auto"/>
        </w:rPr>
        <w:tab/>
        <w:t>education and training</w:t>
      </w:r>
      <w:r w:rsidR="00563799" w:rsidRPr="00563799">
        <w:rPr>
          <w:rFonts w:ascii="Open Sans" w:hAnsi="Open Sans" w:cs="Open Sans"/>
          <w:color w:val="auto"/>
        </w:rPr>
        <w:t xml:space="preserve"> in antimicrobial stewardship and staff</w:t>
      </w:r>
      <w:r>
        <w:rPr>
          <w:rFonts w:ascii="Open Sans" w:hAnsi="Open Sans" w:cs="Open Sans"/>
          <w:color w:val="auto"/>
        </w:rPr>
        <w:t xml:space="preserve"> demonstrated appropriate knowledge in how </w:t>
      </w:r>
      <w:r w:rsidR="00563799" w:rsidRPr="00563799">
        <w:rPr>
          <w:rFonts w:ascii="Open Sans" w:hAnsi="Open Sans" w:cs="Open Sans"/>
          <w:color w:val="auto"/>
        </w:rPr>
        <w:t>they minimise the use of antibiotics.</w:t>
      </w:r>
      <w:r>
        <w:rPr>
          <w:rFonts w:ascii="Open Sans" w:hAnsi="Open Sans" w:cs="Open Sans"/>
          <w:color w:val="auto"/>
        </w:rPr>
        <w:t xml:space="preserve"> The organisation demonstrated an appropriate </w:t>
      </w:r>
      <w:r w:rsidR="00563799" w:rsidRPr="00563799">
        <w:rPr>
          <w:rFonts w:ascii="Open Sans" w:hAnsi="Open Sans" w:cs="Open Sans"/>
          <w:color w:val="auto"/>
        </w:rPr>
        <w:t>policy and procedures relating to the use of restrictive practices</w:t>
      </w:r>
      <w:r>
        <w:rPr>
          <w:rFonts w:ascii="Open Sans" w:hAnsi="Open Sans" w:cs="Open Sans"/>
          <w:color w:val="auto"/>
        </w:rPr>
        <w:t xml:space="preserve">, as well as a </w:t>
      </w:r>
      <w:r w:rsidRPr="00015E6A">
        <w:rPr>
          <w:rFonts w:ascii="Open Sans" w:hAnsi="Open Sans" w:cs="Open Sans"/>
          <w:color w:val="auto"/>
        </w:rPr>
        <w:t>policy for incident management which includes the process for open</w:t>
      </w:r>
      <w:r>
        <w:rPr>
          <w:rFonts w:ascii="Open Sans" w:hAnsi="Open Sans" w:cs="Open Sans"/>
          <w:color w:val="auto"/>
        </w:rPr>
        <w:t xml:space="preserve"> </w:t>
      </w:r>
      <w:r w:rsidRPr="00015E6A">
        <w:rPr>
          <w:rFonts w:ascii="Open Sans" w:hAnsi="Open Sans" w:cs="Open Sans"/>
          <w:color w:val="auto"/>
        </w:rPr>
        <w:lastRenderedPageBreak/>
        <w:t>disclosure.</w:t>
      </w:r>
      <w:r>
        <w:rPr>
          <w:rFonts w:ascii="Open Sans" w:hAnsi="Open Sans" w:cs="Open Sans"/>
          <w:color w:val="auto"/>
        </w:rPr>
        <w:t xml:space="preserve"> The organisation demonstrate</w:t>
      </w:r>
      <w:r w:rsidR="00BA4A9D">
        <w:rPr>
          <w:rFonts w:ascii="Open Sans" w:hAnsi="Open Sans" w:cs="Open Sans"/>
          <w:color w:val="auto"/>
        </w:rPr>
        <w:t>d</w:t>
      </w:r>
      <w:r>
        <w:rPr>
          <w:rFonts w:ascii="Open Sans" w:hAnsi="Open Sans" w:cs="Open Sans"/>
          <w:color w:val="auto"/>
        </w:rPr>
        <w:t xml:space="preserve"> that s</w:t>
      </w:r>
      <w:r w:rsidR="00563799" w:rsidRPr="00563799">
        <w:rPr>
          <w:rFonts w:ascii="Open Sans" w:hAnsi="Open Sans" w:cs="Open Sans"/>
          <w:color w:val="auto"/>
        </w:rPr>
        <w:t>taff</w:t>
      </w:r>
      <w:r>
        <w:rPr>
          <w:rFonts w:ascii="Open Sans" w:hAnsi="Open Sans" w:cs="Open Sans"/>
          <w:color w:val="auto"/>
        </w:rPr>
        <w:t xml:space="preserve"> have undertaken relevant </w:t>
      </w:r>
      <w:r w:rsidR="00563799" w:rsidRPr="00563799">
        <w:rPr>
          <w:rFonts w:ascii="Open Sans" w:hAnsi="Open Sans" w:cs="Open Sans"/>
          <w:color w:val="auto"/>
        </w:rPr>
        <w:t>training in minimising the use of restrictive practices</w:t>
      </w:r>
      <w:r>
        <w:rPr>
          <w:rFonts w:ascii="Open Sans" w:hAnsi="Open Sans" w:cs="Open Sans"/>
          <w:color w:val="auto"/>
        </w:rPr>
        <w:t xml:space="preserve"> and applying the principles of open disclosure. </w:t>
      </w:r>
      <w:r w:rsidR="00563799" w:rsidRPr="00563799">
        <w:rPr>
          <w:rFonts w:ascii="Open Sans" w:hAnsi="Open Sans" w:cs="Open Sans"/>
          <w:color w:val="auto"/>
        </w:rPr>
        <w:t>The service maintains a register of psychotropic medications, which</w:t>
      </w:r>
      <w:r>
        <w:rPr>
          <w:rFonts w:ascii="Open Sans" w:hAnsi="Open Sans" w:cs="Open Sans"/>
          <w:color w:val="auto"/>
        </w:rPr>
        <w:t xml:space="preserve"> </w:t>
      </w:r>
      <w:r w:rsidR="00563799" w:rsidRPr="00563799">
        <w:rPr>
          <w:rFonts w:ascii="Open Sans" w:hAnsi="Open Sans" w:cs="Open Sans"/>
          <w:color w:val="auto"/>
        </w:rPr>
        <w:t>includes records of authorisations and consent for the use of these</w:t>
      </w:r>
      <w:r>
        <w:rPr>
          <w:rFonts w:ascii="Open Sans" w:hAnsi="Open Sans" w:cs="Open Sans"/>
          <w:color w:val="auto"/>
        </w:rPr>
        <w:t xml:space="preserve"> </w:t>
      </w:r>
      <w:r w:rsidR="00563799" w:rsidRPr="00563799">
        <w:rPr>
          <w:rFonts w:ascii="Open Sans" w:hAnsi="Open Sans" w:cs="Open Sans"/>
          <w:color w:val="auto"/>
        </w:rPr>
        <w:t>medications</w:t>
      </w:r>
      <w:r>
        <w:rPr>
          <w:rFonts w:ascii="Open Sans" w:hAnsi="Open Sans" w:cs="Open Sans"/>
          <w:color w:val="auto"/>
        </w:rPr>
        <w:t xml:space="preserve">. The service maintains </w:t>
      </w:r>
      <w:r w:rsidR="00563799" w:rsidRPr="00563799">
        <w:rPr>
          <w:rFonts w:ascii="Open Sans" w:hAnsi="Open Sans" w:cs="Open Sans"/>
          <w:color w:val="auto"/>
        </w:rPr>
        <w:t>a restrictive practice register</w:t>
      </w:r>
      <w:r>
        <w:rPr>
          <w:rFonts w:ascii="Open Sans" w:hAnsi="Open Sans" w:cs="Open Sans"/>
          <w:color w:val="auto"/>
        </w:rPr>
        <w:t xml:space="preserve"> and</w:t>
      </w:r>
      <w:r w:rsidR="00563799" w:rsidRPr="00563799">
        <w:rPr>
          <w:rFonts w:ascii="Open Sans" w:hAnsi="Open Sans" w:cs="Open Sans"/>
          <w:color w:val="auto"/>
        </w:rPr>
        <w:t xml:space="preserve"> restrictive</w:t>
      </w:r>
      <w:r>
        <w:rPr>
          <w:rFonts w:ascii="Open Sans" w:hAnsi="Open Sans" w:cs="Open Sans"/>
          <w:color w:val="auto"/>
        </w:rPr>
        <w:t xml:space="preserve"> </w:t>
      </w:r>
      <w:r w:rsidR="00563799" w:rsidRPr="00563799">
        <w:rPr>
          <w:rFonts w:ascii="Open Sans" w:hAnsi="Open Sans" w:cs="Open Sans"/>
          <w:color w:val="auto"/>
        </w:rPr>
        <w:t xml:space="preserve">practice documentation </w:t>
      </w:r>
      <w:r>
        <w:rPr>
          <w:rFonts w:ascii="Open Sans" w:hAnsi="Open Sans" w:cs="Open Sans"/>
          <w:color w:val="auto"/>
        </w:rPr>
        <w:t>highlighted that</w:t>
      </w:r>
      <w:r w:rsidR="00563799" w:rsidRPr="00563799">
        <w:rPr>
          <w:rFonts w:ascii="Open Sans" w:hAnsi="Open Sans" w:cs="Open Sans"/>
          <w:color w:val="auto"/>
        </w:rPr>
        <w:t xml:space="preserve"> restrictive practices are used in</w:t>
      </w:r>
      <w:r>
        <w:rPr>
          <w:rFonts w:ascii="Open Sans" w:hAnsi="Open Sans" w:cs="Open Sans"/>
          <w:color w:val="auto"/>
        </w:rPr>
        <w:t xml:space="preserve"> </w:t>
      </w:r>
      <w:r w:rsidR="00563799" w:rsidRPr="00563799">
        <w:rPr>
          <w:rFonts w:ascii="Open Sans" w:hAnsi="Open Sans" w:cs="Open Sans"/>
          <w:color w:val="auto"/>
        </w:rPr>
        <w:t>accordance with the organisation’s policy and legislative requirements,</w:t>
      </w:r>
      <w:r>
        <w:rPr>
          <w:rFonts w:ascii="Open Sans" w:hAnsi="Open Sans" w:cs="Open Sans"/>
          <w:color w:val="auto"/>
        </w:rPr>
        <w:t xml:space="preserve"> </w:t>
      </w:r>
      <w:r w:rsidR="00563799" w:rsidRPr="00563799">
        <w:rPr>
          <w:rFonts w:ascii="Open Sans" w:hAnsi="Open Sans" w:cs="Open Sans"/>
          <w:color w:val="auto"/>
        </w:rPr>
        <w:t>and</w:t>
      </w:r>
      <w:r>
        <w:rPr>
          <w:rFonts w:ascii="Open Sans" w:hAnsi="Open Sans" w:cs="Open Sans"/>
          <w:color w:val="auto"/>
        </w:rPr>
        <w:t xml:space="preserve"> that</w:t>
      </w:r>
      <w:r w:rsidR="00563799" w:rsidRPr="00563799">
        <w:rPr>
          <w:rFonts w:ascii="Open Sans" w:hAnsi="Open Sans" w:cs="Open Sans"/>
          <w:color w:val="auto"/>
        </w:rPr>
        <w:t xml:space="preserve"> management </w:t>
      </w:r>
      <w:r>
        <w:rPr>
          <w:rFonts w:ascii="Open Sans" w:hAnsi="Open Sans" w:cs="Open Sans"/>
          <w:color w:val="auto"/>
        </w:rPr>
        <w:t>provide focus on</w:t>
      </w:r>
      <w:r w:rsidR="00563799" w:rsidRPr="00563799">
        <w:rPr>
          <w:rFonts w:ascii="Open Sans" w:hAnsi="Open Sans" w:cs="Open Sans"/>
          <w:color w:val="auto"/>
        </w:rPr>
        <w:t xml:space="preserve"> minimis</w:t>
      </w:r>
      <w:r>
        <w:rPr>
          <w:rFonts w:ascii="Open Sans" w:hAnsi="Open Sans" w:cs="Open Sans"/>
          <w:color w:val="auto"/>
        </w:rPr>
        <w:t>ing</w:t>
      </w:r>
      <w:r w:rsidR="00563799" w:rsidRPr="00563799">
        <w:rPr>
          <w:rFonts w:ascii="Open Sans" w:hAnsi="Open Sans" w:cs="Open Sans"/>
          <w:color w:val="auto"/>
        </w:rPr>
        <w:t xml:space="preserve"> the use of restrictive practices.</w:t>
      </w:r>
    </w:p>
    <w:p w14:paraId="7326403A" w14:textId="41F0E216" w:rsidR="00563799" w:rsidRPr="007A2323" w:rsidRDefault="00563799" w:rsidP="00563799">
      <w:pPr>
        <w:pStyle w:val="NormalArial"/>
        <w:rPr>
          <w:rFonts w:ascii="Open Sans" w:hAnsi="Open Sans" w:cs="Open Sans"/>
          <w:color w:val="auto"/>
        </w:rPr>
      </w:pPr>
    </w:p>
    <w:sectPr w:rsidR="0056379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B21A0" w14:textId="77777777" w:rsidR="00E54728" w:rsidRDefault="00E54728">
      <w:pPr>
        <w:spacing w:after="0"/>
      </w:pPr>
      <w:r>
        <w:separator/>
      </w:r>
    </w:p>
  </w:endnote>
  <w:endnote w:type="continuationSeparator" w:id="0">
    <w:p w14:paraId="06E13079" w14:textId="77777777" w:rsidR="00E54728" w:rsidRDefault="00E54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43EB" w14:textId="77777777" w:rsidR="00E10C07" w:rsidRPr="00DF37F2" w:rsidRDefault="00655CBA"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Lachlan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3624453" w14:textId="77777777" w:rsidR="00E10C07" w:rsidRPr="00DF37F2" w:rsidRDefault="00655CB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0328</w:t>
    </w:r>
    <w:bookmarkEnd w:id="2"/>
    <w:r w:rsidRPr="00DF37F2">
      <w:rPr>
        <w:rStyle w:val="FooterBold"/>
        <w:rFonts w:ascii="Arial" w:hAnsi="Arial"/>
        <w:b w:val="0"/>
      </w:rPr>
      <w:tab/>
      <w:t xml:space="preserve">OFFICIAL: Sensitive </w:t>
    </w:r>
  </w:p>
  <w:p w14:paraId="6BE3CF3C" w14:textId="77777777" w:rsidR="00E10C07" w:rsidRPr="00DF37F2" w:rsidRDefault="00655CB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BA98" w14:textId="77777777" w:rsidR="00E10C07" w:rsidRDefault="00E10C0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766E6" w14:textId="77777777" w:rsidR="00E54728" w:rsidRDefault="00E54728" w:rsidP="00D71F88">
      <w:pPr>
        <w:spacing w:after="0"/>
      </w:pPr>
      <w:r>
        <w:separator/>
      </w:r>
    </w:p>
  </w:footnote>
  <w:footnote w:type="continuationSeparator" w:id="0">
    <w:p w14:paraId="65D4F289" w14:textId="77777777" w:rsidR="00E54728" w:rsidRDefault="00E54728" w:rsidP="00D71F88">
      <w:pPr>
        <w:spacing w:after="0"/>
      </w:pPr>
      <w:r>
        <w:continuationSeparator/>
      </w:r>
    </w:p>
  </w:footnote>
  <w:footnote w:id="1">
    <w:p w14:paraId="7DA9E609" w14:textId="34BE36C1" w:rsidR="00E10C07" w:rsidRDefault="00655CB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B222C">
        <w:rPr>
          <w:rFonts w:ascii="Arial" w:hAnsi="Arial"/>
          <w:color w:val="auto"/>
          <w:sz w:val="20"/>
          <w:szCs w:val="20"/>
        </w:rPr>
        <w:t>section 40A</w:t>
      </w:r>
      <w:r w:rsidRPr="007B222C">
        <w:rPr>
          <w:rFonts w:ascii="Arial" w:hAnsi="Arial"/>
          <w:b/>
          <w:color w:val="auto"/>
          <w:sz w:val="20"/>
          <w:szCs w:val="20"/>
        </w:rPr>
        <w:t xml:space="preserve"> </w:t>
      </w:r>
      <w:r w:rsidRPr="007B222C">
        <w:rPr>
          <w:rFonts w:ascii="Arial" w:hAnsi="Arial"/>
          <w:color w:val="auto"/>
          <w:sz w:val="20"/>
          <w:szCs w:val="20"/>
        </w:rPr>
        <w:t>of the</w:t>
      </w:r>
      <w:r w:rsidRPr="00443CA4">
        <w:rPr>
          <w:rFonts w:ascii="Arial" w:hAnsi="Arial"/>
          <w:sz w:val="20"/>
          <w:szCs w:val="20"/>
        </w:rPr>
        <w:t xml:space="preserve"> Aged Care Quality and Safety Commission Rules 2018.</w:t>
      </w:r>
    </w:p>
    <w:p w14:paraId="79EAD2F0" w14:textId="77777777" w:rsidR="00E10C07" w:rsidRDefault="00E10C0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F194" w14:textId="77777777" w:rsidR="00E10C07" w:rsidRDefault="00655CBA">
    <w:pPr>
      <w:pStyle w:val="Header"/>
    </w:pPr>
    <w:r>
      <w:rPr>
        <w:noProof/>
        <w:color w:val="2B579A"/>
        <w:shd w:val="clear" w:color="auto" w:fill="E6E6E6"/>
        <w:lang w:val="en-US"/>
      </w:rPr>
      <w:drawing>
        <wp:anchor distT="0" distB="0" distL="114300" distR="114300" simplePos="0" relativeHeight="251658241" behindDoc="1" locked="0" layoutInCell="1" allowOverlap="1" wp14:anchorId="569C6B0A" wp14:editId="49C32FA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B63AF" w14:textId="77777777" w:rsidR="00E10C07" w:rsidRDefault="00655CBA">
    <w:pPr>
      <w:pStyle w:val="Header"/>
    </w:pPr>
    <w:r>
      <w:rPr>
        <w:noProof/>
      </w:rPr>
      <w:drawing>
        <wp:anchor distT="0" distB="0" distL="114300" distR="114300" simplePos="0" relativeHeight="251658240" behindDoc="0" locked="0" layoutInCell="1" allowOverlap="1" wp14:anchorId="60071AE3" wp14:editId="0B9F69C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9D82DC4">
      <w:start w:val="1"/>
      <w:numFmt w:val="lowerRoman"/>
      <w:lvlText w:val="(%1)"/>
      <w:lvlJc w:val="left"/>
      <w:pPr>
        <w:ind w:left="1080" w:hanging="720"/>
      </w:pPr>
      <w:rPr>
        <w:rFonts w:hint="default"/>
      </w:rPr>
    </w:lvl>
    <w:lvl w:ilvl="1" w:tplc="39BC661C" w:tentative="1">
      <w:start w:val="1"/>
      <w:numFmt w:val="lowerLetter"/>
      <w:lvlText w:val="%2."/>
      <w:lvlJc w:val="left"/>
      <w:pPr>
        <w:ind w:left="1440" w:hanging="360"/>
      </w:pPr>
    </w:lvl>
    <w:lvl w:ilvl="2" w:tplc="C1A2FAF8" w:tentative="1">
      <w:start w:val="1"/>
      <w:numFmt w:val="lowerRoman"/>
      <w:lvlText w:val="%3."/>
      <w:lvlJc w:val="right"/>
      <w:pPr>
        <w:ind w:left="2160" w:hanging="180"/>
      </w:pPr>
    </w:lvl>
    <w:lvl w:ilvl="3" w:tplc="C076183E" w:tentative="1">
      <w:start w:val="1"/>
      <w:numFmt w:val="decimal"/>
      <w:lvlText w:val="%4."/>
      <w:lvlJc w:val="left"/>
      <w:pPr>
        <w:ind w:left="2880" w:hanging="360"/>
      </w:pPr>
    </w:lvl>
    <w:lvl w:ilvl="4" w:tplc="73BC8728" w:tentative="1">
      <w:start w:val="1"/>
      <w:numFmt w:val="lowerLetter"/>
      <w:lvlText w:val="%5."/>
      <w:lvlJc w:val="left"/>
      <w:pPr>
        <w:ind w:left="3600" w:hanging="360"/>
      </w:pPr>
    </w:lvl>
    <w:lvl w:ilvl="5" w:tplc="9F60D20E" w:tentative="1">
      <w:start w:val="1"/>
      <w:numFmt w:val="lowerRoman"/>
      <w:lvlText w:val="%6."/>
      <w:lvlJc w:val="right"/>
      <w:pPr>
        <w:ind w:left="4320" w:hanging="180"/>
      </w:pPr>
    </w:lvl>
    <w:lvl w:ilvl="6" w:tplc="F9C469F8" w:tentative="1">
      <w:start w:val="1"/>
      <w:numFmt w:val="decimal"/>
      <w:lvlText w:val="%7."/>
      <w:lvlJc w:val="left"/>
      <w:pPr>
        <w:ind w:left="5040" w:hanging="360"/>
      </w:pPr>
    </w:lvl>
    <w:lvl w:ilvl="7" w:tplc="C4FEF64A" w:tentative="1">
      <w:start w:val="1"/>
      <w:numFmt w:val="lowerLetter"/>
      <w:lvlText w:val="%8."/>
      <w:lvlJc w:val="left"/>
      <w:pPr>
        <w:ind w:left="5760" w:hanging="360"/>
      </w:pPr>
    </w:lvl>
    <w:lvl w:ilvl="8" w:tplc="FF2E10D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9304BC6">
      <w:start w:val="1"/>
      <w:numFmt w:val="lowerRoman"/>
      <w:lvlText w:val="(%1)"/>
      <w:lvlJc w:val="left"/>
      <w:pPr>
        <w:ind w:left="1080" w:hanging="720"/>
      </w:pPr>
      <w:rPr>
        <w:rFonts w:hint="default"/>
      </w:rPr>
    </w:lvl>
    <w:lvl w:ilvl="1" w:tplc="41E6A452" w:tentative="1">
      <w:start w:val="1"/>
      <w:numFmt w:val="lowerLetter"/>
      <w:lvlText w:val="%2."/>
      <w:lvlJc w:val="left"/>
      <w:pPr>
        <w:ind w:left="1440" w:hanging="360"/>
      </w:pPr>
    </w:lvl>
    <w:lvl w:ilvl="2" w:tplc="53D472C4" w:tentative="1">
      <w:start w:val="1"/>
      <w:numFmt w:val="lowerRoman"/>
      <w:lvlText w:val="%3."/>
      <w:lvlJc w:val="right"/>
      <w:pPr>
        <w:ind w:left="2160" w:hanging="180"/>
      </w:pPr>
    </w:lvl>
    <w:lvl w:ilvl="3" w:tplc="25E4DEFA" w:tentative="1">
      <w:start w:val="1"/>
      <w:numFmt w:val="decimal"/>
      <w:lvlText w:val="%4."/>
      <w:lvlJc w:val="left"/>
      <w:pPr>
        <w:ind w:left="2880" w:hanging="360"/>
      </w:pPr>
    </w:lvl>
    <w:lvl w:ilvl="4" w:tplc="CFD81578" w:tentative="1">
      <w:start w:val="1"/>
      <w:numFmt w:val="lowerLetter"/>
      <w:lvlText w:val="%5."/>
      <w:lvlJc w:val="left"/>
      <w:pPr>
        <w:ind w:left="3600" w:hanging="360"/>
      </w:pPr>
    </w:lvl>
    <w:lvl w:ilvl="5" w:tplc="1B3E690E" w:tentative="1">
      <w:start w:val="1"/>
      <w:numFmt w:val="lowerRoman"/>
      <w:lvlText w:val="%6."/>
      <w:lvlJc w:val="right"/>
      <w:pPr>
        <w:ind w:left="4320" w:hanging="180"/>
      </w:pPr>
    </w:lvl>
    <w:lvl w:ilvl="6" w:tplc="D9B214F2" w:tentative="1">
      <w:start w:val="1"/>
      <w:numFmt w:val="decimal"/>
      <w:lvlText w:val="%7."/>
      <w:lvlJc w:val="left"/>
      <w:pPr>
        <w:ind w:left="5040" w:hanging="360"/>
      </w:pPr>
    </w:lvl>
    <w:lvl w:ilvl="7" w:tplc="D3D8829A" w:tentative="1">
      <w:start w:val="1"/>
      <w:numFmt w:val="lowerLetter"/>
      <w:lvlText w:val="%8."/>
      <w:lvlJc w:val="left"/>
      <w:pPr>
        <w:ind w:left="5760" w:hanging="360"/>
      </w:pPr>
    </w:lvl>
    <w:lvl w:ilvl="8" w:tplc="C406B3F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5D487A0">
      <w:start w:val="1"/>
      <w:numFmt w:val="lowerRoman"/>
      <w:lvlText w:val="(%1)"/>
      <w:lvlJc w:val="left"/>
      <w:pPr>
        <w:ind w:left="1080" w:hanging="720"/>
      </w:pPr>
      <w:rPr>
        <w:rFonts w:hint="default"/>
      </w:rPr>
    </w:lvl>
    <w:lvl w:ilvl="1" w:tplc="8A4E75F4" w:tentative="1">
      <w:start w:val="1"/>
      <w:numFmt w:val="lowerLetter"/>
      <w:lvlText w:val="%2."/>
      <w:lvlJc w:val="left"/>
      <w:pPr>
        <w:ind w:left="1440" w:hanging="360"/>
      </w:pPr>
    </w:lvl>
    <w:lvl w:ilvl="2" w:tplc="8140D5D4" w:tentative="1">
      <w:start w:val="1"/>
      <w:numFmt w:val="lowerRoman"/>
      <w:lvlText w:val="%3."/>
      <w:lvlJc w:val="right"/>
      <w:pPr>
        <w:ind w:left="2160" w:hanging="180"/>
      </w:pPr>
    </w:lvl>
    <w:lvl w:ilvl="3" w:tplc="CBFC002E" w:tentative="1">
      <w:start w:val="1"/>
      <w:numFmt w:val="decimal"/>
      <w:lvlText w:val="%4."/>
      <w:lvlJc w:val="left"/>
      <w:pPr>
        <w:ind w:left="2880" w:hanging="360"/>
      </w:pPr>
    </w:lvl>
    <w:lvl w:ilvl="4" w:tplc="22AA4154" w:tentative="1">
      <w:start w:val="1"/>
      <w:numFmt w:val="lowerLetter"/>
      <w:lvlText w:val="%5."/>
      <w:lvlJc w:val="left"/>
      <w:pPr>
        <w:ind w:left="3600" w:hanging="360"/>
      </w:pPr>
    </w:lvl>
    <w:lvl w:ilvl="5" w:tplc="ABF42780" w:tentative="1">
      <w:start w:val="1"/>
      <w:numFmt w:val="lowerRoman"/>
      <w:lvlText w:val="%6."/>
      <w:lvlJc w:val="right"/>
      <w:pPr>
        <w:ind w:left="4320" w:hanging="180"/>
      </w:pPr>
    </w:lvl>
    <w:lvl w:ilvl="6" w:tplc="B9DE1620" w:tentative="1">
      <w:start w:val="1"/>
      <w:numFmt w:val="decimal"/>
      <w:lvlText w:val="%7."/>
      <w:lvlJc w:val="left"/>
      <w:pPr>
        <w:ind w:left="5040" w:hanging="360"/>
      </w:pPr>
    </w:lvl>
    <w:lvl w:ilvl="7" w:tplc="0D2A8686" w:tentative="1">
      <w:start w:val="1"/>
      <w:numFmt w:val="lowerLetter"/>
      <w:lvlText w:val="%8."/>
      <w:lvlJc w:val="left"/>
      <w:pPr>
        <w:ind w:left="5760" w:hanging="360"/>
      </w:pPr>
    </w:lvl>
    <w:lvl w:ilvl="8" w:tplc="670E1C4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028D16A">
      <w:start w:val="1"/>
      <w:numFmt w:val="bullet"/>
      <w:lvlText w:val=""/>
      <w:lvlJc w:val="left"/>
      <w:pPr>
        <w:ind w:left="720" w:hanging="360"/>
      </w:pPr>
      <w:rPr>
        <w:rFonts w:ascii="Symbol" w:hAnsi="Symbol" w:hint="default"/>
        <w:color w:val="auto"/>
        <w:sz w:val="24"/>
        <w:szCs w:val="24"/>
      </w:rPr>
    </w:lvl>
    <w:lvl w:ilvl="1" w:tplc="7D7C9E78" w:tentative="1">
      <w:start w:val="1"/>
      <w:numFmt w:val="bullet"/>
      <w:lvlText w:val="o"/>
      <w:lvlJc w:val="left"/>
      <w:pPr>
        <w:ind w:left="1440" w:hanging="360"/>
      </w:pPr>
      <w:rPr>
        <w:rFonts w:ascii="Courier New" w:hAnsi="Courier New" w:cs="Courier New" w:hint="default"/>
      </w:rPr>
    </w:lvl>
    <w:lvl w:ilvl="2" w:tplc="0E8686B6" w:tentative="1">
      <w:start w:val="1"/>
      <w:numFmt w:val="bullet"/>
      <w:lvlText w:val=""/>
      <w:lvlJc w:val="left"/>
      <w:pPr>
        <w:ind w:left="2160" w:hanging="360"/>
      </w:pPr>
      <w:rPr>
        <w:rFonts w:ascii="Wingdings" w:hAnsi="Wingdings" w:hint="default"/>
      </w:rPr>
    </w:lvl>
    <w:lvl w:ilvl="3" w:tplc="80329B8E" w:tentative="1">
      <w:start w:val="1"/>
      <w:numFmt w:val="bullet"/>
      <w:lvlText w:val=""/>
      <w:lvlJc w:val="left"/>
      <w:pPr>
        <w:ind w:left="2880" w:hanging="360"/>
      </w:pPr>
      <w:rPr>
        <w:rFonts w:ascii="Symbol" w:hAnsi="Symbol" w:hint="default"/>
      </w:rPr>
    </w:lvl>
    <w:lvl w:ilvl="4" w:tplc="29945D20" w:tentative="1">
      <w:start w:val="1"/>
      <w:numFmt w:val="bullet"/>
      <w:lvlText w:val="o"/>
      <w:lvlJc w:val="left"/>
      <w:pPr>
        <w:ind w:left="3600" w:hanging="360"/>
      </w:pPr>
      <w:rPr>
        <w:rFonts w:ascii="Courier New" w:hAnsi="Courier New" w:cs="Courier New" w:hint="default"/>
      </w:rPr>
    </w:lvl>
    <w:lvl w:ilvl="5" w:tplc="3034A6A0" w:tentative="1">
      <w:start w:val="1"/>
      <w:numFmt w:val="bullet"/>
      <w:lvlText w:val=""/>
      <w:lvlJc w:val="left"/>
      <w:pPr>
        <w:ind w:left="4320" w:hanging="360"/>
      </w:pPr>
      <w:rPr>
        <w:rFonts w:ascii="Wingdings" w:hAnsi="Wingdings" w:hint="default"/>
      </w:rPr>
    </w:lvl>
    <w:lvl w:ilvl="6" w:tplc="EDB283BC" w:tentative="1">
      <w:start w:val="1"/>
      <w:numFmt w:val="bullet"/>
      <w:lvlText w:val=""/>
      <w:lvlJc w:val="left"/>
      <w:pPr>
        <w:ind w:left="5040" w:hanging="360"/>
      </w:pPr>
      <w:rPr>
        <w:rFonts w:ascii="Symbol" w:hAnsi="Symbol" w:hint="default"/>
      </w:rPr>
    </w:lvl>
    <w:lvl w:ilvl="7" w:tplc="37004E38" w:tentative="1">
      <w:start w:val="1"/>
      <w:numFmt w:val="bullet"/>
      <w:lvlText w:val="o"/>
      <w:lvlJc w:val="left"/>
      <w:pPr>
        <w:ind w:left="5760" w:hanging="360"/>
      </w:pPr>
      <w:rPr>
        <w:rFonts w:ascii="Courier New" w:hAnsi="Courier New" w:cs="Courier New" w:hint="default"/>
      </w:rPr>
    </w:lvl>
    <w:lvl w:ilvl="8" w:tplc="3BFEC8D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3BC5A24">
      <w:start w:val="1"/>
      <w:numFmt w:val="lowerRoman"/>
      <w:lvlText w:val="(%1)"/>
      <w:lvlJc w:val="left"/>
      <w:pPr>
        <w:ind w:left="1080" w:hanging="720"/>
      </w:pPr>
      <w:rPr>
        <w:rFonts w:hint="default"/>
      </w:rPr>
    </w:lvl>
    <w:lvl w:ilvl="1" w:tplc="AAE82366" w:tentative="1">
      <w:start w:val="1"/>
      <w:numFmt w:val="lowerLetter"/>
      <w:lvlText w:val="%2."/>
      <w:lvlJc w:val="left"/>
      <w:pPr>
        <w:ind w:left="1440" w:hanging="360"/>
      </w:pPr>
    </w:lvl>
    <w:lvl w:ilvl="2" w:tplc="42041F9C" w:tentative="1">
      <w:start w:val="1"/>
      <w:numFmt w:val="lowerRoman"/>
      <w:lvlText w:val="%3."/>
      <w:lvlJc w:val="right"/>
      <w:pPr>
        <w:ind w:left="2160" w:hanging="180"/>
      </w:pPr>
    </w:lvl>
    <w:lvl w:ilvl="3" w:tplc="25CEB134" w:tentative="1">
      <w:start w:val="1"/>
      <w:numFmt w:val="decimal"/>
      <w:lvlText w:val="%4."/>
      <w:lvlJc w:val="left"/>
      <w:pPr>
        <w:ind w:left="2880" w:hanging="360"/>
      </w:pPr>
    </w:lvl>
    <w:lvl w:ilvl="4" w:tplc="B7B63DFE" w:tentative="1">
      <w:start w:val="1"/>
      <w:numFmt w:val="lowerLetter"/>
      <w:lvlText w:val="%5."/>
      <w:lvlJc w:val="left"/>
      <w:pPr>
        <w:ind w:left="3600" w:hanging="360"/>
      </w:pPr>
    </w:lvl>
    <w:lvl w:ilvl="5" w:tplc="A7260B16" w:tentative="1">
      <w:start w:val="1"/>
      <w:numFmt w:val="lowerRoman"/>
      <w:lvlText w:val="%6."/>
      <w:lvlJc w:val="right"/>
      <w:pPr>
        <w:ind w:left="4320" w:hanging="180"/>
      </w:pPr>
    </w:lvl>
    <w:lvl w:ilvl="6" w:tplc="B33EE76A" w:tentative="1">
      <w:start w:val="1"/>
      <w:numFmt w:val="decimal"/>
      <w:lvlText w:val="%7."/>
      <w:lvlJc w:val="left"/>
      <w:pPr>
        <w:ind w:left="5040" w:hanging="360"/>
      </w:pPr>
    </w:lvl>
    <w:lvl w:ilvl="7" w:tplc="83A6EB14" w:tentative="1">
      <w:start w:val="1"/>
      <w:numFmt w:val="lowerLetter"/>
      <w:lvlText w:val="%8."/>
      <w:lvlJc w:val="left"/>
      <w:pPr>
        <w:ind w:left="5760" w:hanging="360"/>
      </w:pPr>
    </w:lvl>
    <w:lvl w:ilvl="8" w:tplc="E222F6D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2EC5B2E">
      <w:start w:val="1"/>
      <w:numFmt w:val="lowerRoman"/>
      <w:lvlText w:val="(%1)"/>
      <w:lvlJc w:val="left"/>
      <w:pPr>
        <w:ind w:left="1080" w:hanging="720"/>
      </w:pPr>
      <w:rPr>
        <w:rFonts w:hint="default"/>
      </w:rPr>
    </w:lvl>
    <w:lvl w:ilvl="1" w:tplc="7234909E" w:tentative="1">
      <w:start w:val="1"/>
      <w:numFmt w:val="lowerLetter"/>
      <w:lvlText w:val="%2."/>
      <w:lvlJc w:val="left"/>
      <w:pPr>
        <w:ind w:left="1440" w:hanging="360"/>
      </w:pPr>
    </w:lvl>
    <w:lvl w:ilvl="2" w:tplc="8F148AE2" w:tentative="1">
      <w:start w:val="1"/>
      <w:numFmt w:val="lowerRoman"/>
      <w:lvlText w:val="%3."/>
      <w:lvlJc w:val="right"/>
      <w:pPr>
        <w:ind w:left="2160" w:hanging="180"/>
      </w:pPr>
    </w:lvl>
    <w:lvl w:ilvl="3" w:tplc="AB8A5394" w:tentative="1">
      <w:start w:val="1"/>
      <w:numFmt w:val="decimal"/>
      <w:lvlText w:val="%4."/>
      <w:lvlJc w:val="left"/>
      <w:pPr>
        <w:ind w:left="2880" w:hanging="360"/>
      </w:pPr>
    </w:lvl>
    <w:lvl w:ilvl="4" w:tplc="DDDA890E" w:tentative="1">
      <w:start w:val="1"/>
      <w:numFmt w:val="lowerLetter"/>
      <w:lvlText w:val="%5."/>
      <w:lvlJc w:val="left"/>
      <w:pPr>
        <w:ind w:left="3600" w:hanging="360"/>
      </w:pPr>
    </w:lvl>
    <w:lvl w:ilvl="5" w:tplc="4A9252B0" w:tentative="1">
      <w:start w:val="1"/>
      <w:numFmt w:val="lowerRoman"/>
      <w:lvlText w:val="%6."/>
      <w:lvlJc w:val="right"/>
      <w:pPr>
        <w:ind w:left="4320" w:hanging="180"/>
      </w:pPr>
    </w:lvl>
    <w:lvl w:ilvl="6" w:tplc="822E83B8" w:tentative="1">
      <w:start w:val="1"/>
      <w:numFmt w:val="decimal"/>
      <w:lvlText w:val="%7."/>
      <w:lvlJc w:val="left"/>
      <w:pPr>
        <w:ind w:left="5040" w:hanging="360"/>
      </w:pPr>
    </w:lvl>
    <w:lvl w:ilvl="7" w:tplc="BC9EA4A8" w:tentative="1">
      <w:start w:val="1"/>
      <w:numFmt w:val="lowerLetter"/>
      <w:lvlText w:val="%8."/>
      <w:lvlJc w:val="left"/>
      <w:pPr>
        <w:ind w:left="5760" w:hanging="360"/>
      </w:pPr>
    </w:lvl>
    <w:lvl w:ilvl="8" w:tplc="54CA544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E147872">
      <w:start w:val="1"/>
      <w:numFmt w:val="lowerRoman"/>
      <w:lvlText w:val="(%1)"/>
      <w:lvlJc w:val="left"/>
      <w:pPr>
        <w:ind w:left="1080" w:hanging="720"/>
      </w:pPr>
      <w:rPr>
        <w:rFonts w:hint="default"/>
      </w:rPr>
    </w:lvl>
    <w:lvl w:ilvl="1" w:tplc="46664AA4" w:tentative="1">
      <w:start w:val="1"/>
      <w:numFmt w:val="lowerLetter"/>
      <w:lvlText w:val="%2."/>
      <w:lvlJc w:val="left"/>
      <w:pPr>
        <w:ind w:left="1440" w:hanging="360"/>
      </w:pPr>
    </w:lvl>
    <w:lvl w:ilvl="2" w:tplc="E24E69D8" w:tentative="1">
      <w:start w:val="1"/>
      <w:numFmt w:val="lowerRoman"/>
      <w:lvlText w:val="%3."/>
      <w:lvlJc w:val="right"/>
      <w:pPr>
        <w:ind w:left="2160" w:hanging="180"/>
      </w:pPr>
    </w:lvl>
    <w:lvl w:ilvl="3" w:tplc="03042664" w:tentative="1">
      <w:start w:val="1"/>
      <w:numFmt w:val="decimal"/>
      <w:lvlText w:val="%4."/>
      <w:lvlJc w:val="left"/>
      <w:pPr>
        <w:ind w:left="2880" w:hanging="360"/>
      </w:pPr>
    </w:lvl>
    <w:lvl w:ilvl="4" w:tplc="2E108036" w:tentative="1">
      <w:start w:val="1"/>
      <w:numFmt w:val="lowerLetter"/>
      <w:lvlText w:val="%5."/>
      <w:lvlJc w:val="left"/>
      <w:pPr>
        <w:ind w:left="3600" w:hanging="360"/>
      </w:pPr>
    </w:lvl>
    <w:lvl w:ilvl="5" w:tplc="3392B226" w:tentative="1">
      <w:start w:val="1"/>
      <w:numFmt w:val="lowerRoman"/>
      <w:lvlText w:val="%6."/>
      <w:lvlJc w:val="right"/>
      <w:pPr>
        <w:ind w:left="4320" w:hanging="180"/>
      </w:pPr>
    </w:lvl>
    <w:lvl w:ilvl="6" w:tplc="FF2CF7C6" w:tentative="1">
      <w:start w:val="1"/>
      <w:numFmt w:val="decimal"/>
      <w:lvlText w:val="%7."/>
      <w:lvlJc w:val="left"/>
      <w:pPr>
        <w:ind w:left="5040" w:hanging="360"/>
      </w:pPr>
    </w:lvl>
    <w:lvl w:ilvl="7" w:tplc="2812B9A0" w:tentative="1">
      <w:start w:val="1"/>
      <w:numFmt w:val="lowerLetter"/>
      <w:lvlText w:val="%8."/>
      <w:lvlJc w:val="left"/>
      <w:pPr>
        <w:ind w:left="5760" w:hanging="360"/>
      </w:pPr>
    </w:lvl>
    <w:lvl w:ilvl="8" w:tplc="ACC697F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03E2152">
      <w:start w:val="1"/>
      <w:numFmt w:val="lowerRoman"/>
      <w:lvlText w:val="(%1)"/>
      <w:lvlJc w:val="left"/>
      <w:pPr>
        <w:ind w:left="1080" w:hanging="720"/>
      </w:pPr>
      <w:rPr>
        <w:rFonts w:hint="default"/>
      </w:rPr>
    </w:lvl>
    <w:lvl w:ilvl="1" w:tplc="9E3E620A" w:tentative="1">
      <w:start w:val="1"/>
      <w:numFmt w:val="lowerLetter"/>
      <w:lvlText w:val="%2."/>
      <w:lvlJc w:val="left"/>
      <w:pPr>
        <w:ind w:left="1440" w:hanging="360"/>
      </w:pPr>
    </w:lvl>
    <w:lvl w:ilvl="2" w:tplc="7AE4EA14" w:tentative="1">
      <w:start w:val="1"/>
      <w:numFmt w:val="lowerRoman"/>
      <w:lvlText w:val="%3."/>
      <w:lvlJc w:val="right"/>
      <w:pPr>
        <w:ind w:left="2160" w:hanging="180"/>
      </w:pPr>
    </w:lvl>
    <w:lvl w:ilvl="3" w:tplc="BBA07C2E" w:tentative="1">
      <w:start w:val="1"/>
      <w:numFmt w:val="decimal"/>
      <w:lvlText w:val="%4."/>
      <w:lvlJc w:val="left"/>
      <w:pPr>
        <w:ind w:left="2880" w:hanging="360"/>
      </w:pPr>
    </w:lvl>
    <w:lvl w:ilvl="4" w:tplc="587AA4B4" w:tentative="1">
      <w:start w:val="1"/>
      <w:numFmt w:val="lowerLetter"/>
      <w:lvlText w:val="%5."/>
      <w:lvlJc w:val="left"/>
      <w:pPr>
        <w:ind w:left="3600" w:hanging="360"/>
      </w:pPr>
    </w:lvl>
    <w:lvl w:ilvl="5" w:tplc="139E051E" w:tentative="1">
      <w:start w:val="1"/>
      <w:numFmt w:val="lowerRoman"/>
      <w:lvlText w:val="%6."/>
      <w:lvlJc w:val="right"/>
      <w:pPr>
        <w:ind w:left="4320" w:hanging="180"/>
      </w:pPr>
    </w:lvl>
    <w:lvl w:ilvl="6" w:tplc="C810B5BE" w:tentative="1">
      <w:start w:val="1"/>
      <w:numFmt w:val="decimal"/>
      <w:lvlText w:val="%7."/>
      <w:lvlJc w:val="left"/>
      <w:pPr>
        <w:ind w:left="5040" w:hanging="360"/>
      </w:pPr>
    </w:lvl>
    <w:lvl w:ilvl="7" w:tplc="C92C2EF8" w:tentative="1">
      <w:start w:val="1"/>
      <w:numFmt w:val="lowerLetter"/>
      <w:lvlText w:val="%8."/>
      <w:lvlJc w:val="left"/>
      <w:pPr>
        <w:ind w:left="5760" w:hanging="360"/>
      </w:pPr>
    </w:lvl>
    <w:lvl w:ilvl="8" w:tplc="6E820C9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0767450">
      <w:start w:val="1"/>
      <w:numFmt w:val="lowerRoman"/>
      <w:lvlText w:val="(%1)"/>
      <w:lvlJc w:val="left"/>
      <w:pPr>
        <w:ind w:left="1080" w:hanging="720"/>
      </w:pPr>
      <w:rPr>
        <w:rFonts w:hint="default"/>
      </w:rPr>
    </w:lvl>
    <w:lvl w:ilvl="1" w:tplc="B6461B6A" w:tentative="1">
      <w:start w:val="1"/>
      <w:numFmt w:val="lowerLetter"/>
      <w:lvlText w:val="%2."/>
      <w:lvlJc w:val="left"/>
      <w:pPr>
        <w:ind w:left="1440" w:hanging="360"/>
      </w:pPr>
    </w:lvl>
    <w:lvl w:ilvl="2" w:tplc="F5B4B19A" w:tentative="1">
      <w:start w:val="1"/>
      <w:numFmt w:val="lowerRoman"/>
      <w:lvlText w:val="%3."/>
      <w:lvlJc w:val="right"/>
      <w:pPr>
        <w:ind w:left="2160" w:hanging="180"/>
      </w:pPr>
    </w:lvl>
    <w:lvl w:ilvl="3" w:tplc="F7ECC2AA" w:tentative="1">
      <w:start w:val="1"/>
      <w:numFmt w:val="decimal"/>
      <w:lvlText w:val="%4."/>
      <w:lvlJc w:val="left"/>
      <w:pPr>
        <w:ind w:left="2880" w:hanging="360"/>
      </w:pPr>
    </w:lvl>
    <w:lvl w:ilvl="4" w:tplc="A99C35EE" w:tentative="1">
      <w:start w:val="1"/>
      <w:numFmt w:val="lowerLetter"/>
      <w:lvlText w:val="%5."/>
      <w:lvlJc w:val="left"/>
      <w:pPr>
        <w:ind w:left="3600" w:hanging="360"/>
      </w:pPr>
    </w:lvl>
    <w:lvl w:ilvl="5" w:tplc="3AD0B5B0" w:tentative="1">
      <w:start w:val="1"/>
      <w:numFmt w:val="lowerRoman"/>
      <w:lvlText w:val="%6."/>
      <w:lvlJc w:val="right"/>
      <w:pPr>
        <w:ind w:left="4320" w:hanging="180"/>
      </w:pPr>
    </w:lvl>
    <w:lvl w:ilvl="6" w:tplc="A0BCF122" w:tentative="1">
      <w:start w:val="1"/>
      <w:numFmt w:val="decimal"/>
      <w:lvlText w:val="%7."/>
      <w:lvlJc w:val="left"/>
      <w:pPr>
        <w:ind w:left="5040" w:hanging="360"/>
      </w:pPr>
    </w:lvl>
    <w:lvl w:ilvl="7" w:tplc="662637E6" w:tentative="1">
      <w:start w:val="1"/>
      <w:numFmt w:val="lowerLetter"/>
      <w:lvlText w:val="%8."/>
      <w:lvlJc w:val="left"/>
      <w:pPr>
        <w:ind w:left="5760" w:hanging="360"/>
      </w:pPr>
    </w:lvl>
    <w:lvl w:ilvl="8" w:tplc="BE6CAFA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C58DA82">
      <w:start w:val="1"/>
      <w:numFmt w:val="lowerRoman"/>
      <w:lvlText w:val="(%1)"/>
      <w:lvlJc w:val="left"/>
      <w:pPr>
        <w:ind w:left="1080" w:hanging="720"/>
      </w:pPr>
      <w:rPr>
        <w:rFonts w:hint="default"/>
      </w:rPr>
    </w:lvl>
    <w:lvl w:ilvl="1" w:tplc="32A65F16" w:tentative="1">
      <w:start w:val="1"/>
      <w:numFmt w:val="lowerLetter"/>
      <w:lvlText w:val="%2."/>
      <w:lvlJc w:val="left"/>
      <w:pPr>
        <w:ind w:left="1440" w:hanging="360"/>
      </w:pPr>
    </w:lvl>
    <w:lvl w:ilvl="2" w:tplc="2CD2BC74" w:tentative="1">
      <w:start w:val="1"/>
      <w:numFmt w:val="lowerRoman"/>
      <w:lvlText w:val="%3."/>
      <w:lvlJc w:val="right"/>
      <w:pPr>
        <w:ind w:left="2160" w:hanging="180"/>
      </w:pPr>
    </w:lvl>
    <w:lvl w:ilvl="3" w:tplc="6276A708" w:tentative="1">
      <w:start w:val="1"/>
      <w:numFmt w:val="decimal"/>
      <w:lvlText w:val="%4."/>
      <w:lvlJc w:val="left"/>
      <w:pPr>
        <w:ind w:left="2880" w:hanging="360"/>
      </w:pPr>
    </w:lvl>
    <w:lvl w:ilvl="4" w:tplc="7FE2998E" w:tentative="1">
      <w:start w:val="1"/>
      <w:numFmt w:val="lowerLetter"/>
      <w:lvlText w:val="%5."/>
      <w:lvlJc w:val="left"/>
      <w:pPr>
        <w:ind w:left="3600" w:hanging="360"/>
      </w:pPr>
    </w:lvl>
    <w:lvl w:ilvl="5" w:tplc="8460ECE4" w:tentative="1">
      <w:start w:val="1"/>
      <w:numFmt w:val="lowerRoman"/>
      <w:lvlText w:val="%6."/>
      <w:lvlJc w:val="right"/>
      <w:pPr>
        <w:ind w:left="4320" w:hanging="180"/>
      </w:pPr>
    </w:lvl>
    <w:lvl w:ilvl="6" w:tplc="74DEF260" w:tentative="1">
      <w:start w:val="1"/>
      <w:numFmt w:val="decimal"/>
      <w:lvlText w:val="%7."/>
      <w:lvlJc w:val="left"/>
      <w:pPr>
        <w:ind w:left="5040" w:hanging="360"/>
      </w:pPr>
    </w:lvl>
    <w:lvl w:ilvl="7" w:tplc="D3D2DAE4" w:tentative="1">
      <w:start w:val="1"/>
      <w:numFmt w:val="lowerLetter"/>
      <w:lvlText w:val="%8."/>
      <w:lvlJc w:val="left"/>
      <w:pPr>
        <w:ind w:left="5760" w:hanging="360"/>
      </w:pPr>
    </w:lvl>
    <w:lvl w:ilvl="8" w:tplc="106A0D9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22763710">
    <w:abstractNumId w:val="11"/>
  </w:num>
  <w:num w:numId="2" w16cid:durableId="1331834967">
    <w:abstractNumId w:val="4"/>
  </w:num>
  <w:num w:numId="3" w16cid:durableId="1985113108">
    <w:abstractNumId w:val="2"/>
  </w:num>
  <w:num w:numId="4" w16cid:durableId="562377335">
    <w:abstractNumId w:val="7"/>
  </w:num>
  <w:num w:numId="5" w16cid:durableId="837772230">
    <w:abstractNumId w:val="6"/>
  </w:num>
  <w:num w:numId="6" w16cid:durableId="211770140">
    <w:abstractNumId w:val="1"/>
  </w:num>
  <w:num w:numId="7" w16cid:durableId="612055576">
    <w:abstractNumId w:val="9"/>
  </w:num>
  <w:num w:numId="8" w16cid:durableId="2137748686">
    <w:abstractNumId w:val="5"/>
  </w:num>
  <w:num w:numId="9" w16cid:durableId="1160579300">
    <w:abstractNumId w:val="8"/>
  </w:num>
  <w:num w:numId="10" w16cid:durableId="1521969918">
    <w:abstractNumId w:val="3"/>
  </w:num>
  <w:num w:numId="11" w16cid:durableId="1075905794">
    <w:abstractNumId w:val="10"/>
  </w:num>
  <w:num w:numId="12" w16cid:durableId="518617171">
    <w:abstractNumId w:val="0"/>
  </w:num>
  <w:num w:numId="13" w16cid:durableId="1772700420">
    <w:abstractNumId w:val="11"/>
  </w:num>
  <w:num w:numId="14" w16cid:durableId="1247765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A9"/>
    <w:rsid w:val="00015E6A"/>
    <w:rsid w:val="00024A92"/>
    <w:rsid w:val="00037F2F"/>
    <w:rsid w:val="00055EA9"/>
    <w:rsid w:val="0005670B"/>
    <w:rsid w:val="00137C90"/>
    <w:rsid w:val="001D1A90"/>
    <w:rsid w:val="001F793C"/>
    <w:rsid w:val="00206398"/>
    <w:rsid w:val="002B08FA"/>
    <w:rsid w:val="002B2720"/>
    <w:rsid w:val="002D79BE"/>
    <w:rsid w:val="00390A76"/>
    <w:rsid w:val="00393013"/>
    <w:rsid w:val="003C122F"/>
    <w:rsid w:val="00465154"/>
    <w:rsid w:val="00474AB4"/>
    <w:rsid w:val="004908A2"/>
    <w:rsid w:val="004925B0"/>
    <w:rsid w:val="004D6574"/>
    <w:rsid w:val="00544F73"/>
    <w:rsid w:val="00563799"/>
    <w:rsid w:val="00655CBA"/>
    <w:rsid w:val="00690EFA"/>
    <w:rsid w:val="006975DB"/>
    <w:rsid w:val="006D6BD9"/>
    <w:rsid w:val="006F6125"/>
    <w:rsid w:val="007365C9"/>
    <w:rsid w:val="0077096D"/>
    <w:rsid w:val="007743A0"/>
    <w:rsid w:val="007A3C53"/>
    <w:rsid w:val="007B222C"/>
    <w:rsid w:val="007D791F"/>
    <w:rsid w:val="00803F95"/>
    <w:rsid w:val="008C154A"/>
    <w:rsid w:val="008C5025"/>
    <w:rsid w:val="009314B4"/>
    <w:rsid w:val="00937707"/>
    <w:rsid w:val="009903C7"/>
    <w:rsid w:val="009B5669"/>
    <w:rsid w:val="009D7D76"/>
    <w:rsid w:val="00B10F92"/>
    <w:rsid w:val="00B8180B"/>
    <w:rsid w:val="00BA4A9D"/>
    <w:rsid w:val="00C36812"/>
    <w:rsid w:val="00CB24BA"/>
    <w:rsid w:val="00D05B4E"/>
    <w:rsid w:val="00D914A7"/>
    <w:rsid w:val="00DD1FF9"/>
    <w:rsid w:val="00DE276D"/>
    <w:rsid w:val="00E10C07"/>
    <w:rsid w:val="00E5296F"/>
    <w:rsid w:val="00E54728"/>
    <w:rsid w:val="00E54C34"/>
    <w:rsid w:val="00ED233B"/>
    <w:rsid w:val="00ED4EB6"/>
    <w:rsid w:val="00EE1E21"/>
    <w:rsid w:val="00F4701D"/>
    <w:rsid w:val="00F62C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5FEB38"/>
  <w15:docId w15:val="{7558D19C-78C8-4511-9EC6-B097DF35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95826" w:rsidRDefault="008D0D3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95826" w:rsidRDefault="008D0D3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95826" w:rsidRDefault="008D0D3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95826" w:rsidRDefault="008D0D3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95826" w:rsidRDefault="008D0D3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95826" w:rsidRDefault="008D0D3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95826" w:rsidRDefault="008D0D3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95826" w:rsidRDefault="008D0D3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95826" w:rsidRDefault="008D0D3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95826" w:rsidRDefault="008D0D3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95826" w:rsidRDefault="008D0D3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95826" w:rsidRDefault="008D0D3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95826" w:rsidRDefault="008D0D3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95826" w:rsidRDefault="008D0D3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95826" w:rsidRDefault="008D0D3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95826" w:rsidRDefault="008D0D3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95826" w:rsidRDefault="008D0D3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95826" w:rsidRDefault="008D0D3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95826" w:rsidRDefault="008D0D3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95826" w:rsidRDefault="008D0D3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95826" w:rsidRDefault="008D0D3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95826" w:rsidRDefault="008D0D3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95826" w:rsidRDefault="008D0D3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95826" w:rsidRDefault="008D0D3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95826" w:rsidRDefault="008D0D3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95826" w:rsidRDefault="008D0D3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95826" w:rsidRDefault="008D0D3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95826" w:rsidRDefault="008D0D3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95826" w:rsidRDefault="008D0D3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95826" w:rsidRDefault="008D0D3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95826" w:rsidRDefault="008D0D3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95826" w:rsidRDefault="008D0D3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95826" w:rsidRDefault="008D0D3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95826" w:rsidRDefault="008D0D3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95826" w:rsidRDefault="008D0D3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95826" w:rsidRDefault="008D0D3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95826" w:rsidRDefault="008D0D3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95826" w:rsidRDefault="008D0D3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95826" w:rsidRDefault="008D0D3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95826" w:rsidRDefault="008D0D3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95826" w:rsidRDefault="008D0D3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95826" w:rsidRDefault="008D0D3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95826" w:rsidRDefault="008D0D3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95826" w:rsidRDefault="008D0D3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95826" w:rsidRDefault="008D0D3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95826" w:rsidRDefault="008D0D3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95826" w:rsidRDefault="008D0D3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95826" w:rsidRDefault="008D0D3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95826" w:rsidRDefault="008D0D3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95826" w:rsidRDefault="008D0D3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95826" w:rsidRDefault="008D0D3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D12F8"/>
    <w:rsid w:val="00195826"/>
    <w:rsid w:val="00351B53"/>
    <w:rsid w:val="00390A76"/>
    <w:rsid w:val="00393013"/>
    <w:rsid w:val="00474AB4"/>
    <w:rsid w:val="00496E70"/>
    <w:rsid w:val="00611D62"/>
    <w:rsid w:val="006F6125"/>
    <w:rsid w:val="008C154A"/>
    <w:rsid w:val="008D0D33"/>
    <w:rsid w:val="009314B4"/>
    <w:rsid w:val="0099740A"/>
    <w:rsid w:val="009D7D76"/>
    <w:rsid w:val="00AB5B39"/>
    <w:rsid w:val="00CB24BA"/>
    <w:rsid w:val="00CC2ED5"/>
    <w:rsid w:val="00CF3368"/>
    <w:rsid w:val="00D70B50"/>
    <w:rsid w:val="00DD29E1"/>
    <w:rsid w:val="00ED4EB6"/>
    <w:rsid w:val="00FD12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5455</Words>
  <Characters>31098</Characters>
  <Application>Microsoft Office Word</Application>
  <DocSecurity>8</DocSecurity>
  <Lines>259</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2025-01-17T05:46:00Z</dcterms:created>
  <dcterms:modified xsi:type="dcterms:W3CDTF">2025-01-17T05:47:00Z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