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FACA4" w14:textId="1280A39D" w:rsidR="00E8364A" w:rsidRDefault="00E8364A">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53CCCC1D" wp14:editId="1B0E668B">
                <wp:simplePos x="0" y="0"/>
                <wp:positionH relativeFrom="column">
                  <wp:posOffset>-895350</wp:posOffset>
                </wp:positionH>
                <wp:positionV relativeFrom="paragraph">
                  <wp:posOffset>722630</wp:posOffset>
                </wp:positionV>
                <wp:extent cx="5686425" cy="1727200"/>
                <wp:effectExtent l="0" t="0" r="0" b="0"/>
                <wp:wrapSquare wrapText="bothSides"/>
                <wp:docPr id="10209430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D4135" w14:textId="77777777" w:rsidR="00E8364A" w:rsidRDefault="00E8364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5B6E63" w14:textId="77777777" w:rsidR="00E8364A" w:rsidRPr="001E694D" w:rsidRDefault="00E8364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A6A787" w14:textId="77777777" w:rsidR="00E8364A" w:rsidRPr="001E694D" w:rsidRDefault="00E8364A">
                            <w:pPr>
                              <w:pStyle w:val="ContactNumber"/>
                              <w:spacing w:after="600"/>
                              <w:rPr>
                                <w:rFonts w:ascii="Open Sans" w:hAnsi="Open Sans" w:cs="Open Sans"/>
                              </w:rPr>
                            </w:pPr>
                            <w:r w:rsidRPr="001E694D">
                              <w:rPr>
                                <w:rFonts w:ascii="Open Sans" w:hAnsi="Open Sans" w:cs="Open Sans"/>
                              </w:rPr>
                              <w:t>Agedcarequality.gov.au</w:t>
                            </w:r>
                          </w:p>
                          <w:p w14:paraId="0475BE8A" w14:textId="77777777" w:rsidR="00E8364A" w:rsidRDefault="00E836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CCCC1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11D4135" w14:textId="77777777" w:rsidR="00E8364A" w:rsidRDefault="00E8364A">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4A5B6E63" w14:textId="77777777" w:rsidR="00E8364A" w:rsidRPr="001E694D" w:rsidRDefault="00E8364A">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0A6A787" w14:textId="77777777" w:rsidR="00E8364A" w:rsidRPr="001E694D" w:rsidRDefault="00E8364A">
                      <w:pPr>
                        <w:pStyle w:val="ContactNumber"/>
                        <w:spacing w:after="600"/>
                        <w:rPr>
                          <w:rFonts w:ascii="Open Sans" w:hAnsi="Open Sans" w:cs="Open Sans"/>
                        </w:rPr>
                      </w:pPr>
                      <w:r w:rsidRPr="001E694D">
                        <w:rPr>
                          <w:rFonts w:ascii="Open Sans" w:hAnsi="Open Sans" w:cs="Open Sans"/>
                        </w:rPr>
                        <w:t>Agedcarequality.gov.au</w:t>
                      </w:r>
                    </w:p>
                    <w:p w14:paraId="0475BE8A" w14:textId="77777777" w:rsidR="00E8364A" w:rsidRDefault="00E8364A"/>
                  </w:txbxContent>
                </v:textbox>
                <w10:wrap type="square"/>
              </v:shape>
            </w:pict>
          </mc:Fallback>
        </mc:AlternateContent>
      </w:r>
      <w:r>
        <w:rPr>
          <w:noProof/>
        </w:rPr>
        <w:drawing>
          <wp:anchor distT="360045" distB="180340" distL="114300" distR="114300" simplePos="0" relativeHeight="251658241" behindDoc="1" locked="0" layoutInCell="1" allowOverlap="1" wp14:anchorId="72BF5EB5" wp14:editId="32A12E5B">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7EEF494" w14:textId="77777777" w:rsidR="00E8364A" w:rsidRPr="001E694D" w:rsidRDefault="00E8364A">
      <w:pPr>
        <w:tabs>
          <w:tab w:val="left" w:pos="4569"/>
        </w:tabs>
        <w:rPr>
          <w:rFonts w:ascii="Open Sans" w:hAnsi="Open Sans" w:cs="Open Sans"/>
          <w:color w:val="FFFFFF" w:themeColor="background1"/>
          <w:sz w:val="66"/>
          <w:szCs w:val="66"/>
        </w:rPr>
      </w:pPr>
    </w:p>
    <w:p w14:paraId="5529CC46" w14:textId="77777777" w:rsidR="00E8364A" w:rsidRDefault="00E8364A">
      <w:pPr>
        <w:spacing w:after="0"/>
        <w:rPr>
          <w:rFonts w:ascii="Open Sans" w:hAnsi="Open Sans" w:cs="Open Sans"/>
          <w:b/>
          <w:bCs/>
          <w:color w:val="FFFFFF" w:themeColor="background1"/>
          <w:sz w:val="66"/>
          <w:szCs w:val="66"/>
        </w:rPr>
      </w:pPr>
    </w:p>
    <w:p w14:paraId="3F8E7298" w14:textId="77777777" w:rsidR="00E8364A" w:rsidRDefault="00E8364A">
      <w:pPr>
        <w:spacing w:after="0"/>
        <w:rPr>
          <w:rFonts w:ascii="Open Sans" w:hAnsi="Open Sans" w:cs="Open Sans"/>
          <w:b/>
          <w:bCs/>
          <w:color w:val="FFFFFF" w:themeColor="background1"/>
          <w:sz w:val="66"/>
          <w:szCs w:val="66"/>
        </w:rPr>
      </w:pPr>
    </w:p>
    <w:p w14:paraId="56CF10E7" w14:textId="77777777" w:rsidR="00E8364A" w:rsidRPr="00412FC5" w:rsidRDefault="00E8364A">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90"/>
        <w:gridCol w:w="6178"/>
      </w:tblGrid>
      <w:tr w:rsidR="00786F69" w14:paraId="1B799AB6" w14:textId="77777777" w:rsidTr="00786F69">
        <w:tc>
          <w:tcPr>
            <w:cnfStyle w:val="001000000000" w:firstRow="0" w:lastRow="0" w:firstColumn="1" w:lastColumn="0" w:oddVBand="0" w:evenVBand="0" w:oddHBand="0" w:evenHBand="0" w:firstRowFirstColumn="0" w:firstRowLastColumn="0" w:lastRowFirstColumn="0" w:lastRowLastColumn="0"/>
            <w:tcW w:w="3227" w:type="dxa"/>
          </w:tcPr>
          <w:p w14:paraId="60C84608" w14:textId="77777777" w:rsidR="00E8364A" w:rsidRPr="001E694D" w:rsidRDefault="00E8364A">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7E33921F" w14:textId="77777777" w:rsidR="00E8364A" w:rsidRPr="001E694D" w:rsidRDefault="00E8364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Lee Roshana Care</w:t>
            </w:r>
          </w:p>
        </w:tc>
      </w:tr>
      <w:tr w:rsidR="00786F69" w14:paraId="6EB1AC89"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30FDE1" w14:textId="77777777" w:rsidR="00E8364A" w:rsidRPr="001E694D" w:rsidRDefault="00E8364A">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29885856" w14:textId="77777777" w:rsidR="00E8364A" w:rsidRPr="001E694D" w:rsidRDefault="00E8364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0327</w:t>
            </w:r>
          </w:p>
        </w:tc>
      </w:tr>
      <w:tr w:rsidR="00786F69" w14:paraId="197175E6" w14:textId="77777777" w:rsidTr="00786F6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135070C" w14:textId="77777777" w:rsidR="00E8364A" w:rsidRPr="001E694D" w:rsidRDefault="00E8364A">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5A5C13D3" w14:textId="77777777" w:rsidR="00E8364A" w:rsidRPr="001E694D" w:rsidRDefault="00E8364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 Queen</w:t>
            </w:r>
            <w:r w:rsidRPr="001E694D">
              <w:rPr>
                <w:rFonts w:ascii="Open Sans" w:eastAsia="Times New Roman" w:hAnsi="Open Sans" w:cs="Open Sans"/>
                <w:lang w:eastAsia="en-AU"/>
              </w:rPr>
              <w:t xml:space="preserve"> Street, BLAYNEY, New South Wales, 2799</w:t>
            </w:r>
          </w:p>
        </w:tc>
      </w:tr>
      <w:tr w:rsidR="00786F69" w14:paraId="5EFA35B0"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0C4AFC7" w14:textId="77777777" w:rsidR="00E8364A" w:rsidRPr="001E694D" w:rsidRDefault="00E8364A">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4983A1E" w14:textId="77777777" w:rsidR="00E8364A" w:rsidRPr="001E694D" w:rsidRDefault="00E8364A">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86F69" w14:paraId="0B2E29BD" w14:textId="77777777" w:rsidTr="00786F69">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EA81E5" w14:textId="77777777" w:rsidR="00E8364A" w:rsidRPr="001E694D" w:rsidRDefault="00E8364A">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28609AE" w14:textId="77777777" w:rsidR="00E8364A" w:rsidRPr="001E694D" w:rsidRDefault="00E8364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7 February 2025</w:t>
            </w:r>
          </w:p>
        </w:tc>
      </w:tr>
      <w:tr w:rsidR="00786F69" w14:paraId="13CE975A"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503DCC1" w14:textId="77777777" w:rsidR="00E8364A" w:rsidRPr="001E694D" w:rsidRDefault="00E8364A">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990397765"/>
            <w:placeholder>
              <w:docPart w:val="DefaultPlaceholder_-1854013437"/>
            </w:placeholder>
            <w:date w:fullDate="2025-04-02T00:00:00Z">
              <w:dateFormat w:val="d MMMM yyyy"/>
              <w:lid w:val="en-AU"/>
              <w:storeMappedDataAs w:val="dateTime"/>
              <w:calendar w:val="gregorian"/>
            </w:date>
          </w:sdtPr>
          <w:sdtEndPr/>
          <w:sdtContent>
            <w:tc>
              <w:tcPr>
                <w:tcW w:w="7114" w:type="dxa"/>
                <w:shd w:val="clear" w:color="auto" w:fill="FFFFFF" w:themeFill="background1"/>
              </w:tcPr>
              <w:p w14:paraId="00388839" w14:textId="35BB06F5" w:rsidR="00E8364A" w:rsidRPr="001E694D" w:rsidRDefault="001C3BC7">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April 2025</w:t>
                </w:r>
              </w:p>
            </w:tc>
          </w:sdtContent>
        </w:sdt>
      </w:tr>
      <w:tr w:rsidR="00786F69" w14:paraId="2F1ED983" w14:textId="77777777" w:rsidTr="00786F69">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791045A" w14:textId="77777777" w:rsidR="00E8364A" w:rsidRPr="001E694D" w:rsidRDefault="00E8364A">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160E2CC" w14:textId="77777777" w:rsidR="00E8364A" w:rsidRPr="001E694D" w:rsidRDefault="00E8364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7020 Burswood Care Pty Ltd </w:t>
            </w:r>
          </w:p>
          <w:p w14:paraId="4CE95997" w14:textId="77777777" w:rsidR="00E8364A" w:rsidRPr="001E694D" w:rsidRDefault="00E8364A">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343 Lee Roshana Care</w:t>
            </w:r>
          </w:p>
        </w:tc>
      </w:tr>
    </w:tbl>
    <w:bookmarkEnd w:id="0"/>
    <w:p w14:paraId="4D8B4065" w14:textId="77777777" w:rsidR="00E8364A" w:rsidRPr="001E694D" w:rsidRDefault="00E8364A">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232394E" w14:textId="77777777" w:rsidR="00E8364A" w:rsidRPr="007C77F5" w:rsidRDefault="00E8364A" w:rsidP="007C77F5">
      <w:pPr>
        <w:pStyle w:val="Heading1"/>
        <w:spacing w:before="240" w:after="240" w:line="22" w:lineRule="atLeast"/>
        <w:rPr>
          <w:rFonts w:ascii="Open Sans" w:hAnsi="Open Sans" w:cs="Open Sans"/>
          <w:color w:val="781E77"/>
        </w:rPr>
      </w:pPr>
      <w:r w:rsidRPr="007C77F5">
        <w:rPr>
          <w:rFonts w:ascii="Open Sans" w:hAnsi="Open Sans" w:cs="Open Sans"/>
          <w:color w:val="781E77"/>
        </w:rPr>
        <w:lastRenderedPageBreak/>
        <w:t>This performance report</w:t>
      </w:r>
    </w:p>
    <w:p w14:paraId="0BCD64A5" w14:textId="77777777" w:rsidR="00E8364A" w:rsidRPr="001E694D" w:rsidRDefault="00E8364A">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Lee Roshana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Julia Durston</w:t>
      </w:r>
      <w:r w:rsidRPr="006D63BB">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2"/>
      </w:r>
      <w:r w:rsidRPr="001E694D">
        <w:rPr>
          <w:rFonts w:ascii="Open Sans" w:hAnsi="Open Sans" w:cs="Open Sans"/>
        </w:rPr>
        <w:t xml:space="preserve">. </w:t>
      </w:r>
    </w:p>
    <w:p w14:paraId="619AB26E" w14:textId="77777777" w:rsidR="00E8364A" w:rsidRPr="001E694D" w:rsidRDefault="00E8364A">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6BC1169" w14:textId="77777777" w:rsidR="00E8364A" w:rsidRPr="001E694D" w:rsidRDefault="00E8364A">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7F4AEC0" w14:textId="77777777" w:rsidR="00E8364A" w:rsidRPr="003E162B" w:rsidRDefault="00E8364A">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0E0F224" w14:textId="77777777" w:rsidR="00E8364A" w:rsidRPr="001E694D" w:rsidRDefault="00E8364A">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0B60241" w14:textId="388BDE06" w:rsidR="00E8364A" w:rsidRPr="008E4A6D" w:rsidRDefault="00E8364A">
      <w:pPr>
        <w:pStyle w:val="ListParagraph"/>
        <w:numPr>
          <w:ilvl w:val="0"/>
          <w:numId w:val="2"/>
        </w:numPr>
        <w:spacing w:line="240" w:lineRule="atLeast"/>
        <w:ind w:left="714" w:hanging="357"/>
        <w:contextualSpacing w:val="0"/>
        <w:rPr>
          <w:rFonts w:ascii="Open Sans" w:hAnsi="Open Sans" w:cs="Open Sans"/>
          <w:color w:val="auto"/>
        </w:rPr>
      </w:pPr>
      <w:r w:rsidRPr="008E4A6D">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8E4A6D" w:rsidRPr="008E4A6D">
        <w:rPr>
          <w:rFonts w:ascii="Open Sans" w:hAnsi="Open Sans" w:cs="Open Sans"/>
          <w:color w:val="auto"/>
        </w:rPr>
        <w:t>.</w:t>
      </w:r>
    </w:p>
    <w:p w14:paraId="718153C6" w14:textId="1BF10A28" w:rsidR="00E8364A" w:rsidRPr="007137B7" w:rsidRDefault="00E8364A" w:rsidP="18CBC875">
      <w:pPr>
        <w:pStyle w:val="ListParagraph"/>
        <w:numPr>
          <w:ilvl w:val="0"/>
          <w:numId w:val="2"/>
        </w:numPr>
        <w:spacing w:line="240" w:lineRule="atLeast"/>
        <w:ind w:left="714" w:hanging="357"/>
        <w:rPr>
          <w:rFonts w:ascii="Open Sans" w:hAnsi="Open Sans" w:cs="Open Sans"/>
          <w:color w:val="auto"/>
        </w:rPr>
      </w:pPr>
      <w:r w:rsidRPr="001E694D">
        <w:rPr>
          <w:rFonts w:ascii="Open Sans" w:hAnsi="Open Sans" w:cs="Open Sans"/>
        </w:rPr>
        <w:t xml:space="preserve">the provider’s response to the assessment team’s report received </w:t>
      </w:r>
      <w:r w:rsidR="007137B7" w:rsidRPr="007137B7">
        <w:rPr>
          <w:rFonts w:ascii="Open Sans" w:hAnsi="Open Sans" w:cs="Open Sans"/>
          <w:color w:val="auto"/>
        </w:rPr>
        <w:t>14 March 2025</w:t>
      </w:r>
      <w:r w:rsidR="00DD639C">
        <w:rPr>
          <w:rFonts w:ascii="Open Sans" w:hAnsi="Open Sans" w:cs="Open Sans"/>
          <w:color w:val="auto"/>
        </w:rPr>
        <w:t>.</w:t>
      </w:r>
    </w:p>
    <w:p w14:paraId="49CF4035" w14:textId="5B81EC6D" w:rsidR="18CBC875" w:rsidRDefault="18CBC875">
      <w:r>
        <w:br w:type="page"/>
      </w:r>
    </w:p>
    <w:p w14:paraId="3DD051A5" w14:textId="77777777" w:rsidR="00E8364A" w:rsidRPr="003E162B" w:rsidRDefault="00E8364A">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786F69" w14:paraId="050E5FE1" w14:textId="77777777" w:rsidTr="006D63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7BD8FF6E" w14:textId="77777777" w:rsidR="00E8364A" w:rsidRPr="001E694D" w:rsidRDefault="00E8364A">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214" w:type="pct"/>
            <w:shd w:val="clear" w:color="auto" w:fill="auto"/>
          </w:tcPr>
          <w:p w14:paraId="4ECC0CA8" w14:textId="2C58D716" w:rsidR="00E8364A" w:rsidRPr="001E694D" w:rsidRDefault="003657C4">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98550633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8730C9">
                  <w:rPr>
                    <w:rFonts w:ascii="Open Sans" w:hAnsi="Open Sans" w:cs="Open Sans"/>
                  </w:rPr>
                  <w:t>Not Compliant</w:t>
                </w:r>
              </w:sdtContent>
            </w:sdt>
          </w:p>
        </w:tc>
      </w:tr>
      <w:tr w:rsidR="00786F69" w14:paraId="1A93D9D9" w14:textId="77777777" w:rsidTr="006D63BB">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380DBDC" w14:textId="77777777" w:rsidR="00E8364A" w:rsidRPr="001E694D" w:rsidRDefault="00E8364A">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214" w:type="pct"/>
            <w:shd w:val="clear" w:color="auto" w:fill="auto"/>
          </w:tcPr>
          <w:p w14:paraId="517F4556" w14:textId="4F6DA576" w:rsidR="00E8364A" w:rsidRPr="001E694D" w:rsidRDefault="003657C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6875775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50FCB">
                  <w:rPr>
                    <w:rFonts w:ascii="Open Sans" w:hAnsi="Open Sans" w:cs="Open Sans"/>
                    <w:b/>
                    <w:bCs/>
                  </w:rPr>
                  <w:t>Not Compliant</w:t>
                </w:r>
              </w:sdtContent>
            </w:sdt>
          </w:p>
        </w:tc>
      </w:tr>
      <w:tr w:rsidR="00786F69" w14:paraId="312CD9D9" w14:textId="77777777" w:rsidTr="006D63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51918FF"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214" w:type="pct"/>
            <w:shd w:val="clear" w:color="auto" w:fill="auto"/>
          </w:tcPr>
          <w:p w14:paraId="1EE0CD33" w14:textId="6B538406" w:rsidR="00E8364A" w:rsidRPr="001E694D" w:rsidRDefault="003657C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1597452"/>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50FCB">
                  <w:rPr>
                    <w:rFonts w:ascii="Open Sans" w:hAnsi="Open Sans" w:cs="Open Sans"/>
                    <w:b/>
                    <w:bCs/>
                  </w:rPr>
                  <w:t>Not Compliant</w:t>
                </w:r>
              </w:sdtContent>
            </w:sdt>
          </w:p>
        </w:tc>
      </w:tr>
      <w:tr w:rsidR="00786F69" w14:paraId="2456108C" w14:textId="77777777" w:rsidTr="006D63BB">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20AE15C7"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214" w:type="pct"/>
            <w:shd w:val="clear" w:color="auto" w:fill="auto"/>
          </w:tcPr>
          <w:p w14:paraId="518632C2" w14:textId="77777777" w:rsidR="00E8364A" w:rsidRPr="001E694D" w:rsidRDefault="003657C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5181884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b/>
                    <w:bCs/>
                  </w:rPr>
                  <w:t>Compliant</w:t>
                </w:r>
              </w:sdtContent>
            </w:sdt>
          </w:p>
        </w:tc>
      </w:tr>
      <w:tr w:rsidR="00786F69" w14:paraId="0019D393" w14:textId="77777777" w:rsidTr="006D63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4C59D0F"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214" w:type="pct"/>
            <w:shd w:val="clear" w:color="auto" w:fill="auto"/>
          </w:tcPr>
          <w:p w14:paraId="7C2705E3" w14:textId="5DC8B566" w:rsidR="00E8364A" w:rsidRPr="001E694D" w:rsidRDefault="003657C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3045134"/>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E47B6A">
                  <w:rPr>
                    <w:rFonts w:ascii="Open Sans" w:hAnsi="Open Sans" w:cs="Open Sans"/>
                    <w:b/>
                    <w:bCs/>
                  </w:rPr>
                  <w:t>Not Compliant</w:t>
                </w:r>
              </w:sdtContent>
            </w:sdt>
          </w:p>
        </w:tc>
      </w:tr>
      <w:tr w:rsidR="00786F69" w14:paraId="377AB1F1" w14:textId="77777777" w:rsidTr="006D63BB">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79D6567C"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214" w:type="pct"/>
            <w:shd w:val="clear" w:color="auto" w:fill="auto"/>
          </w:tcPr>
          <w:p w14:paraId="2EC0DA12" w14:textId="77777777" w:rsidR="00E8364A" w:rsidRPr="001E694D" w:rsidRDefault="003657C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1731203"/>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b/>
                    <w:bCs/>
                  </w:rPr>
                  <w:t>Compliant</w:t>
                </w:r>
              </w:sdtContent>
            </w:sdt>
          </w:p>
        </w:tc>
      </w:tr>
      <w:tr w:rsidR="00786F69" w14:paraId="22C5B9EA" w14:textId="77777777" w:rsidTr="006D63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79093660"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7177FA2E" w14:textId="64F45A25" w:rsidR="00E8364A" w:rsidRPr="001E694D" w:rsidRDefault="003657C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182466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50FCB">
                  <w:rPr>
                    <w:rFonts w:ascii="Open Sans" w:hAnsi="Open Sans" w:cs="Open Sans"/>
                    <w:b/>
                    <w:bCs/>
                  </w:rPr>
                  <w:t>Not Compliant</w:t>
                </w:r>
              </w:sdtContent>
            </w:sdt>
          </w:p>
        </w:tc>
      </w:tr>
      <w:tr w:rsidR="00786F69" w14:paraId="2801902C" w14:textId="77777777" w:rsidTr="006D63BB">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1679FB96" w14:textId="77777777" w:rsidR="00E8364A" w:rsidRPr="001E694D" w:rsidRDefault="00E8364A">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60B55819" w14:textId="7E5B5C71" w:rsidR="00E8364A" w:rsidRPr="001E694D" w:rsidRDefault="003657C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14021256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50FCB">
                  <w:rPr>
                    <w:rFonts w:ascii="Open Sans" w:hAnsi="Open Sans" w:cs="Open Sans"/>
                    <w:b/>
                    <w:bCs/>
                  </w:rPr>
                  <w:t>Not Compliant</w:t>
                </w:r>
              </w:sdtContent>
            </w:sdt>
          </w:p>
        </w:tc>
      </w:tr>
    </w:tbl>
    <w:p w14:paraId="5F04C0B3" w14:textId="77777777" w:rsidR="00E8364A" w:rsidRPr="001E694D" w:rsidRDefault="00E8364A">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4616F43" w14:textId="497A633F" w:rsidR="00E8364A" w:rsidRPr="003E162B" w:rsidRDefault="00E8364A">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5866DBF" w14:textId="77777777" w:rsidR="00E8364A" w:rsidRPr="000371B1" w:rsidRDefault="00E8364A">
      <w:pPr>
        <w:pStyle w:val="NormalArial"/>
        <w:rPr>
          <w:rFonts w:ascii="Open Sans" w:hAnsi="Open Sans" w:cs="Open Sans"/>
        </w:rPr>
      </w:pPr>
      <w:r w:rsidRPr="18CBC875">
        <w:rPr>
          <w:rFonts w:ascii="Open Sans" w:hAnsi="Open Sans" w:cs="Open Sans"/>
        </w:rPr>
        <w:t xml:space="preserve">Areas have been identified in which </w:t>
      </w:r>
      <w:r w:rsidRPr="18CBC875">
        <w:rPr>
          <w:rFonts w:ascii="Open Sans" w:hAnsi="Open Sans" w:cs="Open Sans"/>
          <w:b/>
        </w:rPr>
        <w:t>improvements must be made to ensure compliance with the Quality Standards</w:t>
      </w:r>
      <w:r w:rsidRPr="18CBC875">
        <w:rPr>
          <w:rFonts w:ascii="Open Sans" w:hAnsi="Open Sans" w:cs="Open Sans"/>
        </w:rPr>
        <w:t>. This is based on non-compliance with the Quality Standards as described in this performance report.</w:t>
      </w:r>
    </w:p>
    <w:p w14:paraId="564BACAB" w14:textId="3B1B6E7F" w:rsidR="0227952D" w:rsidRPr="006B6791" w:rsidRDefault="0227952D" w:rsidP="002E42C2">
      <w:pPr>
        <w:pStyle w:val="ListBullet"/>
        <w:spacing w:before="0" w:after="0"/>
        <w:rPr>
          <w:rFonts w:ascii="Open Sans" w:eastAsia="Open Sans" w:hAnsi="Open Sans" w:cs="Open Sans"/>
        </w:rPr>
      </w:pPr>
      <w:r w:rsidRPr="006B6791">
        <w:rPr>
          <w:rFonts w:ascii="Open Sans" w:eastAsia="Open Sans" w:hAnsi="Open Sans" w:cs="Open Sans"/>
        </w:rPr>
        <w:t xml:space="preserve">Requirement 1(3)(a) – the approved provider must demonstrate all consumers are treated with dignity and respect, and staff are aware of and value consumer’s identity, culture and diversity. Staff practices and workforce planning is effective in ensuring respectful and dignified care and services for consumers. </w:t>
      </w:r>
    </w:p>
    <w:p w14:paraId="5F23371D" w14:textId="12644E9E"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 xml:space="preserve">Requirement 2(3)(e) – the approved provider must demonstrate care and services are reviewed for effectiveness when circumstances change or incidents impact on the needs, goals or preferences of the consumer. Incidents are investigated to assist in identifying interventions to minimise risk of reoccurrence and to support safe care. </w:t>
      </w:r>
    </w:p>
    <w:p w14:paraId="54C89618" w14:textId="3526C0B2"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 xml:space="preserve">Requirement 3(3)(a) – the approved provider must demonstrate consumer clinical and personal care is best practice, tailored to the consumer’s needs and optimises their health and well-being, in the areas of regarding personal cares, pressure area prevention, </w:t>
      </w:r>
      <w:r w:rsidR="00561D5F">
        <w:rPr>
          <w:rFonts w:ascii="Open Sans" w:eastAsia="Open Sans" w:hAnsi="Open Sans" w:cs="Open Sans"/>
        </w:rPr>
        <w:t xml:space="preserve">skin integrity, </w:t>
      </w:r>
      <w:r w:rsidRPr="006B6791">
        <w:rPr>
          <w:rFonts w:ascii="Open Sans" w:eastAsia="Open Sans" w:hAnsi="Open Sans" w:cs="Open Sans"/>
        </w:rPr>
        <w:t>wound management and behaviour suppor</w:t>
      </w:r>
      <w:r w:rsidR="001C3BC7">
        <w:rPr>
          <w:rFonts w:ascii="Open Sans" w:eastAsia="Open Sans" w:hAnsi="Open Sans" w:cs="Open Sans"/>
        </w:rPr>
        <w:t>t</w:t>
      </w:r>
      <w:r w:rsidRPr="006B6791">
        <w:rPr>
          <w:rFonts w:ascii="Open Sans" w:eastAsia="Open Sans" w:hAnsi="Open Sans" w:cs="Open Sans"/>
        </w:rPr>
        <w:t>.</w:t>
      </w:r>
    </w:p>
    <w:p w14:paraId="6D7AC508" w14:textId="2ABB2AA2"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 xml:space="preserve">Requirement 3(3)(b) – the approved provider must demonstrate the high impact or high prevalence risks associated with the care of consumers are effectively identified and managed. This includes risks associated with </w:t>
      </w:r>
      <w:r w:rsidRPr="006B6791">
        <w:rPr>
          <w:rFonts w:ascii="Open Sans" w:eastAsia="Open Sans" w:hAnsi="Open Sans" w:cs="Open Sans"/>
        </w:rPr>
        <w:lastRenderedPageBreak/>
        <w:t>behaviours requiring support, reporting of SIRS incidents in line with SIRS legislation</w:t>
      </w:r>
      <w:r w:rsidR="00561D5F">
        <w:rPr>
          <w:rFonts w:ascii="Open Sans" w:eastAsia="Open Sans" w:hAnsi="Open Sans" w:cs="Open Sans"/>
        </w:rPr>
        <w:t>.</w:t>
      </w:r>
      <w:r w:rsidRPr="006B6791">
        <w:rPr>
          <w:rFonts w:ascii="Open Sans" w:eastAsia="Open Sans" w:hAnsi="Open Sans" w:cs="Open Sans"/>
        </w:rPr>
        <w:t xml:space="preserve"> </w:t>
      </w:r>
    </w:p>
    <w:p w14:paraId="20793D32" w14:textId="64BABB7F"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Requirement 5(3)(b) – The approved provider must ensure the service is safe and clean through the effective and timey reactive and regular preventive maintenance of the internal and external environment.</w:t>
      </w:r>
    </w:p>
    <w:p w14:paraId="2A7E57CD" w14:textId="726DEC7A"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Requirement 5(3)(c) – the approved provider must demonstrate furniture fittings and equipment are safe, clean and well maintained</w:t>
      </w:r>
      <w:r w:rsidR="00561D5F">
        <w:rPr>
          <w:rFonts w:ascii="Open Sans" w:eastAsia="Open Sans" w:hAnsi="Open Sans" w:cs="Open Sans"/>
        </w:rPr>
        <w:t xml:space="preserve"> and t</w:t>
      </w:r>
      <w:r w:rsidRPr="006B6791">
        <w:rPr>
          <w:rFonts w:ascii="Open Sans" w:eastAsia="Open Sans" w:hAnsi="Open Sans" w:cs="Open Sans"/>
        </w:rPr>
        <w:t>he service has effective processes in place to identify and actions risks to the safety, cleanliness and maintenance of furniture, fittings and equipment.</w:t>
      </w:r>
    </w:p>
    <w:p w14:paraId="5577342B" w14:textId="491E3CD4"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 xml:space="preserve">Requirement 7(3)(c) – the approved provider must demonstrate staff are competent and have the knowledge required to effectively perform their roles. Systems to monitor staff competencies are effective in ensuring staff have the required knowledge to perform their roles on an ongoing basis and ensuring all staff have completed required competencies. </w:t>
      </w:r>
    </w:p>
    <w:p w14:paraId="152DEE7A" w14:textId="74447EB1" w:rsidR="0227952D" w:rsidRPr="006B6791" w:rsidRDefault="0227952D" w:rsidP="3EA0821C">
      <w:pPr>
        <w:pStyle w:val="ListBullet"/>
        <w:spacing w:before="0" w:after="0"/>
        <w:rPr>
          <w:rFonts w:ascii="Open Sans" w:eastAsia="Open Sans" w:hAnsi="Open Sans" w:cs="Open Sans"/>
        </w:rPr>
      </w:pPr>
      <w:r w:rsidRPr="006B6791">
        <w:rPr>
          <w:rFonts w:ascii="Open Sans" w:eastAsia="Open Sans" w:hAnsi="Open Sans" w:cs="Open Sans"/>
        </w:rPr>
        <w:t xml:space="preserve">Requirement 8(3)(b) – the approved must ensure the governing body receives timely and accurate service reports with detailed information on consumer risk trends, incidents, complaints and feedback so it can provide informed direction on, monitor and be accountable for targeted organisational strategies to minimise high impact high prevalence risks to the health, safety and wellbeing of consumers. </w:t>
      </w:r>
    </w:p>
    <w:p w14:paraId="0FDDB574" w14:textId="09F876C5" w:rsidR="18CBC875" w:rsidRPr="00DD639C" w:rsidRDefault="0227952D" w:rsidP="00DD639C">
      <w:pPr>
        <w:pStyle w:val="ListBullet"/>
        <w:spacing w:before="0" w:after="0"/>
        <w:rPr>
          <w:rFonts w:ascii="Open Sans" w:eastAsia="Open Sans" w:hAnsi="Open Sans" w:cs="Open Sans"/>
        </w:rPr>
      </w:pPr>
      <w:r w:rsidRPr="006B6791">
        <w:rPr>
          <w:rFonts w:ascii="Open Sans" w:eastAsia="Open Sans" w:hAnsi="Open Sans" w:cs="Open Sans"/>
        </w:rPr>
        <w:t xml:space="preserve">Requirement 8(3)(d) – the approved provider must demonstrate risk management systems are consistently effective in identifying and managing high impact or high prevalence risks associated with the care of consumers, </w:t>
      </w:r>
      <w:r w:rsidR="00A5489A">
        <w:rPr>
          <w:rFonts w:ascii="Open Sans" w:eastAsia="Open Sans" w:hAnsi="Open Sans" w:cs="Open Sans"/>
        </w:rPr>
        <w:t xml:space="preserve">including that </w:t>
      </w:r>
      <w:r w:rsidRPr="006B6791">
        <w:rPr>
          <w:rFonts w:ascii="Open Sans" w:eastAsia="Open Sans" w:hAnsi="Open Sans" w:cs="Open Sans"/>
        </w:rPr>
        <w:t>their high impact high prevalence risk register is current and complete and incidents reportable under the serious incident response scheme are identified and responded to appropriately in a timely manner.</w:t>
      </w:r>
    </w:p>
    <w:p w14:paraId="46AB7EA4" w14:textId="1648FD52" w:rsidR="00E8364A" w:rsidRDefault="00E8364A">
      <w:r>
        <w:br w:type="page"/>
      </w:r>
    </w:p>
    <w:p w14:paraId="79F92584"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786F69" w14:paraId="21D17B2A" w14:textId="77777777" w:rsidTr="006D6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tcBorders>
              <w:bottom w:val="single" w:sz="4" w:space="0" w:color="BFBFBF" w:themeColor="background1" w:themeShade="BF"/>
            </w:tcBorders>
            <w:shd w:val="clear" w:color="auto" w:fill="781E77"/>
          </w:tcPr>
          <w:p w14:paraId="6621260C" w14:textId="77777777" w:rsidR="00E8364A" w:rsidRPr="001E694D" w:rsidRDefault="00E8364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33" w:type="dxa"/>
            <w:tcBorders>
              <w:bottom w:val="single" w:sz="4" w:space="0" w:color="BFBFBF" w:themeColor="background1" w:themeShade="BF"/>
            </w:tcBorders>
            <w:shd w:val="clear" w:color="auto" w:fill="781E77"/>
          </w:tcPr>
          <w:p w14:paraId="20BD862F"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1B9EB5C5" w14:textId="77777777" w:rsidTr="006D63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EB5AC" w14:textId="77777777" w:rsidR="00E8364A" w:rsidRPr="001E694D" w:rsidRDefault="00E8364A">
            <w:pPr>
              <w:spacing w:before="0" w:line="22" w:lineRule="atLeast"/>
              <w:rPr>
                <w:rFonts w:ascii="Open Sans" w:hAnsi="Open Sans" w:cs="Open Sans"/>
              </w:rPr>
            </w:pPr>
            <w:r w:rsidRPr="007D2D9F">
              <w:rPr>
                <w:rFonts w:ascii="Open Sans" w:hAnsi="Open Sans" w:cs="Open Sans"/>
              </w:rPr>
              <w:t>Requirement 1(3)(a)</w:t>
            </w:r>
          </w:p>
        </w:tc>
        <w:tc>
          <w:tcPr>
            <w:tcW w:w="5406" w:type="dxa"/>
            <w:shd w:val="clear" w:color="auto" w:fill="auto"/>
          </w:tcPr>
          <w:p w14:paraId="3E3C8943"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33" w:type="dxa"/>
            <w:shd w:val="clear" w:color="auto" w:fill="auto"/>
          </w:tcPr>
          <w:p w14:paraId="336A99E5" w14:textId="45FEDE76"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1835075"/>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173E5">
                  <w:rPr>
                    <w:rFonts w:ascii="Open Sans" w:hAnsi="Open Sans" w:cs="Open Sans"/>
                    <w:color w:val="auto"/>
                  </w:rPr>
                  <w:t>Not Compliant</w:t>
                </w:r>
              </w:sdtContent>
            </w:sdt>
          </w:p>
        </w:tc>
      </w:tr>
      <w:tr w:rsidR="00786F69" w14:paraId="451F0BAD" w14:textId="77777777" w:rsidTr="006D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FF64C" w14:textId="77777777" w:rsidR="00E8364A" w:rsidRPr="001E694D" w:rsidRDefault="00E8364A">
            <w:pPr>
              <w:spacing w:line="22" w:lineRule="atLeast"/>
              <w:rPr>
                <w:rFonts w:ascii="Open Sans" w:hAnsi="Open Sans" w:cs="Open Sans"/>
              </w:rPr>
            </w:pPr>
            <w:r w:rsidRPr="001E694D">
              <w:rPr>
                <w:rFonts w:ascii="Open Sans" w:hAnsi="Open Sans" w:cs="Open Sans"/>
              </w:rPr>
              <w:t>Requirement 1(3)(b)</w:t>
            </w:r>
          </w:p>
        </w:tc>
        <w:tc>
          <w:tcPr>
            <w:tcW w:w="5406" w:type="dxa"/>
            <w:shd w:val="clear" w:color="auto" w:fill="auto"/>
          </w:tcPr>
          <w:p w14:paraId="23889023"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33" w:type="dxa"/>
            <w:shd w:val="clear" w:color="auto" w:fill="auto"/>
          </w:tcPr>
          <w:p w14:paraId="490E4FFA"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896819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6B7E1FF7" w14:textId="77777777" w:rsidTr="006D63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30FCE3A" w14:textId="77777777" w:rsidR="00E8364A" w:rsidRPr="001E694D" w:rsidRDefault="00E8364A">
            <w:pPr>
              <w:spacing w:line="22" w:lineRule="atLeast"/>
              <w:rPr>
                <w:rFonts w:ascii="Open Sans" w:hAnsi="Open Sans" w:cs="Open Sans"/>
              </w:rPr>
            </w:pPr>
            <w:r w:rsidRPr="001E694D">
              <w:rPr>
                <w:rFonts w:ascii="Open Sans" w:hAnsi="Open Sans" w:cs="Open Sans"/>
              </w:rPr>
              <w:t>Requirement 1(3)(c)</w:t>
            </w:r>
          </w:p>
        </w:tc>
        <w:tc>
          <w:tcPr>
            <w:tcW w:w="5406" w:type="dxa"/>
            <w:shd w:val="clear" w:color="auto" w:fill="auto"/>
          </w:tcPr>
          <w:p w14:paraId="206773DE"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BD4DB99" w14:textId="77777777" w:rsidR="00E8364A" w:rsidRPr="001E694D" w:rsidRDefault="00E8364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FF94F27" w14:textId="77777777" w:rsidR="00E8364A" w:rsidRPr="001E694D" w:rsidRDefault="00E8364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A5E6B73" w14:textId="77777777" w:rsidR="00E8364A" w:rsidRPr="001E694D" w:rsidRDefault="00E8364A">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234D045A" w14:textId="77777777" w:rsidR="00E8364A" w:rsidRPr="001E694D" w:rsidRDefault="00E8364A">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33" w:type="dxa"/>
            <w:shd w:val="clear" w:color="auto" w:fill="auto"/>
          </w:tcPr>
          <w:p w14:paraId="5CACC7E9"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3182014"/>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76BFBFE4" w14:textId="77777777" w:rsidTr="006D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9D3D44" w14:textId="77777777" w:rsidR="00E8364A" w:rsidRPr="001E694D" w:rsidRDefault="00E8364A">
            <w:pPr>
              <w:spacing w:line="22" w:lineRule="atLeast"/>
              <w:rPr>
                <w:rFonts w:ascii="Open Sans" w:hAnsi="Open Sans" w:cs="Open Sans"/>
              </w:rPr>
            </w:pPr>
            <w:r w:rsidRPr="001E694D">
              <w:rPr>
                <w:rFonts w:ascii="Open Sans" w:hAnsi="Open Sans" w:cs="Open Sans"/>
              </w:rPr>
              <w:t>Requirement 1(3)(d)</w:t>
            </w:r>
          </w:p>
        </w:tc>
        <w:tc>
          <w:tcPr>
            <w:tcW w:w="5406" w:type="dxa"/>
            <w:shd w:val="clear" w:color="auto" w:fill="auto"/>
          </w:tcPr>
          <w:p w14:paraId="0B444155"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33" w:type="dxa"/>
            <w:shd w:val="clear" w:color="auto" w:fill="auto"/>
          </w:tcPr>
          <w:p w14:paraId="548B155F" w14:textId="77777777" w:rsidR="00E8364A" w:rsidRPr="001E694D" w:rsidRDefault="003657C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914177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317E1D3E" w14:textId="77777777" w:rsidTr="006D63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317AA0" w14:textId="77777777" w:rsidR="00E8364A" w:rsidRPr="001E694D" w:rsidRDefault="00E8364A">
            <w:pPr>
              <w:spacing w:line="22" w:lineRule="atLeast"/>
              <w:rPr>
                <w:rFonts w:ascii="Open Sans" w:hAnsi="Open Sans" w:cs="Open Sans"/>
              </w:rPr>
            </w:pPr>
            <w:r w:rsidRPr="001E694D">
              <w:rPr>
                <w:rFonts w:ascii="Open Sans" w:hAnsi="Open Sans" w:cs="Open Sans"/>
              </w:rPr>
              <w:t>Requirement 1(3)(e)</w:t>
            </w:r>
          </w:p>
        </w:tc>
        <w:tc>
          <w:tcPr>
            <w:tcW w:w="5406" w:type="dxa"/>
            <w:shd w:val="clear" w:color="auto" w:fill="auto"/>
          </w:tcPr>
          <w:p w14:paraId="463A1C13" w14:textId="77777777" w:rsidR="00E8364A" w:rsidRPr="001E694D" w:rsidRDefault="00E8364A">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33" w:type="dxa"/>
            <w:shd w:val="clear" w:color="auto" w:fill="auto"/>
          </w:tcPr>
          <w:p w14:paraId="3E53D779"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697290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5CF958FA" w14:textId="77777777" w:rsidTr="006D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496A9" w14:textId="77777777" w:rsidR="00E8364A" w:rsidRPr="001E694D" w:rsidRDefault="00E8364A">
            <w:pPr>
              <w:spacing w:line="22" w:lineRule="atLeast"/>
              <w:rPr>
                <w:rFonts w:ascii="Open Sans" w:hAnsi="Open Sans" w:cs="Open Sans"/>
              </w:rPr>
            </w:pPr>
            <w:r w:rsidRPr="001E694D">
              <w:rPr>
                <w:rFonts w:ascii="Open Sans" w:hAnsi="Open Sans" w:cs="Open Sans"/>
              </w:rPr>
              <w:t>Requirement 1(3)(f)</w:t>
            </w:r>
          </w:p>
        </w:tc>
        <w:tc>
          <w:tcPr>
            <w:tcW w:w="5406" w:type="dxa"/>
            <w:shd w:val="clear" w:color="auto" w:fill="auto"/>
          </w:tcPr>
          <w:p w14:paraId="5284A1A4"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33" w:type="dxa"/>
            <w:shd w:val="clear" w:color="auto" w:fill="auto"/>
          </w:tcPr>
          <w:p w14:paraId="4539FF06"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571851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bl>
    <w:p w14:paraId="64D759D1" w14:textId="77777777" w:rsidR="00E8364A" w:rsidRPr="003E162B" w:rsidRDefault="00E8364A">
      <w:pPr>
        <w:pStyle w:val="Heading20"/>
        <w:rPr>
          <w:rFonts w:ascii="Open Sans" w:hAnsi="Open Sans" w:cs="Open Sans"/>
          <w:color w:val="781E77"/>
        </w:rPr>
      </w:pPr>
      <w:r w:rsidRPr="003E162B">
        <w:rPr>
          <w:rFonts w:ascii="Open Sans" w:hAnsi="Open Sans" w:cs="Open Sans"/>
          <w:color w:val="781E77"/>
        </w:rPr>
        <w:t>Findings</w:t>
      </w:r>
    </w:p>
    <w:p w14:paraId="352E3DF4" w14:textId="49C2555A" w:rsidR="00FC300D" w:rsidRPr="0095217F" w:rsidRDefault="00FC300D" w:rsidP="3EA0821C">
      <w:pPr>
        <w:pStyle w:val="NormalArial"/>
        <w:rPr>
          <w:rFonts w:ascii="Open Sans" w:eastAsia="Open Sans" w:hAnsi="Open Sans" w:cs="Open Sans"/>
        </w:rPr>
      </w:pPr>
      <w:r w:rsidRPr="0095217F">
        <w:rPr>
          <w:rFonts w:ascii="Open Sans" w:eastAsia="Open Sans" w:hAnsi="Open Sans" w:cs="Open Sans"/>
        </w:rPr>
        <w:t xml:space="preserve">This Quality Standard has been assessed as </w:t>
      </w:r>
      <w:r w:rsidR="008730C9" w:rsidRPr="0095217F">
        <w:rPr>
          <w:rFonts w:ascii="Open Sans" w:eastAsia="Open Sans" w:hAnsi="Open Sans" w:cs="Open Sans"/>
        </w:rPr>
        <w:t xml:space="preserve">not </w:t>
      </w:r>
      <w:r w:rsidRPr="0095217F">
        <w:rPr>
          <w:rFonts w:ascii="Open Sans" w:eastAsia="Open Sans" w:hAnsi="Open Sans" w:cs="Open Sans"/>
        </w:rPr>
        <w:t xml:space="preserve">compliant as </w:t>
      </w:r>
      <w:r w:rsidR="008730C9" w:rsidRPr="0095217F">
        <w:rPr>
          <w:rFonts w:ascii="Open Sans" w:eastAsia="Open Sans" w:hAnsi="Open Sans" w:cs="Open Sans"/>
        </w:rPr>
        <w:t>5</w:t>
      </w:r>
      <w:r w:rsidRPr="0095217F">
        <w:rPr>
          <w:rFonts w:ascii="Open Sans" w:eastAsia="Open Sans" w:hAnsi="Open Sans" w:cs="Open Sans"/>
        </w:rPr>
        <w:t xml:space="preserve"> of </w:t>
      </w:r>
      <w:r w:rsidR="008730C9" w:rsidRPr="0095217F">
        <w:rPr>
          <w:rFonts w:ascii="Open Sans" w:eastAsia="Open Sans" w:hAnsi="Open Sans" w:cs="Open Sans"/>
        </w:rPr>
        <w:t>6</w:t>
      </w:r>
      <w:r w:rsidRPr="0095217F">
        <w:rPr>
          <w:rFonts w:ascii="Open Sans" w:eastAsia="Open Sans" w:hAnsi="Open Sans" w:cs="Open Sans"/>
        </w:rPr>
        <w:t xml:space="preserve"> specific requirements are compliant for the service.</w:t>
      </w:r>
    </w:p>
    <w:p w14:paraId="4A0B931B" w14:textId="77777777" w:rsidR="00FC300D" w:rsidRPr="0095217F" w:rsidRDefault="00FC300D" w:rsidP="3EA0821C">
      <w:pPr>
        <w:pStyle w:val="NormalArial"/>
        <w:rPr>
          <w:rFonts w:ascii="Open Sans" w:eastAsia="Open Sans" w:hAnsi="Open Sans" w:cs="Open Sans"/>
          <w:b/>
          <w:bCs/>
          <w:sz w:val="23"/>
          <w:szCs w:val="23"/>
        </w:rPr>
      </w:pPr>
      <w:r w:rsidRPr="0095217F">
        <w:rPr>
          <w:rFonts w:ascii="Open Sans" w:eastAsia="Open Sans" w:hAnsi="Open Sans" w:cs="Open Sans"/>
          <w:b/>
          <w:bCs/>
          <w:sz w:val="23"/>
          <w:szCs w:val="23"/>
        </w:rPr>
        <w:t xml:space="preserve">Findings of non-compliance </w:t>
      </w:r>
    </w:p>
    <w:p w14:paraId="445E2C85" w14:textId="4E217331" w:rsidR="00FC300D" w:rsidRPr="00B63C79" w:rsidRDefault="00FC300D" w:rsidP="3EA0821C">
      <w:pPr>
        <w:pStyle w:val="NormalArial"/>
        <w:rPr>
          <w:rFonts w:ascii="Open Sans" w:eastAsia="Open Sans" w:hAnsi="Open Sans" w:cs="Open Sans"/>
        </w:rPr>
      </w:pPr>
      <w:r w:rsidRPr="0095217F">
        <w:rPr>
          <w:rFonts w:ascii="Open Sans" w:eastAsia="Open Sans" w:hAnsi="Open Sans" w:cs="Open Sans"/>
        </w:rPr>
        <w:t xml:space="preserve">The Assessment Team </w:t>
      </w:r>
      <w:r w:rsidR="003A1C4C" w:rsidRPr="0095217F">
        <w:rPr>
          <w:rFonts w:ascii="Open Sans" w:eastAsia="Open Sans" w:hAnsi="Open Sans" w:cs="Open Sans"/>
        </w:rPr>
        <w:t xml:space="preserve">found </w:t>
      </w:r>
      <w:r w:rsidR="00BA6F61" w:rsidRPr="0095217F">
        <w:rPr>
          <w:rFonts w:ascii="Open Sans" w:eastAsia="Open Sans" w:hAnsi="Open Sans" w:cs="Open Sans"/>
        </w:rPr>
        <w:t>the service</w:t>
      </w:r>
      <w:r w:rsidRPr="0095217F">
        <w:rPr>
          <w:rFonts w:ascii="Open Sans" w:eastAsia="Open Sans" w:hAnsi="Open Sans" w:cs="Open Sans"/>
        </w:rPr>
        <w:t xml:space="preserve"> </w:t>
      </w:r>
      <w:r w:rsidR="003A1C4C" w:rsidRPr="0095217F">
        <w:rPr>
          <w:rFonts w:ascii="Open Sans" w:eastAsia="Open Sans" w:hAnsi="Open Sans" w:cs="Open Sans"/>
        </w:rPr>
        <w:t xml:space="preserve">did not </w:t>
      </w:r>
      <w:r w:rsidRPr="0095217F">
        <w:rPr>
          <w:rFonts w:ascii="Open Sans" w:eastAsia="Open Sans" w:hAnsi="Open Sans" w:cs="Open Sans"/>
        </w:rPr>
        <w:t>demonstrate each consumer is treated with dignity and respect, with their identity, culture and diversity value</w:t>
      </w:r>
      <w:r w:rsidR="00043456" w:rsidRPr="0095217F">
        <w:rPr>
          <w:rFonts w:ascii="Open Sans" w:eastAsia="Open Sans" w:hAnsi="Open Sans" w:cs="Open Sans"/>
        </w:rPr>
        <w:t>d</w:t>
      </w:r>
      <w:r w:rsidR="00023B43" w:rsidRPr="0095217F">
        <w:rPr>
          <w:rFonts w:ascii="Open Sans" w:eastAsia="Open Sans" w:hAnsi="Open Sans" w:cs="Open Sans"/>
        </w:rPr>
        <w:t>. S</w:t>
      </w:r>
      <w:r w:rsidR="003024BF" w:rsidRPr="0095217F">
        <w:rPr>
          <w:rFonts w:ascii="Open Sans" w:eastAsia="Open Sans" w:hAnsi="Open Sans" w:cs="Open Sans"/>
        </w:rPr>
        <w:t xml:space="preserve">ampled </w:t>
      </w:r>
      <w:r w:rsidR="00934ED7" w:rsidRPr="0095217F">
        <w:rPr>
          <w:rFonts w:ascii="Open Sans" w:eastAsia="Open Sans" w:hAnsi="Open Sans" w:cs="Open Sans"/>
        </w:rPr>
        <w:t>consumers and representatives, and some staff members</w:t>
      </w:r>
      <w:r w:rsidR="003E2AAF" w:rsidRPr="0095217F">
        <w:rPr>
          <w:rFonts w:ascii="Open Sans" w:eastAsia="Open Sans" w:hAnsi="Open Sans" w:cs="Open Sans"/>
        </w:rPr>
        <w:t xml:space="preserve"> described</w:t>
      </w:r>
      <w:r w:rsidR="00934ED7" w:rsidRPr="0095217F">
        <w:rPr>
          <w:rFonts w:ascii="Open Sans" w:eastAsia="Open Sans" w:hAnsi="Open Sans" w:cs="Open Sans"/>
        </w:rPr>
        <w:t xml:space="preserve"> undignified </w:t>
      </w:r>
      <w:r w:rsidR="007C0C92" w:rsidRPr="0095217F">
        <w:rPr>
          <w:rFonts w:ascii="Open Sans" w:eastAsia="Open Sans" w:hAnsi="Open Sans" w:cs="Open Sans"/>
        </w:rPr>
        <w:t xml:space="preserve">care </w:t>
      </w:r>
      <w:r w:rsidR="00934ED7" w:rsidRPr="0095217F">
        <w:rPr>
          <w:rFonts w:ascii="Open Sans" w:eastAsia="Open Sans" w:hAnsi="Open Sans" w:cs="Open Sans"/>
        </w:rPr>
        <w:t xml:space="preserve">practices </w:t>
      </w:r>
      <w:r w:rsidR="005B13A4" w:rsidRPr="0095217F">
        <w:rPr>
          <w:rFonts w:ascii="Open Sans" w:eastAsia="Open Sans" w:hAnsi="Open Sans" w:cs="Open Sans"/>
        </w:rPr>
        <w:t xml:space="preserve">that </w:t>
      </w:r>
      <w:r w:rsidR="005A3201" w:rsidRPr="0095217F">
        <w:rPr>
          <w:rFonts w:ascii="Open Sans" w:eastAsia="Open Sans" w:hAnsi="Open Sans" w:cs="Open Sans"/>
        </w:rPr>
        <w:t xml:space="preserve">are regularly used </w:t>
      </w:r>
      <w:r w:rsidR="00934ED7" w:rsidRPr="0095217F">
        <w:rPr>
          <w:rFonts w:ascii="Open Sans" w:eastAsia="Open Sans" w:hAnsi="Open Sans" w:cs="Open Sans"/>
        </w:rPr>
        <w:t>for some consumers</w:t>
      </w:r>
      <w:r w:rsidR="00416E9D">
        <w:rPr>
          <w:rFonts w:ascii="Open Sans" w:eastAsia="Open Sans" w:hAnsi="Open Sans" w:cs="Open Sans"/>
        </w:rPr>
        <w:t>.</w:t>
      </w:r>
      <w:r w:rsidR="003C78BF">
        <w:rPr>
          <w:rFonts w:ascii="Open Sans" w:eastAsia="Open Sans" w:hAnsi="Open Sans" w:cs="Open Sans"/>
        </w:rPr>
        <w:t xml:space="preserve"> </w:t>
      </w:r>
      <w:r w:rsidR="00574DD3" w:rsidRPr="00B63C79">
        <w:rPr>
          <w:rFonts w:ascii="Open Sans" w:eastAsia="Open Sans" w:hAnsi="Open Sans" w:cs="Open Sans"/>
        </w:rPr>
        <w:t xml:space="preserve">The </w:t>
      </w:r>
      <w:r w:rsidR="00934ED7" w:rsidRPr="00B63C79">
        <w:rPr>
          <w:rFonts w:ascii="Open Sans" w:eastAsia="Open Sans" w:hAnsi="Open Sans" w:cs="Open Sans"/>
        </w:rPr>
        <w:lastRenderedPageBreak/>
        <w:t>Assessment Team observed the majority of staff speaking to consumers in a kind and respectful manner</w:t>
      </w:r>
      <w:r w:rsidR="00EC6240" w:rsidRPr="00B63C79">
        <w:rPr>
          <w:rFonts w:ascii="Open Sans" w:eastAsia="Open Sans" w:hAnsi="Open Sans" w:cs="Open Sans"/>
        </w:rPr>
        <w:t xml:space="preserve">, but also </w:t>
      </w:r>
      <w:r w:rsidR="00934ED7" w:rsidRPr="00B63C79">
        <w:rPr>
          <w:rFonts w:ascii="Open Sans" w:eastAsia="Open Sans" w:hAnsi="Open Sans" w:cs="Open Sans"/>
        </w:rPr>
        <w:t xml:space="preserve">observed </w:t>
      </w:r>
      <w:r w:rsidR="00EC6240" w:rsidRPr="00B63C79">
        <w:rPr>
          <w:rFonts w:ascii="Open Sans" w:eastAsia="Open Sans" w:hAnsi="Open Sans" w:cs="Open Sans"/>
        </w:rPr>
        <w:t xml:space="preserve">some staff were </w:t>
      </w:r>
      <w:r w:rsidR="00934ED7" w:rsidRPr="00B63C79">
        <w:rPr>
          <w:rFonts w:ascii="Open Sans" w:eastAsia="Open Sans" w:hAnsi="Open Sans" w:cs="Open Sans"/>
        </w:rPr>
        <w:t>disrespectful in their interaction</w:t>
      </w:r>
      <w:r w:rsidR="00753B91" w:rsidRPr="00B63C79">
        <w:rPr>
          <w:rFonts w:ascii="Open Sans" w:eastAsia="Open Sans" w:hAnsi="Open Sans" w:cs="Open Sans"/>
        </w:rPr>
        <w:t>s</w:t>
      </w:r>
      <w:r w:rsidR="00934ED7" w:rsidRPr="00B63C79">
        <w:rPr>
          <w:rFonts w:ascii="Open Sans" w:eastAsia="Open Sans" w:hAnsi="Open Sans" w:cs="Open Sans"/>
        </w:rPr>
        <w:t xml:space="preserve"> and practice</w:t>
      </w:r>
      <w:r w:rsidR="009424E6" w:rsidRPr="00B63C79">
        <w:rPr>
          <w:rFonts w:ascii="Open Sans" w:eastAsia="Open Sans" w:hAnsi="Open Sans" w:cs="Open Sans"/>
        </w:rPr>
        <w:t>s</w:t>
      </w:r>
      <w:r w:rsidR="00934ED7" w:rsidRPr="00B63C79">
        <w:rPr>
          <w:rFonts w:ascii="Open Sans" w:eastAsia="Open Sans" w:hAnsi="Open Sans" w:cs="Open Sans"/>
        </w:rPr>
        <w:t xml:space="preserve"> when caring for consumers</w:t>
      </w:r>
      <w:r w:rsidR="009424E6" w:rsidRPr="00B63C79">
        <w:rPr>
          <w:rFonts w:ascii="Open Sans" w:eastAsia="Open Sans" w:hAnsi="Open Sans" w:cs="Open Sans"/>
        </w:rPr>
        <w:t>.</w:t>
      </w:r>
      <w:r w:rsidR="008F7AFF" w:rsidRPr="00B63C79">
        <w:rPr>
          <w:rFonts w:ascii="Open Sans" w:eastAsia="Open Sans" w:hAnsi="Open Sans" w:cs="Open Sans"/>
        </w:rPr>
        <w:t xml:space="preserve"> Observations included </w:t>
      </w:r>
      <w:r w:rsidR="00D97C74" w:rsidRPr="00B63C79">
        <w:rPr>
          <w:rFonts w:ascii="Open Sans" w:eastAsia="Open Sans" w:hAnsi="Open Sans" w:cs="Open Sans"/>
        </w:rPr>
        <w:t xml:space="preserve">a </w:t>
      </w:r>
      <w:r w:rsidR="001F6D37" w:rsidRPr="00B63C79">
        <w:rPr>
          <w:rFonts w:ascii="Open Sans" w:eastAsia="Open Sans" w:hAnsi="Open Sans" w:cs="Open Sans"/>
        </w:rPr>
        <w:t xml:space="preserve">staff member telling a </w:t>
      </w:r>
      <w:r w:rsidR="00D97C74" w:rsidRPr="00B63C79">
        <w:rPr>
          <w:rFonts w:ascii="Open Sans" w:eastAsia="Open Sans" w:hAnsi="Open Sans" w:cs="Open Sans"/>
        </w:rPr>
        <w:t xml:space="preserve">consumer </w:t>
      </w:r>
      <w:r w:rsidR="000C149D" w:rsidRPr="00B63C79">
        <w:rPr>
          <w:rFonts w:ascii="Open Sans" w:eastAsia="Open Sans" w:hAnsi="Open Sans" w:cs="Open Sans"/>
        </w:rPr>
        <w:t xml:space="preserve">to </w:t>
      </w:r>
      <w:r w:rsidR="005918EC" w:rsidRPr="00B63C79">
        <w:rPr>
          <w:rFonts w:ascii="Open Sans" w:eastAsia="Open Sans" w:hAnsi="Open Sans" w:cs="Open Sans"/>
        </w:rPr>
        <w:t>close</w:t>
      </w:r>
      <w:r w:rsidR="00D97C74" w:rsidRPr="00B63C79">
        <w:rPr>
          <w:rFonts w:ascii="Open Sans" w:eastAsia="Open Sans" w:hAnsi="Open Sans" w:cs="Open Sans"/>
        </w:rPr>
        <w:t xml:space="preserve"> </w:t>
      </w:r>
      <w:r w:rsidR="000C149D" w:rsidRPr="00B63C79">
        <w:rPr>
          <w:rFonts w:ascii="Open Sans" w:eastAsia="Open Sans" w:hAnsi="Open Sans" w:cs="Open Sans"/>
        </w:rPr>
        <w:t>their</w:t>
      </w:r>
      <w:r w:rsidR="00D97C74" w:rsidRPr="00B63C79">
        <w:rPr>
          <w:rFonts w:ascii="Open Sans" w:eastAsia="Open Sans" w:hAnsi="Open Sans" w:cs="Open Sans"/>
        </w:rPr>
        <w:t xml:space="preserve"> mouth while eating</w:t>
      </w:r>
      <w:r w:rsidR="005918EC" w:rsidRPr="00B63C79">
        <w:rPr>
          <w:rFonts w:ascii="Open Sans" w:eastAsia="Open Sans" w:hAnsi="Open Sans" w:cs="Open Sans"/>
        </w:rPr>
        <w:t xml:space="preserve"> </w:t>
      </w:r>
      <w:r w:rsidR="00B05666" w:rsidRPr="00B63C79">
        <w:rPr>
          <w:rFonts w:ascii="Open Sans" w:eastAsia="Open Sans" w:hAnsi="Open Sans" w:cs="Open Sans"/>
        </w:rPr>
        <w:t xml:space="preserve">and </w:t>
      </w:r>
      <w:r w:rsidR="005918EC" w:rsidRPr="00B63C79">
        <w:rPr>
          <w:rFonts w:ascii="Open Sans" w:eastAsia="Open Sans" w:hAnsi="Open Sans" w:cs="Open Sans"/>
        </w:rPr>
        <w:t>physically clos</w:t>
      </w:r>
      <w:r w:rsidR="00B05666" w:rsidRPr="00B63C79">
        <w:rPr>
          <w:rFonts w:ascii="Open Sans" w:eastAsia="Open Sans" w:hAnsi="Open Sans" w:cs="Open Sans"/>
        </w:rPr>
        <w:t>ing their mouth</w:t>
      </w:r>
      <w:r w:rsidR="00FF786E" w:rsidRPr="00B63C79">
        <w:rPr>
          <w:rFonts w:ascii="Open Sans" w:eastAsia="Open Sans" w:hAnsi="Open Sans" w:cs="Open Sans"/>
        </w:rPr>
        <w:t>. The Assessment Team report note</w:t>
      </w:r>
      <w:r w:rsidR="00C92313">
        <w:rPr>
          <w:rFonts w:ascii="Open Sans" w:eastAsia="Open Sans" w:hAnsi="Open Sans" w:cs="Open Sans"/>
        </w:rPr>
        <w:t>d</w:t>
      </w:r>
      <w:r w:rsidR="00724C7F" w:rsidRPr="00B63C79">
        <w:rPr>
          <w:rFonts w:ascii="Open Sans" w:eastAsia="Open Sans" w:hAnsi="Open Sans" w:cs="Open Sans"/>
        </w:rPr>
        <w:t xml:space="preserve"> </w:t>
      </w:r>
      <w:r w:rsidR="00B45EE7" w:rsidRPr="00B63C79">
        <w:rPr>
          <w:rFonts w:ascii="Open Sans" w:eastAsia="Open Sans" w:hAnsi="Open Sans" w:cs="Open Sans"/>
        </w:rPr>
        <w:t xml:space="preserve">some </w:t>
      </w:r>
      <w:r w:rsidR="00724C7F" w:rsidRPr="00B63C79">
        <w:rPr>
          <w:rFonts w:ascii="Open Sans" w:eastAsia="Open Sans" w:hAnsi="Open Sans" w:cs="Open Sans"/>
        </w:rPr>
        <w:t xml:space="preserve">wound </w:t>
      </w:r>
      <w:r w:rsidR="00646FF1" w:rsidRPr="00B63C79">
        <w:rPr>
          <w:rFonts w:ascii="Open Sans" w:eastAsia="Open Sans" w:hAnsi="Open Sans" w:cs="Open Sans"/>
        </w:rPr>
        <w:t xml:space="preserve">photos </w:t>
      </w:r>
      <w:r w:rsidR="00FF786E" w:rsidRPr="00B63C79">
        <w:rPr>
          <w:rFonts w:ascii="Open Sans" w:eastAsia="Open Sans" w:hAnsi="Open Sans" w:cs="Open Sans"/>
        </w:rPr>
        <w:t xml:space="preserve">were observed </w:t>
      </w:r>
      <w:r w:rsidR="00646FF1" w:rsidRPr="00B63C79">
        <w:rPr>
          <w:rFonts w:ascii="Open Sans" w:eastAsia="Open Sans" w:hAnsi="Open Sans" w:cs="Open Sans"/>
        </w:rPr>
        <w:t xml:space="preserve">that </w:t>
      </w:r>
      <w:r w:rsidR="00B45EE7" w:rsidRPr="00B63C79">
        <w:rPr>
          <w:rFonts w:ascii="Open Sans" w:eastAsia="Open Sans" w:hAnsi="Open Sans" w:cs="Open Sans"/>
        </w:rPr>
        <w:t xml:space="preserve">unnecessarily </w:t>
      </w:r>
      <w:r w:rsidR="00646FF1" w:rsidRPr="00B63C79">
        <w:rPr>
          <w:rFonts w:ascii="Open Sans" w:eastAsia="Open Sans" w:hAnsi="Open Sans" w:cs="Open Sans"/>
        </w:rPr>
        <w:t xml:space="preserve">showed </w:t>
      </w:r>
      <w:r w:rsidR="00B05666" w:rsidRPr="00B63C79">
        <w:rPr>
          <w:rFonts w:ascii="Open Sans" w:eastAsia="Open Sans" w:hAnsi="Open Sans" w:cs="Open Sans"/>
        </w:rPr>
        <w:t xml:space="preserve">consumers’ </w:t>
      </w:r>
      <w:r w:rsidR="00455469" w:rsidRPr="00B63C79">
        <w:rPr>
          <w:rFonts w:ascii="Open Sans" w:eastAsia="Open Sans" w:hAnsi="Open Sans" w:cs="Open Sans"/>
        </w:rPr>
        <w:t>private body parts</w:t>
      </w:r>
      <w:r w:rsidR="006F3EB5" w:rsidRPr="00B63C79">
        <w:rPr>
          <w:rFonts w:ascii="Open Sans" w:eastAsia="Open Sans" w:hAnsi="Open Sans" w:cs="Open Sans"/>
        </w:rPr>
        <w:t xml:space="preserve"> that could have been covered </w:t>
      </w:r>
      <w:r w:rsidR="00B45EE7" w:rsidRPr="00B63C79">
        <w:rPr>
          <w:rFonts w:ascii="Open Sans" w:eastAsia="Open Sans" w:hAnsi="Open Sans" w:cs="Open Sans"/>
        </w:rPr>
        <w:t>to preserve dignity.</w:t>
      </w:r>
    </w:p>
    <w:p w14:paraId="6803E857" w14:textId="74082475" w:rsidR="0098480A" w:rsidRPr="00B63C79" w:rsidRDefault="0098480A" w:rsidP="3EA0821C">
      <w:pPr>
        <w:pStyle w:val="NormalArial"/>
        <w:rPr>
          <w:rFonts w:ascii="Open Sans" w:eastAsia="Open Sans" w:hAnsi="Open Sans" w:cs="Open Sans"/>
        </w:rPr>
      </w:pPr>
      <w:r w:rsidRPr="00B63C79">
        <w:rPr>
          <w:rFonts w:ascii="Open Sans" w:eastAsia="Open Sans" w:hAnsi="Open Sans" w:cs="Open Sans"/>
        </w:rPr>
        <w:t>When this was raised with management by the Assessment Team, they advised staff members observed by the team had been re-educated, and noted they were unable to address the concerns regarding some individual consumers due to their request for anonymity.</w:t>
      </w:r>
    </w:p>
    <w:p w14:paraId="24893BE4" w14:textId="475EAB66" w:rsidR="000639D0" w:rsidRPr="00B63C79" w:rsidRDefault="005E603B" w:rsidP="3EA0821C">
      <w:pPr>
        <w:pStyle w:val="NormalArial"/>
        <w:rPr>
          <w:rFonts w:ascii="Open Sans" w:eastAsia="Open Sans" w:hAnsi="Open Sans" w:cs="Open Sans"/>
        </w:rPr>
      </w:pPr>
      <w:r w:rsidRPr="00B63C79">
        <w:rPr>
          <w:rFonts w:ascii="Open Sans" w:eastAsia="Open Sans" w:hAnsi="Open Sans" w:cs="Open Sans"/>
        </w:rPr>
        <w:t>In their response the Approved Provider disputed</w:t>
      </w:r>
      <w:r w:rsidR="00872669" w:rsidRPr="00B63C79">
        <w:rPr>
          <w:rFonts w:ascii="Open Sans" w:eastAsia="Open Sans" w:hAnsi="Open Sans" w:cs="Open Sans"/>
        </w:rPr>
        <w:t xml:space="preserve"> several of</w:t>
      </w:r>
      <w:r w:rsidRPr="00B63C79">
        <w:rPr>
          <w:rFonts w:ascii="Open Sans" w:eastAsia="Open Sans" w:hAnsi="Open Sans" w:cs="Open Sans"/>
        </w:rPr>
        <w:t xml:space="preserve"> the Assessment Team’s findings for this requirement. </w:t>
      </w:r>
      <w:r w:rsidR="00B37EDD" w:rsidRPr="00B63C79">
        <w:rPr>
          <w:rFonts w:ascii="Open Sans" w:eastAsia="Open Sans" w:hAnsi="Open Sans" w:cs="Open Sans"/>
        </w:rPr>
        <w:t>The provider n</w:t>
      </w:r>
      <w:r w:rsidR="00C06021" w:rsidRPr="00B63C79">
        <w:rPr>
          <w:rFonts w:ascii="Open Sans" w:eastAsia="Open Sans" w:hAnsi="Open Sans" w:cs="Open Sans"/>
        </w:rPr>
        <w:t>ot</w:t>
      </w:r>
      <w:r w:rsidR="00B37EDD" w:rsidRPr="00B63C79">
        <w:rPr>
          <w:rFonts w:ascii="Open Sans" w:eastAsia="Open Sans" w:hAnsi="Open Sans" w:cs="Open Sans"/>
        </w:rPr>
        <w:t>ed</w:t>
      </w:r>
      <w:r w:rsidR="00C06021" w:rsidRPr="00B63C79">
        <w:rPr>
          <w:rFonts w:ascii="Open Sans" w:eastAsia="Open Sans" w:hAnsi="Open Sans" w:cs="Open Sans"/>
        </w:rPr>
        <w:t xml:space="preserve"> the </w:t>
      </w:r>
      <w:r w:rsidR="000F3499" w:rsidRPr="00B63C79">
        <w:rPr>
          <w:rFonts w:ascii="Open Sans" w:eastAsia="Open Sans" w:hAnsi="Open Sans" w:cs="Open Sans"/>
        </w:rPr>
        <w:t xml:space="preserve">Assessment </w:t>
      </w:r>
      <w:r w:rsidR="00C06021" w:rsidRPr="00B63C79">
        <w:rPr>
          <w:rFonts w:ascii="Open Sans" w:eastAsia="Open Sans" w:hAnsi="Open Sans" w:cs="Open Sans"/>
        </w:rPr>
        <w:t xml:space="preserve">Team found most </w:t>
      </w:r>
      <w:r w:rsidR="00E22FFC" w:rsidRPr="00B63C79">
        <w:rPr>
          <w:rFonts w:ascii="Open Sans" w:eastAsia="Open Sans" w:hAnsi="Open Sans" w:cs="Open Sans"/>
        </w:rPr>
        <w:t xml:space="preserve">staff were observed </w:t>
      </w:r>
      <w:r w:rsidR="000F3499" w:rsidRPr="00B63C79">
        <w:rPr>
          <w:rFonts w:ascii="Open Sans" w:eastAsia="Open Sans" w:hAnsi="Open Sans" w:cs="Open Sans"/>
        </w:rPr>
        <w:t xml:space="preserve">to be </w:t>
      </w:r>
      <w:r w:rsidR="00E22FFC" w:rsidRPr="00B63C79">
        <w:rPr>
          <w:rFonts w:ascii="Open Sans" w:eastAsia="Open Sans" w:hAnsi="Open Sans" w:cs="Open Sans"/>
        </w:rPr>
        <w:t>treating consumers with kindness, respect, and professionalism</w:t>
      </w:r>
      <w:r w:rsidR="000F3499" w:rsidRPr="00B63C79">
        <w:rPr>
          <w:rFonts w:ascii="Open Sans" w:eastAsia="Open Sans" w:hAnsi="Open Sans" w:cs="Open Sans"/>
        </w:rPr>
        <w:t xml:space="preserve">, and that </w:t>
      </w:r>
      <w:r w:rsidR="00915FE6" w:rsidRPr="00B63C79">
        <w:rPr>
          <w:rFonts w:ascii="Open Sans" w:eastAsia="Open Sans" w:hAnsi="Open Sans" w:cs="Open Sans"/>
        </w:rPr>
        <w:t xml:space="preserve">while </w:t>
      </w:r>
      <w:r w:rsidR="00BF78EF" w:rsidRPr="00B63C79">
        <w:rPr>
          <w:rFonts w:ascii="Open Sans" w:eastAsia="Open Sans" w:hAnsi="Open Sans" w:cs="Open Sans"/>
        </w:rPr>
        <w:t xml:space="preserve">isolated disrespectful </w:t>
      </w:r>
      <w:r w:rsidR="00FF28B4" w:rsidRPr="00B63C79">
        <w:rPr>
          <w:rFonts w:ascii="Open Sans" w:eastAsia="Open Sans" w:hAnsi="Open Sans" w:cs="Open Sans"/>
        </w:rPr>
        <w:t xml:space="preserve">incidents </w:t>
      </w:r>
      <w:r w:rsidR="006D3C19" w:rsidRPr="00B63C79">
        <w:rPr>
          <w:rFonts w:ascii="Open Sans" w:eastAsia="Open Sans" w:hAnsi="Open Sans" w:cs="Open Sans"/>
        </w:rPr>
        <w:t>were observed</w:t>
      </w:r>
      <w:r w:rsidR="004843E9" w:rsidRPr="00B63C79">
        <w:rPr>
          <w:rFonts w:ascii="Open Sans" w:eastAsia="Open Sans" w:hAnsi="Open Sans" w:cs="Open Sans"/>
        </w:rPr>
        <w:t xml:space="preserve">, they </w:t>
      </w:r>
      <w:r w:rsidR="006D3C19" w:rsidRPr="00B63C79">
        <w:rPr>
          <w:rFonts w:ascii="Open Sans" w:eastAsia="Open Sans" w:hAnsi="Open Sans" w:cs="Open Sans"/>
        </w:rPr>
        <w:t>were not</w:t>
      </w:r>
      <w:r w:rsidR="00915FE6" w:rsidRPr="00B63C79">
        <w:rPr>
          <w:rFonts w:ascii="Open Sans" w:eastAsia="Open Sans" w:hAnsi="Open Sans" w:cs="Open Sans"/>
        </w:rPr>
        <w:t xml:space="preserve"> reflective of the overall culture and practices at the service</w:t>
      </w:r>
      <w:r w:rsidR="00DB30B0" w:rsidRPr="00B63C79">
        <w:rPr>
          <w:rFonts w:ascii="Open Sans" w:eastAsia="Open Sans" w:hAnsi="Open Sans" w:cs="Open Sans"/>
        </w:rPr>
        <w:t xml:space="preserve"> and did not </w:t>
      </w:r>
      <w:r w:rsidR="00E969FF" w:rsidRPr="00B63C79">
        <w:rPr>
          <w:rFonts w:ascii="Open Sans" w:eastAsia="Open Sans" w:hAnsi="Open Sans" w:cs="Open Sans"/>
        </w:rPr>
        <w:t>necessarily represent systemic issues across the service</w:t>
      </w:r>
      <w:r w:rsidR="007126E5" w:rsidRPr="00B63C79">
        <w:rPr>
          <w:rFonts w:ascii="Open Sans" w:eastAsia="Open Sans" w:hAnsi="Open Sans" w:cs="Open Sans"/>
        </w:rPr>
        <w:t xml:space="preserve">. </w:t>
      </w:r>
      <w:r w:rsidR="00AD45E9" w:rsidRPr="00B63C79">
        <w:rPr>
          <w:rFonts w:ascii="Open Sans" w:eastAsia="Open Sans" w:hAnsi="Open Sans" w:cs="Open Sans"/>
        </w:rPr>
        <w:t xml:space="preserve">Further </w:t>
      </w:r>
      <w:r w:rsidR="007126E5" w:rsidRPr="00B63C79">
        <w:rPr>
          <w:rFonts w:ascii="Open Sans" w:eastAsia="Open Sans" w:hAnsi="Open Sans" w:cs="Open Sans"/>
        </w:rPr>
        <w:t>t</w:t>
      </w:r>
      <w:r w:rsidR="00632EBF" w:rsidRPr="00B63C79">
        <w:rPr>
          <w:rFonts w:ascii="Open Sans" w:eastAsia="Open Sans" w:hAnsi="Open Sans" w:cs="Open Sans"/>
        </w:rPr>
        <w:t xml:space="preserve">he provider </w:t>
      </w:r>
      <w:r w:rsidR="004D5B75" w:rsidRPr="00B63C79">
        <w:rPr>
          <w:rFonts w:ascii="Open Sans" w:eastAsia="Open Sans" w:hAnsi="Open Sans" w:cs="Open Sans"/>
        </w:rPr>
        <w:t xml:space="preserve">noted that a recent consumer experience survey indicated </w:t>
      </w:r>
      <w:r w:rsidR="00507243" w:rsidRPr="00B63C79">
        <w:rPr>
          <w:rFonts w:ascii="Open Sans" w:eastAsia="Open Sans" w:hAnsi="Open Sans" w:cs="Open Sans"/>
        </w:rPr>
        <w:t xml:space="preserve">96% of consumers felt they were treated with </w:t>
      </w:r>
      <w:r w:rsidR="00A300C3" w:rsidRPr="00B63C79">
        <w:rPr>
          <w:rFonts w:ascii="Open Sans" w:eastAsia="Open Sans" w:hAnsi="Open Sans" w:cs="Open Sans"/>
        </w:rPr>
        <w:t>‘dignity’ and ‘</w:t>
      </w:r>
      <w:r w:rsidR="00507243" w:rsidRPr="00B63C79">
        <w:rPr>
          <w:rFonts w:ascii="Open Sans" w:eastAsia="Open Sans" w:hAnsi="Open Sans" w:cs="Open Sans"/>
        </w:rPr>
        <w:t>respect</w:t>
      </w:r>
      <w:r w:rsidR="00A300C3" w:rsidRPr="00B63C79">
        <w:rPr>
          <w:rFonts w:ascii="Open Sans" w:eastAsia="Open Sans" w:hAnsi="Open Sans" w:cs="Open Sans"/>
        </w:rPr>
        <w:t xml:space="preserve">’ </w:t>
      </w:r>
      <w:r w:rsidR="00FE686B" w:rsidRPr="00B63C79">
        <w:rPr>
          <w:rFonts w:ascii="Open Sans" w:eastAsia="Open Sans" w:hAnsi="Open Sans" w:cs="Open Sans"/>
        </w:rPr>
        <w:t xml:space="preserve">with 4% </w:t>
      </w:r>
      <w:r w:rsidR="00A300C3" w:rsidRPr="00B63C79">
        <w:rPr>
          <w:rFonts w:ascii="Open Sans" w:eastAsia="Open Sans" w:hAnsi="Open Sans" w:cs="Open Sans"/>
        </w:rPr>
        <w:t xml:space="preserve">responding </w:t>
      </w:r>
      <w:r w:rsidR="00AD45E9" w:rsidRPr="00B63C79">
        <w:rPr>
          <w:rFonts w:ascii="Open Sans" w:eastAsia="Open Sans" w:hAnsi="Open Sans" w:cs="Open Sans"/>
        </w:rPr>
        <w:t xml:space="preserve">they were </w:t>
      </w:r>
      <w:r w:rsidR="00A300C3" w:rsidRPr="00B63C79">
        <w:rPr>
          <w:rFonts w:ascii="Open Sans" w:eastAsia="Open Sans" w:hAnsi="Open Sans" w:cs="Open Sans"/>
        </w:rPr>
        <w:t>‘sometimes’.</w:t>
      </w:r>
      <w:r w:rsidR="00ED2124" w:rsidRPr="00B63C79">
        <w:rPr>
          <w:rFonts w:ascii="Open Sans" w:eastAsia="Open Sans" w:hAnsi="Open Sans" w:cs="Open Sans"/>
        </w:rPr>
        <w:t xml:space="preserve"> </w:t>
      </w:r>
    </w:p>
    <w:p w14:paraId="194DA213" w14:textId="3C32EE77" w:rsidR="00ED2124" w:rsidRPr="0095217F" w:rsidRDefault="00C12A29" w:rsidP="3EA0821C">
      <w:pPr>
        <w:pStyle w:val="Default"/>
        <w:spacing w:after="120"/>
        <w:rPr>
          <w:rFonts w:ascii="Open Sans" w:eastAsia="Open Sans" w:hAnsi="Open Sans" w:cs="Open Sans"/>
          <w:color w:val="000000" w:themeColor="text1"/>
        </w:rPr>
      </w:pPr>
      <w:r w:rsidRPr="00B63C79">
        <w:rPr>
          <w:rFonts w:ascii="Open Sans" w:eastAsia="Open Sans" w:hAnsi="Open Sans" w:cs="Open Sans"/>
          <w:color w:val="000000" w:themeColor="text1"/>
        </w:rPr>
        <w:t>I acknowledge the</w:t>
      </w:r>
      <w:r w:rsidR="00716582" w:rsidRPr="00B63C79">
        <w:rPr>
          <w:rFonts w:ascii="Open Sans" w:eastAsia="Open Sans" w:hAnsi="Open Sans" w:cs="Open Sans"/>
          <w:color w:val="000000" w:themeColor="text1"/>
        </w:rPr>
        <w:t xml:space="preserve"> service’s</w:t>
      </w:r>
      <w:r w:rsidRPr="00B63C79">
        <w:rPr>
          <w:rFonts w:ascii="Open Sans" w:eastAsia="Open Sans" w:hAnsi="Open Sans" w:cs="Open Sans"/>
          <w:color w:val="000000" w:themeColor="text1"/>
        </w:rPr>
        <w:t xml:space="preserve"> positive consumer survey resul</w:t>
      </w:r>
      <w:r w:rsidR="009E1397">
        <w:rPr>
          <w:rFonts w:ascii="Open Sans" w:eastAsia="Open Sans" w:hAnsi="Open Sans" w:cs="Open Sans"/>
          <w:color w:val="000000" w:themeColor="text1"/>
        </w:rPr>
        <w:t>t</w:t>
      </w:r>
      <w:r w:rsidR="008D6727" w:rsidRPr="00B63C79">
        <w:rPr>
          <w:rFonts w:ascii="Open Sans" w:eastAsia="Open Sans" w:hAnsi="Open Sans" w:cs="Open Sans"/>
          <w:color w:val="000000" w:themeColor="text1"/>
        </w:rPr>
        <w:t>.</w:t>
      </w:r>
      <w:r w:rsidR="009332EF">
        <w:rPr>
          <w:rFonts w:ascii="Open Sans" w:eastAsia="Open Sans" w:hAnsi="Open Sans" w:cs="Open Sans"/>
          <w:color w:val="000000" w:themeColor="text1"/>
        </w:rPr>
        <w:t xml:space="preserve"> </w:t>
      </w:r>
      <w:r w:rsidR="0095123A">
        <w:rPr>
          <w:rFonts w:ascii="Open Sans" w:eastAsia="Open Sans" w:hAnsi="Open Sans" w:cs="Open Sans"/>
          <w:color w:val="000000" w:themeColor="text1"/>
        </w:rPr>
        <w:t xml:space="preserve">However, </w:t>
      </w:r>
      <w:r w:rsidR="001D1E12">
        <w:rPr>
          <w:rFonts w:ascii="Open Sans" w:eastAsia="Open Sans" w:hAnsi="Open Sans" w:cs="Open Sans"/>
          <w:color w:val="000000" w:themeColor="text1"/>
        </w:rPr>
        <w:t>I consider that e</w:t>
      </w:r>
      <w:r w:rsidR="00ED2124" w:rsidRPr="009E1397">
        <w:rPr>
          <w:rFonts w:ascii="Open Sans" w:eastAsia="Open Sans" w:hAnsi="Open Sans" w:cs="Open Sans"/>
          <w:color w:val="000000" w:themeColor="text1"/>
        </w:rPr>
        <w:t xml:space="preserve">ven </w:t>
      </w:r>
      <w:r w:rsidR="008D6727" w:rsidRPr="0095217F">
        <w:rPr>
          <w:rFonts w:ascii="Open Sans" w:eastAsia="Open Sans" w:hAnsi="Open Sans" w:cs="Open Sans"/>
          <w:color w:val="000000" w:themeColor="text1"/>
        </w:rPr>
        <w:t>if</w:t>
      </w:r>
      <w:r w:rsidR="00B61523" w:rsidRPr="0095217F">
        <w:rPr>
          <w:rFonts w:ascii="Open Sans" w:eastAsia="Open Sans" w:hAnsi="Open Sans" w:cs="Open Sans"/>
          <w:color w:val="000000" w:themeColor="text1"/>
        </w:rPr>
        <w:t xml:space="preserve"> </w:t>
      </w:r>
      <w:r w:rsidR="00ED2124" w:rsidRPr="0095217F">
        <w:rPr>
          <w:rFonts w:ascii="Open Sans" w:eastAsia="Open Sans" w:hAnsi="Open Sans" w:cs="Open Sans"/>
          <w:color w:val="000000" w:themeColor="text1"/>
        </w:rPr>
        <w:t xml:space="preserve">most consumers are treated with dignity and respect, </w:t>
      </w:r>
      <w:r w:rsidR="003D3AB5" w:rsidRPr="0095217F">
        <w:rPr>
          <w:rFonts w:ascii="Open Sans" w:eastAsia="Open Sans" w:hAnsi="Open Sans" w:cs="Open Sans"/>
          <w:color w:val="000000" w:themeColor="text1"/>
        </w:rPr>
        <w:t>which</w:t>
      </w:r>
      <w:r w:rsidR="00ED2124" w:rsidRPr="0095217F">
        <w:rPr>
          <w:rFonts w:ascii="Open Sans" w:eastAsia="Open Sans" w:hAnsi="Open Sans" w:cs="Open Sans"/>
          <w:color w:val="000000" w:themeColor="text1"/>
        </w:rPr>
        <w:t xml:space="preserve"> does not negate the </w:t>
      </w:r>
      <w:r w:rsidR="00F2406C" w:rsidRPr="0095217F">
        <w:rPr>
          <w:rFonts w:ascii="Open Sans" w:eastAsia="Open Sans" w:hAnsi="Open Sans" w:cs="Open Sans"/>
          <w:color w:val="000000" w:themeColor="text1"/>
        </w:rPr>
        <w:t xml:space="preserve">degree of </w:t>
      </w:r>
      <w:r w:rsidR="00ED2124" w:rsidRPr="0095217F">
        <w:rPr>
          <w:rFonts w:ascii="Open Sans" w:eastAsia="Open Sans" w:hAnsi="Open Sans" w:cs="Open Sans"/>
          <w:color w:val="000000" w:themeColor="text1"/>
        </w:rPr>
        <w:t>risk to and negative impact on the health</w:t>
      </w:r>
      <w:r w:rsidR="001D1E12">
        <w:rPr>
          <w:rFonts w:ascii="Open Sans" w:eastAsia="Open Sans" w:hAnsi="Open Sans" w:cs="Open Sans"/>
          <w:color w:val="000000" w:themeColor="text1"/>
        </w:rPr>
        <w:t>,</w:t>
      </w:r>
      <w:r w:rsidR="00ED2124" w:rsidRPr="0095217F">
        <w:rPr>
          <w:rFonts w:ascii="Open Sans" w:eastAsia="Open Sans" w:hAnsi="Open Sans" w:cs="Open Sans"/>
          <w:color w:val="000000" w:themeColor="text1"/>
        </w:rPr>
        <w:t xml:space="preserve"> safety and wellbeing of those consumers found to be treated </w:t>
      </w:r>
      <w:r w:rsidR="008D6727" w:rsidRPr="0095217F">
        <w:rPr>
          <w:rFonts w:ascii="Open Sans" w:eastAsia="Open Sans" w:hAnsi="Open Sans" w:cs="Open Sans"/>
          <w:color w:val="000000" w:themeColor="text1"/>
        </w:rPr>
        <w:t>in a</w:t>
      </w:r>
      <w:r w:rsidRPr="0095217F">
        <w:rPr>
          <w:rFonts w:ascii="Open Sans" w:eastAsia="Open Sans" w:hAnsi="Open Sans" w:cs="Open Sans"/>
          <w:color w:val="000000" w:themeColor="text1"/>
        </w:rPr>
        <w:t>n</w:t>
      </w:r>
      <w:r w:rsidR="008D6727" w:rsidRPr="0095217F">
        <w:rPr>
          <w:rFonts w:ascii="Open Sans" w:eastAsia="Open Sans" w:hAnsi="Open Sans" w:cs="Open Sans"/>
          <w:color w:val="000000" w:themeColor="text1"/>
        </w:rPr>
        <w:t xml:space="preserve"> </w:t>
      </w:r>
      <w:r w:rsidR="00E135A0" w:rsidRPr="0095217F">
        <w:rPr>
          <w:rFonts w:ascii="Open Sans" w:eastAsia="Open Sans" w:hAnsi="Open Sans" w:cs="Open Sans"/>
          <w:color w:val="000000" w:themeColor="text1"/>
        </w:rPr>
        <w:t>un</w:t>
      </w:r>
      <w:r w:rsidR="008D6727" w:rsidRPr="0095217F">
        <w:rPr>
          <w:rFonts w:ascii="Open Sans" w:eastAsia="Open Sans" w:hAnsi="Open Sans" w:cs="Open Sans"/>
          <w:color w:val="000000" w:themeColor="text1"/>
        </w:rPr>
        <w:t>dignified and</w:t>
      </w:r>
      <w:r w:rsidR="00205C64" w:rsidRPr="0095217F">
        <w:rPr>
          <w:rFonts w:ascii="Open Sans" w:eastAsia="Open Sans" w:hAnsi="Open Sans" w:cs="Open Sans"/>
          <w:color w:val="000000" w:themeColor="text1"/>
        </w:rPr>
        <w:t>/or</w:t>
      </w:r>
      <w:r w:rsidR="00044638" w:rsidRPr="0095217F">
        <w:rPr>
          <w:rFonts w:ascii="Open Sans" w:eastAsia="Open Sans" w:hAnsi="Open Sans" w:cs="Open Sans"/>
          <w:color w:val="000000" w:themeColor="text1"/>
        </w:rPr>
        <w:t xml:space="preserve"> disrespectful</w:t>
      </w:r>
      <w:r w:rsidR="008D6727" w:rsidRPr="0095217F">
        <w:rPr>
          <w:rFonts w:ascii="Open Sans" w:eastAsia="Open Sans" w:hAnsi="Open Sans" w:cs="Open Sans"/>
          <w:color w:val="000000" w:themeColor="text1"/>
        </w:rPr>
        <w:t xml:space="preserve"> manner</w:t>
      </w:r>
      <w:r w:rsidR="00205C64" w:rsidRPr="0095217F">
        <w:rPr>
          <w:rFonts w:ascii="Open Sans" w:eastAsia="Open Sans" w:hAnsi="Open Sans" w:cs="Open Sans"/>
          <w:color w:val="000000" w:themeColor="text1"/>
        </w:rPr>
        <w:t>.</w:t>
      </w:r>
      <w:r w:rsidR="00ED2124" w:rsidRPr="0095217F">
        <w:rPr>
          <w:rFonts w:ascii="Open Sans" w:eastAsia="Open Sans" w:hAnsi="Open Sans" w:cs="Open Sans"/>
          <w:color w:val="000000" w:themeColor="text1"/>
        </w:rPr>
        <w:t xml:space="preserve"> </w:t>
      </w:r>
    </w:p>
    <w:p w14:paraId="1DBB3BAD" w14:textId="53A09197" w:rsidR="00473A9E" w:rsidRPr="0095217F" w:rsidRDefault="00AD7F8F" w:rsidP="3EA0821C">
      <w:pPr>
        <w:pStyle w:val="Default"/>
        <w:spacing w:after="120"/>
        <w:rPr>
          <w:rFonts w:ascii="Open Sans" w:eastAsia="Open Sans" w:hAnsi="Open Sans" w:cs="Open Sans"/>
          <w:color w:val="000000" w:themeColor="text1"/>
        </w:rPr>
      </w:pPr>
      <w:r w:rsidRPr="009E1397">
        <w:rPr>
          <w:rFonts w:ascii="Open Sans" w:eastAsia="Open Sans" w:hAnsi="Open Sans" w:cs="Open Sans"/>
          <w:color w:val="000000" w:themeColor="text1"/>
        </w:rPr>
        <w:t xml:space="preserve">The provider </w:t>
      </w:r>
      <w:r w:rsidR="00304109" w:rsidRPr="009E1397">
        <w:rPr>
          <w:rFonts w:ascii="Open Sans" w:eastAsia="Open Sans" w:hAnsi="Open Sans" w:cs="Open Sans"/>
          <w:color w:val="000000" w:themeColor="text1"/>
        </w:rPr>
        <w:t xml:space="preserve">stated </w:t>
      </w:r>
      <w:r w:rsidR="0056609F" w:rsidRPr="009E1397">
        <w:rPr>
          <w:rFonts w:ascii="Open Sans" w:eastAsia="Open Sans" w:hAnsi="Open Sans" w:cs="Open Sans"/>
          <w:color w:val="000000" w:themeColor="text1"/>
        </w:rPr>
        <w:t xml:space="preserve">that </w:t>
      </w:r>
      <w:r w:rsidR="003B527E" w:rsidRPr="009E1397">
        <w:rPr>
          <w:rFonts w:ascii="Open Sans" w:eastAsia="Open Sans" w:hAnsi="Open Sans" w:cs="Open Sans"/>
          <w:color w:val="000000" w:themeColor="text1"/>
        </w:rPr>
        <w:t xml:space="preserve">consumer feedback </w:t>
      </w:r>
      <w:r w:rsidR="00FC4983" w:rsidRPr="009E1397">
        <w:rPr>
          <w:rFonts w:ascii="Open Sans" w:eastAsia="Open Sans" w:hAnsi="Open Sans" w:cs="Open Sans"/>
          <w:color w:val="000000" w:themeColor="text1"/>
        </w:rPr>
        <w:t xml:space="preserve">about consumers being </w:t>
      </w:r>
      <w:r w:rsidR="00381E48" w:rsidRPr="009E1397">
        <w:rPr>
          <w:rFonts w:ascii="Open Sans" w:eastAsia="Open Sans" w:hAnsi="Open Sans" w:cs="Open Sans"/>
          <w:color w:val="000000" w:themeColor="text1"/>
        </w:rPr>
        <w:t xml:space="preserve">treated </w:t>
      </w:r>
      <w:r w:rsidR="00594254" w:rsidRPr="009E1397">
        <w:rPr>
          <w:rFonts w:ascii="Open Sans" w:eastAsia="Open Sans" w:hAnsi="Open Sans" w:cs="Open Sans"/>
          <w:color w:val="000000" w:themeColor="text1"/>
        </w:rPr>
        <w:t>‘</w:t>
      </w:r>
      <w:r w:rsidR="00381E48" w:rsidRPr="009E1397">
        <w:rPr>
          <w:rFonts w:ascii="Open Sans" w:eastAsia="Open Sans" w:hAnsi="Open Sans" w:cs="Open Sans"/>
          <w:color w:val="000000" w:themeColor="text1"/>
        </w:rPr>
        <w:t>like children</w:t>
      </w:r>
      <w:r w:rsidR="00594254" w:rsidRPr="009E1397">
        <w:rPr>
          <w:rFonts w:ascii="Open Sans" w:eastAsia="Open Sans" w:hAnsi="Open Sans" w:cs="Open Sans"/>
          <w:color w:val="000000" w:themeColor="text1"/>
        </w:rPr>
        <w:t>’</w:t>
      </w:r>
      <w:r w:rsidR="00381E48" w:rsidRPr="009E1397">
        <w:rPr>
          <w:rFonts w:ascii="Open Sans" w:eastAsia="Open Sans" w:hAnsi="Open Sans" w:cs="Open Sans"/>
          <w:color w:val="000000" w:themeColor="text1"/>
        </w:rPr>
        <w:t xml:space="preserve"> at mealtimes </w:t>
      </w:r>
      <w:r w:rsidR="00BD3285" w:rsidRPr="009E1397">
        <w:rPr>
          <w:rFonts w:ascii="Open Sans" w:eastAsia="Open Sans" w:hAnsi="Open Sans" w:cs="Open Sans"/>
          <w:color w:val="000000" w:themeColor="text1"/>
        </w:rPr>
        <w:t>should be considered a</w:t>
      </w:r>
      <w:r w:rsidR="00F50A8A" w:rsidRPr="009E1397">
        <w:rPr>
          <w:rFonts w:ascii="Open Sans" w:eastAsia="Open Sans" w:hAnsi="Open Sans" w:cs="Open Sans"/>
          <w:color w:val="000000" w:themeColor="text1"/>
        </w:rPr>
        <w:t xml:space="preserve">s </w:t>
      </w:r>
      <w:r w:rsidR="00160521" w:rsidRPr="009E1397">
        <w:rPr>
          <w:rFonts w:ascii="Open Sans" w:eastAsia="Open Sans" w:hAnsi="Open Sans" w:cs="Open Sans"/>
          <w:color w:val="000000" w:themeColor="text1"/>
        </w:rPr>
        <w:t>s</w:t>
      </w:r>
      <w:r w:rsidR="00EA783B" w:rsidRPr="009E1397">
        <w:rPr>
          <w:rFonts w:ascii="Open Sans" w:eastAsia="Open Sans" w:hAnsi="Open Sans" w:cs="Open Sans"/>
          <w:color w:val="000000" w:themeColor="text1"/>
        </w:rPr>
        <w:t>ubjective</w:t>
      </w:r>
      <w:r w:rsidR="003865CC" w:rsidRPr="009E1397">
        <w:rPr>
          <w:rFonts w:ascii="Open Sans" w:eastAsia="Open Sans" w:hAnsi="Open Sans" w:cs="Open Sans"/>
          <w:color w:val="000000" w:themeColor="text1"/>
        </w:rPr>
        <w:t xml:space="preserve">, </w:t>
      </w:r>
      <w:r w:rsidR="00092E6F" w:rsidRPr="009E1397">
        <w:rPr>
          <w:rFonts w:ascii="Open Sans" w:eastAsia="Open Sans" w:hAnsi="Open Sans" w:cs="Open Sans"/>
          <w:color w:val="000000" w:themeColor="text1"/>
        </w:rPr>
        <w:t xml:space="preserve">because </w:t>
      </w:r>
      <w:r w:rsidR="00DF44C8" w:rsidRPr="009E1397">
        <w:rPr>
          <w:rFonts w:ascii="Open Sans" w:eastAsia="Open Sans" w:hAnsi="Open Sans" w:cs="Open Sans"/>
          <w:color w:val="000000" w:themeColor="text1"/>
        </w:rPr>
        <w:t xml:space="preserve">those observations did </w:t>
      </w:r>
      <w:r w:rsidR="00092E6F" w:rsidRPr="009E1397">
        <w:rPr>
          <w:rFonts w:ascii="Open Sans" w:eastAsia="Open Sans" w:hAnsi="Open Sans" w:cs="Open Sans"/>
          <w:color w:val="000000" w:themeColor="text1"/>
        </w:rPr>
        <w:t xml:space="preserve">not take into account </w:t>
      </w:r>
      <w:r w:rsidR="001B24AE" w:rsidRPr="009E1397">
        <w:rPr>
          <w:rFonts w:ascii="Open Sans" w:eastAsia="Open Sans" w:hAnsi="Open Sans" w:cs="Open Sans"/>
          <w:color w:val="000000" w:themeColor="text1"/>
        </w:rPr>
        <w:t xml:space="preserve">staff </w:t>
      </w:r>
      <w:r w:rsidR="00092E6F" w:rsidRPr="009E1397">
        <w:rPr>
          <w:rFonts w:ascii="Open Sans" w:eastAsia="Open Sans" w:hAnsi="Open Sans" w:cs="Open Sans"/>
          <w:color w:val="000000" w:themeColor="text1"/>
        </w:rPr>
        <w:t xml:space="preserve">are trained to simplify </w:t>
      </w:r>
      <w:r w:rsidR="00993F20" w:rsidRPr="009E1397">
        <w:rPr>
          <w:rFonts w:ascii="Open Sans" w:eastAsia="Open Sans" w:hAnsi="Open Sans" w:cs="Open Sans"/>
          <w:color w:val="000000" w:themeColor="text1"/>
        </w:rPr>
        <w:t xml:space="preserve">communication to meet </w:t>
      </w:r>
      <w:r w:rsidR="00F50A8A" w:rsidRPr="009E1397">
        <w:rPr>
          <w:rFonts w:ascii="Open Sans" w:eastAsia="Open Sans" w:hAnsi="Open Sans" w:cs="Open Sans"/>
          <w:color w:val="000000" w:themeColor="text1"/>
        </w:rPr>
        <w:t xml:space="preserve">the differing cognitive </w:t>
      </w:r>
      <w:r w:rsidR="00F50A8A" w:rsidRPr="0095217F">
        <w:rPr>
          <w:rFonts w:ascii="Open Sans" w:eastAsia="Open Sans" w:hAnsi="Open Sans" w:cs="Open Sans"/>
          <w:color w:val="000000" w:themeColor="text1"/>
        </w:rPr>
        <w:t xml:space="preserve">and physical abilities and specific needs of </w:t>
      </w:r>
      <w:r w:rsidR="00993F20" w:rsidRPr="0095217F">
        <w:rPr>
          <w:rFonts w:ascii="Open Sans" w:eastAsia="Open Sans" w:hAnsi="Open Sans" w:cs="Open Sans"/>
          <w:color w:val="000000" w:themeColor="text1"/>
        </w:rPr>
        <w:t>consumers</w:t>
      </w:r>
      <w:r w:rsidR="00046724" w:rsidRPr="0095217F">
        <w:rPr>
          <w:rFonts w:ascii="Open Sans" w:eastAsia="Open Sans" w:hAnsi="Open Sans" w:cs="Open Sans"/>
          <w:color w:val="000000" w:themeColor="text1"/>
        </w:rPr>
        <w:t>.</w:t>
      </w:r>
      <w:r w:rsidR="00B3291D" w:rsidRPr="0095217F">
        <w:rPr>
          <w:rFonts w:ascii="Open Sans" w:eastAsia="Open Sans" w:hAnsi="Open Sans" w:cs="Open Sans"/>
          <w:color w:val="000000" w:themeColor="text1"/>
        </w:rPr>
        <w:t xml:space="preserve"> I acknowledge the importance of </w:t>
      </w:r>
      <w:r w:rsidR="00DF44C8" w:rsidRPr="0095217F">
        <w:rPr>
          <w:rFonts w:ascii="Open Sans" w:eastAsia="Open Sans" w:hAnsi="Open Sans" w:cs="Open Sans"/>
          <w:color w:val="000000" w:themeColor="text1"/>
        </w:rPr>
        <w:t>consumer centred communication</w:t>
      </w:r>
      <w:r w:rsidR="00046724" w:rsidRPr="0095217F">
        <w:rPr>
          <w:rFonts w:ascii="Open Sans" w:eastAsia="Open Sans" w:hAnsi="Open Sans" w:cs="Open Sans"/>
          <w:color w:val="000000" w:themeColor="text1"/>
        </w:rPr>
        <w:t>. However,</w:t>
      </w:r>
      <w:r w:rsidR="00B3291D" w:rsidRPr="0095217F">
        <w:rPr>
          <w:rFonts w:ascii="Open Sans" w:eastAsia="Open Sans" w:hAnsi="Open Sans" w:cs="Open Sans"/>
          <w:color w:val="000000" w:themeColor="text1"/>
        </w:rPr>
        <w:t xml:space="preserve"> </w:t>
      </w:r>
      <w:r w:rsidR="00F7357F" w:rsidRPr="0095217F">
        <w:rPr>
          <w:rFonts w:ascii="Open Sans" w:eastAsia="Open Sans" w:hAnsi="Open Sans" w:cs="Open Sans"/>
          <w:color w:val="000000" w:themeColor="text1"/>
        </w:rPr>
        <w:t xml:space="preserve">I </w:t>
      </w:r>
      <w:r w:rsidR="00030D3E" w:rsidRPr="0095217F">
        <w:rPr>
          <w:rFonts w:ascii="Open Sans" w:eastAsia="Open Sans" w:hAnsi="Open Sans" w:cs="Open Sans"/>
          <w:color w:val="000000" w:themeColor="text1"/>
        </w:rPr>
        <w:t xml:space="preserve">encourage the provider to </w:t>
      </w:r>
      <w:r w:rsidR="00F7357F" w:rsidRPr="0095217F">
        <w:rPr>
          <w:rFonts w:ascii="Open Sans" w:eastAsia="Open Sans" w:hAnsi="Open Sans" w:cs="Open Sans"/>
          <w:color w:val="000000" w:themeColor="text1"/>
        </w:rPr>
        <w:t xml:space="preserve">consider that it is not </w:t>
      </w:r>
      <w:r w:rsidR="00570266" w:rsidRPr="0095217F">
        <w:rPr>
          <w:rFonts w:ascii="Open Sans" w:eastAsia="Open Sans" w:hAnsi="Open Sans" w:cs="Open Sans"/>
          <w:color w:val="000000" w:themeColor="text1"/>
        </w:rPr>
        <w:t xml:space="preserve">only </w:t>
      </w:r>
      <w:r w:rsidR="0004756D" w:rsidRPr="0095217F">
        <w:rPr>
          <w:rFonts w:ascii="Open Sans" w:eastAsia="Open Sans" w:hAnsi="Open Sans" w:cs="Open Sans"/>
          <w:color w:val="000000" w:themeColor="text1"/>
        </w:rPr>
        <w:t xml:space="preserve">the complexity of </w:t>
      </w:r>
      <w:r w:rsidR="00570266" w:rsidRPr="0095217F">
        <w:rPr>
          <w:rFonts w:ascii="Open Sans" w:eastAsia="Open Sans" w:hAnsi="Open Sans" w:cs="Open Sans"/>
          <w:color w:val="000000" w:themeColor="text1"/>
        </w:rPr>
        <w:t xml:space="preserve">message content, but how </w:t>
      </w:r>
      <w:r w:rsidR="00237325" w:rsidRPr="0095217F">
        <w:rPr>
          <w:rFonts w:ascii="Open Sans" w:eastAsia="Open Sans" w:hAnsi="Open Sans" w:cs="Open Sans"/>
          <w:color w:val="000000" w:themeColor="text1"/>
        </w:rPr>
        <w:t xml:space="preserve">the message is delivered and perceived by consumers </w:t>
      </w:r>
      <w:r w:rsidR="004D7DBA" w:rsidRPr="0095217F">
        <w:rPr>
          <w:rFonts w:ascii="Open Sans" w:eastAsia="Open Sans" w:hAnsi="Open Sans" w:cs="Open Sans"/>
          <w:color w:val="000000" w:themeColor="text1"/>
        </w:rPr>
        <w:t>receiving</w:t>
      </w:r>
      <w:r w:rsidR="00046724" w:rsidRPr="0095217F">
        <w:rPr>
          <w:rFonts w:ascii="Open Sans" w:eastAsia="Open Sans" w:hAnsi="Open Sans" w:cs="Open Sans"/>
          <w:color w:val="000000" w:themeColor="text1"/>
        </w:rPr>
        <w:t xml:space="preserve"> </w:t>
      </w:r>
      <w:r w:rsidR="004D7DBA" w:rsidRPr="0095217F">
        <w:rPr>
          <w:rFonts w:ascii="Open Sans" w:eastAsia="Open Sans" w:hAnsi="Open Sans" w:cs="Open Sans"/>
          <w:color w:val="000000" w:themeColor="text1"/>
        </w:rPr>
        <w:t>and observing it</w:t>
      </w:r>
      <w:r w:rsidR="001D23AF" w:rsidRPr="0095217F">
        <w:rPr>
          <w:rFonts w:ascii="Open Sans" w:eastAsia="Open Sans" w:hAnsi="Open Sans" w:cs="Open Sans"/>
          <w:color w:val="000000" w:themeColor="text1"/>
        </w:rPr>
        <w:t>,</w:t>
      </w:r>
      <w:r w:rsidR="00A16089" w:rsidRPr="0095217F">
        <w:rPr>
          <w:rFonts w:ascii="Open Sans" w:eastAsia="Open Sans" w:hAnsi="Open Sans" w:cs="Open Sans"/>
          <w:color w:val="000000" w:themeColor="text1"/>
        </w:rPr>
        <w:t xml:space="preserve"> </w:t>
      </w:r>
      <w:r w:rsidR="00AE16CB" w:rsidRPr="0095217F">
        <w:rPr>
          <w:rFonts w:ascii="Open Sans" w:eastAsia="Open Sans" w:hAnsi="Open Sans" w:cs="Open Sans"/>
          <w:color w:val="000000" w:themeColor="text1"/>
        </w:rPr>
        <w:t xml:space="preserve">that </w:t>
      </w:r>
      <w:r w:rsidR="001D23AF" w:rsidRPr="0095217F">
        <w:rPr>
          <w:rFonts w:ascii="Open Sans" w:eastAsia="Open Sans" w:hAnsi="Open Sans" w:cs="Open Sans"/>
          <w:color w:val="000000" w:themeColor="text1"/>
        </w:rPr>
        <w:t>should be considered in the analysis of th</w:t>
      </w:r>
      <w:r w:rsidR="001D2822" w:rsidRPr="0095217F">
        <w:rPr>
          <w:rFonts w:ascii="Open Sans" w:eastAsia="Open Sans" w:hAnsi="Open Sans" w:cs="Open Sans"/>
          <w:color w:val="000000" w:themeColor="text1"/>
        </w:rPr>
        <w:t>is</w:t>
      </w:r>
      <w:r w:rsidR="001D23AF" w:rsidRPr="0095217F">
        <w:rPr>
          <w:rFonts w:ascii="Open Sans" w:eastAsia="Open Sans" w:hAnsi="Open Sans" w:cs="Open Sans"/>
          <w:color w:val="000000" w:themeColor="text1"/>
        </w:rPr>
        <w:t xml:space="preserve"> feedback</w:t>
      </w:r>
      <w:r w:rsidR="00F36B8A" w:rsidRPr="0095217F">
        <w:rPr>
          <w:rFonts w:ascii="Open Sans" w:eastAsia="Open Sans" w:hAnsi="Open Sans" w:cs="Open Sans"/>
          <w:color w:val="000000" w:themeColor="text1"/>
        </w:rPr>
        <w:t xml:space="preserve">. </w:t>
      </w:r>
    </w:p>
    <w:p w14:paraId="0676C73C" w14:textId="1FE6B98B" w:rsidR="00B27C7E" w:rsidRPr="0095217F" w:rsidRDefault="00A129E1" w:rsidP="3EA0821C">
      <w:pPr>
        <w:pStyle w:val="Default"/>
        <w:spacing w:after="120"/>
        <w:rPr>
          <w:rFonts w:ascii="Open Sans" w:eastAsia="Open Sans" w:hAnsi="Open Sans" w:cs="Open Sans"/>
          <w:color w:val="000000" w:themeColor="text1"/>
        </w:rPr>
      </w:pPr>
      <w:r w:rsidRPr="0095217F">
        <w:rPr>
          <w:rFonts w:ascii="Open Sans" w:eastAsia="Open Sans" w:hAnsi="Open Sans" w:cs="Open Sans"/>
          <w:color w:val="000000" w:themeColor="text1"/>
        </w:rPr>
        <w:t>The provider stated the</w:t>
      </w:r>
      <w:r w:rsidR="00FC7F83" w:rsidRPr="0095217F">
        <w:rPr>
          <w:rFonts w:ascii="Open Sans" w:eastAsia="Open Sans" w:hAnsi="Open Sans" w:cs="Open Sans"/>
          <w:color w:val="000000" w:themeColor="text1"/>
        </w:rPr>
        <w:t xml:space="preserve"> evidence </w:t>
      </w:r>
      <w:r w:rsidR="00C12A29" w:rsidRPr="0095217F">
        <w:rPr>
          <w:rFonts w:ascii="Open Sans" w:eastAsia="Open Sans" w:hAnsi="Open Sans" w:cs="Open Sans"/>
          <w:color w:val="000000" w:themeColor="text1"/>
        </w:rPr>
        <w:t>regarding</w:t>
      </w:r>
      <w:r w:rsidR="000C23DD" w:rsidRPr="0095217F">
        <w:rPr>
          <w:rFonts w:ascii="Open Sans" w:eastAsia="Open Sans" w:hAnsi="Open Sans" w:cs="Open Sans"/>
          <w:color w:val="000000" w:themeColor="text1"/>
        </w:rPr>
        <w:t xml:space="preserve"> </w:t>
      </w:r>
      <w:r w:rsidR="00B945D9" w:rsidRPr="0095217F">
        <w:rPr>
          <w:rFonts w:ascii="Open Sans" w:eastAsia="Open Sans" w:hAnsi="Open Sans" w:cs="Open Sans"/>
          <w:color w:val="000000" w:themeColor="text1"/>
        </w:rPr>
        <w:t xml:space="preserve">concerns raised by </w:t>
      </w:r>
      <w:r w:rsidR="00FC7F83" w:rsidRPr="0095217F">
        <w:rPr>
          <w:rFonts w:ascii="Open Sans" w:eastAsia="Open Sans" w:hAnsi="Open Sans" w:cs="Open Sans"/>
          <w:color w:val="000000" w:themeColor="text1"/>
        </w:rPr>
        <w:t xml:space="preserve">several </w:t>
      </w:r>
      <w:r w:rsidR="00B945D9" w:rsidRPr="0095217F">
        <w:rPr>
          <w:rFonts w:ascii="Open Sans" w:eastAsia="Open Sans" w:hAnsi="Open Sans" w:cs="Open Sans"/>
          <w:color w:val="000000" w:themeColor="text1"/>
        </w:rPr>
        <w:t xml:space="preserve">consumers and representatives </w:t>
      </w:r>
      <w:r w:rsidR="00C12A29" w:rsidRPr="0095217F">
        <w:rPr>
          <w:rFonts w:ascii="Open Sans" w:eastAsia="Open Sans" w:hAnsi="Open Sans" w:cs="Open Sans"/>
          <w:color w:val="000000" w:themeColor="text1"/>
        </w:rPr>
        <w:t>in relation to</w:t>
      </w:r>
      <w:r w:rsidR="00B945D9" w:rsidRPr="0095217F">
        <w:rPr>
          <w:rFonts w:ascii="Open Sans" w:eastAsia="Open Sans" w:hAnsi="Open Sans" w:cs="Open Sans"/>
          <w:color w:val="000000" w:themeColor="text1"/>
        </w:rPr>
        <w:t xml:space="preserve"> </w:t>
      </w:r>
      <w:r w:rsidR="00290B16" w:rsidRPr="0095217F">
        <w:rPr>
          <w:rFonts w:ascii="Open Sans" w:eastAsia="Open Sans" w:hAnsi="Open Sans" w:cs="Open Sans"/>
          <w:color w:val="000000" w:themeColor="text1"/>
        </w:rPr>
        <w:t xml:space="preserve">continence management </w:t>
      </w:r>
      <w:r w:rsidR="007E6D09" w:rsidRPr="0095217F">
        <w:rPr>
          <w:rFonts w:ascii="Open Sans" w:eastAsia="Open Sans" w:hAnsi="Open Sans" w:cs="Open Sans"/>
          <w:color w:val="000000" w:themeColor="text1"/>
        </w:rPr>
        <w:t>and consumers left in soiled underwear</w:t>
      </w:r>
      <w:r w:rsidR="00DE7844" w:rsidRPr="0095217F">
        <w:rPr>
          <w:rFonts w:ascii="Open Sans" w:eastAsia="Open Sans" w:hAnsi="Open Sans" w:cs="Open Sans"/>
          <w:color w:val="000000" w:themeColor="text1"/>
        </w:rPr>
        <w:t xml:space="preserve"> </w:t>
      </w:r>
      <w:r w:rsidR="008A6F7F" w:rsidRPr="0095217F">
        <w:rPr>
          <w:rFonts w:ascii="Open Sans" w:eastAsia="Open Sans" w:hAnsi="Open Sans" w:cs="Open Sans"/>
          <w:color w:val="000000" w:themeColor="text1"/>
        </w:rPr>
        <w:t xml:space="preserve">could not be </w:t>
      </w:r>
      <w:r w:rsidR="0089535A" w:rsidRPr="0095217F">
        <w:rPr>
          <w:rFonts w:ascii="Open Sans" w:eastAsia="Open Sans" w:hAnsi="Open Sans" w:cs="Open Sans"/>
          <w:color w:val="000000" w:themeColor="text1"/>
        </w:rPr>
        <w:t xml:space="preserve">further </w:t>
      </w:r>
      <w:r w:rsidR="008A6F7F" w:rsidRPr="0095217F">
        <w:rPr>
          <w:rFonts w:ascii="Open Sans" w:eastAsia="Open Sans" w:hAnsi="Open Sans" w:cs="Open Sans"/>
          <w:color w:val="000000" w:themeColor="text1"/>
        </w:rPr>
        <w:t>verifie</w:t>
      </w:r>
      <w:r w:rsidR="00B945D9" w:rsidRPr="0095217F">
        <w:rPr>
          <w:rFonts w:ascii="Open Sans" w:eastAsia="Open Sans" w:hAnsi="Open Sans" w:cs="Open Sans"/>
          <w:color w:val="000000" w:themeColor="text1"/>
        </w:rPr>
        <w:t>d</w:t>
      </w:r>
      <w:r w:rsidR="008A6F7F" w:rsidRPr="0095217F">
        <w:rPr>
          <w:rFonts w:ascii="Open Sans" w:eastAsia="Open Sans" w:hAnsi="Open Sans" w:cs="Open Sans"/>
          <w:color w:val="000000" w:themeColor="text1"/>
        </w:rPr>
        <w:t xml:space="preserve"> because </w:t>
      </w:r>
      <w:r w:rsidR="00195244" w:rsidRPr="0095217F">
        <w:rPr>
          <w:rFonts w:ascii="Open Sans" w:eastAsia="Open Sans" w:hAnsi="Open Sans" w:cs="Open Sans"/>
          <w:color w:val="000000" w:themeColor="text1"/>
        </w:rPr>
        <w:t xml:space="preserve">they were made by </w:t>
      </w:r>
      <w:r w:rsidR="006E684C" w:rsidRPr="0095217F">
        <w:rPr>
          <w:rFonts w:ascii="Open Sans" w:eastAsia="Open Sans" w:hAnsi="Open Sans" w:cs="Open Sans"/>
          <w:color w:val="000000" w:themeColor="text1"/>
        </w:rPr>
        <w:t>‘</w:t>
      </w:r>
      <w:r w:rsidR="00195244" w:rsidRPr="0095217F">
        <w:rPr>
          <w:rFonts w:ascii="Open Sans" w:eastAsia="Open Sans" w:hAnsi="Open Sans" w:cs="Open Sans"/>
          <w:color w:val="000000" w:themeColor="text1"/>
        </w:rPr>
        <w:t>other</w:t>
      </w:r>
      <w:r w:rsidR="000C23DD" w:rsidRPr="0095217F">
        <w:rPr>
          <w:rFonts w:ascii="Open Sans" w:eastAsia="Open Sans" w:hAnsi="Open Sans" w:cs="Open Sans"/>
          <w:color w:val="000000" w:themeColor="text1"/>
        </w:rPr>
        <w:t>s</w:t>
      </w:r>
      <w:r w:rsidR="006E684C" w:rsidRPr="0095217F">
        <w:rPr>
          <w:rFonts w:ascii="Open Sans" w:eastAsia="Open Sans" w:hAnsi="Open Sans" w:cs="Open Sans"/>
          <w:color w:val="000000" w:themeColor="text1"/>
        </w:rPr>
        <w:t>’</w:t>
      </w:r>
      <w:r w:rsidR="000C23DD" w:rsidRPr="0095217F">
        <w:rPr>
          <w:rFonts w:ascii="Open Sans" w:eastAsia="Open Sans" w:hAnsi="Open Sans" w:cs="Open Sans"/>
          <w:color w:val="000000" w:themeColor="text1"/>
        </w:rPr>
        <w:t xml:space="preserve"> </w:t>
      </w:r>
      <w:r w:rsidR="00DE7844" w:rsidRPr="0095217F">
        <w:rPr>
          <w:rFonts w:ascii="Open Sans" w:eastAsia="Open Sans" w:hAnsi="Open Sans" w:cs="Open Sans"/>
          <w:color w:val="000000" w:themeColor="text1"/>
        </w:rPr>
        <w:t xml:space="preserve">and </w:t>
      </w:r>
      <w:r w:rsidR="006E684C" w:rsidRPr="0095217F">
        <w:rPr>
          <w:rFonts w:ascii="Open Sans" w:eastAsia="Open Sans" w:hAnsi="Open Sans" w:cs="Open Sans"/>
          <w:color w:val="000000" w:themeColor="text1"/>
        </w:rPr>
        <w:t xml:space="preserve">this was </w:t>
      </w:r>
      <w:r w:rsidR="0089535A" w:rsidRPr="0095217F">
        <w:rPr>
          <w:rFonts w:ascii="Open Sans" w:eastAsia="Open Sans" w:hAnsi="Open Sans" w:cs="Open Sans"/>
          <w:color w:val="000000" w:themeColor="text1"/>
        </w:rPr>
        <w:t>not observed by the Assessment T</w:t>
      </w:r>
      <w:r w:rsidR="00195244" w:rsidRPr="0095217F">
        <w:rPr>
          <w:rFonts w:ascii="Open Sans" w:eastAsia="Open Sans" w:hAnsi="Open Sans" w:cs="Open Sans"/>
          <w:color w:val="000000" w:themeColor="text1"/>
        </w:rPr>
        <w:t>e</w:t>
      </w:r>
      <w:r w:rsidR="0089535A" w:rsidRPr="0095217F">
        <w:rPr>
          <w:rFonts w:ascii="Open Sans" w:eastAsia="Open Sans" w:hAnsi="Open Sans" w:cs="Open Sans"/>
          <w:color w:val="000000" w:themeColor="text1"/>
        </w:rPr>
        <w:t>am</w:t>
      </w:r>
      <w:r w:rsidR="00DE7844" w:rsidRPr="0095217F">
        <w:rPr>
          <w:rFonts w:ascii="Open Sans" w:eastAsia="Open Sans" w:hAnsi="Open Sans" w:cs="Open Sans"/>
          <w:color w:val="000000" w:themeColor="text1"/>
        </w:rPr>
        <w:t xml:space="preserve">. </w:t>
      </w:r>
      <w:r w:rsidR="00030D3E" w:rsidRPr="0095217F">
        <w:rPr>
          <w:rFonts w:ascii="Open Sans" w:eastAsia="Open Sans" w:hAnsi="Open Sans" w:cs="Open Sans"/>
          <w:color w:val="000000" w:themeColor="text1"/>
        </w:rPr>
        <w:t xml:space="preserve">However, I consider this evidence has </w:t>
      </w:r>
      <w:r w:rsidR="00FB778A" w:rsidRPr="0095217F">
        <w:rPr>
          <w:rFonts w:ascii="Open Sans" w:eastAsia="Open Sans" w:hAnsi="Open Sans" w:cs="Open Sans"/>
          <w:color w:val="000000" w:themeColor="text1"/>
        </w:rPr>
        <w:t xml:space="preserve">significant </w:t>
      </w:r>
      <w:r w:rsidR="008809EF" w:rsidRPr="0095217F">
        <w:rPr>
          <w:rFonts w:ascii="Open Sans" w:eastAsia="Open Sans" w:hAnsi="Open Sans" w:cs="Open Sans"/>
          <w:color w:val="000000" w:themeColor="text1"/>
        </w:rPr>
        <w:t xml:space="preserve">weight because </w:t>
      </w:r>
      <w:r w:rsidR="00D04DF0" w:rsidRPr="0095217F">
        <w:rPr>
          <w:rFonts w:ascii="Open Sans" w:eastAsia="Open Sans" w:hAnsi="Open Sans" w:cs="Open Sans"/>
          <w:color w:val="000000" w:themeColor="text1"/>
        </w:rPr>
        <w:t xml:space="preserve">there were multiple </w:t>
      </w:r>
      <w:r w:rsidR="00487633" w:rsidRPr="0095217F">
        <w:rPr>
          <w:rFonts w:ascii="Open Sans" w:eastAsia="Open Sans" w:hAnsi="Open Sans" w:cs="Open Sans"/>
          <w:color w:val="000000" w:themeColor="text1"/>
        </w:rPr>
        <w:t>consumers and representatives who consistently provided this information</w:t>
      </w:r>
      <w:r w:rsidR="008809EF" w:rsidRPr="0095217F">
        <w:rPr>
          <w:rFonts w:ascii="Open Sans" w:eastAsia="Open Sans" w:hAnsi="Open Sans" w:cs="Open Sans"/>
          <w:color w:val="000000" w:themeColor="text1"/>
        </w:rPr>
        <w:t xml:space="preserve"> to the Assessment Team. I encourage the provider to continue with </w:t>
      </w:r>
      <w:r w:rsidR="006B51C1" w:rsidRPr="0095217F">
        <w:rPr>
          <w:rFonts w:ascii="Open Sans" w:eastAsia="Open Sans" w:hAnsi="Open Sans" w:cs="Open Sans"/>
          <w:color w:val="000000" w:themeColor="text1"/>
        </w:rPr>
        <w:lastRenderedPageBreak/>
        <w:t xml:space="preserve">its continence training and commend the provider for delivering refresher training </w:t>
      </w:r>
      <w:r w:rsidR="005B6C70">
        <w:rPr>
          <w:rFonts w:ascii="Open Sans" w:eastAsia="Open Sans" w:hAnsi="Open Sans" w:cs="Open Sans"/>
          <w:color w:val="000000" w:themeColor="text1"/>
        </w:rPr>
        <w:t>in March</w:t>
      </w:r>
      <w:r w:rsidR="006B51C1" w:rsidRPr="0095217F">
        <w:rPr>
          <w:rFonts w:ascii="Open Sans" w:eastAsia="Open Sans" w:hAnsi="Open Sans" w:cs="Open Sans"/>
          <w:color w:val="000000" w:themeColor="text1"/>
        </w:rPr>
        <w:t xml:space="preserve"> 2025.</w:t>
      </w:r>
    </w:p>
    <w:p w14:paraId="6865EFD9" w14:textId="7F80D652" w:rsidR="00B27C7E" w:rsidRDefault="0067426A" w:rsidP="3EA0821C">
      <w:pPr>
        <w:pStyle w:val="Default"/>
        <w:spacing w:after="120"/>
        <w:rPr>
          <w:rFonts w:ascii="Open Sans" w:eastAsia="Open Sans" w:hAnsi="Open Sans" w:cs="Open Sans"/>
          <w:color w:val="000000" w:themeColor="text1"/>
        </w:rPr>
      </w:pPr>
      <w:r>
        <w:rPr>
          <w:rFonts w:ascii="Open Sans" w:eastAsia="Open Sans" w:hAnsi="Open Sans" w:cs="Open Sans"/>
          <w:color w:val="000000" w:themeColor="text1"/>
        </w:rPr>
        <w:t>In relation to the findings about that undignified wound photos that included consumers’ ’private parts</w:t>
      </w:r>
      <w:r w:rsidR="00A1030C">
        <w:rPr>
          <w:rFonts w:ascii="Open Sans" w:eastAsia="Open Sans" w:hAnsi="Open Sans" w:cs="Open Sans"/>
          <w:color w:val="000000" w:themeColor="text1"/>
        </w:rPr>
        <w:t>’</w:t>
      </w:r>
      <w:r>
        <w:rPr>
          <w:rFonts w:ascii="Open Sans" w:eastAsia="Open Sans" w:hAnsi="Open Sans" w:cs="Open Sans"/>
          <w:color w:val="000000" w:themeColor="text1"/>
        </w:rPr>
        <w:t>,</w:t>
      </w:r>
      <w:r w:rsidR="004D2DF5">
        <w:rPr>
          <w:rFonts w:ascii="Open Sans" w:eastAsia="Open Sans" w:hAnsi="Open Sans" w:cs="Open Sans"/>
          <w:color w:val="000000" w:themeColor="text1"/>
        </w:rPr>
        <w:t xml:space="preserve"> the</w:t>
      </w:r>
      <w:r w:rsidR="00A1030C">
        <w:rPr>
          <w:rFonts w:ascii="Open Sans" w:eastAsia="Open Sans" w:hAnsi="Open Sans" w:cs="Open Sans"/>
          <w:color w:val="000000" w:themeColor="text1"/>
        </w:rPr>
        <w:t xml:space="preserve"> provider advised </w:t>
      </w:r>
      <w:r w:rsidR="005D754C">
        <w:rPr>
          <w:rFonts w:ascii="Open Sans" w:eastAsia="Open Sans" w:hAnsi="Open Sans" w:cs="Open Sans"/>
          <w:color w:val="000000" w:themeColor="text1"/>
        </w:rPr>
        <w:t xml:space="preserve">these were </w:t>
      </w:r>
      <w:r w:rsidR="004D2DF5">
        <w:rPr>
          <w:rFonts w:ascii="Open Sans" w:eastAsia="Open Sans" w:hAnsi="Open Sans" w:cs="Open Sans"/>
          <w:color w:val="000000" w:themeColor="text1"/>
        </w:rPr>
        <w:t>isolated incidents. The</w:t>
      </w:r>
      <w:r w:rsidRPr="00B62955">
        <w:rPr>
          <w:rFonts w:ascii="Open Sans" w:eastAsia="Open Sans" w:hAnsi="Open Sans" w:cs="Open Sans"/>
          <w:color w:val="000000" w:themeColor="text1"/>
        </w:rPr>
        <w:t xml:space="preserve"> provider </w:t>
      </w:r>
      <w:r w:rsidR="005D754C">
        <w:rPr>
          <w:rFonts w:ascii="Open Sans" w:eastAsia="Open Sans" w:hAnsi="Open Sans" w:cs="Open Sans"/>
          <w:color w:val="000000" w:themeColor="text1"/>
        </w:rPr>
        <w:t xml:space="preserve">stated </w:t>
      </w:r>
      <w:r w:rsidRPr="00B62955">
        <w:rPr>
          <w:rFonts w:ascii="Open Sans" w:eastAsia="Open Sans" w:hAnsi="Open Sans" w:cs="Open Sans"/>
          <w:color w:val="000000" w:themeColor="text1"/>
        </w:rPr>
        <w:t>nursing staff are educated on appropriate wound photography to minimise exposure of private body parts</w:t>
      </w:r>
      <w:r w:rsidR="005D754C">
        <w:rPr>
          <w:rFonts w:ascii="Open Sans" w:eastAsia="Open Sans" w:hAnsi="Open Sans" w:cs="Open Sans"/>
          <w:color w:val="000000" w:themeColor="text1"/>
        </w:rPr>
        <w:t>.</w:t>
      </w:r>
      <w:r>
        <w:rPr>
          <w:rFonts w:ascii="Open Sans" w:eastAsia="Open Sans" w:hAnsi="Open Sans" w:cs="Open Sans"/>
          <w:color w:val="000000" w:themeColor="text1"/>
        </w:rPr>
        <w:t xml:space="preserve"> </w:t>
      </w:r>
      <w:r w:rsidR="0056280A" w:rsidRPr="00A1030C">
        <w:rPr>
          <w:rFonts w:ascii="Open Sans" w:eastAsia="Open Sans" w:hAnsi="Open Sans" w:cs="Open Sans"/>
          <w:color w:val="000000" w:themeColor="text1"/>
        </w:rPr>
        <w:t xml:space="preserve">Regarding </w:t>
      </w:r>
      <w:r w:rsidR="00986152" w:rsidRPr="00A1030C">
        <w:rPr>
          <w:rFonts w:ascii="Open Sans" w:eastAsia="Open Sans" w:hAnsi="Open Sans" w:cs="Open Sans"/>
          <w:color w:val="000000" w:themeColor="text1"/>
        </w:rPr>
        <w:t xml:space="preserve">the consumer reported </w:t>
      </w:r>
      <w:r w:rsidR="007138DD">
        <w:rPr>
          <w:rFonts w:ascii="Open Sans" w:eastAsia="Open Sans" w:hAnsi="Open Sans" w:cs="Open Sans"/>
          <w:color w:val="000000" w:themeColor="text1"/>
        </w:rPr>
        <w:t xml:space="preserve">to be </w:t>
      </w:r>
      <w:r w:rsidR="00705B40" w:rsidRPr="00A1030C">
        <w:rPr>
          <w:rFonts w:ascii="Open Sans" w:eastAsia="Open Sans" w:hAnsi="Open Sans" w:cs="Open Sans"/>
          <w:color w:val="000000" w:themeColor="text1"/>
        </w:rPr>
        <w:t>only wearing a continence aid in public areas of the serv</w:t>
      </w:r>
      <w:r w:rsidR="0064730E" w:rsidRPr="00A1030C">
        <w:rPr>
          <w:rFonts w:ascii="Open Sans" w:eastAsia="Open Sans" w:hAnsi="Open Sans" w:cs="Open Sans"/>
          <w:color w:val="000000" w:themeColor="text1"/>
        </w:rPr>
        <w:t>ice</w:t>
      </w:r>
      <w:r w:rsidR="007B3A92" w:rsidRPr="00A1030C">
        <w:rPr>
          <w:rFonts w:ascii="Open Sans" w:eastAsia="Open Sans" w:hAnsi="Open Sans" w:cs="Open Sans"/>
          <w:color w:val="000000" w:themeColor="text1"/>
        </w:rPr>
        <w:t xml:space="preserve"> on several</w:t>
      </w:r>
      <w:r w:rsidR="009A4882" w:rsidRPr="00A1030C">
        <w:rPr>
          <w:rFonts w:ascii="Open Sans" w:eastAsia="Open Sans" w:hAnsi="Open Sans" w:cs="Open Sans"/>
          <w:color w:val="000000" w:themeColor="text1"/>
        </w:rPr>
        <w:t xml:space="preserve"> </w:t>
      </w:r>
      <w:r w:rsidR="007B3A92" w:rsidRPr="00A1030C">
        <w:rPr>
          <w:rFonts w:ascii="Open Sans" w:eastAsia="Open Sans" w:hAnsi="Open Sans" w:cs="Open Sans"/>
          <w:color w:val="000000" w:themeColor="text1"/>
        </w:rPr>
        <w:t>occasions</w:t>
      </w:r>
      <w:r w:rsidR="0064730E" w:rsidRPr="00A1030C">
        <w:rPr>
          <w:rFonts w:ascii="Open Sans" w:eastAsia="Open Sans" w:hAnsi="Open Sans" w:cs="Open Sans"/>
          <w:color w:val="000000" w:themeColor="text1"/>
        </w:rPr>
        <w:t>, the provider referred to this as an incident rather than multiple incidents</w:t>
      </w:r>
      <w:r w:rsidR="005526D0">
        <w:rPr>
          <w:rFonts w:ascii="Open Sans" w:eastAsia="Open Sans" w:hAnsi="Open Sans" w:cs="Open Sans"/>
          <w:color w:val="000000" w:themeColor="text1"/>
        </w:rPr>
        <w:t>. The provider</w:t>
      </w:r>
      <w:r w:rsidR="005D754C">
        <w:rPr>
          <w:rFonts w:ascii="Open Sans" w:eastAsia="Open Sans" w:hAnsi="Open Sans" w:cs="Open Sans"/>
          <w:color w:val="000000" w:themeColor="text1"/>
        </w:rPr>
        <w:t xml:space="preserve"> </w:t>
      </w:r>
      <w:r w:rsidR="00D320D3" w:rsidRPr="00A1030C">
        <w:rPr>
          <w:rFonts w:ascii="Open Sans" w:eastAsia="Open Sans" w:hAnsi="Open Sans" w:cs="Open Sans"/>
          <w:color w:val="000000" w:themeColor="text1"/>
        </w:rPr>
        <w:t>advised the service has suitable dress protocols in place to support consumers who remove their clothes</w:t>
      </w:r>
      <w:r w:rsidR="001B2D4D" w:rsidRPr="00A1030C">
        <w:rPr>
          <w:rFonts w:ascii="Open Sans" w:eastAsia="Open Sans" w:hAnsi="Open Sans" w:cs="Open Sans"/>
          <w:color w:val="000000" w:themeColor="text1"/>
        </w:rPr>
        <w:t xml:space="preserve"> and will use the incident to </w:t>
      </w:r>
      <w:r w:rsidR="002B7B76" w:rsidRPr="00A1030C">
        <w:rPr>
          <w:rFonts w:ascii="Open Sans" w:eastAsia="Open Sans" w:hAnsi="Open Sans" w:cs="Open Sans"/>
          <w:color w:val="000000" w:themeColor="text1"/>
        </w:rPr>
        <w:t>inform continuous improvement.</w:t>
      </w:r>
      <w:r w:rsidR="00E27E87">
        <w:rPr>
          <w:rFonts w:ascii="Open Sans" w:eastAsia="Open Sans" w:hAnsi="Open Sans" w:cs="Open Sans"/>
          <w:color w:val="000000" w:themeColor="text1"/>
        </w:rPr>
        <w:t xml:space="preserve"> I note </w:t>
      </w:r>
      <w:r w:rsidR="001620CC">
        <w:rPr>
          <w:rFonts w:ascii="Open Sans" w:eastAsia="Open Sans" w:hAnsi="Open Sans" w:cs="Open Sans"/>
          <w:color w:val="000000" w:themeColor="text1"/>
        </w:rPr>
        <w:t xml:space="preserve">the </w:t>
      </w:r>
      <w:r w:rsidR="00E27E87" w:rsidRPr="00B62955">
        <w:rPr>
          <w:rFonts w:ascii="Open Sans" w:eastAsia="Open Sans" w:hAnsi="Open Sans" w:cs="Open Sans"/>
          <w:color w:val="000000" w:themeColor="text1"/>
        </w:rPr>
        <w:t>risk</w:t>
      </w:r>
      <w:r w:rsidR="004E2E56">
        <w:rPr>
          <w:rFonts w:ascii="Open Sans" w:eastAsia="Open Sans" w:hAnsi="Open Sans" w:cs="Open Sans"/>
          <w:color w:val="000000" w:themeColor="text1"/>
        </w:rPr>
        <w:t xml:space="preserve"> of harm to</w:t>
      </w:r>
      <w:r w:rsidR="00E27E87" w:rsidRPr="00B62955">
        <w:rPr>
          <w:rFonts w:ascii="Open Sans" w:eastAsia="Open Sans" w:hAnsi="Open Sans" w:cs="Open Sans"/>
          <w:color w:val="000000" w:themeColor="text1"/>
        </w:rPr>
        <w:t xml:space="preserve"> the dignity and wellbeing of any consumer </w:t>
      </w:r>
      <w:r w:rsidR="00A76A03">
        <w:rPr>
          <w:rFonts w:ascii="Open Sans" w:eastAsia="Open Sans" w:hAnsi="Open Sans" w:cs="Open Sans"/>
          <w:color w:val="000000" w:themeColor="text1"/>
        </w:rPr>
        <w:t>involved in both incidents</w:t>
      </w:r>
      <w:r w:rsidR="00A1030C">
        <w:rPr>
          <w:rFonts w:ascii="Open Sans" w:eastAsia="Open Sans" w:hAnsi="Open Sans" w:cs="Open Sans"/>
          <w:color w:val="000000" w:themeColor="text1"/>
        </w:rPr>
        <w:t xml:space="preserve">.   </w:t>
      </w:r>
    </w:p>
    <w:p w14:paraId="66E6645E" w14:textId="297BEA27" w:rsidR="00473A9E" w:rsidRPr="00D555A5" w:rsidRDefault="000C23DD" w:rsidP="0095217F">
      <w:pPr>
        <w:pStyle w:val="Default"/>
        <w:spacing w:after="120"/>
        <w:rPr>
          <w:rFonts w:ascii="Open Sans" w:eastAsia="Open Sans" w:hAnsi="Open Sans" w:cs="Open Sans"/>
          <w:color w:val="000000" w:themeColor="text1"/>
        </w:rPr>
      </w:pPr>
      <w:r w:rsidRPr="0095217F">
        <w:rPr>
          <w:rFonts w:ascii="Open Sans" w:eastAsia="Open Sans" w:hAnsi="Open Sans" w:cs="Open Sans"/>
          <w:color w:val="000000" w:themeColor="text1"/>
        </w:rPr>
        <w:t xml:space="preserve">The provider </w:t>
      </w:r>
      <w:r w:rsidR="00692685" w:rsidRPr="0095217F">
        <w:rPr>
          <w:rFonts w:ascii="Open Sans" w:eastAsia="Open Sans" w:hAnsi="Open Sans" w:cs="Open Sans"/>
          <w:color w:val="000000" w:themeColor="text1"/>
        </w:rPr>
        <w:t xml:space="preserve">stated that </w:t>
      </w:r>
      <w:r w:rsidR="006A4D09" w:rsidRPr="0095217F">
        <w:rPr>
          <w:rFonts w:ascii="Open Sans" w:eastAsia="Open Sans" w:hAnsi="Open Sans" w:cs="Open Sans"/>
          <w:color w:val="000000" w:themeColor="text1"/>
        </w:rPr>
        <w:t>b</w:t>
      </w:r>
      <w:r w:rsidR="00692685" w:rsidRPr="0095217F">
        <w:rPr>
          <w:rFonts w:ascii="Open Sans" w:eastAsia="Open Sans" w:hAnsi="Open Sans" w:cs="Open Sans"/>
          <w:color w:val="000000" w:themeColor="text1"/>
        </w:rPr>
        <w:t>ased on CCTV footage</w:t>
      </w:r>
      <w:r w:rsidR="00F663BA" w:rsidRPr="0095217F">
        <w:rPr>
          <w:rFonts w:ascii="Open Sans" w:eastAsia="Open Sans" w:hAnsi="Open Sans" w:cs="Open Sans"/>
          <w:color w:val="000000" w:themeColor="text1"/>
        </w:rPr>
        <w:t xml:space="preserve"> </w:t>
      </w:r>
      <w:r w:rsidR="006A4D09" w:rsidRPr="0095217F">
        <w:rPr>
          <w:rFonts w:ascii="Open Sans" w:eastAsia="Open Sans" w:hAnsi="Open Sans" w:cs="Open Sans"/>
          <w:color w:val="000000" w:themeColor="text1"/>
        </w:rPr>
        <w:t>reviewed</w:t>
      </w:r>
      <w:r w:rsidR="00E97577">
        <w:rPr>
          <w:rFonts w:ascii="Open Sans" w:eastAsia="Open Sans" w:hAnsi="Open Sans" w:cs="Open Sans"/>
          <w:color w:val="000000" w:themeColor="text1"/>
        </w:rPr>
        <w:t>,</w:t>
      </w:r>
      <w:r w:rsidR="006A4D09" w:rsidRPr="0095217F">
        <w:rPr>
          <w:rFonts w:ascii="Open Sans" w:eastAsia="Open Sans" w:hAnsi="Open Sans" w:cs="Open Sans"/>
          <w:color w:val="000000" w:themeColor="text1"/>
        </w:rPr>
        <w:t xml:space="preserve"> it</w:t>
      </w:r>
      <w:r w:rsidR="00692685" w:rsidRPr="0095217F">
        <w:rPr>
          <w:rFonts w:ascii="Open Sans" w:eastAsia="Open Sans" w:hAnsi="Open Sans" w:cs="Open Sans"/>
          <w:color w:val="000000" w:themeColor="text1"/>
        </w:rPr>
        <w:t xml:space="preserve"> </w:t>
      </w:r>
      <w:r w:rsidR="00936B9F" w:rsidRPr="0095217F">
        <w:rPr>
          <w:rFonts w:ascii="Open Sans" w:eastAsia="Open Sans" w:hAnsi="Open Sans" w:cs="Open Sans"/>
          <w:color w:val="000000" w:themeColor="text1"/>
        </w:rPr>
        <w:t xml:space="preserve">did not </w:t>
      </w:r>
      <w:r w:rsidR="001D4BF1" w:rsidRPr="0095217F">
        <w:rPr>
          <w:rFonts w:ascii="Open Sans" w:eastAsia="Open Sans" w:hAnsi="Open Sans" w:cs="Open Sans"/>
          <w:color w:val="000000" w:themeColor="text1"/>
        </w:rPr>
        <w:t xml:space="preserve">agree </w:t>
      </w:r>
      <w:r w:rsidR="008A190E" w:rsidRPr="0095217F">
        <w:rPr>
          <w:rFonts w:ascii="Open Sans" w:eastAsia="Open Sans" w:hAnsi="Open Sans" w:cs="Open Sans"/>
          <w:color w:val="000000" w:themeColor="text1"/>
        </w:rPr>
        <w:t xml:space="preserve">with the </w:t>
      </w:r>
      <w:r w:rsidR="00575BF3" w:rsidRPr="0095217F">
        <w:rPr>
          <w:rFonts w:ascii="Open Sans" w:eastAsia="Open Sans" w:hAnsi="Open Sans" w:cs="Open Sans"/>
          <w:color w:val="000000" w:themeColor="text1"/>
        </w:rPr>
        <w:t xml:space="preserve">Assessment Team’s </w:t>
      </w:r>
      <w:r w:rsidR="008932F8" w:rsidRPr="0095217F">
        <w:rPr>
          <w:rFonts w:ascii="Open Sans" w:eastAsia="Open Sans" w:hAnsi="Open Sans" w:cs="Open Sans"/>
          <w:color w:val="000000" w:themeColor="text1"/>
        </w:rPr>
        <w:t xml:space="preserve">reported </w:t>
      </w:r>
      <w:r w:rsidR="008A190E" w:rsidRPr="0095217F">
        <w:rPr>
          <w:rFonts w:ascii="Open Sans" w:eastAsia="Open Sans" w:hAnsi="Open Sans" w:cs="Open Sans"/>
          <w:color w:val="000000" w:themeColor="text1"/>
        </w:rPr>
        <w:t xml:space="preserve">observation </w:t>
      </w:r>
      <w:r w:rsidR="00742260" w:rsidRPr="0095217F">
        <w:rPr>
          <w:rFonts w:ascii="Open Sans" w:eastAsia="Open Sans" w:hAnsi="Open Sans" w:cs="Open Sans"/>
          <w:color w:val="000000" w:themeColor="text1"/>
        </w:rPr>
        <w:t>that</w:t>
      </w:r>
      <w:r w:rsidR="001D4BF1" w:rsidRPr="0095217F">
        <w:rPr>
          <w:rFonts w:ascii="Open Sans" w:eastAsia="Open Sans" w:hAnsi="Open Sans" w:cs="Open Sans"/>
          <w:color w:val="000000" w:themeColor="text1"/>
        </w:rPr>
        <w:t xml:space="preserve"> </w:t>
      </w:r>
      <w:r w:rsidR="00936B9F" w:rsidRPr="0095217F">
        <w:rPr>
          <w:rFonts w:ascii="Open Sans" w:eastAsia="Open Sans" w:hAnsi="Open Sans" w:cs="Open Sans"/>
          <w:color w:val="000000" w:themeColor="text1"/>
        </w:rPr>
        <w:t xml:space="preserve">meal assistance provided </w:t>
      </w:r>
      <w:r w:rsidR="00D1743A" w:rsidRPr="0095217F">
        <w:rPr>
          <w:rFonts w:ascii="Open Sans" w:eastAsia="Open Sans" w:hAnsi="Open Sans" w:cs="Open Sans"/>
          <w:color w:val="000000" w:themeColor="text1"/>
        </w:rPr>
        <w:t xml:space="preserve">by a staff </w:t>
      </w:r>
      <w:r w:rsidR="0017347C" w:rsidRPr="0095217F">
        <w:rPr>
          <w:rFonts w:ascii="Open Sans" w:eastAsia="Open Sans" w:hAnsi="Open Sans" w:cs="Open Sans"/>
          <w:color w:val="000000" w:themeColor="text1"/>
        </w:rPr>
        <w:t xml:space="preserve">member to </w:t>
      </w:r>
      <w:r w:rsidR="001D4BF1" w:rsidRPr="0095217F">
        <w:rPr>
          <w:rFonts w:ascii="Open Sans" w:eastAsia="Open Sans" w:hAnsi="Open Sans" w:cs="Open Sans"/>
          <w:color w:val="000000" w:themeColor="text1"/>
        </w:rPr>
        <w:t>a</w:t>
      </w:r>
      <w:r w:rsidR="00936B9F" w:rsidRPr="0095217F">
        <w:rPr>
          <w:rFonts w:ascii="Open Sans" w:eastAsia="Open Sans" w:hAnsi="Open Sans" w:cs="Open Sans"/>
          <w:color w:val="000000" w:themeColor="text1"/>
        </w:rPr>
        <w:t xml:space="preserve"> consumer</w:t>
      </w:r>
      <w:r w:rsidR="003A301F" w:rsidRPr="0095217F">
        <w:rPr>
          <w:rFonts w:ascii="Open Sans" w:eastAsia="Open Sans" w:hAnsi="Open Sans" w:cs="Open Sans"/>
          <w:color w:val="000000" w:themeColor="text1"/>
        </w:rPr>
        <w:t xml:space="preserve">, </w:t>
      </w:r>
      <w:r w:rsidR="00D1743A" w:rsidRPr="0095217F">
        <w:rPr>
          <w:rFonts w:ascii="Open Sans" w:eastAsia="Open Sans" w:hAnsi="Open Sans" w:cs="Open Sans"/>
          <w:color w:val="000000" w:themeColor="text1"/>
        </w:rPr>
        <w:t>was ’disrespectfu</w:t>
      </w:r>
      <w:r w:rsidR="000B0974" w:rsidRPr="0095217F">
        <w:rPr>
          <w:rFonts w:ascii="Open Sans" w:eastAsia="Open Sans" w:hAnsi="Open Sans" w:cs="Open Sans"/>
          <w:color w:val="000000" w:themeColor="text1"/>
        </w:rPr>
        <w:t xml:space="preserve">l’ </w:t>
      </w:r>
      <w:r w:rsidR="00D1743A" w:rsidRPr="0095217F">
        <w:rPr>
          <w:rFonts w:ascii="Open Sans" w:eastAsia="Open Sans" w:hAnsi="Open Sans" w:cs="Open Sans"/>
          <w:color w:val="000000" w:themeColor="text1"/>
        </w:rPr>
        <w:t>or ‘forceful’</w:t>
      </w:r>
      <w:r w:rsidR="008B5A94" w:rsidRPr="0095217F">
        <w:rPr>
          <w:rFonts w:ascii="Open Sans" w:eastAsia="Open Sans" w:hAnsi="Open Sans" w:cs="Open Sans"/>
          <w:color w:val="000000" w:themeColor="text1"/>
        </w:rPr>
        <w:t>.</w:t>
      </w:r>
      <w:r w:rsidR="00692685" w:rsidRPr="0095217F">
        <w:rPr>
          <w:rFonts w:ascii="Open Sans" w:eastAsia="Open Sans" w:hAnsi="Open Sans" w:cs="Open Sans"/>
          <w:color w:val="000000" w:themeColor="text1"/>
        </w:rPr>
        <w:t xml:space="preserve"> </w:t>
      </w:r>
      <w:r w:rsidR="006E684C" w:rsidRPr="0095217F">
        <w:rPr>
          <w:rFonts w:ascii="Open Sans" w:eastAsia="Open Sans" w:hAnsi="Open Sans" w:cs="Open Sans"/>
          <w:color w:val="000000" w:themeColor="text1"/>
        </w:rPr>
        <w:t>In its response t</w:t>
      </w:r>
      <w:r w:rsidR="000B0974" w:rsidRPr="0095217F">
        <w:rPr>
          <w:rFonts w:ascii="Open Sans" w:eastAsia="Open Sans" w:hAnsi="Open Sans" w:cs="Open Sans"/>
          <w:color w:val="000000" w:themeColor="text1"/>
        </w:rPr>
        <w:t>he provider supplied t</w:t>
      </w:r>
      <w:r w:rsidR="00A628E4" w:rsidRPr="0095217F">
        <w:rPr>
          <w:rFonts w:ascii="Open Sans" w:eastAsia="Open Sans" w:hAnsi="Open Sans" w:cs="Open Sans"/>
          <w:color w:val="000000" w:themeColor="text1"/>
        </w:rPr>
        <w:t>he consumer’s dietary assessment for</w:t>
      </w:r>
      <w:r w:rsidR="00202D07" w:rsidRPr="0095217F">
        <w:rPr>
          <w:rFonts w:ascii="Open Sans" w:eastAsia="Open Sans" w:hAnsi="Open Sans" w:cs="Open Sans"/>
          <w:color w:val="000000" w:themeColor="text1"/>
        </w:rPr>
        <w:t>m as evidence</w:t>
      </w:r>
      <w:r w:rsidR="00742260" w:rsidRPr="0095217F">
        <w:rPr>
          <w:rFonts w:ascii="Open Sans" w:eastAsia="Open Sans" w:hAnsi="Open Sans" w:cs="Open Sans"/>
          <w:color w:val="000000" w:themeColor="text1"/>
        </w:rPr>
        <w:t xml:space="preserve">, </w:t>
      </w:r>
      <w:r w:rsidR="003D3AB5" w:rsidRPr="0095217F">
        <w:rPr>
          <w:rFonts w:ascii="Open Sans" w:eastAsia="Open Sans" w:hAnsi="Open Sans" w:cs="Open Sans"/>
          <w:color w:val="000000" w:themeColor="text1"/>
        </w:rPr>
        <w:t>which</w:t>
      </w:r>
      <w:r w:rsidR="00742260" w:rsidRPr="0095217F">
        <w:rPr>
          <w:rFonts w:ascii="Open Sans" w:eastAsia="Open Sans" w:hAnsi="Open Sans" w:cs="Open Sans"/>
          <w:color w:val="000000" w:themeColor="text1"/>
        </w:rPr>
        <w:t xml:space="preserve"> </w:t>
      </w:r>
      <w:r w:rsidR="00ED74B8" w:rsidRPr="0095217F">
        <w:rPr>
          <w:rFonts w:ascii="Open Sans" w:eastAsia="Open Sans" w:hAnsi="Open Sans" w:cs="Open Sans"/>
          <w:color w:val="000000" w:themeColor="text1"/>
        </w:rPr>
        <w:t>i</w:t>
      </w:r>
      <w:r w:rsidR="00202D07" w:rsidRPr="0095217F">
        <w:rPr>
          <w:rFonts w:ascii="Open Sans" w:eastAsia="Open Sans" w:hAnsi="Open Sans" w:cs="Open Sans"/>
          <w:color w:val="000000" w:themeColor="text1"/>
        </w:rPr>
        <w:t xml:space="preserve">ncluded </w:t>
      </w:r>
      <w:r w:rsidR="0068766E" w:rsidRPr="0095217F">
        <w:rPr>
          <w:rFonts w:ascii="Open Sans" w:eastAsia="Open Sans" w:hAnsi="Open Sans" w:cs="Open Sans"/>
          <w:color w:val="000000" w:themeColor="text1"/>
        </w:rPr>
        <w:t xml:space="preserve">directions regarding the </w:t>
      </w:r>
      <w:r w:rsidR="00F55F9D" w:rsidRPr="0095217F">
        <w:rPr>
          <w:rFonts w:ascii="Open Sans" w:eastAsia="Open Sans" w:hAnsi="Open Sans" w:cs="Open Sans"/>
          <w:color w:val="000000" w:themeColor="text1"/>
        </w:rPr>
        <w:t>consumer’s diagnoses and</w:t>
      </w:r>
      <w:r w:rsidR="00ED74B8" w:rsidRPr="0095217F">
        <w:rPr>
          <w:rFonts w:ascii="Open Sans" w:eastAsia="Open Sans" w:hAnsi="Open Sans" w:cs="Open Sans"/>
          <w:color w:val="000000" w:themeColor="text1"/>
        </w:rPr>
        <w:t xml:space="preserve"> their associated </w:t>
      </w:r>
      <w:r w:rsidR="0068766E" w:rsidRPr="0095217F">
        <w:rPr>
          <w:rFonts w:ascii="Open Sans" w:eastAsia="Open Sans" w:hAnsi="Open Sans" w:cs="Open Sans"/>
          <w:color w:val="000000" w:themeColor="text1"/>
        </w:rPr>
        <w:t xml:space="preserve">eating </w:t>
      </w:r>
      <w:r w:rsidR="00153A57" w:rsidRPr="0095217F">
        <w:rPr>
          <w:rFonts w:ascii="Open Sans" w:eastAsia="Open Sans" w:hAnsi="Open Sans" w:cs="Open Sans"/>
          <w:color w:val="000000" w:themeColor="text1"/>
        </w:rPr>
        <w:t xml:space="preserve">support </w:t>
      </w:r>
      <w:r w:rsidR="007B3A92" w:rsidRPr="0095217F">
        <w:rPr>
          <w:rFonts w:ascii="Open Sans" w:eastAsia="Open Sans" w:hAnsi="Open Sans" w:cs="Open Sans"/>
          <w:color w:val="000000" w:themeColor="text1"/>
        </w:rPr>
        <w:t>needs</w:t>
      </w:r>
      <w:r w:rsidR="00F55F9D" w:rsidRPr="0095217F">
        <w:rPr>
          <w:rFonts w:ascii="Open Sans" w:eastAsia="Open Sans" w:hAnsi="Open Sans" w:cs="Open Sans"/>
          <w:color w:val="000000" w:themeColor="text1"/>
        </w:rPr>
        <w:t>, including</w:t>
      </w:r>
      <w:r w:rsidR="0094733F" w:rsidRPr="0095217F">
        <w:rPr>
          <w:rFonts w:ascii="Open Sans" w:eastAsia="Open Sans" w:hAnsi="Open Sans" w:cs="Open Sans"/>
          <w:color w:val="000000" w:themeColor="text1"/>
        </w:rPr>
        <w:t xml:space="preserve"> provision of verbal </w:t>
      </w:r>
      <w:r w:rsidR="00CE20FE" w:rsidRPr="0095217F">
        <w:rPr>
          <w:rFonts w:ascii="Open Sans" w:eastAsia="Open Sans" w:hAnsi="Open Sans" w:cs="Open Sans"/>
          <w:color w:val="000000" w:themeColor="text1"/>
        </w:rPr>
        <w:t xml:space="preserve">and physical </w:t>
      </w:r>
      <w:r w:rsidR="0094733F" w:rsidRPr="0095217F">
        <w:rPr>
          <w:rFonts w:ascii="Open Sans" w:eastAsia="Open Sans" w:hAnsi="Open Sans" w:cs="Open Sans"/>
          <w:color w:val="000000" w:themeColor="text1"/>
        </w:rPr>
        <w:t>cues to start</w:t>
      </w:r>
      <w:r w:rsidR="00B72811" w:rsidRPr="0095217F">
        <w:rPr>
          <w:rFonts w:ascii="Open Sans" w:eastAsia="Open Sans" w:hAnsi="Open Sans" w:cs="Open Sans"/>
          <w:color w:val="000000" w:themeColor="text1"/>
        </w:rPr>
        <w:t xml:space="preserve"> the</w:t>
      </w:r>
      <w:r w:rsidR="0094733F" w:rsidRPr="0095217F">
        <w:rPr>
          <w:rFonts w:ascii="Open Sans" w:eastAsia="Open Sans" w:hAnsi="Open Sans" w:cs="Open Sans"/>
          <w:color w:val="000000" w:themeColor="text1"/>
        </w:rPr>
        <w:t xml:space="preserve"> consumer eating and </w:t>
      </w:r>
      <w:r w:rsidR="00B72811" w:rsidRPr="0095217F">
        <w:rPr>
          <w:rFonts w:ascii="Open Sans" w:eastAsia="Open Sans" w:hAnsi="Open Sans" w:cs="Open Sans"/>
          <w:color w:val="000000" w:themeColor="text1"/>
        </w:rPr>
        <w:t>drinking</w:t>
      </w:r>
      <w:r w:rsidR="00153A57" w:rsidRPr="0095217F">
        <w:rPr>
          <w:rFonts w:ascii="Open Sans" w:eastAsia="Open Sans" w:hAnsi="Open Sans" w:cs="Open Sans"/>
          <w:color w:val="000000" w:themeColor="text1"/>
        </w:rPr>
        <w:t>,</w:t>
      </w:r>
      <w:r w:rsidR="00B72811" w:rsidRPr="0095217F">
        <w:rPr>
          <w:rFonts w:ascii="Open Sans" w:eastAsia="Open Sans" w:hAnsi="Open Sans" w:cs="Open Sans"/>
          <w:color w:val="000000" w:themeColor="text1"/>
        </w:rPr>
        <w:t xml:space="preserve"> and </w:t>
      </w:r>
      <w:r w:rsidR="004021A3">
        <w:rPr>
          <w:rFonts w:ascii="Open Sans" w:eastAsia="Open Sans" w:hAnsi="Open Sans" w:cs="Open Sans"/>
          <w:color w:val="000000" w:themeColor="text1"/>
        </w:rPr>
        <w:t xml:space="preserve">to </w:t>
      </w:r>
      <w:r w:rsidR="0094733F" w:rsidRPr="0095217F">
        <w:rPr>
          <w:rFonts w:ascii="Open Sans" w:eastAsia="Open Sans" w:hAnsi="Open Sans" w:cs="Open Sans"/>
          <w:color w:val="000000" w:themeColor="text1"/>
        </w:rPr>
        <w:t xml:space="preserve">prompt as </w:t>
      </w:r>
      <w:r w:rsidR="0094733F" w:rsidRPr="00D555A5">
        <w:rPr>
          <w:rFonts w:ascii="Open Sans" w:eastAsia="Open Sans" w:hAnsi="Open Sans" w:cs="Open Sans"/>
          <w:color w:val="000000" w:themeColor="text1"/>
        </w:rPr>
        <w:t>appropriate</w:t>
      </w:r>
      <w:r w:rsidR="00D555A5">
        <w:rPr>
          <w:rFonts w:ascii="Open Sans" w:eastAsia="Open Sans" w:hAnsi="Open Sans" w:cs="Open Sans"/>
          <w:color w:val="000000" w:themeColor="text1"/>
        </w:rPr>
        <w:t>.</w:t>
      </w:r>
      <w:r w:rsidR="0094733F" w:rsidRPr="00D555A5">
        <w:rPr>
          <w:rFonts w:ascii="Open Sans" w:eastAsia="Open Sans" w:hAnsi="Open Sans" w:cs="Open Sans"/>
          <w:color w:val="000000" w:themeColor="text1"/>
        </w:rPr>
        <w:t xml:space="preserve"> </w:t>
      </w:r>
      <w:r w:rsidR="00CC544F" w:rsidRPr="0095217F">
        <w:rPr>
          <w:rFonts w:ascii="Open Sans" w:eastAsia="Open Sans" w:hAnsi="Open Sans" w:cs="Open Sans"/>
          <w:color w:val="000000" w:themeColor="text1"/>
        </w:rPr>
        <w:t xml:space="preserve">However, </w:t>
      </w:r>
      <w:r w:rsidR="007A7E4E" w:rsidRPr="0095217F">
        <w:rPr>
          <w:rFonts w:ascii="Open Sans" w:eastAsia="Open Sans" w:hAnsi="Open Sans" w:cs="Open Sans"/>
          <w:color w:val="000000" w:themeColor="text1"/>
        </w:rPr>
        <w:t xml:space="preserve">the </w:t>
      </w:r>
      <w:r w:rsidR="002B7807" w:rsidRPr="0095217F">
        <w:rPr>
          <w:rFonts w:ascii="Open Sans" w:eastAsia="Open Sans" w:hAnsi="Open Sans" w:cs="Open Sans"/>
          <w:color w:val="000000" w:themeColor="text1"/>
        </w:rPr>
        <w:t xml:space="preserve">reported </w:t>
      </w:r>
      <w:r w:rsidR="00970E82" w:rsidRPr="0095217F">
        <w:rPr>
          <w:rFonts w:ascii="Open Sans" w:eastAsia="Open Sans" w:hAnsi="Open Sans" w:cs="Open Sans"/>
          <w:color w:val="000000" w:themeColor="text1"/>
        </w:rPr>
        <w:t xml:space="preserve">observation </w:t>
      </w:r>
      <w:r w:rsidR="002B7807" w:rsidRPr="0095217F">
        <w:rPr>
          <w:rFonts w:ascii="Open Sans" w:eastAsia="Open Sans" w:hAnsi="Open Sans" w:cs="Open Sans"/>
          <w:color w:val="000000" w:themeColor="text1"/>
        </w:rPr>
        <w:t xml:space="preserve">of a staff member </w:t>
      </w:r>
      <w:r w:rsidR="007A7E4E" w:rsidRPr="0095217F">
        <w:rPr>
          <w:rFonts w:ascii="Open Sans" w:eastAsia="Open Sans" w:hAnsi="Open Sans" w:cs="Open Sans"/>
          <w:color w:val="000000" w:themeColor="text1"/>
        </w:rPr>
        <w:t>physical</w:t>
      </w:r>
      <w:r w:rsidR="002B7807" w:rsidRPr="0095217F">
        <w:rPr>
          <w:rFonts w:ascii="Open Sans" w:eastAsia="Open Sans" w:hAnsi="Open Sans" w:cs="Open Sans"/>
          <w:color w:val="000000" w:themeColor="text1"/>
        </w:rPr>
        <w:t>ly</w:t>
      </w:r>
      <w:r w:rsidR="007A7E4E" w:rsidRPr="0095217F">
        <w:rPr>
          <w:rFonts w:ascii="Open Sans" w:eastAsia="Open Sans" w:hAnsi="Open Sans" w:cs="Open Sans"/>
          <w:color w:val="000000" w:themeColor="text1"/>
        </w:rPr>
        <w:t xml:space="preserve"> closing the consumer’s </w:t>
      </w:r>
      <w:r w:rsidR="007A7E4E" w:rsidRPr="00D555A5">
        <w:rPr>
          <w:rFonts w:ascii="Open Sans" w:eastAsia="Open Sans" w:hAnsi="Open Sans" w:cs="Open Sans"/>
          <w:color w:val="000000" w:themeColor="text1"/>
        </w:rPr>
        <w:t>mouth</w:t>
      </w:r>
      <w:r w:rsidR="007B30DA" w:rsidRPr="00D555A5">
        <w:rPr>
          <w:rFonts w:ascii="Open Sans" w:eastAsia="Open Sans" w:hAnsi="Open Sans" w:cs="Open Sans"/>
          <w:color w:val="000000" w:themeColor="text1"/>
        </w:rPr>
        <w:t xml:space="preserve"> </w:t>
      </w:r>
      <w:r w:rsidR="00480F8D" w:rsidRPr="00D555A5">
        <w:rPr>
          <w:rFonts w:ascii="Open Sans" w:eastAsia="Open Sans" w:hAnsi="Open Sans" w:cs="Open Sans"/>
          <w:color w:val="000000" w:themeColor="text1"/>
        </w:rPr>
        <w:t xml:space="preserve">is </w:t>
      </w:r>
      <w:r w:rsidR="00480F8D" w:rsidRPr="0095217F">
        <w:rPr>
          <w:rFonts w:ascii="Open Sans" w:eastAsia="Open Sans" w:hAnsi="Open Sans" w:cs="Open Sans"/>
          <w:color w:val="000000" w:themeColor="text1"/>
        </w:rPr>
        <w:t xml:space="preserve">not consistent with the </w:t>
      </w:r>
      <w:r w:rsidR="00970E82" w:rsidRPr="0095217F">
        <w:rPr>
          <w:rFonts w:ascii="Open Sans" w:eastAsia="Open Sans" w:hAnsi="Open Sans" w:cs="Open Sans"/>
          <w:color w:val="000000" w:themeColor="text1"/>
        </w:rPr>
        <w:t>examples of p</w:t>
      </w:r>
      <w:r w:rsidR="00480F8D" w:rsidRPr="0095217F">
        <w:rPr>
          <w:rFonts w:ascii="Open Sans" w:eastAsia="Open Sans" w:hAnsi="Open Sans" w:cs="Open Sans"/>
          <w:color w:val="000000" w:themeColor="text1"/>
        </w:rPr>
        <w:t xml:space="preserve">hysical prompts </w:t>
      </w:r>
      <w:r w:rsidR="00970E82" w:rsidRPr="0095217F">
        <w:rPr>
          <w:rFonts w:ascii="Open Sans" w:eastAsia="Open Sans" w:hAnsi="Open Sans" w:cs="Open Sans"/>
          <w:color w:val="000000" w:themeColor="text1"/>
        </w:rPr>
        <w:t xml:space="preserve">noted in the </w:t>
      </w:r>
      <w:r w:rsidR="00AC007B" w:rsidRPr="0095217F">
        <w:rPr>
          <w:rFonts w:ascii="Open Sans" w:eastAsia="Open Sans" w:hAnsi="Open Sans" w:cs="Open Sans"/>
          <w:color w:val="000000" w:themeColor="text1"/>
        </w:rPr>
        <w:t xml:space="preserve">consumer’s </w:t>
      </w:r>
      <w:r w:rsidR="00CC544F" w:rsidRPr="0095217F">
        <w:rPr>
          <w:rFonts w:ascii="Open Sans" w:eastAsia="Open Sans" w:hAnsi="Open Sans" w:cs="Open Sans"/>
          <w:color w:val="000000" w:themeColor="text1"/>
        </w:rPr>
        <w:t xml:space="preserve">assessment </w:t>
      </w:r>
      <w:r w:rsidR="00970E82" w:rsidRPr="0095217F">
        <w:rPr>
          <w:rFonts w:ascii="Open Sans" w:eastAsia="Open Sans" w:hAnsi="Open Sans" w:cs="Open Sans"/>
          <w:color w:val="000000" w:themeColor="text1"/>
        </w:rPr>
        <w:t>form</w:t>
      </w:r>
      <w:r w:rsidR="00CC544F" w:rsidRPr="0095217F">
        <w:rPr>
          <w:rFonts w:ascii="Open Sans" w:eastAsia="Open Sans" w:hAnsi="Open Sans" w:cs="Open Sans"/>
          <w:color w:val="000000" w:themeColor="text1"/>
        </w:rPr>
        <w:t>,</w:t>
      </w:r>
      <w:r w:rsidR="002B7807" w:rsidRPr="0095217F">
        <w:rPr>
          <w:rFonts w:ascii="Open Sans" w:eastAsia="Open Sans" w:hAnsi="Open Sans" w:cs="Open Sans"/>
          <w:color w:val="000000" w:themeColor="text1"/>
        </w:rPr>
        <w:t xml:space="preserve"> </w:t>
      </w:r>
      <w:r w:rsidR="003D3AB5" w:rsidRPr="0095217F">
        <w:rPr>
          <w:rFonts w:ascii="Open Sans" w:eastAsia="Open Sans" w:hAnsi="Open Sans" w:cs="Open Sans"/>
          <w:color w:val="000000" w:themeColor="text1"/>
        </w:rPr>
        <w:t>which</w:t>
      </w:r>
      <w:r w:rsidR="00AC007B" w:rsidRPr="0095217F">
        <w:rPr>
          <w:rFonts w:ascii="Open Sans" w:eastAsia="Open Sans" w:hAnsi="Open Sans" w:cs="Open Sans"/>
          <w:color w:val="000000" w:themeColor="text1"/>
        </w:rPr>
        <w:t xml:space="preserve"> recommended</w:t>
      </w:r>
      <w:r w:rsidR="006123B7" w:rsidRPr="0095217F">
        <w:rPr>
          <w:rFonts w:ascii="Open Sans" w:eastAsia="Open Sans" w:hAnsi="Open Sans" w:cs="Open Sans"/>
          <w:color w:val="000000" w:themeColor="text1"/>
        </w:rPr>
        <w:t xml:space="preserve"> moving </w:t>
      </w:r>
      <w:r w:rsidR="00417D5F" w:rsidRPr="0095217F">
        <w:rPr>
          <w:rFonts w:ascii="Open Sans" w:eastAsia="Open Sans" w:hAnsi="Open Sans" w:cs="Open Sans"/>
          <w:color w:val="000000" w:themeColor="text1"/>
        </w:rPr>
        <w:t xml:space="preserve">a </w:t>
      </w:r>
      <w:r w:rsidR="006123B7" w:rsidRPr="0095217F">
        <w:rPr>
          <w:rFonts w:ascii="Open Sans" w:eastAsia="Open Sans" w:hAnsi="Open Sans" w:cs="Open Sans"/>
          <w:color w:val="000000" w:themeColor="text1"/>
        </w:rPr>
        <w:t xml:space="preserve">cup to the consumer’s lips and </w:t>
      </w:r>
      <w:r w:rsidR="00E565DF" w:rsidRPr="0095217F">
        <w:rPr>
          <w:rFonts w:ascii="Open Sans" w:eastAsia="Open Sans" w:hAnsi="Open Sans" w:cs="Open Sans"/>
          <w:color w:val="000000" w:themeColor="text1"/>
        </w:rPr>
        <w:t xml:space="preserve">spoon to </w:t>
      </w:r>
      <w:r w:rsidR="00AC007B" w:rsidRPr="0095217F">
        <w:rPr>
          <w:rFonts w:ascii="Open Sans" w:eastAsia="Open Sans" w:hAnsi="Open Sans" w:cs="Open Sans"/>
          <w:color w:val="000000" w:themeColor="text1"/>
        </w:rPr>
        <w:t xml:space="preserve">their </w:t>
      </w:r>
      <w:r w:rsidR="00E565DF" w:rsidRPr="0095217F">
        <w:rPr>
          <w:rFonts w:ascii="Open Sans" w:eastAsia="Open Sans" w:hAnsi="Open Sans" w:cs="Open Sans"/>
          <w:color w:val="000000" w:themeColor="text1"/>
        </w:rPr>
        <w:t xml:space="preserve">mouth to encourage drinking and eating. </w:t>
      </w:r>
    </w:p>
    <w:p w14:paraId="4AFA5800" w14:textId="6811FAE4" w:rsidR="00DA09FB" w:rsidRPr="0095217F" w:rsidRDefault="00225FCE" w:rsidP="3EA0821C">
      <w:pPr>
        <w:pStyle w:val="Default"/>
        <w:spacing w:after="120"/>
        <w:rPr>
          <w:rFonts w:ascii="Open Sans" w:eastAsia="Open Sans" w:hAnsi="Open Sans" w:cs="Open Sans"/>
        </w:rPr>
      </w:pPr>
      <w:r w:rsidRPr="0095217F">
        <w:rPr>
          <w:rFonts w:ascii="Open Sans" w:eastAsia="Open Sans" w:hAnsi="Open Sans" w:cs="Open Sans"/>
          <w:color w:val="000000" w:themeColor="text1"/>
        </w:rPr>
        <w:t xml:space="preserve">Having </w:t>
      </w:r>
      <w:r w:rsidR="00331594" w:rsidRPr="0095217F">
        <w:rPr>
          <w:rFonts w:ascii="Open Sans" w:eastAsia="Open Sans" w:hAnsi="Open Sans" w:cs="Open Sans"/>
          <w:color w:val="000000" w:themeColor="text1"/>
        </w:rPr>
        <w:t>weigh</w:t>
      </w:r>
      <w:r w:rsidRPr="0095217F">
        <w:rPr>
          <w:rFonts w:ascii="Open Sans" w:eastAsia="Open Sans" w:hAnsi="Open Sans" w:cs="Open Sans"/>
          <w:color w:val="000000" w:themeColor="text1"/>
        </w:rPr>
        <w:t>ed</w:t>
      </w:r>
      <w:r w:rsidR="00331594" w:rsidRPr="0095217F">
        <w:rPr>
          <w:rFonts w:ascii="Open Sans" w:eastAsia="Open Sans" w:hAnsi="Open Sans" w:cs="Open Sans"/>
          <w:color w:val="000000" w:themeColor="text1"/>
        </w:rPr>
        <w:t xml:space="preserve"> up the evidence </w:t>
      </w:r>
      <w:r w:rsidR="006D67C8" w:rsidRPr="0095217F">
        <w:rPr>
          <w:rFonts w:ascii="Open Sans" w:eastAsia="Open Sans" w:hAnsi="Open Sans" w:cs="Open Sans"/>
          <w:color w:val="000000" w:themeColor="text1"/>
        </w:rPr>
        <w:t xml:space="preserve">presented </w:t>
      </w:r>
      <w:r w:rsidR="00BB6769" w:rsidRPr="0095217F">
        <w:rPr>
          <w:rFonts w:ascii="Open Sans" w:eastAsia="Open Sans" w:hAnsi="Open Sans" w:cs="Open Sans"/>
          <w:color w:val="000000" w:themeColor="text1"/>
        </w:rPr>
        <w:t>in the provider’s response and</w:t>
      </w:r>
      <w:r w:rsidR="00331594" w:rsidRPr="0095217F">
        <w:rPr>
          <w:rFonts w:ascii="Open Sans" w:eastAsia="Open Sans" w:hAnsi="Open Sans" w:cs="Open Sans"/>
          <w:color w:val="000000" w:themeColor="text1"/>
        </w:rPr>
        <w:t xml:space="preserve"> </w:t>
      </w:r>
      <w:r w:rsidR="006D67C8" w:rsidRPr="0095217F">
        <w:rPr>
          <w:rFonts w:ascii="Open Sans" w:eastAsia="Open Sans" w:hAnsi="Open Sans" w:cs="Open Sans"/>
          <w:color w:val="000000" w:themeColor="text1"/>
        </w:rPr>
        <w:t xml:space="preserve">the </w:t>
      </w:r>
      <w:r w:rsidR="00331594" w:rsidRPr="0095217F">
        <w:rPr>
          <w:rFonts w:ascii="Open Sans" w:eastAsia="Open Sans" w:hAnsi="Open Sans" w:cs="Open Sans"/>
          <w:color w:val="000000" w:themeColor="text1"/>
        </w:rPr>
        <w:t>Assessment Team</w:t>
      </w:r>
      <w:r w:rsidR="00BB6769" w:rsidRPr="0095217F">
        <w:rPr>
          <w:rFonts w:ascii="Open Sans" w:eastAsia="Open Sans" w:hAnsi="Open Sans" w:cs="Open Sans"/>
          <w:color w:val="000000" w:themeColor="text1"/>
        </w:rPr>
        <w:t xml:space="preserve"> report</w:t>
      </w:r>
      <w:r w:rsidR="00331594" w:rsidRPr="0095217F">
        <w:rPr>
          <w:rFonts w:ascii="Open Sans" w:eastAsia="Open Sans" w:hAnsi="Open Sans" w:cs="Open Sans"/>
          <w:color w:val="000000" w:themeColor="text1"/>
        </w:rPr>
        <w:t xml:space="preserve">, </w:t>
      </w:r>
      <w:r w:rsidR="00EA213F" w:rsidRPr="0095217F">
        <w:rPr>
          <w:rFonts w:ascii="Open Sans" w:eastAsia="Open Sans" w:hAnsi="Open Sans" w:cs="Open Sans"/>
          <w:color w:val="000000" w:themeColor="text1"/>
        </w:rPr>
        <w:t>I do</w:t>
      </w:r>
      <w:r w:rsidR="00525D31" w:rsidRPr="0095217F">
        <w:rPr>
          <w:rFonts w:ascii="Open Sans" w:eastAsia="Open Sans" w:hAnsi="Open Sans" w:cs="Open Sans"/>
          <w:color w:val="000000" w:themeColor="text1"/>
        </w:rPr>
        <w:t xml:space="preserve"> </w:t>
      </w:r>
      <w:r w:rsidR="00EA213F" w:rsidRPr="0095217F">
        <w:rPr>
          <w:rFonts w:ascii="Open Sans" w:eastAsia="Open Sans" w:hAnsi="Open Sans" w:cs="Open Sans"/>
          <w:color w:val="000000" w:themeColor="text1"/>
        </w:rPr>
        <w:t>not concur with the provide</w:t>
      </w:r>
      <w:r w:rsidR="00525D31" w:rsidRPr="0095217F">
        <w:rPr>
          <w:rFonts w:ascii="Open Sans" w:eastAsia="Open Sans" w:hAnsi="Open Sans" w:cs="Open Sans"/>
          <w:color w:val="000000" w:themeColor="text1"/>
        </w:rPr>
        <w:t xml:space="preserve">r’s assertion that the evidence </w:t>
      </w:r>
      <w:r w:rsidR="00044D47" w:rsidRPr="0095217F">
        <w:rPr>
          <w:rFonts w:ascii="Open Sans" w:eastAsia="Open Sans" w:hAnsi="Open Sans" w:cs="Open Sans"/>
          <w:color w:val="000000" w:themeColor="text1"/>
        </w:rPr>
        <w:t xml:space="preserve">in the Assessment Team report points to </w:t>
      </w:r>
      <w:r w:rsidR="00FA063E" w:rsidRPr="0095217F">
        <w:rPr>
          <w:rFonts w:ascii="Open Sans" w:eastAsia="Open Sans" w:hAnsi="Open Sans" w:cs="Open Sans"/>
          <w:color w:val="000000" w:themeColor="text1"/>
        </w:rPr>
        <w:t>isolated</w:t>
      </w:r>
      <w:r w:rsidR="00044D47" w:rsidRPr="0095217F">
        <w:rPr>
          <w:rFonts w:ascii="Open Sans" w:eastAsia="Open Sans" w:hAnsi="Open Sans" w:cs="Open Sans"/>
          <w:color w:val="000000" w:themeColor="text1"/>
        </w:rPr>
        <w:t xml:space="preserve"> incident</w:t>
      </w:r>
      <w:r w:rsidR="007B3A92" w:rsidRPr="0095217F">
        <w:rPr>
          <w:rFonts w:ascii="Open Sans" w:eastAsia="Open Sans" w:hAnsi="Open Sans" w:cs="Open Sans"/>
          <w:color w:val="000000" w:themeColor="text1"/>
        </w:rPr>
        <w:t>s</w:t>
      </w:r>
      <w:r w:rsidR="00044D47" w:rsidRPr="0095217F">
        <w:rPr>
          <w:rFonts w:ascii="Open Sans" w:eastAsia="Open Sans" w:hAnsi="Open Sans" w:cs="Open Sans"/>
          <w:color w:val="000000" w:themeColor="text1"/>
        </w:rPr>
        <w:t xml:space="preserve"> of undignified and disrespectful treatment of consumers. The Assessment Team provided </w:t>
      </w:r>
      <w:r w:rsidR="00625623" w:rsidRPr="0095217F">
        <w:rPr>
          <w:rFonts w:ascii="Open Sans" w:eastAsia="Open Sans" w:hAnsi="Open Sans" w:cs="Open Sans"/>
          <w:color w:val="000000" w:themeColor="text1"/>
        </w:rPr>
        <w:t xml:space="preserve">several examples illustrating different types </w:t>
      </w:r>
      <w:r w:rsidR="003D3894" w:rsidRPr="0095217F">
        <w:rPr>
          <w:rFonts w:ascii="Open Sans" w:eastAsia="Open Sans" w:hAnsi="Open Sans" w:cs="Open Sans"/>
          <w:color w:val="000000" w:themeColor="text1"/>
        </w:rPr>
        <w:t xml:space="preserve">of </w:t>
      </w:r>
      <w:r w:rsidR="00C54138" w:rsidRPr="0095217F">
        <w:rPr>
          <w:rFonts w:ascii="Open Sans" w:eastAsia="Open Sans" w:hAnsi="Open Sans" w:cs="Open Sans"/>
          <w:color w:val="000000" w:themeColor="text1"/>
        </w:rPr>
        <w:t>treatment that undermined consumer dignity and respect</w:t>
      </w:r>
      <w:r w:rsidR="000D49BF" w:rsidRPr="0095217F">
        <w:rPr>
          <w:rFonts w:ascii="Open Sans" w:eastAsia="Open Sans" w:hAnsi="Open Sans" w:cs="Open Sans"/>
          <w:color w:val="000000" w:themeColor="text1"/>
        </w:rPr>
        <w:t>,</w:t>
      </w:r>
      <w:r w:rsidR="00B378B7" w:rsidRPr="0095217F">
        <w:rPr>
          <w:rFonts w:ascii="Open Sans" w:eastAsia="Open Sans" w:hAnsi="Open Sans" w:cs="Open Sans"/>
          <w:color w:val="000000" w:themeColor="text1"/>
        </w:rPr>
        <w:t xml:space="preserve"> </w:t>
      </w:r>
      <w:r w:rsidR="000D49BF" w:rsidRPr="0095217F">
        <w:rPr>
          <w:rFonts w:ascii="Open Sans" w:eastAsia="Open Sans" w:hAnsi="Open Sans" w:cs="Open Sans"/>
          <w:color w:val="000000" w:themeColor="text1"/>
        </w:rPr>
        <w:t xml:space="preserve">despite most consumers and representatives providing </w:t>
      </w:r>
      <w:r w:rsidR="00B378B7" w:rsidRPr="0095217F">
        <w:rPr>
          <w:rFonts w:ascii="Open Sans" w:eastAsia="Open Sans" w:hAnsi="Open Sans" w:cs="Open Sans"/>
          <w:color w:val="000000" w:themeColor="text1"/>
        </w:rPr>
        <w:t xml:space="preserve">positive </w:t>
      </w:r>
      <w:r w:rsidR="000D49BF" w:rsidRPr="0095217F">
        <w:rPr>
          <w:rFonts w:ascii="Open Sans" w:eastAsia="Open Sans" w:hAnsi="Open Sans" w:cs="Open Sans"/>
          <w:color w:val="000000" w:themeColor="text1"/>
        </w:rPr>
        <w:t xml:space="preserve">feedback </w:t>
      </w:r>
      <w:r w:rsidR="00B378B7" w:rsidRPr="0095217F">
        <w:rPr>
          <w:rFonts w:ascii="Open Sans" w:eastAsia="Open Sans" w:hAnsi="Open Sans" w:cs="Open Sans"/>
          <w:color w:val="000000" w:themeColor="text1"/>
        </w:rPr>
        <w:t xml:space="preserve">in relation to this requirement. </w:t>
      </w:r>
      <w:r w:rsidR="001D63E6" w:rsidRPr="0095217F">
        <w:rPr>
          <w:rFonts w:ascii="Open Sans" w:eastAsia="Open Sans" w:hAnsi="Open Sans" w:cs="Open Sans"/>
          <w:color w:val="000000" w:themeColor="text1"/>
        </w:rPr>
        <w:t xml:space="preserve">I therefore </w:t>
      </w:r>
      <w:r w:rsidR="009F3231" w:rsidRPr="0095217F">
        <w:rPr>
          <w:rFonts w:ascii="Open Sans" w:eastAsia="Open Sans" w:hAnsi="Open Sans" w:cs="Open Sans"/>
          <w:color w:val="000000" w:themeColor="text1"/>
        </w:rPr>
        <w:t xml:space="preserve">consider there </w:t>
      </w:r>
      <w:r w:rsidR="007211BE" w:rsidRPr="0095217F">
        <w:rPr>
          <w:rFonts w:ascii="Open Sans" w:eastAsia="Open Sans" w:hAnsi="Open Sans" w:cs="Open Sans"/>
          <w:color w:val="000000" w:themeColor="text1"/>
        </w:rPr>
        <w:t>are</w:t>
      </w:r>
      <w:r w:rsidR="009F3231" w:rsidRPr="0095217F">
        <w:rPr>
          <w:rFonts w:ascii="Open Sans" w:eastAsia="Open Sans" w:hAnsi="Open Sans" w:cs="Open Sans"/>
          <w:color w:val="000000" w:themeColor="text1"/>
        </w:rPr>
        <w:t xml:space="preserve"> systemic issue</w:t>
      </w:r>
      <w:r w:rsidR="007211BE" w:rsidRPr="0095217F">
        <w:rPr>
          <w:rFonts w:ascii="Open Sans" w:eastAsia="Open Sans" w:hAnsi="Open Sans" w:cs="Open Sans"/>
          <w:color w:val="000000" w:themeColor="text1"/>
        </w:rPr>
        <w:t>s</w:t>
      </w:r>
      <w:r w:rsidR="009F3231" w:rsidRPr="0095217F">
        <w:rPr>
          <w:rFonts w:ascii="Open Sans" w:eastAsia="Open Sans" w:hAnsi="Open Sans" w:cs="Open Sans"/>
          <w:color w:val="000000" w:themeColor="text1"/>
        </w:rPr>
        <w:t xml:space="preserve"> to be addressed </w:t>
      </w:r>
      <w:r w:rsidR="007211BE" w:rsidRPr="0095217F">
        <w:rPr>
          <w:rFonts w:ascii="Open Sans" w:eastAsia="Open Sans" w:hAnsi="Open Sans" w:cs="Open Sans"/>
          <w:color w:val="000000" w:themeColor="text1"/>
        </w:rPr>
        <w:t xml:space="preserve">to achieve compliance with this requirement. </w:t>
      </w:r>
      <w:r w:rsidR="00B378B7" w:rsidRPr="0095217F">
        <w:rPr>
          <w:rFonts w:ascii="Open Sans" w:eastAsia="Open Sans" w:hAnsi="Open Sans" w:cs="Open Sans"/>
          <w:color w:val="000000" w:themeColor="text1"/>
        </w:rPr>
        <w:t>I</w:t>
      </w:r>
      <w:r w:rsidR="00B35AAE" w:rsidRPr="0095217F">
        <w:rPr>
          <w:rFonts w:ascii="Open Sans" w:eastAsia="Open Sans" w:hAnsi="Open Sans" w:cs="Open Sans"/>
          <w:color w:val="000000" w:themeColor="text1"/>
        </w:rPr>
        <w:t xml:space="preserve"> acknowledge</w:t>
      </w:r>
      <w:r w:rsidR="00B378B7" w:rsidRPr="0095217F">
        <w:rPr>
          <w:rFonts w:ascii="Open Sans" w:eastAsia="Open Sans" w:hAnsi="Open Sans" w:cs="Open Sans"/>
          <w:color w:val="000000" w:themeColor="text1"/>
        </w:rPr>
        <w:t xml:space="preserve"> the provider for the steps it has already taken to </w:t>
      </w:r>
      <w:r w:rsidR="007211BE" w:rsidRPr="0095217F">
        <w:rPr>
          <w:rFonts w:ascii="Open Sans" w:eastAsia="Open Sans" w:hAnsi="Open Sans" w:cs="Open Sans"/>
          <w:color w:val="000000" w:themeColor="text1"/>
        </w:rPr>
        <w:t>implement</w:t>
      </w:r>
      <w:r w:rsidR="001467E0" w:rsidRPr="0095217F">
        <w:rPr>
          <w:rFonts w:ascii="Open Sans" w:eastAsia="Open Sans" w:hAnsi="Open Sans" w:cs="Open Sans"/>
          <w:color w:val="000000" w:themeColor="text1"/>
        </w:rPr>
        <w:t xml:space="preserve"> </w:t>
      </w:r>
      <w:r w:rsidR="0056609F" w:rsidRPr="0095217F">
        <w:rPr>
          <w:rFonts w:ascii="Open Sans" w:eastAsia="Open Sans" w:hAnsi="Open Sans" w:cs="Open Sans"/>
          <w:color w:val="000000" w:themeColor="text1"/>
        </w:rPr>
        <w:t>improvement</w:t>
      </w:r>
      <w:r w:rsidR="001467E0" w:rsidRPr="0095217F">
        <w:rPr>
          <w:rFonts w:ascii="Open Sans" w:eastAsia="Open Sans" w:hAnsi="Open Sans" w:cs="Open Sans"/>
          <w:color w:val="000000" w:themeColor="text1"/>
        </w:rPr>
        <w:t>s</w:t>
      </w:r>
      <w:r w:rsidR="0056609F" w:rsidRPr="0095217F">
        <w:rPr>
          <w:rFonts w:ascii="Open Sans" w:eastAsia="Open Sans" w:hAnsi="Open Sans" w:cs="Open Sans"/>
          <w:color w:val="000000" w:themeColor="text1"/>
        </w:rPr>
        <w:t xml:space="preserve"> </w:t>
      </w:r>
      <w:r w:rsidR="001467E0" w:rsidRPr="0095217F">
        <w:rPr>
          <w:rFonts w:ascii="Open Sans" w:eastAsia="Open Sans" w:hAnsi="Open Sans" w:cs="Open Sans"/>
          <w:color w:val="000000" w:themeColor="text1"/>
        </w:rPr>
        <w:t xml:space="preserve">in this area </w:t>
      </w:r>
      <w:r w:rsidR="0056609F" w:rsidRPr="0095217F">
        <w:rPr>
          <w:rFonts w:ascii="Open Sans" w:eastAsia="Open Sans" w:hAnsi="Open Sans" w:cs="Open Sans"/>
          <w:color w:val="000000" w:themeColor="text1"/>
        </w:rPr>
        <w:t xml:space="preserve">and </w:t>
      </w:r>
      <w:r w:rsidR="001467E0" w:rsidRPr="0095217F">
        <w:rPr>
          <w:rFonts w:ascii="Open Sans" w:eastAsia="Open Sans" w:hAnsi="Open Sans" w:cs="Open Sans"/>
          <w:color w:val="000000" w:themeColor="text1"/>
        </w:rPr>
        <w:t xml:space="preserve">for its </w:t>
      </w:r>
      <w:r w:rsidR="002A23A8" w:rsidRPr="0095217F">
        <w:rPr>
          <w:rFonts w:ascii="Open Sans" w:eastAsia="Open Sans" w:hAnsi="Open Sans" w:cs="Open Sans"/>
          <w:color w:val="000000" w:themeColor="text1"/>
        </w:rPr>
        <w:t xml:space="preserve">stated </w:t>
      </w:r>
      <w:r w:rsidR="0056609F" w:rsidRPr="0095217F">
        <w:rPr>
          <w:rFonts w:ascii="Open Sans" w:eastAsia="Open Sans" w:hAnsi="Open Sans" w:cs="Open Sans"/>
          <w:color w:val="000000" w:themeColor="text1"/>
        </w:rPr>
        <w:t>dedicat</w:t>
      </w:r>
      <w:r w:rsidR="002A23A8" w:rsidRPr="0095217F">
        <w:rPr>
          <w:rFonts w:ascii="Open Sans" w:eastAsia="Open Sans" w:hAnsi="Open Sans" w:cs="Open Sans"/>
          <w:color w:val="000000" w:themeColor="text1"/>
        </w:rPr>
        <w:t xml:space="preserve">ion </w:t>
      </w:r>
      <w:r w:rsidR="0058701D" w:rsidRPr="0095217F">
        <w:rPr>
          <w:rFonts w:ascii="Open Sans" w:eastAsia="Open Sans" w:hAnsi="Open Sans" w:cs="Open Sans"/>
        </w:rPr>
        <w:t>t</w:t>
      </w:r>
      <w:r w:rsidR="0056609F" w:rsidRPr="0095217F">
        <w:rPr>
          <w:rFonts w:ascii="Open Sans" w:eastAsia="Open Sans" w:hAnsi="Open Sans" w:cs="Open Sans"/>
          <w:color w:val="000000" w:themeColor="text1"/>
        </w:rPr>
        <w:t xml:space="preserve">o creating a respectful and dignified environment for all consumers </w:t>
      </w:r>
      <w:r w:rsidR="002A23A8" w:rsidRPr="0095217F">
        <w:rPr>
          <w:rFonts w:ascii="Open Sans" w:eastAsia="Open Sans" w:hAnsi="Open Sans" w:cs="Open Sans"/>
          <w:color w:val="000000" w:themeColor="text1"/>
        </w:rPr>
        <w:t>at the service.</w:t>
      </w:r>
      <w:r w:rsidR="002A23A8" w:rsidRPr="0095217F">
        <w:rPr>
          <w:rFonts w:ascii="Open Sans" w:eastAsia="Open Sans" w:hAnsi="Open Sans" w:cs="Open Sans"/>
        </w:rPr>
        <w:t xml:space="preserve"> </w:t>
      </w:r>
      <w:r w:rsidR="008964F6" w:rsidRPr="0095217F">
        <w:rPr>
          <w:rFonts w:ascii="Open Sans" w:eastAsia="Open Sans" w:hAnsi="Open Sans" w:cs="Open Sans"/>
        </w:rPr>
        <w:t xml:space="preserve">However, I consider </w:t>
      </w:r>
      <w:r w:rsidR="008964F6" w:rsidRPr="0095217F">
        <w:rPr>
          <w:rFonts w:ascii="Open Sans" w:eastAsia="Open Sans" w:hAnsi="Open Sans" w:cs="Open Sans"/>
          <w:color w:val="000000" w:themeColor="text1"/>
        </w:rPr>
        <w:t>it will take time for the improvements to be embedded and sustained in practice</w:t>
      </w:r>
      <w:r w:rsidR="00BA12FA" w:rsidRPr="0095217F">
        <w:rPr>
          <w:rFonts w:ascii="Open Sans" w:eastAsia="Open Sans" w:hAnsi="Open Sans" w:cs="Open Sans"/>
        </w:rPr>
        <w:t xml:space="preserve">. </w:t>
      </w:r>
    </w:p>
    <w:p w14:paraId="1C7B6606" w14:textId="271061BE" w:rsidR="008A2468" w:rsidRPr="0095217F" w:rsidRDefault="008A2468" w:rsidP="3EA0821C">
      <w:pPr>
        <w:pStyle w:val="NormalArial"/>
        <w:rPr>
          <w:rFonts w:ascii="Open Sans" w:eastAsia="Open Sans" w:hAnsi="Open Sans" w:cs="Open Sans"/>
        </w:rPr>
      </w:pPr>
      <w:r w:rsidRPr="0095217F">
        <w:rPr>
          <w:rFonts w:ascii="Open Sans" w:eastAsia="Open Sans" w:hAnsi="Open Sans" w:cs="Open Sans"/>
        </w:rPr>
        <w:t>Accordin</w:t>
      </w:r>
      <w:r w:rsidR="007173E5" w:rsidRPr="0095217F">
        <w:rPr>
          <w:rFonts w:ascii="Open Sans" w:eastAsia="Open Sans" w:hAnsi="Open Sans" w:cs="Open Sans"/>
        </w:rPr>
        <w:t>gly</w:t>
      </w:r>
      <w:r w:rsidR="00DA09FB" w:rsidRPr="0095217F">
        <w:rPr>
          <w:rFonts w:ascii="Open Sans" w:eastAsia="Open Sans" w:hAnsi="Open Sans" w:cs="Open Sans"/>
        </w:rPr>
        <w:t>,</w:t>
      </w:r>
      <w:r w:rsidR="007173E5" w:rsidRPr="0095217F">
        <w:rPr>
          <w:rFonts w:ascii="Open Sans" w:eastAsia="Open Sans" w:hAnsi="Open Sans" w:cs="Open Sans"/>
        </w:rPr>
        <w:t xml:space="preserve"> I find the service </w:t>
      </w:r>
      <w:r w:rsidR="00F60595" w:rsidRPr="0095217F">
        <w:rPr>
          <w:rFonts w:ascii="Open Sans" w:eastAsia="Open Sans" w:hAnsi="Open Sans" w:cs="Open Sans"/>
        </w:rPr>
        <w:t>is no</w:t>
      </w:r>
      <w:r w:rsidR="007173E5" w:rsidRPr="0095217F">
        <w:rPr>
          <w:rFonts w:ascii="Open Sans" w:eastAsia="Open Sans" w:hAnsi="Open Sans" w:cs="Open Sans"/>
        </w:rPr>
        <w:t>t compliant in Requirement 1(3)(a).</w:t>
      </w:r>
    </w:p>
    <w:p w14:paraId="1B152265" w14:textId="3E043D81" w:rsidR="00DA09FB" w:rsidRPr="0095217F" w:rsidRDefault="00DA09FB" w:rsidP="3EA0821C">
      <w:pPr>
        <w:pStyle w:val="NormalArial"/>
        <w:rPr>
          <w:rFonts w:ascii="Open Sans" w:eastAsia="Open Sans" w:hAnsi="Open Sans" w:cs="Open Sans"/>
          <w:b/>
          <w:bCs/>
          <w:sz w:val="23"/>
          <w:szCs w:val="23"/>
        </w:rPr>
      </w:pPr>
      <w:r w:rsidRPr="0095217F">
        <w:rPr>
          <w:rFonts w:ascii="Open Sans" w:eastAsia="Open Sans" w:hAnsi="Open Sans" w:cs="Open Sans"/>
          <w:b/>
          <w:bCs/>
          <w:sz w:val="23"/>
          <w:szCs w:val="23"/>
        </w:rPr>
        <w:t>Compliant Requirements</w:t>
      </w:r>
    </w:p>
    <w:p w14:paraId="127A4A60" w14:textId="5BF6B616" w:rsidR="00FC300D" w:rsidRPr="0095217F" w:rsidRDefault="00FC300D" w:rsidP="3EA0821C">
      <w:pPr>
        <w:pStyle w:val="NormalArial"/>
        <w:rPr>
          <w:rFonts w:ascii="Open Sans" w:eastAsia="Open Sans" w:hAnsi="Open Sans" w:cs="Open Sans"/>
        </w:rPr>
      </w:pPr>
      <w:r w:rsidRPr="0095217F">
        <w:rPr>
          <w:rFonts w:ascii="Open Sans" w:eastAsia="Open Sans" w:hAnsi="Open Sans" w:cs="Open Sans"/>
        </w:rPr>
        <w:t xml:space="preserve">The Assessment Team found the service demonstrated care and services are culturally safe. </w:t>
      </w:r>
      <w:r w:rsidR="00FC64CE" w:rsidRPr="0095217F">
        <w:rPr>
          <w:rFonts w:ascii="Open Sans" w:eastAsia="Open Sans" w:hAnsi="Open Sans" w:cs="Open Sans"/>
        </w:rPr>
        <w:t xml:space="preserve">Consumers and representatives confirmed they felt safe and </w:t>
      </w:r>
      <w:r w:rsidR="00FC64CE" w:rsidRPr="0095217F">
        <w:rPr>
          <w:rFonts w:ascii="Open Sans" w:eastAsia="Open Sans" w:hAnsi="Open Sans" w:cs="Open Sans"/>
        </w:rPr>
        <w:lastRenderedPageBreak/>
        <w:t xml:space="preserve">comfortable to express themselves and </w:t>
      </w:r>
      <w:r w:rsidR="00C22163" w:rsidRPr="0095217F">
        <w:rPr>
          <w:rFonts w:ascii="Open Sans" w:eastAsia="Open Sans" w:hAnsi="Open Sans" w:cs="Open Sans"/>
        </w:rPr>
        <w:t xml:space="preserve">to </w:t>
      </w:r>
      <w:r w:rsidR="00FC64CE" w:rsidRPr="0095217F">
        <w:rPr>
          <w:rFonts w:ascii="Open Sans" w:eastAsia="Open Sans" w:hAnsi="Open Sans" w:cs="Open Sans"/>
        </w:rPr>
        <w:t>be themselves within the care of the service. Staff were aware of consumer</w:t>
      </w:r>
      <w:r w:rsidR="00C22163" w:rsidRPr="0095217F">
        <w:rPr>
          <w:rFonts w:ascii="Open Sans" w:eastAsia="Open Sans" w:hAnsi="Open Sans" w:cs="Open Sans"/>
        </w:rPr>
        <w:t>s’</w:t>
      </w:r>
      <w:r w:rsidR="00FC64CE" w:rsidRPr="0095217F">
        <w:rPr>
          <w:rFonts w:ascii="Open Sans" w:eastAsia="Open Sans" w:hAnsi="Open Sans" w:cs="Open Sans"/>
        </w:rPr>
        <w:t xml:space="preserve"> cultural needs and preferences. </w:t>
      </w:r>
      <w:r w:rsidR="00A66929" w:rsidRPr="0095217F">
        <w:rPr>
          <w:rFonts w:ascii="Open Sans" w:eastAsia="Open Sans" w:hAnsi="Open Sans" w:cs="Open Sans"/>
        </w:rPr>
        <w:t>C</w:t>
      </w:r>
      <w:r w:rsidR="00FC64CE" w:rsidRPr="0095217F">
        <w:rPr>
          <w:rFonts w:ascii="Open Sans" w:eastAsia="Open Sans" w:hAnsi="Open Sans" w:cs="Open Sans"/>
        </w:rPr>
        <w:t xml:space="preserve">are </w:t>
      </w:r>
      <w:r w:rsidR="00E2359D" w:rsidRPr="0095217F">
        <w:rPr>
          <w:rFonts w:ascii="Open Sans" w:eastAsia="Open Sans" w:hAnsi="Open Sans" w:cs="Open Sans"/>
        </w:rPr>
        <w:t>documentation</w:t>
      </w:r>
      <w:r w:rsidR="00FC64CE" w:rsidRPr="0095217F">
        <w:rPr>
          <w:rFonts w:ascii="Open Sans" w:eastAsia="Open Sans" w:hAnsi="Open Sans" w:cs="Open Sans"/>
        </w:rPr>
        <w:t>, the lifestyle calendar, organisational policy, service newsletters and the resident handbook demonstrated care and services provided were culturally safe</w:t>
      </w:r>
      <w:r w:rsidR="00A66929" w:rsidRPr="0095217F">
        <w:rPr>
          <w:rFonts w:ascii="Open Sans" w:eastAsia="Open Sans" w:hAnsi="Open Sans" w:cs="Open Sans"/>
        </w:rPr>
        <w:t>.</w:t>
      </w:r>
    </w:p>
    <w:p w14:paraId="7D425F2E" w14:textId="081C62BF" w:rsidR="00FC300D" w:rsidRPr="0095217F" w:rsidRDefault="00FC300D" w:rsidP="3EA0821C">
      <w:pPr>
        <w:pStyle w:val="NormalArial"/>
        <w:rPr>
          <w:rFonts w:ascii="Open Sans" w:eastAsia="Open Sans" w:hAnsi="Open Sans" w:cs="Open Sans"/>
        </w:rPr>
      </w:pPr>
      <w:r w:rsidRPr="0095217F">
        <w:rPr>
          <w:rFonts w:ascii="Open Sans" w:eastAsia="Open Sans" w:hAnsi="Open Sans" w:cs="Open Sans"/>
        </w:rPr>
        <w:t xml:space="preserve">The Assessment Team found </w:t>
      </w:r>
      <w:r w:rsidRPr="0095217F">
        <w:rPr>
          <w:rFonts w:ascii="Open Sans" w:eastAsia="Open Sans" w:hAnsi="Open Sans" w:cs="Open Sans"/>
          <w:color w:val="auto"/>
        </w:rPr>
        <w:t xml:space="preserve">the service demonstrated each consumer is supported to exercise choice and independence, make decisions about their care delivery, the way services are delivered and those involved in their care, to make connections with others and maintain their relationships of choice. </w:t>
      </w:r>
      <w:r w:rsidR="00132399" w:rsidRPr="0095217F">
        <w:rPr>
          <w:rFonts w:ascii="Open Sans" w:eastAsia="Open Sans" w:hAnsi="Open Sans" w:cs="Open Sans"/>
          <w:color w:val="auto"/>
        </w:rPr>
        <w:t xml:space="preserve">This was confirmed </w:t>
      </w:r>
      <w:r w:rsidR="00132BFA" w:rsidRPr="0095217F">
        <w:rPr>
          <w:rFonts w:ascii="Open Sans" w:eastAsia="Open Sans" w:hAnsi="Open Sans" w:cs="Open Sans"/>
          <w:color w:val="auto"/>
        </w:rPr>
        <w:t xml:space="preserve">by </w:t>
      </w:r>
      <w:r w:rsidR="00132BFA" w:rsidRPr="0095217F">
        <w:rPr>
          <w:rFonts w:ascii="Open Sans" w:eastAsia="Open Sans" w:hAnsi="Open Sans" w:cs="Open Sans"/>
        </w:rPr>
        <w:t>feedback from consumers and representatives</w:t>
      </w:r>
      <w:r w:rsidR="00B026C2" w:rsidRPr="0095217F">
        <w:rPr>
          <w:rFonts w:ascii="Open Sans" w:eastAsia="Open Sans" w:hAnsi="Open Sans" w:cs="Open Sans"/>
        </w:rPr>
        <w:t xml:space="preserve"> who said</w:t>
      </w:r>
      <w:r w:rsidR="00AF6CDB" w:rsidRPr="0095217F">
        <w:rPr>
          <w:rFonts w:ascii="Open Sans" w:eastAsia="Open Sans" w:hAnsi="Open Sans" w:cs="Open Sans"/>
        </w:rPr>
        <w:t xml:space="preserve"> staff listen to and respect </w:t>
      </w:r>
      <w:r w:rsidR="00B026C2" w:rsidRPr="0095217F">
        <w:rPr>
          <w:rFonts w:ascii="Open Sans" w:eastAsia="Open Sans" w:hAnsi="Open Sans" w:cs="Open Sans"/>
        </w:rPr>
        <w:t xml:space="preserve">consumers’ </w:t>
      </w:r>
      <w:r w:rsidR="00AF6CDB" w:rsidRPr="0095217F">
        <w:rPr>
          <w:rFonts w:ascii="Open Sans" w:eastAsia="Open Sans" w:hAnsi="Open Sans" w:cs="Open Sans"/>
        </w:rPr>
        <w:t>choices.</w:t>
      </w:r>
      <w:r w:rsidR="008F1081" w:rsidRPr="0095217F">
        <w:rPr>
          <w:rFonts w:ascii="Open Sans" w:eastAsia="Open Sans" w:hAnsi="Open Sans" w:cs="Open Sans"/>
        </w:rPr>
        <w:t xml:space="preserve"> </w:t>
      </w:r>
      <w:r w:rsidR="00124B3F" w:rsidRPr="0095217F">
        <w:rPr>
          <w:rFonts w:ascii="Open Sans" w:eastAsia="Open Sans" w:hAnsi="Open Sans" w:cs="Open Sans"/>
        </w:rPr>
        <w:t>Staff described</w:t>
      </w:r>
      <w:r w:rsidR="00AF6CDB" w:rsidRPr="0095217F">
        <w:rPr>
          <w:rFonts w:ascii="Open Sans" w:eastAsia="Open Sans" w:hAnsi="Open Sans" w:cs="Open Sans"/>
        </w:rPr>
        <w:t xml:space="preserve"> </w:t>
      </w:r>
      <w:r w:rsidR="00124B3F" w:rsidRPr="0095217F">
        <w:rPr>
          <w:rFonts w:ascii="Open Sans" w:eastAsia="Open Sans" w:hAnsi="Open Sans" w:cs="Open Sans"/>
        </w:rPr>
        <w:t>consumers</w:t>
      </w:r>
      <w:r w:rsidR="00B026C2" w:rsidRPr="0095217F">
        <w:rPr>
          <w:rFonts w:ascii="Open Sans" w:eastAsia="Open Sans" w:hAnsi="Open Sans" w:cs="Open Sans"/>
        </w:rPr>
        <w:t>’</w:t>
      </w:r>
      <w:r w:rsidR="00124B3F" w:rsidRPr="0095217F">
        <w:rPr>
          <w:rFonts w:ascii="Open Sans" w:eastAsia="Open Sans" w:hAnsi="Open Sans" w:cs="Open Sans"/>
        </w:rPr>
        <w:t xml:space="preserve"> </w:t>
      </w:r>
      <w:r w:rsidR="00AF6CDB" w:rsidRPr="0095217F">
        <w:rPr>
          <w:rFonts w:ascii="Open Sans" w:eastAsia="Open Sans" w:hAnsi="Open Sans" w:cs="Open Sans"/>
        </w:rPr>
        <w:t xml:space="preserve">friendships within the service and externally, </w:t>
      </w:r>
      <w:r w:rsidR="00B026C2" w:rsidRPr="0095217F">
        <w:rPr>
          <w:rFonts w:ascii="Open Sans" w:eastAsia="Open Sans" w:hAnsi="Open Sans" w:cs="Open Sans"/>
        </w:rPr>
        <w:t>the</w:t>
      </w:r>
      <w:r w:rsidR="00AF6CDB" w:rsidRPr="0095217F">
        <w:rPr>
          <w:rFonts w:ascii="Open Sans" w:eastAsia="Open Sans" w:hAnsi="Open Sans" w:cs="Open Sans"/>
        </w:rPr>
        <w:t xml:space="preserve"> people important to them</w:t>
      </w:r>
      <w:r w:rsidR="0057391E" w:rsidRPr="0095217F">
        <w:rPr>
          <w:rFonts w:ascii="Open Sans" w:eastAsia="Open Sans" w:hAnsi="Open Sans" w:cs="Open Sans"/>
        </w:rPr>
        <w:t xml:space="preserve"> and how they supported consumers to maintain those relationships</w:t>
      </w:r>
      <w:r w:rsidR="00E04185" w:rsidRPr="0095217F">
        <w:rPr>
          <w:rFonts w:ascii="Open Sans" w:eastAsia="Open Sans" w:hAnsi="Open Sans" w:cs="Open Sans"/>
        </w:rPr>
        <w:t>,</w:t>
      </w:r>
      <w:r w:rsidR="0057391E" w:rsidRPr="0095217F">
        <w:rPr>
          <w:rFonts w:ascii="Open Sans" w:eastAsia="Open Sans" w:hAnsi="Open Sans" w:cs="Open Sans"/>
        </w:rPr>
        <w:t xml:space="preserve"> consistent with feedback </w:t>
      </w:r>
      <w:r w:rsidR="000256BD" w:rsidRPr="0095217F">
        <w:rPr>
          <w:rFonts w:ascii="Open Sans" w:eastAsia="Open Sans" w:hAnsi="Open Sans" w:cs="Open Sans"/>
        </w:rPr>
        <w:t>provided by consumers</w:t>
      </w:r>
      <w:r w:rsidR="00AF6CDB" w:rsidRPr="0095217F">
        <w:rPr>
          <w:rFonts w:ascii="Open Sans" w:eastAsia="Open Sans" w:hAnsi="Open Sans" w:cs="Open Sans"/>
        </w:rPr>
        <w:t>.</w:t>
      </w:r>
    </w:p>
    <w:p w14:paraId="79A50BE0" w14:textId="77777777" w:rsidR="005F3900" w:rsidRDefault="00FC300D" w:rsidP="005F3900">
      <w:pPr>
        <w:autoSpaceDE w:val="0"/>
        <w:autoSpaceDN w:val="0"/>
        <w:adjustRightInd w:val="0"/>
        <w:rPr>
          <w:rFonts w:ascii="Open Sans" w:eastAsia="Open Sans" w:hAnsi="Open Sans" w:cs="Open Sans"/>
          <w:color w:val="auto"/>
        </w:rPr>
      </w:pPr>
      <w:r w:rsidRPr="0095217F">
        <w:rPr>
          <w:rFonts w:ascii="Open Sans" w:eastAsia="Open Sans" w:hAnsi="Open Sans" w:cs="Open Sans"/>
        </w:rPr>
        <w:t xml:space="preserve">The Assessment Team found </w:t>
      </w:r>
      <w:r w:rsidRPr="0095217F">
        <w:rPr>
          <w:rFonts w:ascii="Open Sans" w:eastAsia="Open Sans" w:hAnsi="Open Sans" w:cs="Open Sans"/>
          <w:color w:val="auto"/>
        </w:rPr>
        <w:t>the service demonstrated consumers are supported to take risks to enable them to live their best life</w:t>
      </w:r>
      <w:r w:rsidR="002B7CBC" w:rsidRPr="0095217F">
        <w:rPr>
          <w:rFonts w:ascii="Open Sans" w:eastAsia="Open Sans" w:hAnsi="Open Sans" w:cs="Open Sans"/>
          <w:color w:val="auto"/>
        </w:rPr>
        <w:t xml:space="preserve"> in areas such as </w:t>
      </w:r>
      <w:r w:rsidR="009E2604" w:rsidRPr="0095217F">
        <w:rPr>
          <w:rFonts w:ascii="Open Sans" w:eastAsia="Open Sans" w:hAnsi="Open Sans" w:cs="Open Sans"/>
          <w:color w:val="auto"/>
        </w:rPr>
        <w:t>leaving the facility to access the community</w:t>
      </w:r>
      <w:r w:rsidR="00124F11" w:rsidRPr="0095217F">
        <w:rPr>
          <w:rFonts w:ascii="Open Sans" w:eastAsia="Open Sans" w:hAnsi="Open Sans" w:cs="Open Sans"/>
          <w:color w:val="auto"/>
        </w:rPr>
        <w:t xml:space="preserve"> independently</w:t>
      </w:r>
      <w:r w:rsidR="009E2604" w:rsidRPr="0095217F">
        <w:rPr>
          <w:rFonts w:ascii="Open Sans" w:eastAsia="Open Sans" w:hAnsi="Open Sans" w:cs="Open Sans"/>
          <w:color w:val="auto"/>
        </w:rPr>
        <w:t xml:space="preserve"> and </w:t>
      </w:r>
      <w:r w:rsidR="00124F11" w:rsidRPr="0095217F">
        <w:rPr>
          <w:rFonts w:ascii="Open Sans" w:eastAsia="Open Sans" w:hAnsi="Open Sans" w:cs="Open Sans"/>
          <w:color w:val="auto"/>
        </w:rPr>
        <w:t xml:space="preserve">choosing to </w:t>
      </w:r>
      <w:r w:rsidR="00705BBA" w:rsidRPr="0095217F">
        <w:rPr>
          <w:rFonts w:ascii="Open Sans" w:eastAsia="Open Sans" w:hAnsi="Open Sans" w:cs="Open Sans"/>
          <w:color w:val="auto"/>
        </w:rPr>
        <w:t xml:space="preserve">use personal items such as </w:t>
      </w:r>
      <w:r w:rsidR="00BD284E" w:rsidRPr="0095217F">
        <w:rPr>
          <w:rFonts w:ascii="Open Sans" w:eastAsia="Open Sans" w:hAnsi="Open Sans" w:cs="Open Sans"/>
          <w:color w:val="auto"/>
        </w:rPr>
        <w:t>kettles in their room.</w:t>
      </w:r>
      <w:r w:rsidR="00A43349" w:rsidRPr="0095217F">
        <w:rPr>
          <w:rFonts w:ascii="Open Sans" w:eastAsia="Open Sans" w:hAnsi="Open Sans" w:cs="Open Sans"/>
          <w:color w:val="auto"/>
        </w:rPr>
        <w:t xml:space="preserve"> </w:t>
      </w:r>
      <w:r w:rsidR="00586D7A" w:rsidRPr="0095217F">
        <w:rPr>
          <w:rFonts w:ascii="Open Sans" w:eastAsia="Open Sans" w:hAnsi="Open Sans" w:cs="Open Sans"/>
          <w:color w:val="auto"/>
        </w:rPr>
        <w:t>Documentation showed r</w:t>
      </w:r>
      <w:r w:rsidR="00A43349" w:rsidRPr="0095217F">
        <w:rPr>
          <w:rFonts w:ascii="Open Sans" w:eastAsia="Open Sans" w:hAnsi="Open Sans" w:cs="Open Sans"/>
          <w:color w:val="auto"/>
        </w:rPr>
        <w:t xml:space="preserve">isk assessments </w:t>
      </w:r>
      <w:r w:rsidR="00586D7A" w:rsidRPr="0095217F">
        <w:rPr>
          <w:rFonts w:ascii="Open Sans" w:eastAsia="Open Sans" w:hAnsi="Open Sans" w:cs="Open Sans"/>
          <w:color w:val="auto"/>
        </w:rPr>
        <w:t xml:space="preserve">and dignity of risk </w:t>
      </w:r>
      <w:r w:rsidR="005E1406" w:rsidRPr="0095217F">
        <w:rPr>
          <w:rFonts w:ascii="Open Sans" w:eastAsia="Open Sans" w:hAnsi="Open Sans" w:cs="Open Sans"/>
          <w:color w:val="auto"/>
        </w:rPr>
        <w:t xml:space="preserve">discussions </w:t>
      </w:r>
      <w:r w:rsidR="000233C1" w:rsidRPr="0095217F">
        <w:rPr>
          <w:rFonts w:ascii="Open Sans" w:eastAsia="Open Sans" w:hAnsi="Open Sans" w:cs="Open Sans"/>
          <w:color w:val="auto"/>
        </w:rPr>
        <w:t xml:space="preserve">were conducted </w:t>
      </w:r>
      <w:r w:rsidR="005E1406" w:rsidRPr="0095217F">
        <w:rPr>
          <w:rFonts w:ascii="Open Sans" w:eastAsia="Open Sans" w:hAnsi="Open Sans" w:cs="Open Sans"/>
          <w:color w:val="auto"/>
        </w:rPr>
        <w:t xml:space="preserve">with consumers and their representatives and forms </w:t>
      </w:r>
      <w:r w:rsidR="00A43349" w:rsidRPr="0095217F">
        <w:rPr>
          <w:rFonts w:ascii="Open Sans" w:eastAsia="Open Sans" w:hAnsi="Open Sans" w:cs="Open Sans"/>
          <w:color w:val="auto"/>
        </w:rPr>
        <w:t>have been completed to mitigate risks regarding the</w:t>
      </w:r>
      <w:r w:rsidR="000233C1" w:rsidRPr="0095217F">
        <w:rPr>
          <w:rFonts w:ascii="Open Sans" w:eastAsia="Open Sans" w:hAnsi="Open Sans" w:cs="Open Sans"/>
          <w:color w:val="auto"/>
        </w:rPr>
        <w:t>ir</w:t>
      </w:r>
      <w:r w:rsidR="00A43349" w:rsidRPr="0095217F">
        <w:rPr>
          <w:rFonts w:ascii="Open Sans" w:eastAsia="Open Sans" w:hAnsi="Open Sans" w:cs="Open Sans"/>
          <w:color w:val="auto"/>
        </w:rPr>
        <w:t xml:space="preserve"> choices.</w:t>
      </w:r>
    </w:p>
    <w:p w14:paraId="3B80B43C" w14:textId="71E9569E" w:rsidR="002F1DEE" w:rsidRPr="0095217F" w:rsidRDefault="00FC300D" w:rsidP="00F001EE">
      <w:pPr>
        <w:autoSpaceDE w:val="0"/>
        <w:autoSpaceDN w:val="0"/>
        <w:adjustRightInd w:val="0"/>
        <w:rPr>
          <w:rFonts w:ascii="Open Sans" w:eastAsia="Open Sans" w:hAnsi="Open Sans" w:cs="Open Sans"/>
        </w:rPr>
      </w:pPr>
      <w:r w:rsidRPr="0095217F">
        <w:rPr>
          <w:rFonts w:ascii="Open Sans" w:eastAsia="Open Sans" w:hAnsi="Open Sans" w:cs="Open Sans"/>
        </w:rPr>
        <w:t>The Assessment Team found the service demonstrated each consumer receives information that is current, accurate and timely</w:t>
      </w:r>
      <w:r w:rsidR="00F001EE">
        <w:rPr>
          <w:rFonts w:ascii="Open Sans" w:eastAsia="Open Sans" w:hAnsi="Open Sans" w:cs="Open Sans"/>
        </w:rPr>
        <w:t>,</w:t>
      </w:r>
      <w:r w:rsidRPr="0095217F">
        <w:rPr>
          <w:rFonts w:ascii="Open Sans" w:eastAsia="Open Sans" w:hAnsi="Open Sans" w:cs="Open Sans"/>
        </w:rPr>
        <w:t xml:space="preserve"> communicated in a way that they can understand and enables them to exercise choice. </w:t>
      </w:r>
      <w:r w:rsidR="002F1DEE" w:rsidRPr="0095217F">
        <w:rPr>
          <w:rFonts w:ascii="Open Sans" w:eastAsia="Open Sans" w:hAnsi="Open Sans" w:cs="Open Sans"/>
        </w:rPr>
        <w:t xml:space="preserve">Consumers said they are </w:t>
      </w:r>
      <w:r w:rsidR="000233C1" w:rsidRPr="0095217F">
        <w:rPr>
          <w:rFonts w:ascii="Open Sans" w:eastAsia="Open Sans" w:hAnsi="Open Sans" w:cs="Open Sans"/>
        </w:rPr>
        <w:t>assisted</w:t>
      </w:r>
      <w:r w:rsidR="002F1DEE" w:rsidRPr="0095217F">
        <w:rPr>
          <w:rFonts w:ascii="Open Sans" w:eastAsia="Open Sans" w:hAnsi="Open Sans" w:cs="Open Sans"/>
        </w:rPr>
        <w:t xml:space="preserve"> by staff to make choices and differ</w:t>
      </w:r>
      <w:r w:rsidR="000233C1" w:rsidRPr="0095217F">
        <w:rPr>
          <w:rFonts w:ascii="Open Sans" w:eastAsia="Open Sans" w:hAnsi="Open Sans" w:cs="Open Sans"/>
        </w:rPr>
        <w:t>ent</w:t>
      </w:r>
      <w:r w:rsidR="002F1DEE" w:rsidRPr="0095217F">
        <w:rPr>
          <w:rFonts w:ascii="Open Sans" w:eastAsia="Open Sans" w:hAnsi="Open Sans" w:cs="Open Sans"/>
        </w:rPr>
        <w:t xml:space="preserve"> options are </w:t>
      </w:r>
      <w:r w:rsidR="000233C1" w:rsidRPr="0095217F">
        <w:rPr>
          <w:rFonts w:ascii="Open Sans" w:eastAsia="Open Sans" w:hAnsi="Open Sans" w:cs="Open Sans"/>
        </w:rPr>
        <w:t>discussed with</w:t>
      </w:r>
      <w:r w:rsidR="002F1DEE" w:rsidRPr="0095217F">
        <w:rPr>
          <w:rFonts w:ascii="Open Sans" w:eastAsia="Open Sans" w:hAnsi="Open Sans" w:cs="Open Sans"/>
        </w:rPr>
        <w:t xml:space="preserve"> them</w:t>
      </w:r>
      <w:r w:rsidR="00FF7982" w:rsidRPr="0095217F">
        <w:rPr>
          <w:rFonts w:ascii="Open Sans" w:eastAsia="Open Sans" w:hAnsi="Open Sans" w:cs="Open Sans"/>
        </w:rPr>
        <w:t xml:space="preserve">. They said information regarding meals, activities, and meetings </w:t>
      </w:r>
      <w:r w:rsidR="000233C1" w:rsidRPr="0095217F">
        <w:rPr>
          <w:rFonts w:ascii="Open Sans" w:eastAsia="Open Sans" w:hAnsi="Open Sans" w:cs="Open Sans"/>
        </w:rPr>
        <w:t>is</w:t>
      </w:r>
      <w:r w:rsidR="00FF7982" w:rsidRPr="0095217F">
        <w:rPr>
          <w:rFonts w:ascii="Open Sans" w:eastAsia="Open Sans" w:hAnsi="Open Sans" w:cs="Open Sans"/>
        </w:rPr>
        <w:t xml:space="preserve"> provided on a daily basis, and </w:t>
      </w:r>
      <w:r w:rsidR="007A1BE2">
        <w:rPr>
          <w:rFonts w:ascii="Open Sans" w:eastAsia="Open Sans" w:hAnsi="Open Sans" w:cs="Open Sans"/>
        </w:rPr>
        <w:t xml:space="preserve">2 </w:t>
      </w:r>
      <w:r w:rsidR="00850765" w:rsidRPr="0095217F">
        <w:rPr>
          <w:rFonts w:ascii="Open Sans" w:eastAsia="Open Sans" w:hAnsi="Open Sans" w:cs="Open Sans"/>
        </w:rPr>
        <w:t>consumers with visual impairments ad</w:t>
      </w:r>
      <w:r w:rsidR="00ED76BC" w:rsidRPr="0095217F">
        <w:rPr>
          <w:rFonts w:ascii="Open Sans" w:eastAsia="Open Sans" w:hAnsi="Open Sans" w:cs="Open Sans"/>
        </w:rPr>
        <w:t>v</w:t>
      </w:r>
      <w:r w:rsidR="00850765" w:rsidRPr="0095217F">
        <w:rPr>
          <w:rFonts w:ascii="Open Sans" w:eastAsia="Open Sans" w:hAnsi="Open Sans" w:cs="Open Sans"/>
        </w:rPr>
        <w:t xml:space="preserve">ised </w:t>
      </w:r>
      <w:r w:rsidR="0047237B" w:rsidRPr="0095217F">
        <w:rPr>
          <w:rFonts w:ascii="Open Sans" w:eastAsia="Open Sans" w:hAnsi="Open Sans" w:cs="Open Sans"/>
        </w:rPr>
        <w:t xml:space="preserve">they always feel up to date because </w:t>
      </w:r>
      <w:r w:rsidR="00850765" w:rsidRPr="0095217F">
        <w:rPr>
          <w:rFonts w:ascii="Open Sans" w:eastAsia="Open Sans" w:hAnsi="Open Sans" w:cs="Open Sans"/>
        </w:rPr>
        <w:t xml:space="preserve">staff read </w:t>
      </w:r>
      <w:r w:rsidR="00FF7982" w:rsidRPr="0095217F">
        <w:rPr>
          <w:rFonts w:ascii="Open Sans" w:eastAsia="Open Sans" w:hAnsi="Open Sans" w:cs="Open Sans"/>
        </w:rPr>
        <w:t xml:space="preserve">information out to them on areas such as </w:t>
      </w:r>
      <w:r w:rsidR="00ED76BC" w:rsidRPr="0095217F">
        <w:rPr>
          <w:rFonts w:ascii="Open Sans" w:eastAsia="Open Sans" w:hAnsi="Open Sans" w:cs="Open Sans"/>
        </w:rPr>
        <w:t>menus</w:t>
      </w:r>
      <w:r w:rsidR="0047237B" w:rsidRPr="0095217F">
        <w:rPr>
          <w:rFonts w:ascii="Open Sans" w:eastAsia="Open Sans" w:hAnsi="Open Sans" w:cs="Open Sans"/>
        </w:rPr>
        <w:t xml:space="preserve"> and activity programs. </w:t>
      </w:r>
    </w:p>
    <w:p w14:paraId="6FEFBC32" w14:textId="2B31A532" w:rsidR="00FC300D" w:rsidRPr="0095217F" w:rsidRDefault="00FC300D" w:rsidP="3EA0821C">
      <w:pPr>
        <w:pStyle w:val="NormalArial"/>
        <w:rPr>
          <w:rFonts w:ascii="Open Sans" w:eastAsia="Open Sans" w:hAnsi="Open Sans" w:cs="Open Sans"/>
        </w:rPr>
      </w:pPr>
      <w:r w:rsidRPr="0095217F">
        <w:rPr>
          <w:rFonts w:ascii="Open Sans" w:eastAsia="Open Sans" w:hAnsi="Open Sans" w:cs="Open Sans"/>
        </w:rPr>
        <w:t xml:space="preserve">The Assessment Team found the service demonstrated each consumer’s privacy is respected and personal information is kept confidential. </w:t>
      </w:r>
      <w:r w:rsidR="006726D6" w:rsidRPr="0095217F">
        <w:rPr>
          <w:rFonts w:ascii="Open Sans" w:eastAsia="Open Sans" w:hAnsi="Open Sans" w:cs="Open Sans"/>
        </w:rPr>
        <w:t xml:space="preserve">Consumers and representatives advised they felt confident that their information was kept safe and confidential. </w:t>
      </w:r>
      <w:r w:rsidR="00E761B3" w:rsidRPr="0095217F">
        <w:rPr>
          <w:rFonts w:ascii="Open Sans" w:eastAsia="Open Sans" w:hAnsi="Open Sans" w:cs="Open Sans"/>
        </w:rPr>
        <w:t>The Assessment Team observed care to be provided within consumer rooms and consumer information was kept securely within the nurses station.</w:t>
      </w:r>
      <w:r w:rsidR="00A52360" w:rsidRPr="0095217F">
        <w:rPr>
          <w:rFonts w:ascii="Open Sans" w:eastAsia="Open Sans" w:hAnsi="Open Sans" w:cs="Open Sans"/>
        </w:rPr>
        <w:t xml:space="preserve"> </w:t>
      </w:r>
      <w:r w:rsidR="006726D6" w:rsidRPr="0095217F">
        <w:rPr>
          <w:rFonts w:ascii="Open Sans" w:eastAsia="Open Sans" w:hAnsi="Open Sans" w:cs="Open Sans"/>
        </w:rPr>
        <w:t xml:space="preserve">The organisation has policies to guide staff practice </w:t>
      </w:r>
      <w:r w:rsidR="006C1C14" w:rsidRPr="0095217F">
        <w:rPr>
          <w:rFonts w:ascii="Open Sans" w:eastAsia="Open Sans" w:hAnsi="Open Sans" w:cs="Open Sans"/>
        </w:rPr>
        <w:t>in</w:t>
      </w:r>
      <w:r w:rsidR="006726D6" w:rsidRPr="0095217F">
        <w:rPr>
          <w:rFonts w:ascii="Open Sans" w:eastAsia="Open Sans" w:hAnsi="Open Sans" w:cs="Open Sans"/>
        </w:rPr>
        <w:t xml:space="preserve"> handling and protecting all consumers’ personal information.</w:t>
      </w:r>
      <w:r w:rsidR="00D2669B" w:rsidRPr="0095217F">
        <w:rPr>
          <w:rFonts w:ascii="Open Sans" w:eastAsia="Open Sans" w:hAnsi="Open Sans" w:cs="Open Sans"/>
        </w:rPr>
        <w:t xml:space="preserve"> </w:t>
      </w:r>
      <w:r w:rsidR="00DF5F27" w:rsidRPr="0095217F">
        <w:rPr>
          <w:rFonts w:ascii="Open Sans" w:eastAsia="Open Sans" w:hAnsi="Open Sans" w:cs="Open Sans"/>
        </w:rPr>
        <w:t xml:space="preserve">Some deficits in relation to consumer </w:t>
      </w:r>
      <w:r w:rsidR="007B0CE2">
        <w:rPr>
          <w:rFonts w:ascii="Open Sans" w:eastAsia="Open Sans" w:hAnsi="Open Sans" w:cs="Open Sans"/>
        </w:rPr>
        <w:t xml:space="preserve">privacy </w:t>
      </w:r>
      <w:r w:rsidR="00337ACE">
        <w:rPr>
          <w:rFonts w:ascii="Open Sans" w:eastAsia="Open Sans" w:hAnsi="Open Sans" w:cs="Open Sans"/>
        </w:rPr>
        <w:t xml:space="preserve">issued identified in relation to </w:t>
      </w:r>
      <w:r w:rsidR="00DF5F27" w:rsidRPr="0095217F">
        <w:rPr>
          <w:rFonts w:ascii="Open Sans" w:eastAsia="Open Sans" w:hAnsi="Open Sans" w:cs="Open Sans"/>
        </w:rPr>
        <w:t xml:space="preserve">dignity and respect </w:t>
      </w:r>
      <w:r w:rsidR="00337ACE">
        <w:rPr>
          <w:rFonts w:ascii="Open Sans" w:eastAsia="Open Sans" w:hAnsi="Open Sans" w:cs="Open Sans"/>
        </w:rPr>
        <w:t xml:space="preserve">were </w:t>
      </w:r>
      <w:r w:rsidR="006C1C14" w:rsidRPr="0095217F">
        <w:rPr>
          <w:rFonts w:ascii="Open Sans" w:eastAsia="Open Sans" w:hAnsi="Open Sans" w:cs="Open Sans"/>
        </w:rPr>
        <w:t>considered</w:t>
      </w:r>
      <w:r w:rsidR="00E151C5" w:rsidRPr="0095217F">
        <w:rPr>
          <w:rFonts w:ascii="Open Sans" w:eastAsia="Open Sans" w:hAnsi="Open Sans" w:cs="Open Sans"/>
        </w:rPr>
        <w:t xml:space="preserve"> in </w:t>
      </w:r>
      <w:r w:rsidR="00DF5F27" w:rsidRPr="0095217F">
        <w:rPr>
          <w:rFonts w:ascii="Open Sans" w:eastAsia="Open Sans" w:hAnsi="Open Sans" w:cs="Open Sans"/>
        </w:rPr>
        <w:t xml:space="preserve">Requirement </w:t>
      </w:r>
      <w:r w:rsidR="006C1C14" w:rsidRPr="0095217F">
        <w:rPr>
          <w:rFonts w:ascii="Open Sans" w:eastAsia="Open Sans" w:hAnsi="Open Sans" w:cs="Open Sans"/>
        </w:rPr>
        <w:t>1</w:t>
      </w:r>
      <w:r w:rsidR="00DF5F27" w:rsidRPr="0095217F">
        <w:rPr>
          <w:rFonts w:ascii="Open Sans" w:eastAsia="Open Sans" w:hAnsi="Open Sans" w:cs="Open Sans"/>
        </w:rPr>
        <w:t>(3)(a</w:t>
      </w:r>
      <w:r w:rsidR="00E151C5" w:rsidRPr="0095217F">
        <w:rPr>
          <w:rFonts w:ascii="Open Sans" w:eastAsia="Open Sans" w:hAnsi="Open Sans" w:cs="Open Sans"/>
        </w:rPr>
        <w:t>).</w:t>
      </w:r>
    </w:p>
    <w:p w14:paraId="1B951788" w14:textId="72FAA5D5" w:rsidR="00E8364A" w:rsidRPr="001E694D" w:rsidRDefault="00FC300D" w:rsidP="00FC300D">
      <w:pPr>
        <w:pStyle w:val="NormalArial"/>
        <w:rPr>
          <w:rFonts w:ascii="Open Sans" w:hAnsi="Open Sans" w:cs="Open Sans"/>
        </w:rPr>
      </w:pPr>
      <w:r w:rsidRPr="4180FFEF">
        <w:rPr>
          <w:rFonts w:ascii="Open Sans" w:hAnsi="Open Sans" w:cs="Open Sans"/>
        </w:rPr>
        <w:br w:type="page"/>
      </w:r>
    </w:p>
    <w:p w14:paraId="41B46D56"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786F69" w14:paraId="753F541E" w14:textId="77777777" w:rsidTr="006D63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gridSpan w:val="2"/>
            <w:shd w:val="clear" w:color="auto" w:fill="781E77"/>
          </w:tcPr>
          <w:p w14:paraId="41D3472C" w14:textId="77777777" w:rsidR="00E8364A" w:rsidRPr="001E694D" w:rsidRDefault="00E8364A">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1072" w:type="pct"/>
            <w:shd w:val="clear" w:color="auto" w:fill="781E77"/>
          </w:tcPr>
          <w:p w14:paraId="615E2F09"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05758B74" w14:textId="77777777" w:rsidTr="006D63B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198AF9AA" w14:textId="77777777" w:rsidR="00E8364A" w:rsidRPr="001E694D" w:rsidRDefault="00E8364A">
            <w:pPr>
              <w:spacing w:line="22" w:lineRule="atLeast"/>
              <w:rPr>
                <w:rFonts w:ascii="Open Sans" w:hAnsi="Open Sans" w:cs="Open Sans"/>
              </w:rPr>
            </w:pPr>
            <w:r w:rsidRPr="001E694D">
              <w:rPr>
                <w:rFonts w:ascii="Open Sans" w:hAnsi="Open Sans" w:cs="Open Sans"/>
              </w:rPr>
              <w:t>Requirement 2(3)(a)</w:t>
            </w:r>
          </w:p>
        </w:tc>
        <w:tc>
          <w:tcPr>
            <w:tcW w:w="2998" w:type="pct"/>
            <w:shd w:val="clear" w:color="auto" w:fill="auto"/>
          </w:tcPr>
          <w:p w14:paraId="03989E7E"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1072" w:type="pct"/>
            <w:shd w:val="clear" w:color="auto" w:fill="auto"/>
          </w:tcPr>
          <w:p w14:paraId="1104EFF0"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381193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18AA1863" w14:textId="77777777" w:rsidTr="006D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9739CA3" w14:textId="77777777" w:rsidR="00E8364A" w:rsidRPr="001E694D" w:rsidRDefault="00E8364A">
            <w:pPr>
              <w:spacing w:line="22" w:lineRule="atLeast"/>
              <w:rPr>
                <w:rFonts w:ascii="Open Sans" w:hAnsi="Open Sans" w:cs="Open Sans"/>
              </w:rPr>
            </w:pPr>
            <w:r w:rsidRPr="007D2D9F">
              <w:rPr>
                <w:rFonts w:ascii="Open Sans" w:hAnsi="Open Sans" w:cs="Open Sans"/>
              </w:rPr>
              <w:t>Requirement 2(3)(b)</w:t>
            </w:r>
          </w:p>
        </w:tc>
        <w:tc>
          <w:tcPr>
            <w:tcW w:w="2998" w:type="pct"/>
            <w:shd w:val="clear" w:color="auto" w:fill="auto"/>
          </w:tcPr>
          <w:p w14:paraId="334CD53C"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1072" w:type="pct"/>
            <w:shd w:val="clear" w:color="auto" w:fill="auto"/>
          </w:tcPr>
          <w:p w14:paraId="259D253B"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067236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6FF42CB1" w14:textId="77777777" w:rsidTr="006D63B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50763A2C" w14:textId="77777777" w:rsidR="00E8364A" w:rsidRPr="001E694D" w:rsidRDefault="00E8364A">
            <w:pPr>
              <w:spacing w:line="22" w:lineRule="atLeast"/>
              <w:rPr>
                <w:rFonts w:ascii="Open Sans" w:hAnsi="Open Sans" w:cs="Open Sans"/>
              </w:rPr>
            </w:pPr>
            <w:r w:rsidRPr="001E694D">
              <w:rPr>
                <w:rFonts w:ascii="Open Sans" w:hAnsi="Open Sans" w:cs="Open Sans"/>
              </w:rPr>
              <w:t>Requirement 2(3)(c)</w:t>
            </w:r>
          </w:p>
        </w:tc>
        <w:tc>
          <w:tcPr>
            <w:tcW w:w="2998" w:type="pct"/>
            <w:shd w:val="clear" w:color="auto" w:fill="auto"/>
          </w:tcPr>
          <w:p w14:paraId="62A28A44"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09F3C35" w14:textId="77777777" w:rsidR="00E8364A" w:rsidRPr="001E694D" w:rsidRDefault="00E8364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7D56724" w14:textId="77777777" w:rsidR="00E8364A" w:rsidRPr="001E694D" w:rsidRDefault="00E8364A">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1072" w:type="pct"/>
            <w:shd w:val="clear" w:color="auto" w:fill="auto"/>
          </w:tcPr>
          <w:p w14:paraId="60E29828"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2009730"/>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2609E6BD" w14:textId="77777777" w:rsidTr="006D63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5636D4D" w14:textId="77777777" w:rsidR="00E8364A" w:rsidRPr="001E694D" w:rsidRDefault="00E8364A">
            <w:pPr>
              <w:spacing w:line="22" w:lineRule="atLeast"/>
              <w:rPr>
                <w:rFonts w:ascii="Open Sans" w:hAnsi="Open Sans" w:cs="Open Sans"/>
              </w:rPr>
            </w:pPr>
            <w:r w:rsidRPr="001E694D">
              <w:rPr>
                <w:rFonts w:ascii="Open Sans" w:hAnsi="Open Sans" w:cs="Open Sans"/>
              </w:rPr>
              <w:t>Requirement 2(3)(d)</w:t>
            </w:r>
          </w:p>
        </w:tc>
        <w:tc>
          <w:tcPr>
            <w:tcW w:w="2998" w:type="pct"/>
            <w:shd w:val="clear" w:color="auto" w:fill="auto"/>
          </w:tcPr>
          <w:p w14:paraId="5264E522"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072" w:type="pct"/>
            <w:shd w:val="clear" w:color="auto" w:fill="auto"/>
          </w:tcPr>
          <w:p w14:paraId="03B7321B" w14:textId="77777777" w:rsidR="00E8364A" w:rsidRPr="001E694D" w:rsidRDefault="003657C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40556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6F8B87BF" w14:textId="77777777" w:rsidTr="006D63BB">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64E5AB96" w14:textId="77777777" w:rsidR="00E8364A" w:rsidRPr="001E694D" w:rsidRDefault="00E8364A">
            <w:pPr>
              <w:spacing w:line="22" w:lineRule="atLeast"/>
              <w:rPr>
                <w:rFonts w:ascii="Open Sans" w:hAnsi="Open Sans" w:cs="Open Sans"/>
              </w:rPr>
            </w:pPr>
            <w:r w:rsidRPr="007D2D9F">
              <w:rPr>
                <w:rFonts w:ascii="Open Sans" w:hAnsi="Open Sans" w:cs="Open Sans"/>
              </w:rPr>
              <w:t>Requirement 2(3)(e)</w:t>
            </w:r>
          </w:p>
        </w:tc>
        <w:tc>
          <w:tcPr>
            <w:tcW w:w="2998" w:type="pct"/>
            <w:shd w:val="clear" w:color="auto" w:fill="auto"/>
          </w:tcPr>
          <w:p w14:paraId="59F48BE8"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1072" w:type="pct"/>
            <w:shd w:val="clear" w:color="auto" w:fill="auto"/>
          </w:tcPr>
          <w:p w14:paraId="15A82B23" w14:textId="766EE064"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3065485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416FEF">
                  <w:rPr>
                    <w:rFonts w:ascii="Open Sans" w:hAnsi="Open Sans" w:cs="Open Sans"/>
                    <w:color w:val="auto"/>
                  </w:rPr>
                  <w:t>Not Compliant</w:t>
                </w:r>
              </w:sdtContent>
            </w:sdt>
          </w:p>
        </w:tc>
      </w:tr>
    </w:tbl>
    <w:p w14:paraId="56E3A6C4" w14:textId="77777777" w:rsidR="00E8364A" w:rsidRPr="003E162B" w:rsidRDefault="00E8364A">
      <w:pPr>
        <w:pStyle w:val="Heading20"/>
        <w:rPr>
          <w:rFonts w:ascii="Open Sans" w:hAnsi="Open Sans" w:cs="Open Sans"/>
          <w:color w:val="781E77"/>
        </w:rPr>
      </w:pPr>
      <w:r w:rsidRPr="003E162B">
        <w:rPr>
          <w:rFonts w:ascii="Open Sans" w:hAnsi="Open Sans" w:cs="Open Sans"/>
          <w:color w:val="781E77"/>
        </w:rPr>
        <w:t>Findings</w:t>
      </w:r>
    </w:p>
    <w:p w14:paraId="79ACA0BF" w14:textId="6285B483" w:rsidR="00221CD7" w:rsidRPr="00337ACE" w:rsidRDefault="00221CD7" w:rsidP="000E4E54">
      <w:pPr>
        <w:pStyle w:val="NormalArial"/>
        <w:rPr>
          <w:rFonts w:ascii="Open Sans" w:eastAsia="Open Sans" w:hAnsi="Open Sans" w:cs="Open Sans"/>
        </w:rPr>
      </w:pPr>
      <w:r w:rsidRPr="00337ACE">
        <w:rPr>
          <w:rFonts w:ascii="Open Sans" w:eastAsia="Open Sans" w:hAnsi="Open Sans" w:cs="Open Sans"/>
        </w:rPr>
        <w:t>This Quality Standard has been assessed as no</w:t>
      </w:r>
      <w:r w:rsidR="0076357E" w:rsidRPr="00337ACE">
        <w:rPr>
          <w:rFonts w:ascii="Open Sans" w:eastAsia="Open Sans" w:hAnsi="Open Sans" w:cs="Open Sans"/>
        </w:rPr>
        <w:t xml:space="preserve">t </w:t>
      </w:r>
      <w:r w:rsidRPr="00337ACE">
        <w:rPr>
          <w:rFonts w:ascii="Open Sans" w:eastAsia="Open Sans" w:hAnsi="Open Sans" w:cs="Open Sans"/>
        </w:rPr>
        <w:t xml:space="preserve">compliant as </w:t>
      </w:r>
      <w:r w:rsidR="008F6718" w:rsidRPr="00337ACE">
        <w:rPr>
          <w:rFonts w:ascii="Open Sans" w:eastAsia="Open Sans" w:hAnsi="Open Sans" w:cs="Open Sans"/>
        </w:rPr>
        <w:t>4</w:t>
      </w:r>
      <w:r w:rsidRPr="00337ACE">
        <w:rPr>
          <w:rFonts w:ascii="Open Sans" w:eastAsia="Open Sans" w:hAnsi="Open Sans" w:cs="Open Sans"/>
        </w:rPr>
        <w:t xml:space="preserve"> of </w:t>
      </w:r>
      <w:r w:rsidR="008F6718" w:rsidRPr="00337ACE">
        <w:rPr>
          <w:rFonts w:ascii="Open Sans" w:eastAsia="Open Sans" w:hAnsi="Open Sans" w:cs="Open Sans"/>
        </w:rPr>
        <w:t>5</w:t>
      </w:r>
      <w:r w:rsidRPr="00337ACE">
        <w:rPr>
          <w:rFonts w:ascii="Open Sans" w:eastAsia="Open Sans" w:hAnsi="Open Sans" w:cs="Open Sans"/>
        </w:rPr>
        <w:t xml:space="preserve"> specific requirements are compliant for the service.</w:t>
      </w:r>
    </w:p>
    <w:p w14:paraId="6E9FBC84" w14:textId="77777777" w:rsidR="00221CD7" w:rsidRDefault="00221CD7" w:rsidP="000E4E54">
      <w:pPr>
        <w:pStyle w:val="NormalArial"/>
        <w:rPr>
          <w:b/>
          <w:bCs/>
          <w:sz w:val="23"/>
          <w:szCs w:val="23"/>
        </w:rPr>
      </w:pPr>
      <w:r>
        <w:rPr>
          <w:b/>
          <w:bCs/>
          <w:sz w:val="23"/>
          <w:szCs w:val="23"/>
        </w:rPr>
        <w:t xml:space="preserve">Findings of non-compliance </w:t>
      </w:r>
    </w:p>
    <w:p w14:paraId="61BA6A69" w14:textId="552647F6" w:rsidR="00990DDD" w:rsidRDefault="00990DDD" w:rsidP="000E4E54">
      <w:pPr>
        <w:autoSpaceDE w:val="0"/>
        <w:autoSpaceDN w:val="0"/>
        <w:adjustRightInd w:val="0"/>
        <w:rPr>
          <w:rFonts w:ascii="Open Sans" w:eastAsia="Open Sans" w:hAnsi="Open Sans" w:cs="Open Sans"/>
        </w:rPr>
      </w:pPr>
      <w:r w:rsidRPr="00B62955">
        <w:rPr>
          <w:rFonts w:ascii="Open Sans" w:eastAsia="Open Sans" w:hAnsi="Open Sans" w:cs="Open Sans"/>
        </w:rPr>
        <w:t xml:space="preserve">The Assessment Team found the service did not demonstrate care and services are reviewed for effectiveness when incidents occur or when circumstances </w:t>
      </w:r>
      <w:r w:rsidRPr="00B62955">
        <w:rPr>
          <w:rFonts w:ascii="Open Sans" w:eastAsia="Open Sans" w:hAnsi="Open Sans" w:cs="Open Sans"/>
        </w:rPr>
        <w:lastRenderedPageBreak/>
        <w:t xml:space="preserve">change impacting the needs, goals and preferences of the consumer. </w:t>
      </w:r>
      <w:r>
        <w:rPr>
          <w:rFonts w:ascii="Open Sans" w:eastAsia="Open Sans" w:hAnsi="Open Sans" w:cs="Open Sans"/>
        </w:rPr>
        <w:t>A</w:t>
      </w:r>
      <w:r w:rsidRPr="00B62955">
        <w:rPr>
          <w:rFonts w:ascii="Open Sans" w:eastAsia="Open Sans" w:hAnsi="Open Sans" w:cs="Open Sans"/>
        </w:rPr>
        <w:t xml:space="preserve">lthough reviews for care and services are attended, these reviews are not always </w:t>
      </w:r>
      <w:r>
        <w:rPr>
          <w:rFonts w:ascii="Open Sans" w:eastAsia="Open Sans" w:hAnsi="Open Sans" w:cs="Open Sans"/>
        </w:rPr>
        <w:t xml:space="preserve">performed thoroughly enough or in a </w:t>
      </w:r>
      <w:r w:rsidRPr="00B62955">
        <w:rPr>
          <w:rFonts w:ascii="Open Sans" w:eastAsia="Open Sans" w:hAnsi="Open Sans" w:cs="Open Sans"/>
        </w:rPr>
        <w:t>timely</w:t>
      </w:r>
      <w:r>
        <w:rPr>
          <w:rFonts w:ascii="Open Sans" w:eastAsia="Open Sans" w:hAnsi="Open Sans" w:cs="Open Sans"/>
        </w:rPr>
        <w:t xml:space="preserve"> manner</w:t>
      </w:r>
      <w:r w:rsidRPr="00B62955">
        <w:rPr>
          <w:rFonts w:ascii="Open Sans" w:eastAsia="Open Sans" w:hAnsi="Open Sans" w:cs="Open Sans"/>
        </w:rPr>
        <w:t xml:space="preserve"> to </w:t>
      </w:r>
      <w:r w:rsidR="00830BFF">
        <w:rPr>
          <w:rFonts w:ascii="Open Sans" w:eastAsia="Open Sans" w:hAnsi="Open Sans" w:cs="Open Sans"/>
        </w:rPr>
        <w:t xml:space="preserve">meet consumer changing needs, </w:t>
      </w:r>
      <w:r>
        <w:rPr>
          <w:rFonts w:ascii="Open Sans" w:eastAsia="Open Sans" w:hAnsi="Open Sans" w:cs="Open Sans"/>
        </w:rPr>
        <w:t xml:space="preserve">identify and develop strategies to address and mitigate </w:t>
      </w:r>
      <w:r w:rsidR="00423CFD">
        <w:rPr>
          <w:rFonts w:ascii="Open Sans" w:eastAsia="Open Sans" w:hAnsi="Open Sans" w:cs="Open Sans"/>
        </w:rPr>
        <w:t>risks to consumers</w:t>
      </w:r>
      <w:r w:rsidRPr="00B62955">
        <w:rPr>
          <w:rFonts w:ascii="Open Sans" w:eastAsia="Open Sans" w:hAnsi="Open Sans" w:cs="Open Sans"/>
        </w:rPr>
        <w:t xml:space="preserve"> in areas such as</w:t>
      </w:r>
      <w:r>
        <w:rPr>
          <w:rFonts w:ascii="Open Sans" w:eastAsia="Open Sans" w:hAnsi="Open Sans" w:cs="Open Sans"/>
        </w:rPr>
        <w:t xml:space="preserve"> </w:t>
      </w:r>
      <w:r w:rsidRPr="00B62955">
        <w:rPr>
          <w:rFonts w:ascii="Open Sans" w:eastAsia="Open Sans" w:hAnsi="Open Sans" w:cs="Open Sans"/>
        </w:rPr>
        <w:t>behaviour support and cognitive decline</w:t>
      </w:r>
      <w:r>
        <w:rPr>
          <w:rFonts w:ascii="Open Sans" w:eastAsia="Open Sans" w:hAnsi="Open Sans" w:cs="Open Sans"/>
        </w:rPr>
        <w:t>,</w:t>
      </w:r>
      <w:r w:rsidRPr="00B62955">
        <w:rPr>
          <w:rFonts w:ascii="Open Sans" w:eastAsia="Open Sans" w:hAnsi="Open Sans" w:cs="Open Sans"/>
        </w:rPr>
        <w:t xml:space="preserve"> management of wounds</w:t>
      </w:r>
      <w:r w:rsidR="00423CFD">
        <w:rPr>
          <w:rFonts w:ascii="Open Sans" w:eastAsia="Open Sans" w:hAnsi="Open Sans" w:cs="Open Sans"/>
        </w:rPr>
        <w:t>,</w:t>
      </w:r>
      <w:r>
        <w:rPr>
          <w:rFonts w:ascii="Open Sans" w:eastAsia="Open Sans" w:hAnsi="Open Sans" w:cs="Open Sans"/>
        </w:rPr>
        <w:t xml:space="preserve"> skin integrity and pressure area care, leading to deterioration and pain for consumers. </w:t>
      </w:r>
    </w:p>
    <w:p w14:paraId="479135E1" w14:textId="77777777" w:rsidR="00990DDD" w:rsidRDefault="00990DDD" w:rsidP="000E4E54">
      <w:pPr>
        <w:rPr>
          <w:rFonts w:ascii="Open Sans" w:hAnsi="Open Sans" w:cs="Open Sans"/>
        </w:rPr>
      </w:pPr>
      <w:r>
        <w:rPr>
          <w:rFonts w:ascii="Open Sans" w:eastAsia="Open Sans" w:hAnsi="Open Sans" w:cs="Open Sans"/>
        </w:rPr>
        <w:t xml:space="preserve">In their response to the Assessment Team report the Approved Provider disagreed with the Assessment Teams findings in relation to behaviours and cognitive decline, including that </w:t>
      </w:r>
      <w:r w:rsidRPr="007836AB">
        <w:rPr>
          <w:rFonts w:ascii="Open Sans" w:hAnsi="Open Sans" w:cs="Open Sans"/>
        </w:rPr>
        <w:t>ongoing review of challenging behaviours is not timely or focused on safe</w:t>
      </w:r>
      <w:r>
        <w:rPr>
          <w:rFonts w:ascii="Open Sans" w:hAnsi="Open Sans" w:cs="Open Sans"/>
        </w:rPr>
        <w:t>t</w:t>
      </w:r>
      <w:r w:rsidRPr="007836AB">
        <w:rPr>
          <w:rFonts w:ascii="Open Sans" w:hAnsi="Open Sans" w:cs="Open Sans"/>
        </w:rPr>
        <w:t>y and effectively meeting individualised</w:t>
      </w:r>
      <w:r w:rsidRPr="007836AB" w:rsidDel="00133AD1">
        <w:rPr>
          <w:rFonts w:ascii="Open Sans" w:hAnsi="Open Sans" w:cs="Open Sans"/>
        </w:rPr>
        <w:t xml:space="preserve"> consumer </w:t>
      </w:r>
      <w:r w:rsidRPr="007836AB">
        <w:rPr>
          <w:rFonts w:ascii="Open Sans" w:hAnsi="Open Sans" w:cs="Open Sans"/>
        </w:rPr>
        <w:t>needs.</w:t>
      </w:r>
      <w:r>
        <w:rPr>
          <w:rFonts w:ascii="Open Sans" w:hAnsi="Open Sans" w:cs="Open Sans"/>
        </w:rPr>
        <w:t xml:space="preserve"> </w:t>
      </w:r>
    </w:p>
    <w:p w14:paraId="28CCDC9F" w14:textId="556D9DC7" w:rsidR="00990DDD" w:rsidRDefault="00990DDD" w:rsidP="000E4E54">
      <w:pPr>
        <w:rPr>
          <w:rFonts w:ascii="Open Sans" w:eastAsia="Open Sans" w:hAnsi="Open Sans" w:cs="Open Sans"/>
        </w:rPr>
      </w:pPr>
      <w:r>
        <w:rPr>
          <w:rFonts w:ascii="Open Sans" w:hAnsi="Open Sans" w:cs="Open Sans"/>
        </w:rPr>
        <w:t>The provider disputed the finding that the care of one consumer with a history of dementia since early 2024</w:t>
      </w:r>
      <w:r w:rsidR="00DD41CC">
        <w:rPr>
          <w:rFonts w:ascii="Open Sans" w:hAnsi="Open Sans" w:cs="Open Sans"/>
        </w:rPr>
        <w:t xml:space="preserve">, </w:t>
      </w:r>
      <w:r w:rsidR="008D2C16">
        <w:rPr>
          <w:rFonts w:ascii="Open Sans" w:hAnsi="Open Sans" w:cs="Open Sans"/>
        </w:rPr>
        <w:t xml:space="preserve">who experienced </w:t>
      </w:r>
      <w:r>
        <w:rPr>
          <w:rFonts w:ascii="Open Sans" w:hAnsi="Open Sans" w:cs="Open Sans"/>
        </w:rPr>
        <w:t>ongoing cognitive and behavioural decline and several falls, was not adequately monitored and reviewed including specialist dementia assessment and support.</w:t>
      </w:r>
      <w:r w:rsidRPr="00B905D6">
        <w:rPr>
          <w:rFonts w:ascii="Open Sans" w:hAnsi="Open Sans" w:cs="Open Sans"/>
        </w:rPr>
        <w:t xml:space="preserve"> </w:t>
      </w:r>
      <w:r>
        <w:rPr>
          <w:rFonts w:ascii="Open Sans" w:hAnsi="Open Sans" w:cs="Open Sans"/>
        </w:rPr>
        <w:t xml:space="preserve">The provider stated the consumer’s </w:t>
      </w:r>
      <w:r w:rsidR="004C3736">
        <w:rPr>
          <w:rFonts w:ascii="Open Sans" w:hAnsi="Open Sans" w:cs="Open Sans"/>
        </w:rPr>
        <w:t xml:space="preserve">cognitive behavioural </w:t>
      </w:r>
      <w:r>
        <w:rPr>
          <w:rFonts w:ascii="Open Sans" w:hAnsi="Open Sans" w:cs="Open Sans"/>
        </w:rPr>
        <w:t xml:space="preserve">condition had not deteriorated to the extent they required external specialist support. The provider noted 4 behavioural assessments were conducted between September 2024 and February 2025, and behavioural charting ceased in late 2024 due to no adverse behaviours being observed. A copy of the behavioural assessment documentation was not supplied in the provider’s response. The provider did not provide evidence in response to the findings that the consumer’s progress notes </w:t>
      </w:r>
      <w:r w:rsidRPr="007F79A8">
        <w:rPr>
          <w:rFonts w:ascii="Open Sans" w:hAnsi="Open Sans" w:cs="Open Sans"/>
        </w:rPr>
        <w:t>indicate changed behaviours</w:t>
      </w:r>
      <w:r>
        <w:rPr>
          <w:rFonts w:ascii="Open Sans" w:hAnsi="Open Sans" w:cs="Open Sans"/>
        </w:rPr>
        <w:t>, including wandering,</w:t>
      </w:r>
      <w:r w:rsidRPr="007F79A8">
        <w:rPr>
          <w:rFonts w:ascii="Open Sans" w:hAnsi="Open Sans" w:cs="Open Sans"/>
        </w:rPr>
        <w:t xml:space="preserve"> are being exhibited regularly</w:t>
      </w:r>
      <w:r w:rsidR="00502FF3">
        <w:rPr>
          <w:rFonts w:ascii="Open Sans" w:hAnsi="Open Sans" w:cs="Open Sans"/>
        </w:rPr>
        <w:t xml:space="preserve"> </w:t>
      </w:r>
      <w:r w:rsidRPr="007F79A8">
        <w:rPr>
          <w:rFonts w:ascii="Open Sans" w:hAnsi="Open Sans" w:cs="Open Sans"/>
        </w:rPr>
        <w:t xml:space="preserve">with </w:t>
      </w:r>
      <w:r>
        <w:rPr>
          <w:rFonts w:ascii="Open Sans" w:hAnsi="Open Sans" w:cs="Open Sans"/>
        </w:rPr>
        <w:t xml:space="preserve">their </w:t>
      </w:r>
      <w:r w:rsidRPr="007F79A8">
        <w:rPr>
          <w:rFonts w:ascii="Open Sans" w:hAnsi="Open Sans" w:cs="Open Sans"/>
        </w:rPr>
        <w:t>GP requesting staff to observe the consumer for their safety</w:t>
      </w:r>
      <w:r>
        <w:rPr>
          <w:rFonts w:ascii="Open Sans" w:hAnsi="Open Sans" w:cs="Open Sans"/>
        </w:rPr>
        <w:t xml:space="preserve">, the consumer’s changing condition has been observed by staff and other consumers to upset the consumer, and that </w:t>
      </w:r>
      <w:r w:rsidRPr="007836AB">
        <w:rPr>
          <w:rFonts w:ascii="Open Sans" w:hAnsi="Open Sans" w:cs="Open Sans"/>
        </w:rPr>
        <w:t>throughout th</w:t>
      </w:r>
      <w:r>
        <w:rPr>
          <w:rFonts w:ascii="Open Sans" w:hAnsi="Open Sans" w:cs="Open Sans"/>
        </w:rPr>
        <w:t>e</w:t>
      </w:r>
      <w:r w:rsidRPr="007836AB">
        <w:rPr>
          <w:rFonts w:ascii="Open Sans" w:hAnsi="Open Sans" w:cs="Open Sans"/>
        </w:rPr>
        <w:t xml:space="preserve"> </w:t>
      </w:r>
      <w:r>
        <w:rPr>
          <w:rFonts w:ascii="Open Sans" w:hAnsi="Open Sans" w:cs="Open Sans"/>
        </w:rPr>
        <w:t xml:space="preserve">Site Audit the consumer did not appear to </w:t>
      </w:r>
      <w:r w:rsidRPr="007836AB">
        <w:rPr>
          <w:rFonts w:ascii="Open Sans" w:hAnsi="Open Sans" w:cs="Open Sans"/>
        </w:rPr>
        <w:t xml:space="preserve">have many dementia related activities or brain stimulating supportive materials or interactions with </w:t>
      </w:r>
      <w:r w:rsidRPr="00220527">
        <w:rPr>
          <w:rFonts w:ascii="Open Sans" w:hAnsi="Open Sans" w:cs="Open Sans"/>
        </w:rPr>
        <w:t xml:space="preserve">care and clinical staff to aid </w:t>
      </w:r>
      <w:r w:rsidR="00502FF3">
        <w:rPr>
          <w:rFonts w:ascii="Open Sans" w:hAnsi="Open Sans" w:cs="Open Sans"/>
        </w:rPr>
        <w:t xml:space="preserve">their </w:t>
      </w:r>
      <w:r w:rsidRPr="00220527">
        <w:rPr>
          <w:rFonts w:ascii="Open Sans" w:hAnsi="Open Sans" w:cs="Open Sans"/>
        </w:rPr>
        <w:t>experience of dementia</w:t>
      </w:r>
      <w:r>
        <w:rPr>
          <w:rFonts w:ascii="Open Sans" w:hAnsi="Open Sans" w:cs="Open Sans"/>
        </w:rPr>
        <w:t>.</w:t>
      </w:r>
    </w:p>
    <w:p w14:paraId="5638781B" w14:textId="5F0064DC" w:rsidR="00990DDD" w:rsidRDefault="00990DDD" w:rsidP="000E4E54">
      <w:pPr>
        <w:rPr>
          <w:rFonts w:ascii="Open Sans" w:eastAsia="Open Sans" w:hAnsi="Open Sans" w:cs="Open Sans"/>
        </w:rPr>
      </w:pPr>
      <w:r>
        <w:rPr>
          <w:rFonts w:ascii="Open Sans" w:eastAsia="Open Sans" w:hAnsi="Open Sans" w:cs="Open Sans"/>
        </w:rPr>
        <w:t>I consider the provider’s response indicates ongoing review of the consumer</w:t>
      </w:r>
      <w:r w:rsidR="00B64250">
        <w:rPr>
          <w:rFonts w:ascii="Open Sans" w:eastAsia="Open Sans" w:hAnsi="Open Sans" w:cs="Open Sans"/>
        </w:rPr>
        <w:t>’</w:t>
      </w:r>
      <w:r>
        <w:rPr>
          <w:rFonts w:ascii="Open Sans" w:eastAsia="Open Sans" w:hAnsi="Open Sans" w:cs="Open Sans"/>
        </w:rPr>
        <w:t xml:space="preserve">s care in relation to falls was conducted with effective mitigation strategies implemented, in the context there is a dignity of risk in place </w:t>
      </w:r>
      <w:r>
        <w:rPr>
          <w:rFonts w:ascii="Open Sans" w:hAnsi="Open Sans" w:cs="Open Sans"/>
        </w:rPr>
        <w:t>as the consumer chooses</w:t>
      </w:r>
      <w:r w:rsidRPr="00124655">
        <w:rPr>
          <w:rFonts w:ascii="Open Sans" w:hAnsi="Open Sans" w:cs="Open Sans"/>
        </w:rPr>
        <w:t xml:space="preserve"> not to have a floor sensor and sometimes does not w</w:t>
      </w:r>
      <w:r>
        <w:rPr>
          <w:rFonts w:ascii="Open Sans" w:hAnsi="Open Sans" w:cs="Open Sans"/>
        </w:rPr>
        <w:t>ish</w:t>
      </w:r>
      <w:r w:rsidRPr="00124655">
        <w:rPr>
          <w:rFonts w:ascii="Open Sans" w:hAnsi="Open Sans" w:cs="Open Sans"/>
        </w:rPr>
        <w:t xml:space="preserve"> to wear </w:t>
      </w:r>
      <w:r>
        <w:rPr>
          <w:rFonts w:ascii="Open Sans" w:hAnsi="Open Sans" w:cs="Open Sans"/>
        </w:rPr>
        <w:t xml:space="preserve">their </w:t>
      </w:r>
      <w:r w:rsidRPr="00124655">
        <w:rPr>
          <w:rFonts w:ascii="Open Sans" w:hAnsi="Open Sans" w:cs="Open Sans"/>
        </w:rPr>
        <w:t xml:space="preserve">call bell pendant to aid prevention of falls. </w:t>
      </w:r>
      <w:r>
        <w:rPr>
          <w:rFonts w:ascii="Open Sans" w:hAnsi="Open Sans" w:cs="Open Sans"/>
        </w:rPr>
        <w:t xml:space="preserve">However, I note copies of care documentation and falls assessment and management plan were not supplied in their response. </w:t>
      </w:r>
    </w:p>
    <w:p w14:paraId="4F64946D" w14:textId="77777777" w:rsidR="00990DDD" w:rsidRPr="00D33F28" w:rsidRDefault="00990DDD" w:rsidP="000E4E54">
      <w:pPr>
        <w:rPr>
          <w:rFonts w:ascii="Open Sans" w:eastAsia="Open Sans" w:hAnsi="Open Sans" w:cs="Open Sans"/>
          <w:color w:val="auto"/>
        </w:rPr>
      </w:pPr>
      <w:r>
        <w:rPr>
          <w:rFonts w:ascii="Open Sans" w:eastAsia="Open Sans" w:hAnsi="Open Sans" w:cs="Open Sans"/>
        </w:rPr>
        <w:t>T</w:t>
      </w:r>
      <w:r w:rsidRPr="00B62955">
        <w:rPr>
          <w:rFonts w:ascii="Open Sans" w:eastAsia="Open Sans" w:hAnsi="Open Sans" w:cs="Open Sans"/>
        </w:rPr>
        <w:t xml:space="preserve">he </w:t>
      </w:r>
      <w:r>
        <w:rPr>
          <w:rFonts w:ascii="Open Sans" w:eastAsia="Open Sans" w:hAnsi="Open Sans" w:cs="Open Sans"/>
        </w:rPr>
        <w:t>p</w:t>
      </w:r>
      <w:r w:rsidRPr="00B62955">
        <w:rPr>
          <w:rFonts w:ascii="Open Sans" w:eastAsia="Open Sans" w:hAnsi="Open Sans" w:cs="Open Sans"/>
        </w:rPr>
        <w:t xml:space="preserve">rovider </w:t>
      </w:r>
      <w:r>
        <w:rPr>
          <w:rFonts w:ascii="Open Sans" w:eastAsia="Open Sans" w:hAnsi="Open Sans" w:cs="Open Sans"/>
        </w:rPr>
        <w:t>disagreed with</w:t>
      </w:r>
      <w:r w:rsidRPr="00B62955">
        <w:rPr>
          <w:rFonts w:ascii="Open Sans" w:eastAsia="Open Sans" w:hAnsi="Open Sans" w:cs="Open Sans"/>
        </w:rPr>
        <w:t xml:space="preserve"> </w:t>
      </w:r>
      <w:r>
        <w:rPr>
          <w:rFonts w:ascii="Open Sans" w:eastAsia="Open Sans" w:hAnsi="Open Sans" w:cs="Open Sans"/>
        </w:rPr>
        <w:t xml:space="preserve">several of </w:t>
      </w:r>
      <w:r w:rsidRPr="00B62955">
        <w:rPr>
          <w:rFonts w:ascii="Open Sans" w:eastAsia="Open Sans" w:hAnsi="Open Sans" w:cs="Open Sans"/>
        </w:rPr>
        <w:t>the Assessment Team’s findings</w:t>
      </w:r>
      <w:r>
        <w:rPr>
          <w:rFonts w:ascii="Open Sans" w:eastAsia="Open Sans" w:hAnsi="Open Sans" w:cs="Open Sans"/>
        </w:rPr>
        <w:t xml:space="preserve"> regarding skin integrity and wounds.</w:t>
      </w:r>
      <w:r w:rsidRPr="00B62955">
        <w:rPr>
          <w:rFonts w:ascii="Open Sans" w:eastAsia="Open Sans" w:hAnsi="Open Sans" w:cs="Open Sans"/>
        </w:rPr>
        <w:t xml:space="preserve"> Copies of the service’s high risk register and wound list were supplied in the provider’s response</w:t>
      </w:r>
      <w:r>
        <w:rPr>
          <w:rFonts w:ascii="Open Sans" w:eastAsia="Open Sans" w:hAnsi="Open Sans" w:cs="Open Sans"/>
        </w:rPr>
        <w:t xml:space="preserve">. </w:t>
      </w:r>
      <w:r w:rsidRPr="00B62955">
        <w:rPr>
          <w:rFonts w:ascii="Open Sans" w:eastAsia="Open Sans" w:hAnsi="Open Sans" w:cs="Open Sans"/>
        </w:rPr>
        <w:t xml:space="preserve">The provider </w:t>
      </w:r>
      <w:r>
        <w:rPr>
          <w:rFonts w:ascii="Open Sans" w:eastAsia="Open Sans" w:hAnsi="Open Sans" w:cs="Open Sans"/>
        </w:rPr>
        <w:t>disputed the</w:t>
      </w:r>
      <w:r w:rsidRPr="00B62955">
        <w:rPr>
          <w:rFonts w:ascii="Open Sans" w:eastAsia="Open Sans" w:hAnsi="Open Sans" w:cs="Open Sans"/>
        </w:rPr>
        <w:t xml:space="preserve"> finding that </w:t>
      </w:r>
      <w:r>
        <w:rPr>
          <w:rFonts w:ascii="Open Sans" w:eastAsia="Open Sans" w:hAnsi="Open Sans" w:cs="Open Sans"/>
        </w:rPr>
        <w:t xml:space="preserve">the service’s </w:t>
      </w:r>
      <w:r w:rsidRPr="00B62955">
        <w:rPr>
          <w:rFonts w:ascii="Open Sans" w:eastAsia="Open Sans" w:hAnsi="Open Sans" w:cs="Open Sans"/>
        </w:rPr>
        <w:t xml:space="preserve">wound </w:t>
      </w:r>
      <w:r>
        <w:rPr>
          <w:rFonts w:ascii="Open Sans" w:eastAsia="Open Sans" w:hAnsi="Open Sans" w:cs="Open Sans"/>
        </w:rPr>
        <w:t>numbers are</w:t>
      </w:r>
      <w:r w:rsidRPr="00B62955">
        <w:rPr>
          <w:rFonts w:ascii="Open Sans" w:eastAsia="Open Sans" w:hAnsi="Open Sans" w:cs="Open Sans"/>
        </w:rPr>
        <w:t xml:space="preserve"> high </w:t>
      </w:r>
      <w:r>
        <w:rPr>
          <w:rFonts w:ascii="Open Sans" w:eastAsia="Open Sans" w:hAnsi="Open Sans" w:cs="Open Sans"/>
        </w:rPr>
        <w:t xml:space="preserve">relative to the number of </w:t>
      </w:r>
      <w:r>
        <w:rPr>
          <w:rFonts w:ascii="Open Sans" w:eastAsia="Open Sans" w:hAnsi="Open Sans" w:cs="Open Sans"/>
        </w:rPr>
        <w:lastRenderedPageBreak/>
        <w:t>consumers at the service and provided the context that</w:t>
      </w:r>
      <w:r w:rsidRPr="00B62955">
        <w:rPr>
          <w:rFonts w:ascii="Open Sans" w:eastAsia="Open Sans" w:hAnsi="Open Sans" w:cs="Open Sans"/>
        </w:rPr>
        <w:t xml:space="preserve"> some named consumers declined to adopt various recommended pressure injury risk prevention interventions and skin/care/checks, resulting in delayed detection</w:t>
      </w:r>
      <w:r>
        <w:rPr>
          <w:rFonts w:ascii="Open Sans" w:eastAsia="Open Sans" w:hAnsi="Open Sans" w:cs="Open Sans"/>
        </w:rPr>
        <w:t xml:space="preserve"> by the service. </w:t>
      </w:r>
      <w:r w:rsidRPr="00B62955">
        <w:rPr>
          <w:rFonts w:ascii="Open Sans" w:eastAsia="Open Sans" w:hAnsi="Open Sans" w:cs="Open Sans"/>
        </w:rPr>
        <w:t xml:space="preserve">The provider said the consumer </w:t>
      </w:r>
      <w:r>
        <w:rPr>
          <w:rFonts w:ascii="Open Sans" w:eastAsia="Open Sans" w:hAnsi="Open Sans" w:cs="Open Sans"/>
        </w:rPr>
        <w:t xml:space="preserve">identified in the report with a high number of pressure injuries had </w:t>
      </w:r>
      <w:r w:rsidRPr="00B62955">
        <w:rPr>
          <w:rFonts w:ascii="Open Sans" w:eastAsia="Open Sans" w:hAnsi="Open Sans" w:cs="Open Sans"/>
        </w:rPr>
        <w:t xml:space="preserve">signed ‘disclaimers’ to decline the use of </w:t>
      </w:r>
      <w:r>
        <w:rPr>
          <w:rFonts w:ascii="Open Sans" w:eastAsia="Open Sans" w:hAnsi="Open Sans" w:cs="Open Sans"/>
        </w:rPr>
        <w:t xml:space="preserve">various </w:t>
      </w:r>
      <w:r w:rsidRPr="00B62955">
        <w:rPr>
          <w:rFonts w:ascii="Open Sans" w:eastAsia="Open Sans" w:hAnsi="Open Sans" w:cs="Open Sans"/>
        </w:rPr>
        <w:t xml:space="preserve">pressure relieving </w:t>
      </w:r>
      <w:r>
        <w:rPr>
          <w:rFonts w:ascii="Open Sans" w:eastAsia="Open Sans" w:hAnsi="Open Sans" w:cs="Open Sans"/>
        </w:rPr>
        <w:t xml:space="preserve">devices, they are </w:t>
      </w:r>
      <w:r w:rsidRPr="00B62955">
        <w:rPr>
          <w:rFonts w:ascii="Open Sans" w:eastAsia="Open Sans" w:hAnsi="Open Sans" w:cs="Open Sans"/>
        </w:rPr>
        <w:t xml:space="preserve">independent with their </w:t>
      </w:r>
      <w:r>
        <w:rPr>
          <w:rFonts w:ascii="Open Sans" w:eastAsia="Open Sans" w:hAnsi="Open Sans" w:cs="Open Sans"/>
        </w:rPr>
        <w:t xml:space="preserve">personal care and </w:t>
      </w:r>
      <w:r w:rsidRPr="00B62955">
        <w:rPr>
          <w:rFonts w:ascii="Open Sans" w:eastAsia="Open Sans" w:hAnsi="Open Sans" w:cs="Open Sans"/>
        </w:rPr>
        <w:t>did not report their pressure injuries until they became painful.</w:t>
      </w:r>
      <w:r>
        <w:rPr>
          <w:rFonts w:ascii="Open Sans" w:eastAsia="Open Sans" w:hAnsi="Open Sans" w:cs="Open Sans"/>
        </w:rPr>
        <w:t xml:space="preserve"> </w:t>
      </w:r>
      <w:r>
        <w:rPr>
          <w:rFonts w:ascii="Open Sans" w:eastAsia="Open Sans" w:hAnsi="Open Sans" w:cs="Open Sans"/>
          <w:color w:val="auto"/>
        </w:rPr>
        <w:t>(</w:t>
      </w:r>
      <w:r w:rsidRPr="00D33F28">
        <w:rPr>
          <w:rFonts w:ascii="Open Sans" w:eastAsia="Open Sans" w:hAnsi="Open Sans" w:cs="Open Sans"/>
          <w:color w:val="auto"/>
        </w:rPr>
        <w:t>A copy of the consumer’s dignity of risk form was not included in the provider’s response.</w:t>
      </w:r>
      <w:r>
        <w:rPr>
          <w:rFonts w:ascii="Open Sans" w:eastAsia="Open Sans" w:hAnsi="Open Sans" w:cs="Open Sans"/>
          <w:color w:val="auto"/>
        </w:rPr>
        <w:t>)</w:t>
      </w:r>
    </w:p>
    <w:p w14:paraId="609EF3A9" w14:textId="55830F1C" w:rsidR="00990DDD" w:rsidRDefault="00990DDD" w:rsidP="000E4E54">
      <w:pPr>
        <w:rPr>
          <w:rFonts w:ascii="Open Sans" w:eastAsia="Open Sans" w:hAnsi="Open Sans" w:cs="Open Sans"/>
        </w:rPr>
      </w:pPr>
      <w:r w:rsidRPr="00B62955">
        <w:rPr>
          <w:rFonts w:ascii="Open Sans" w:eastAsia="Open Sans" w:hAnsi="Open Sans" w:cs="Open Sans"/>
        </w:rPr>
        <w:t>The provider disputed the</w:t>
      </w:r>
      <w:r>
        <w:rPr>
          <w:rFonts w:ascii="Open Sans" w:eastAsia="Open Sans" w:hAnsi="Open Sans" w:cs="Open Sans"/>
        </w:rPr>
        <w:t xml:space="preserve"> </w:t>
      </w:r>
      <w:r w:rsidRPr="00B62955">
        <w:rPr>
          <w:rFonts w:ascii="Open Sans" w:eastAsia="Open Sans" w:hAnsi="Open Sans" w:cs="Open Sans"/>
        </w:rPr>
        <w:t>finding that</w:t>
      </w:r>
      <w:r>
        <w:rPr>
          <w:rFonts w:ascii="Open Sans" w:eastAsia="Open Sans" w:hAnsi="Open Sans" w:cs="Open Sans"/>
        </w:rPr>
        <w:t xml:space="preserve"> one </w:t>
      </w:r>
      <w:r w:rsidR="007D2FB7">
        <w:rPr>
          <w:rFonts w:ascii="Open Sans" w:eastAsia="Open Sans" w:hAnsi="Open Sans" w:cs="Open Sans"/>
        </w:rPr>
        <w:t xml:space="preserve">named </w:t>
      </w:r>
      <w:r>
        <w:rPr>
          <w:rFonts w:ascii="Open Sans" w:eastAsia="Open Sans" w:hAnsi="Open Sans" w:cs="Open Sans"/>
        </w:rPr>
        <w:t>consumer’s wound had deteriorated. W</w:t>
      </w:r>
      <w:r w:rsidRPr="00B62955">
        <w:rPr>
          <w:rFonts w:ascii="Open Sans" w:eastAsia="Open Sans" w:hAnsi="Open Sans" w:cs="Open Sans"/>
        </w:rPr>
        <w:t>ound charts and photo</w:t>
      </w:r>
      <w:r w:rsidR="00667C88">
        <w:rPr>
          <w:rFonts w:ascii="Open Sans" w:eastAsia="Open Sans" w:hAnsi="Open Sans" w:cs="Open Sans"/>
        </w:rPr>
        <w:t>graph</w:t>
      </w:r>
      <w:r w:rsidRPr="00B62955">
        <w:rPr>
          <w:rFonts w:ascii="Open Sans" w:eastAsia="Open Sans" w:hAnsi="Open Sans" w:cs="Open Sans"/>
        </w:rPr>
        <w:t>s</w:t>
      </w:r>
      <w:r>
        <w:rPr>
          <w:rFonts w:ascii="Open Sans" w:eastAsia="Open Sans" w:hAnsi="Open Sans" w:cs="Open Sans"/>
        </w:rPr>
        <w:t xml:space="preserve"> were supplied by the provider </w:t>
      </w:r>
      <w:r w:rsidRPr="00B62955">
        <w:rPr>
          <w:rFonts w:ascii="Open Sans" w:eastAsia="Open Sans" w:hAnsi="Open Sans" w:cs="Open Sans"/>
        </w:rPr>
        <w:t>as evidence of improvement.</w:t>
      </w:r>
      <w:r>
        <w:rPr>
          <w:rFonts w:ascii="Open Sans" w:eastAsia="Open Sans" w:hAnsi="Open Sans" w:cs="Open Sans"/>
        </w:rPr>
        <w:t xml:space="preserve"> However, it was not possible to </w:t>
      </w:r>
      <w:r w:rsidRPr="00B62955">
        <w:rPr>
          <w:rFonts w:ascii="Open Sans" w:eastAsia="Open Sans" w:hAnsi="Open Sans" w:cs="Open Sans"/>
        </w:rPr>
        <w:t xml:space="preserve">accurately observe or conclude the progress of the </w:t>
      </w:r>
      <w:r>
        <w:rPr>
          <w:rFonts w:ascii="Open Sans" w:eastAsia="Open Sans" w:hAnsi="Open Sans" w:cs="Open Sans"/>
        </w:rPr>
        <w:t xml:space="preserve">consumer’s </w:t>
      </w:r>
      <w:r w:rsidRPr="00B62955">
        <w:rPr>
          <w:rFonts w:ascii="Open Sans" w:eastAsia="Open Sans" w:hAnsi="Open Sans" w:cs="Open Sans"/>
        </w:rPr>
        <w:t>wounds from this evidence</w:t>
      </w:r>
      <w:r>
        <w:rPr>
          <w:rFonts w:ascii="Open Sans" w:eastAsia="Open Sans" w:hAnsi="Open Sans" w:cs="Open Sans"/>
        </w:rPr>
        <w:t xml:space="preserve"> because the </w:t>
      </w:r>
      <w:r w:rsidRPr="00B62955">
        <w:rPr>
          <w:rFonts w:ascii="Open Sans" w:eastAsia="Open Sans" w:hAnsi="Open Sans" w:cs="Open Sans"/>
        </w:rPr>
        <w:t xml:space="preserve">photographs </w:t>
      </w:r>
      <w:r>
        <w:rPr>
          <w:rFonts w:ascii="Open Sans" w:eastAsia="Open Sans" w:hAnsi="Open Sans" w:cs="Open Sans"/>
        </w:rPr>
        <w:t xml:space="preserve">were </w:t>
      </w:r>
      <w:r w:rsidRPr="00B62955">
        <w:rPr>
          <w:rFonts w:ascii="Open Sans" w:eastAsia="Open Sans" w:hAnsi="Open Sans" w:cs="Open Sans"/>
        </w:rPr>
        <w:t>taken at different angles, with shadows obstructing the rulers</w:t>
      </w:r>
      <w:r>
        <w:rPr>
          <w:rFonts w:ascii="Open Sans" w:eastAsia="Open Sans" w:hAnsi="Open Sans" w:cs="Open Sans"/>
        </w:rPr>
        <w:t xml:space="preserve"> and </w:t>
      </w:r>
      <w:r w:rsidRPr="00B62955">
        <w:rPr>
          <w:rFonts w:ascii="Open Sans" w:eastAsia="Open Sans" w:hAnsi="Open Sans" w:cs="Open Sans"/>
        </w:rPr>
        <w:t xml:space="preserve">wounds being measured and depths and widths of wounds </w:t>
      </w:r>
      <w:r>
        <w:rPr>
          <w:rFonts w:ascii="Open Sans" w:eastAsia="Open Sans" w:hAnsi="Open Sans" w:cs="Open Sans"/>
        </w:rPr>
        <w:t xml:space="preserve">were </w:t>
      </w:r>
      <w:r w:rsidRPr="00B62955">
        <w:rPr>
          <w:rFonts w:ascii="Open Sans" w:eastAsia="Open Sans" w:hAnsi="Open Sans" w:cs="Open Sans"/>
        </w:rPr>
        <w:t>not recorded for most dates.</w:t>
      </w:r>
      <w:r>
        <w:rPr>
          <w:rFonts w:ascii="Open Sans" w:eastAsia="Open Sans" w:hAnsi="Open Sans" w:cs="Open Sans"/>
        </w:rPr>
        <w:t xml:space="preserve"> Further, the photographs taken in February 2025 </w:t>
      </w:r>
      <w:r w:rsidRPr="00B62955">
        <w:rPr>
          <w:rFonts w:ascii="Open Sans" w:eastAsia="Open Sans" w:hAnsi="Open Sans" w:cs="Open Sans"/>
        </w:rPr>
        <w:t xml:space="preserve">did not confirm the provider’s </w:t>
      </w:r>
      <w:r>
        <w:rPr>
          <w:rFonts w:ascii="Open Sans" w:eastAsia="Open Sans" w:hAnsi="Open Sans" w:cs="Open Sans"/>
        </w:rPr>
        <w:t>assertion</w:t>
      </w:r>
      <w:r w:rsidRPr="00B62955">
        <w:rPr>
          <w:rFonts w:ascii="Open Sans" w:eastAsia="Open Sans" w:hAnsi="Open Sans" w:cs="Open Sans"/>
        </w:rPr>
        <w:t xml:space="preserve"> that the wounds had improved</w:t>
      </w:r>
      <w:r>
        <w:rPr>
          <w:rFonts w:ascii="Open Sans" w:eastAsia="Open Sans" w:hAnsi="Open Sans" w:cs="Open Sans"/>
        </w:rPr>
        <w:t xml:space="preserve"> since their identification in January 2025</w:t>
      </w:r>
      <w:r w:rsidRPr="00B62955">
        <w:rPr>
          <w:rFonts w:ascii="Open Sans" w:eastAsia="Open Sans" w:hAnsi="Open Sans" w:cs="Open Sans"/>
        </w:rPr>
        <w:t xml:space="preserve">, nor did </w:t>
      </w:r>
      <w:r>
        <w:rPr>
          <w:rFonts w:ascii="Open Sans" w:eastAsia="Open Sans" w:hAnsi="Open Sans" w:cs="Open Sans"/>
        </w:rPr>
        <w:t xml:space="preserve">the evidence </w:t>
      </w:r>
      <w:r w:rsidRPr="00B62955">
        <w:rPr>
          <w:rFonts w:ascii="Open Sans" w:eastAsia="Open Sans" w:hAnsi="Open Sans" w:cs="Open Sans"/>
        </w:rPr>
        <w:t>refute the</w:t>
      </w:r>
      <w:r>
        <w:rPr>
          <w:rFonts w:ascii="Open Sans" w:eastAsia="Open Sans" w:hAnsi="Open Sans" w:cs="Open Sans"/>
        </w:rPr>
        <w:t xml:space="preserve"> </w:t>
      </w:r>
      <w:r w:rsidRPr="00B62955">
        <w:rPr>
          <w:rFonts w:ascii="Open Sans" w:eastAsia="Open Sans" w:hAnsi="Open Sans" w:cs="Open Sans"/>
        </w:rPr>
        <w:t xml:space="preserve">finding that some wounds were not staged correctly </w:t>
      </w:r>
      <w:r>
        <w:rPr>
          <w:rFonts w:ascii="Open Sans" w:eastAsia="Open Sans" w:hAnsi="Open Sans" w:cs="Open Sans"/>
        </w:rPr>
        <w:t>and identification by the service was delayed.</w:t>
      </w:r>
    </w:p>
    <w:p w14:paraId="4CF680F9" w14:textId="72363CA8" w:rsidR="00990DDD" w:rsidRDefault="00990DDD" w:rsidP="000E4E54">
      <w:pPr>
        <w:autoSpaceDE w:val="0"/>
        <w:autoSpaceDN w:val="0"/>
        <w:adjustRightInd w:val="0"/>
        <w:rPr>
          <w:rFonts w:ascii="Open Sans" w:eastAsia="Open Sans" w:hAnsi="Open Sans" w:cs="Open Sans"/>
        </w:rPr>
      </w:pPr>
      <w:r w:rsidRPr="00B62955">
        <w:rPr>
          <w:rFonts w:ascii="Open Sans" w:eastAsia="Open Sans" w:hAnsi="Open Sans" w:cs="Open Sans"/>
        </w:rPr>
        <w:t xml:space="preserve">The provider disputed </w:t>
      </w:r>
      <w:r>
        <w:rPr>
          <w:rFonts w:ascii="Open Sans" w:eastAsia="Open Sans" w:hAnsi="Open Sans" w:cs="Open Sans"/>
        </w:rPr>
        <w:t xml:space="preserve">the </w:t>
      </w:r>
      <w:r w:rsidRPr="00B62955">
        <w:rPr>
          <w:rFonts w:ascii="Open Sans" w:eastAsia="Open Sans" w:hAnsi="Open Sans" w:cs="Open Sans"/>
        </w:rPr>
        <w:t xml:space="preserve">finding that </w:t>
      </w:r>
      <w:r>
        <w:rPr>
          <w:rFonts w:ascii="Open Sans" w:eastAsia="Open Sans" w:hAnsi="Open Sans" w:cs="Open Sans"/>
        </w:rPr>
        <w:t xml:space="preserve">the service did not thoroughly review the </w:t>
      </w:r>
      <w:r w:rsidRPr="00B62955">
        <w:rPr>
          <w:rFonts w:ascii="Open Sans" w:eastAsia="Open Sans" w:hAnsi="Open Sans" w:cs="Open Sans"/>
        </w:rPr>
        <w:t xml:space="preserve">wound care and skin integrity </w:t>
      </w:r>
      <w:r>
        <w:rPr>
          <w:rFonts w:ascii="Open Sans" w:eastAsia="Open Sans" w:hAnsi="Open Sans" w:cs="Open Sans"/>
        </w:rPr>
        <w:t>of one</w:t>
      </w:r>
      <w:r w:rsidRPr="00B62955">
        <w:rPr>
          <w:rFonts w:ascii="Open Sans" w:eastAsia="Open Sans" w:hAnsi="Open Sans" w:cs="Open Sans"/>
        </w:rPr>
        <w:t xml:space="preserve"> </w:t>
      </w:r>
      <w:r w:rsidR="002979E2">
        <w:rPr>
          <w:rFonts w:ascii="Open Sans" w:eastAsia="Open Sans" w:hAnsi="Open Sans" w:cs="Open Sans"/>
        </w:rPr>
        <w:t xml:space="preserve">named </w:t>
      </w:r>
      <w:r w:rsidRPr="00B62955">
        <w:rPr>
          <w:rFonts w:ascii="Open Sans" w:eastAsia="Open Sans" w:hAnsi="Open Sans" w:cs="Open Sans"/>
        </w:rPr>
        <w:t>consumer in a timely manner</w:t>
      </w:r>
      <w:r>
        <w:rPr>
          <w:rFonts w:ascii="Open Sans" w:eastAsia="Open Sans" w:hAnsi="Open Sans" w:cs="Open Sans"/>
        </w:rPr>
        <w:t xml:space="preserve">, resulting in deteriorating, </w:t>
      </w:r>
      <w:r w:rsidRPr="00B62955">
        <w:rPr>
          <w:rFonts w:ascii="Open Sans" w:eastAsia="Open Sans" w:hAnsi="Open Sans" w:cs="Open Sans"/>
        </w:rPr>
        <w:t>continuous incontinence associated dermatitis (IAD) for 11 months</w:t>
      </w:r>
      <w:r w:rsidR="00185EAA">
        <w:rPr>
          <w:rFonts w:ascii="Open Sans" w:eastAsia="Open Sans" w:hAnsi="Open Sans" w:cs="Open Sans"/>
        </w:rPr>
        <w:t>.</w:t>
      </w:r>
      <w:r w:rsidRPr="00B62955">
        <w:rPr>
          <w:rFonts w:ascii="Open Sans" w:eastAsia="Open Sans" w:hAnsi="Open Sans" w:cs="Open Sans"/>
        </w:rPr>
        <w:t xml:space="preserve"> </w:t>
      </w:r>
      <w:r>
        <w:rPr>
          <w:rFonts w:ascii="Open Sans" w:eastAsia="Open Sans" w:hAnsi="Open Sans" w:cs="Open Sans"/>
        </w:rPr>
        <w:t xml:space="preserve">The provider advised the consumer had </w:t>
      </w:r>
      <w:r w:rsidRPr="00B62955">
        <w:rPr>
          <w:rFonts w:ascii="Open Sans" w:eastAsia="Open Sans" w:hAnsi="Open Sans" w:cs="Open Sans"/>
        </w:rPr>
        <w:t xml:space="preserve">multiple incidents </w:t>
      </w:r>
      <w:r>
        <w:rPr>
          <w:rFonts w:ascii="Open Sans" w:eastAsia="Open Sans" w:hAnsi="Open Sans" w:cs="Open Sans"/>
        </w:rPr>
        <w:t xml:space="preserve">rather than continuous </w:t>
      </w:r>
      <w:r w:rsidRPr="00B62955">
        <w:rPr>
          <w:rFonts w:ascii="Open Sans" w:eastAsia="Open Sans" w:hAnsi="Open Sans" w:cs="Open Sans"/>
        </w:rPr>
        <w:t>of IAD</w:t>
      </w:r>
      <w:r>
        <w:rPr>
          <w:rFonts w:ascii="Open Sans" w:eastAsia="Open Sans" w:hAnsi="Open Sans" w:cs="Open Sans"/>
        </w:rPr>
        <w:t xml:space="preserve"> over that time but did </w:t>
      </w:r>
      <w:r w:rsidRPr="00B62955">
        <w:rPr>
          <w:rFonts w:ascii="Open Sans" w:eastAsia="Open Sans" w:hAnsi="Open Sans" w:cs="Open Sans"/>
          <w:color w:val="auto"/>
        </w:rPr>
        <w:t>not provide documentary evidence of separate IAD incidents experienced by the consumer</w:t>
      </w:r>
      <w:r>
        <w:rPr>
          <w:rFonts w:ascii="Open Sans" w:eastAsia="Open Sans" w:hAnsi="Open Sans" w:cs="Open Sans"/>
          <w:color w:val="auto"/>
        </w:rPr>
        <w:t xml:space="preserve">. </w:t>
      </w:r>
      <w:r w:rsidRPr="00B62955">
        <w:rPr>
          <w:rFonts w:ascii="Open Sans" w:eastAsia="Open Sans" w:hAnsi="Open Sans" w:cs="Open Sans"/>
        </w:rPr>
        <w:t xml:space="preserve">While I acknowledge the consumer may not have had IAD continuously over </w:t>
      </w:r>
      <w:r>
        <w:rPr>
          <w:rFonts w:ascii="Open Sans" w:eastAsia="Open Sans" w:hAnsi="Open Sans" w:cs="Open Sans"/>
        </w:rPr>
        <w:t>the period</w:t>
      </w:r>
      <w:r w:rsidRPr="00B62955">
        <w:rPr>
          <w:rFonts w:ascii="Open Sans" w:eastAsia="Open Sans" w:hAnsi="Open Sans" w:cs="Open Sans"/>
        </w:rPr>
        <w:t xml:space="preserve">, the provider’s response does not address </w:t>
      </w:r>
      <w:r>
        <w:rPr>
          <w:rFonts w:ascii="Open Sans" w:eastAsia="Open Sans" w:hAnsi="Open Sans" w:cs="Open Sans"/>
        </w:rPr>
        <w:t xml:space="preserve">the report’s finding </w:t>
      </w:r>
      <w:r w:rsidRPr="00B62955">
        <w:rPr>
          <w:rFonts w:ascii="Open Sans" w:eastAsia="Open Sans" w:hAnsi="Open Sans" w:cs="Open Sans"/>
        </w:rPr>
        <w:t xml:space="preserve">regarding lack of timely review when circumstances changed and/or deterioration occurred for this consumer, such as when the consumer had </w:t>
      </w:r>
      <w:r>
        <w:rPr>
          <w:rFonts w:ascii="Open Sans" w:eastAsia="Open Sans" w:hAnsi="Open Sans" w:cs="Open Sans"/>
        </w:rPr>
        <w:t xml:space="preserve">repeated </w:t>
      </w:r>
      <w:r w:rsidRPr="00B62955">
        <w:rPr>
          <w:rFonts w:ascii="Open Sans" w:eastAsia="Open Sans" w:hAnsi="Open Sans" w:cs="Open Sans"/>
        </w:rPr>
        <w:t>episodes of IAD</w:t>
      </w:r>
      <w:r>
        <w:rPr>
          <w:rFonts w:ascii="Open Sans" w:eastAsia="Open Sans" w:hAnsi="Open Sans" w:cs="Open Sans"/>
        </w:rPr>
        <w:t xml:space="preserve">. </w:t>
      </w:r>
    </w:p>
    <w:p w14:paraId="27BE9D7C" w14:textId="2C7BDD31" w:rsidR="00990DDD" w:rsidRDefault="00990DDD" w:rsidP="000E4E54">
      <w:pPr>
        <w:autoSpaceDE w:val="0"/>
        <w:autoSpaceDN w:val="0"/>
        <w:adjustRightInd w:val="0"/>
        <w:rPr>
          <w:rFonts w:ascii="Open Sans" w:eastAsia="Open Sans" w:hAnsi="Open Sans" w:cs="Open Sans"/>
        </w:rPr>
      </w:pPr>
      <w:r w:rsidRPr="00B62955">
        <w:rPr>
          <w:rFonts w:ascii="Open Sans" w:eastAsia="Open Sans" w:hAnsi="Open Sans" w:cs="Open Sans"/>
        </w:rPr>
        <w:t>Having considered all the information before me, I am not satisfied that the provider demonstrated consistent and timely review of care and services when consumers</w:t>
      </w:r>
      <w:r w:rsidR="002F6018">
        <w:rPr>
          <w:rFonts w:ascii="Open Sans" w:eastAsia="Open Sans" w:hAnsi="Open Sans" w:cs="Open Sans"/>
        </w:rPr>
        <w:t>’</w:t>
      </w:r>
      <w:r w:rsidRPr="00B62955">
        <w:rPr>
          <w:rFonts w:ascii="Open Sans" w:eastAsia="Open Sans" w:hAnsi="Open Sans" w:cs="Open Sans"/>
        </w:rPr>
        <w:t xml:space="preserve"> circumstances or condition changed impacting their needs, goals or preferences. I found the evidence in the Assessment Team report more compelling in relation to </w:t>
      </w:r>
      <w:r>
        <w:rPr>
          <w:rFonts w:ascii="Open Sans" w:eastAsia="Open Sans" w:hAnsi="Open Sans" w:cs="Open Sans"/>
        </w:rPr>
        <w:t xml:space="preserve">gaps in timely care review to manage </w:t>
      </w:r>
      <w:r w:rsidRPr="00B62955">
        <w:rPr>
          <w:rFonts w:ascii="Open Sans" w:eastAsia="Open Sans" w:hAnsi="Open Sans" w:cs="Open Sans"/>
        </w:rPr>
        <w:t>risk of pressure injuries</w:t>
      </w:r>
      <w:r>
        <w:rPr>
          <w:rFonts w:ascii="Open Sans" w:eastAsia="Open Sans" w:hAnsi="Open Sans" w:cs="Open Sans"/>
        </w:rPr>
        <w:t xml:space="preserve">, </w:t>
      </w:r>
      <w:r w:rsidRPr="00B62955">
        <w:rPr>
          <w:rFonts w:ascii="Open Sans" w:eastAsia="Open Sans" w:hAnsi="Open Sans" w:cs="Open Sans"/>
        </w:rPr>
        <w:t>wounds and repeated episodes of incontinence associated dermatitis</w:t>
      </w:r>
      <w:r>
        <w:rPr>
          <w:rFonts w:ascii="Open Sans" w:eastAsia="Open Sans" w:hAnsi="Open Sans" w:cs="Open Sans"/>
        </w:rPr>
        <w:t>; and in relation to the lack of timely referral to specialist dementia support services and review of recreational activities for to maximise their health safety and wellbeing</w:t>
      </w:r>
      <w:r w:rsidR="00D45452">
        <w:rPr>
          <w:rFonts w:ascii="Open Sans" w:eastAsia="Open Sans" w:hAnsi="Open Sans" w:cs="Open Sans"/>
        </w:rPr>
        <w:t xml:space="preserve"> of a consumer exper</w:t>
      </w:r>
      <w:r w:rsidR="00704832">
        <w:rPr>
          <w:rFonts w:ascii="Open Sans" w:eastAsia="Open Sans" w:hAnsi="Open Sans" w:cs="Open Sans"/>
        </w:rPr>
        <w:t>iencing cogn</w:t>
      </w:r>
      <w:r w:rsidR="00EB002E">
        <w:rPr>
          <w:rFonts w:ascii="Open Sans" w:eastAsia="Open Sans" w:hAnsi="Open Sans" w:cs="Open Sans"/>
        </w:rPr>
        <w:t>i</w:t>
      </w:r>
      <w:r w:rsidR="00704832">
        <w:rPr>
          <w:rFonts w:ascii="Open Sans" w:eastAsia="Open Sans" w:hAnsi="Open Sans" w:cs="Open Sans"/>
        </w:rPr>
        <w:t>tive and behavioural decline</w:t>
      </w:r>
    </w:p>
    <w:p w14:paraId="17856802" w14:textId="2DD4B2F1" w:rsidR="00416FEF" w:rsidRPr="00C3474D" w:rsidRDefault="00416FEF" w:rsidP="000E4E54">
      <w:pPr>
        <w:pStyle w:val="NormalArial"/>
        <w:rPr>
          <w:rFonts w:ascii="Open Sans" w:eastAsia="Open Sans" w:hAnsi="Open Sans" w:cs="Open Sans"/>
        </w:rPr>
      </w:pPr>
      <w:r w:rsidRPr="00EB002E">
        <w:rPr>
          <w:rFonts w:ascii="Open Sans" w:eastAsia="Open Sans" w:hAnsi="Open Sans" w:cs="Open Sans"/>
        </w:rPr>
        <w:t>A</w:t>
      </w:r>
      <w:r w:rsidRPr="00C3474D">
        <w:rPr>
          <w:rFonts w:ascii="Open Sans" w:eastAsia="Open Sans" w:hAnsi="Open Sans" w:cs="Open Sans"/>
        </w:rPr>
        <w:t xml:space="preserve">ccordingly, I find the service is not </w:t>
      </w:r>
      <w:r w:rsidRPr="00EB002E">
        <w:rPr>
          <w:rFonts w:ascii="Open Sans" w:eastAsia="Open Sans" w:hAnsi="Open Sans" w:cs="Open Sans"/>
        </w:rPr>
        <w:t xml:space="preserve">compliant </w:t>
      </w:r>
      <w:r w:rsidR="00FF0E1E">
        <w:rPr>
          <w:rFonts w:ascii="Open Sans" w:eastAsia="Open Sans" w:hAnsi="Open Sans" w:cs="Open Sans"/>
        </w:rPr>
        <w:t>in</w:t>
      </w:r>
      <w:r w:rsidR="00FF0E1E" w:rsidRPr="00EB002E">
        <w:rPr>
          <w:rFonts w:ascii="Open Sans" w:eastAsia="Open Sans" w:hAnsi="Open Sans" w:cs="Open Sans"/>
        </w:rPr>
        <w:t xml:space="preserve"> </w:t>
      </w:r>
      <w:r w:rsidRPr="00EB002E">
        <w:rPr>
          <w:rFonts w:ascii="Open Sans" w:eastAsia="Open Sans" w:hAnsi="Open Sans" w:cs="Open Sans"/>
        </w:rPr>
        <w:t>Req</w:t>
      </w:r>
      <w:r w:rsidRPr="00C3474D">
        <w:rPr>
          <w:rFonts w:ascii="Open Sans" w:eastAsia="Open Sans" w:hAnsi="Open Sans" w:cs="Open Sans"/>
        </w:rPr>
        <w:t>uirement 2(3)(e).</w:t>
      </w:r>
    </w:p>
    <w:p w14:paraId="0A2BD8B9" w14:textId="77777777" w:rsidR="00A42FB7" w:rsidRDefault="00A42FB7" w:rsidP="000E4E54">
      <w:pPr>
        <w:rPr>
          <w:rFonts w:ascii="Open Sans" w:eastAsia="Open Sans" w:hAnsi="Open Sans" w:cs="Open Sans"/>
          <w:b/>
          <w:bCs/>
        </w:rPr>
      </w:pPr>
      <w:r>
        <w:rPr>
          <w:rFonts w:ascii="Open Sans" w:eastAsia="Open Sans" w:hAnsi="Open Sans" w:cs="Open Sans"/>
          <w:b/>
          <w:bCs/>
        </w:rPr>
        <w:br w:type="page"/>
      </w:r>
    </w:p>
    <w:p w14:paraId="1FC5CCE4" w14:textId="1C79DD4F" w:rsidR="00221CD7" w:rsidRPr="00C3474D" w:rsidRDefault="00221CD7" w:rsidP="000E4E54">
      <w:pPr>
        <w:pStyle w:val="NormalArial"/>
        <w:rPr>
          <w:rFonts w:ascii="Open Sans" w:eastAsia="Open Sans" w:hAnsi="Open Sans" w:cs="Open Sans"/>
          <w:b/>
          <w:bCs/>
        </w:rPr>
      </w:pPr>
      <w:r w:rsidRPr="00D65529">
        <w:rPr>
          <w:rFonts w:ascii="Open Sans" w:eastAsia="Open Sans" w:hAnsi="Open Sans" w:cs="Open Sans"/>
          <w:b/>
          <w:bCs/>
        </w:rPr>
        <w:lastRenderedPageBreak/>
        <w:t>Co</w:t>
      </w:r>
      <w:r w:rsidRPr="00C3474D">
        <w:rPr>
          <w:rFonts w:ascii="Open Sans" w:eastAsia="Open Sans" w:hAnsi="Open Sans" w:cs="Open Sans"/>
          <w:b/>
          <w:bCs/>
        </w:rPr>
        <w:t xml:space="preserve">mpliant Requirements </w:t>
      </w:r>
    </w:p>
    <w:p w14:paraId="6BBA4E1D" w14:textId="70F9FA87" w:rsidR="00221CD7" w:rsidRPr="00C3474D" w:rsidRDefault="00221CD7" w:rsidP="000E4E54">
      <w:pPr>
        <w:pStyle w:val="NormalArial"/>
        <w:rPr>
          <w:rFonts w:ascii="Open Sans" w:eastAsia="Open Sans" w:hAnsi="Open Sans" w:cs="Open Sans"/>
        </w:rPr>
      </w:pPr>
      <w:r w:rsidRPr="00C3474D">
        <w:rPr>
          <w:rFonts w:ascii="Open Sans" w:eastAsia="Open Sans" w:hAnsi="Open Sans" w:cs="Open Sans"/>
        </w:rPr>
        <w:t xml:space="preserve">The Assessment Team found the service demonstrated assessment and planning considers risks to the consumer and informs delivery of safe and effective care and services. </w:t>
      </w:r>
      <w:r w:rsidR="00763EDF" w:rsidRPr="00C3474D">
        <w:rPr>
          <w:rFonts w:ascii="Open Sans" w:eastAsia="Open Sans" w:hAnsi="Open Sans" w:cs="Open Sans"/>
        </w:rPr>
        <w:t>C</w:t>
      </w:r>
      <w:r w:rsidR="00166AA5" w:rsidRPr="00C3474D">
        <w:rPr>
          <w:rFonts w:ascii="Open Sans" w:eastAsia="Open Sans" w:hAnsi="Open Sans" w:cs="Open Sans"/>
        </w:rPr>
        <w:t>onsumer and representative feedback regarding risk identification and planning was mostly positive</w:t>
      </w:r>
      <w:r w:rsidR="00763EDF" w:rsidRPr="00C3474D">
        <w:rPr>
          <w:rFonts w:ascii="Open Sans" w:eastAsia="Open Sans" w:hAnsi="Open Sans" w:cs="Open Sans"/>
        </w:rPr>
        <w:t>. The</w:t>
      </w:r>
      <w:r w:rsidR="00166AA5" w:rsidRPr="00C3474D">
        <w:rPr>
          <w:rFonts w:ascii="Open Sans" w:eastAsia="Open Sans" w:hAnsi="Open Sans" w:cs="Open Sans"/>
        </w:rPr>
        <w:t xml:space="preserve"> majority of consumers and representatives stat</w:t>
      </w:r>
      <w:r w:rsidR="00763EDF" w:rsidRPr="00C3474D">
        <w:rPr>
          <w:rFonts w:ascii="Open Sans" w:eastAsia="Open Sans" w:hAnsi="Open Sans" w:cs="Open Sans"/>
        </w:rPr>
        <w:t>ed</w:t>
      </w:r>
      <w:r w:rsidR="00166AA5" w:rsidRPr="00C3474D">
        <w:rPr>
          <w:rFonts w:ascii="Open Sans" w:eastAsia="Open Sans" w:hAnsi="Open Sans" w:cs="Open Sans"/>
        </w:rPr>
        <w:t xml:space="preserve"> they are approached to discuss risk prevention strategies for </w:t>
      </w:r>
      <w:r w:rsidR="00763EDF" w:rsidRPr="00C3474D">
        <w:rPr>
          <w:rFonts w:ascii="Open Sans" w:eastAsia="Open Sans" w:hAnsi="Open Sans" w:cs="Open Sans"/>
        </w:rPr>
        <w:t>the consumer</w:t>
      </w:r>
      <w:r w:rsidR="00166AA5" w:rsidRPr="00C3474D">
        <w:rPr>
          <w:rFonts w:ascii="Open Sans" w:eastAsia="Open Sans" w:hAnsi="Open Sans" w:cs="Open Sans"/>
        </w:rPr>
        <w:t xml:space="preserve"> </w:t>
      </w:r>
      <w:r w:rsidR="00763EDF" w:rsidRPr="00C3474D">
        <w:rPr>
          <w:rFonts w:ascii="Open Sans" w:eastAsia="Open Sans" w:hAnsi="Open Sans" w:cs="Open Sans"/>
        </w:rPr>
        <w:t>on</w:t>
      </w:r>
      <w:r w:rsidR="00166AA5" w:rsidRPr="00C3474D">
        <w:rPr>
          <w:rFonts w:ascii="Open Sans" w:eastAsia="Open Sans" w:hAnsi="Open Sans" w:cs="Open Sans"/>
        </w:rPr>
        <w:t xml:space="preserve"> admission</w:t>
      </w:r>
      <w:r w:rsidR="00763EDF" w:rsidRPr="00C3474D">
        <w:rPr>
          <w:rFonts w:ascii="Open Sans" w:eastAsia="Open Sans" w:hAnsi="Open Sans" w:cs="Open Sans"/>
        </w:rPr>
        <w:t>,</w:t>
      </w:r>
      <w:r w:rsidR="00166AA5" w:rsidRPr="00C3474D">
        <w:rPr>
          <w:rFonts w:ascii="Open Sans" w:eastAsia="Open Sans" w:hAnsi="Open Sans" w:cs="Open Sans"/>
        </w:rPr>
        <w:t xml:space="preserve"> on a yearly basis and when an incident occurs.</w:t>
      </w:r>
      <w:r w:rsidR="00EB50B3" w:rsidRPr="00C3474D">
        <w:rPr>
          <w:rFonts w:ascii="Open Sans" w:eastAsia="Open Sans" w:hAnsi="Open Sans" w:cs="Open Sans"/>
        </w:rPr>
        <w:t xml:space="preserve"> Staff were able to identify consumer risks when asked</w:t>
      </w:r>
      <w:r w:rsidR="00763EDF" w:rsidRPr="00C3474D">
        <w:rPr>
          <w:rFonts w:ascii="Open Sans" w:eastAsia="Open Sans" w:hAnsi="Open Sans" w:cs="Open Sans"/>
        </w:rPr>
        <w:t xml:space="preserve">. </w:t>
      </w:r>
      <w:r w:rsidR="00F5447A" w:rsidRPr="00C3474D">
        <w:rPr>
          <w:rFonts w:ascii="Open Sans" w:eastAsia="Open Sans" w:hAnsi="Open Sans" w:cs="Open Sans"/>
        </w:rPr>
        <w:t>Care documentation</w:t>
      </w:r>
      <w:r w:rsidR="00FF260F" w:rsidRPr="00C3474D">
        <w:rPr>
          <w:rFonts w:ascii="Open Sans" w:eastAsia="Open Sans" w:hAnsi="Open Sans" w:cs="Open Sans"/>
        </w:rPr>
        <w:t xml:space="preserve"> for sampled consumers showed</w:t>
      </w:r>
      <w:r w:rsidR="00763EDF" w:rsidRPr="00C3474D">
        <w:rPr>
          <w:rFonts w:ascii="Open Sans" w:eastAsia="Open Sans" w:hAnsi="Open Sans" w:cs="Open Sans"/>
        </w:rPr>
        <w:t xml:space="preserve"> </w:t>
      </w:r>
      <w:r w:rsidR="00FA1D2C" w:rsidRPr="00C3474D">
        <w:rPr>
          <w:rFonts w:ascii="Open Sans" w:eastAsia="Open Sans" w:hAnsi="Open Sans" w:cs="Open Sans"/>
        </w:rPr>
        <w:t xml:space="preserve">regular, ongoing </w:t>
      </w:r>
      <w:r w:rsidR="00705DB7" w:rsidRPr="00C3474D">
        <w:rPr>
          <w:rFonts w:ascii="Open Sans" w:eastAsia="Open Sans" w:hAnsi="Open Sans" w:cs="Open Sans"/>
        </w:rPr>
        <w:t xml:space="preserve">risk assessments are occurring </w:t>
      </w:r>
      <w:r w:rsidR="00763EDF" w:rsidRPr="00C3474D">
        <w:rPr>
          <w:rFonts w:ascii="Open Sans" w:eastAsia="Open Sans" w:hAnsi="Open Sans" w:cs="Open Sans"/>
        </w:rPr>
        <w:t xml:space="preserve">and family conferences </w:t>
      </w:r>
      <w:r w:rsidR="00705DB7" w:rsidRPr="00C3474D">
        <w:rPr>
          <w:rFonts w:ascii="Open Sans" w:eastAsia="Open Sans" w:hAnsi="Open Sans" w:cs="Open Sans"/>
        </w:rPr>
        <w:t>are</w:t>
      </w:r>
      <w:r w:rsidR="00763EDF" w:rsidRPr="00C3474D">
        <w:rPr>
          <w:rFonts w:ascii="Open Sans" w:eastAsia="Open Sans" w:hAnsi="Open Sans" w:cs="Open Sans"/>
        </w:rPr>
        <w:t xml:space="preserve"> conducted on an annual basis and when needed</w:t>
      </w:r>
      <w:r w:rsidR="003B0F4F" w:rsidRPr="00C3474D">
        <w:rPr>
          <w:rFonts w:ascii="Open Sans" w:eastAsia="Open Sans" w:hAnsi="Open Sans" w:cs="Open Sans"/>
        </w:rPr>
        <w:t>.</w:t>
      </w:r>
      <w:r w:rsidR="00DB7E03" w:rsidRPr="00C3474D">
        <w:rPr>
          <w:rFonts w:ascii="Open Sans" w:eastAsia="Open Sans" w:hAnsi="Open Sans" w:cs="Open Sans"/>
        </w:rPr>
        <w:t xml:space="preserve"> </w:t>
      </w:r>
      <w:r w:rsidR="00732040" w:rsidRPr="00C3474D">
        <w:rPr>
          <w:rFonts w:ascii="Open Sans" w:eastAsia="Open Sans" w:hAnsi="Open Sans" w:cs="Open Sans"/>
        </w:rPr>
        <w:t xml:space="preserve">However, for some consumers comprehensive analysis of causal factors </w:t>
      </w:r>
      <w:r w:rsidR="00461DAE">
        <w:rPr>
          <w:rFonts w:ascii="Open Sans" w:eastAsia="Open Sans" w:hAnsi="Open Sans" w:cs="Open Sans"/>
        </w:rPr>
        <w:t>for inciden</w:t>
      </w:r>
      <w:r w:rsidR="000E4C52">
        <w:rPr>
          <w:rFonts w:ascii="Open Sans" w:eastAsia="Open Sans" w:hAnsi="Open Sans" w:cs="Open Sans"/>
        </w:rPr>
        <w:t xml:space="preserve">ts </w:t>
      </w:r>
      <w:r w:rsidR="00732040" w:rsidRPr="00C3474D">
        <w:rPr>
          <w:rFonts w:ascii="Open Sans" w:eastAsia="Open Sans" w:hAnsi="Open Sans" w:cs="Open Sans"/>
        </w:rPr>
        <w:t>has not</w:t>
      </w:r>
      <w:r w:rsidR="00754A24" w:rsidRPr="00C3474D">
        <w:rPr>
          <w:rFonts w:ascii="Open Sans" w:eastAsia="Open Sans" w:hAnsi="Open Sans" w:cs="Open Sans"/>
        </w:rPr>
        <w:t xml:space="preserve"> been conducted </w:t>
      </w:r>
      <w:r w:rsidR="00732040" w:rsidRPr="00C3474D">
        <w:rPr>
          <w:rFonts w:ascii="Open Sans" w:eastAsia="Open Sans" w:hAnsi="Open Sans" w:cs="Open Sans"/>
        </w:rPr>
        <w:t xml:space="preserve">and effective risk mitigation strategies have not been developed. This is </w:t>
      </w:r>
      <w:r w:rsidR="000E4C52">
        <w:rPr>
          <w:rFonts w:ascii="Open Sans" w:eastAsia="Open Sans" w:hAnsi="Open Sans" w:cs="Open Sans"/>
        </w:rPr>
        <w:t xml:space="preserve">considered </w:t>
      </w:r>
      <w:r w:rsidR="00732040" w:rsidRPr="00C3474D">
        <w:rPr>
          <w:rFonts w:ascii="Open Sans" w:eastAsia="Open Sans" w:hAnsi="Open Sans" w:cs="Open Sans"/>
        </w:rPr>
        <w:t>in Standard 2, Requirement (3)(b).</w:t>
      </w:r>
    </w:p>
    <w:p w14:paraId="4EB5ACCD" w14:textId="77777777" w:rsidR="00E33594" w:rsidRPr="00B62955" w:rsidRDefault="00E33594" w:rsidP="000E4E54">
      <w:pPr>
        <w:rPr>
          <w:rFonts w:ascii="Open Sans" w:eastAsia="Open Sans" w:hAnsi="Open Sans" w:cs="Open Sans"/>
        </w:rPr>
      </w:pPr>
      <w:r w:rsidRPr="00B62955">
        <w:rPr>
          <w:rFonts w:ascii="Open Sans" w:eastAsia="Open Sans" w:hAnsi="Open Sans" w:cs="Open Sans"/>
        </w:rPr>
        <w:t>The Assessment Team found the service did not demonstrate that consumers’ current needs, goals, preferences and risks are effectively identified and strategies developed in assessment and care planning to ensure consumers’ health, safety and wellbeing when incidents occur. Consumer feedback, care documentation and staff and management interviews showed for some consumers ongoing risk identification, causal analysis and mitigation strategies developed to minimise risk of consumer harm in the areas of medication management, behaviour support, falls, skin integrity and wound care</w:t>
      </w:r>
      <w:r>
        <w:rPr>
          <w:rFonts w:ascii="Open Sans" w:eastAsia="Open Sans" w:hAnsi="Open Sans" w:cs="Open Sans"/>
        </w:rPr>
        <w:t>, are not effective</w:t>
      </w:r>
      <w:r w:rsidRPr="00B62955">
        <w:rPr>
          <w:rFonts w:ascii="Open Sans" w:eastAsia="Open Sans" w:hAnsi="Open Sans" w:cs="Open Sans"/>
        </w:rPr>
        <w:t>. However,</w:t>
      </w:r>
      <w:r>
        <w:rPr>
          <w:rFonts w:ascii="Open Sans" w:eastAsia="Open Sans" w:hAnsi="Open Sans" w:cs="Open Sans"/>
        </w:rPr>
        <w:t xml:space="preserve"> </w:t>
      </w:r>
      <w:r w:rsidRPr="00B62955">
        <w:rPr>
          <w:rFonts w:ascii="Open Sans" w:eastAsia="Open Sans" w:hAnsi="Open Sans" w:cs="Open Sans"/>
        </w:rPr>
        <w:t>the Assessment Team found the service demonstrated advance care planning and end of life planning is attended if the consumer chooses. This was supported by consumer and representative feedback and care documentation.</w:t>
      </w:r>
    </w:p>
    <w:p w14:paraId="2AB31AC0" w14:textId="797E2CCB" w:rsidR="00E33594" w:rsidRDefault="00E33594" w:rsidP="000E4E54">
      <w:pPr>
        <w:rPr>
          <w:rFonts w:ascii="Open Sans" w:eastAsia="Open Sans" w:hAnsi="Open Sans" w:cs="Open Sans"/>
        </w:rPr>
      </w:pPr>
      <w:r>
        <w:rPr>
          <w:rFonts w:ascii="Open Sans" w:eastAsia="Open Sans" w:hAnsi="Open Sans" w:cs="Open Sans"/>
        </w:rPr>
        <w:t xml:space="preserve">In their response to the Assessment Team report the Approved Provider disputed the service </w:t>
      </w:r>
      <w:r w:rsidRPr="00B62955">
        <w:rPr>
          <w:rFonts w:ascii="Open Sans" w:eastAsia="Open Sans" w:hAnsi="Open Sans" w:cs="Open Sans"/>
        </w:rPr>
        <w:t xml:space="preserve">was not providing adequate </w:t>
      </w:r>
      <w:r>
        <w:rPr>
          <w:rFonts w:ascii="Open Sans" w:eastAsia="Open Sans" w:hAnsi="Open Sans" w:cs="Open Sans"/>
        </w:rPr>
        <w:t xml:space="preserve">care and ongoing review of the </w:t>
      </w:r>
      <w:r w:rsidRPr="00B62955">
        <w:rPr>
          <w:rFonts w:ascii="Open Sans" w:eastAsia="Open Sans" w:hAnsi="Open Sans" w:cs="Open Sans"/>
        </w:rPr>
        <w:t>emotiona</w:t>
      </w:r>
      <w:r>
        <w:rPr>
          <w:rFonts w:ascii="Open Sans" w:eastAsia="Open Sans" w:hAnsi="Open Sans" w:cs="Open Sans"/>
        </w:rPr>
        <w:t xml:space="preserve">l, </w:t>
      </w:r>
      <w:r w:rsidRPr="00B62955">
        <w:rPr>
          <w:rFonts w:ascii="Open Sans" w:eastAsia="Open Sans" w:hAnsi="Open Sans" w:cs="Open Sans"/>
        </w:rPr>
        <w:t xml:space="preserve">psychological </w:t>
      </w:r>
      <w:r>
        <w:rPr>
          <w:rFonts w:ascii="Open Sans" w:eastAsia="Open Sans" w:hAnsi="Open Sans" w:cs="Open Sans"/>
        </w:rPr>
        <w:t xml:space="preserve">and specialist </w:t>
      </w:r>
      <w:r w:rsidRPr="00B62955">
        <w:rPr>
          <w:rFonts w:ascii="Open Sans" w:eastAsia="Open Sans" w:hAnsi="Open Sans" w:cs="Open Sans"/>
        </w:rPr>
        <w:t xml:space="preserve">support </w:t>
      </w:r>
      <w:r>
        <w:rPr>
          <w:rFonts w:ascii="Open Sans" w:eastAsia="Open Sans" w:hAnsi="Open Sans" w:cs="Open Sans"/>
        </w:rPr>
        <w:t xml:space="preserve">for one consumer withdrawing from opioid medication used for pain relief. </w:t>
      </w:r>
      <w:r w:rsidRPr="00B62955">
        <w:rPr>
          <w:rFonts w:ascii="Open Sans" w:eastAsia="Open Sans" w:hAnsi="Open Sans" w:cs="Open Sans"/>
        </w:rPr>
        <w:t xml:space="preserve">The provider </w:t>
      </w:r>
      <w:r w:rsidR="00C7799E">
        <w:rPr>
          <w:rFonts w:ascii="Open Sans" w:eastAsia="Open Sans" w:hAnsi="Open Sans" w:cs="Open Sans"/>
        </w:rPr>
        <w:t xml:space="preserve">stated </w:t>
      </w:r>
      <w:r w:rsidRPr="00B62955">
        <w:rPr>
          <w:rFonts w:ascii="Open Sans" w:eastAsia="Open Sans" w:hAnsi="Open Sans" w:cs="Open Sans"/>
        </w:rPr>
        <w:t xml:space="preserve">the consumer’s progress notes detailed non-pharmacological interventions </w:t>
      </w:r>
      <w:r>
        <w:rPr>
          <w:rFonts w:ascii="Open Sans" w:eastAsia="Open Sans" w:hAnsi="Open Sans" w:cs="Open Sans"/>
        </w:rPr>
        <w:t>used to support the consumer’s</w:t>
      </w:r>
      <w:r w:rsidRPr="00B62955">
        <w:rPr>
          <w:rFonts w:ascii="Open Sans" w:eastAsia="Open Sans" w:hAnsi="Open Sans" w:cs="Open Sans"/>
        </w:rPr>
        <w:t xml:space="preserve"> behaviours and anxiety. </w:t>
      </w:r>
      <w:r>
        <w:rPr>
          <w:rFonts w:ascii="Open Sans" w:eastAsia="Open Sans" w:hAnsi="Open Sans" w:cs="Open Sans"/>
        </w:rPr>
        <w:t xml:space="preserve">Documentary evidence containing detailed supports </w:t>
      </w:r>
      <w:r w:rsidR="00FC58A3">
        <w:rPr>
          <w:rFonts w:ascii="Open Sans" w:eastAsia="Open Sans" w:hAnsi="Open Sans" w:cs="Open Sans"/>
        </w:rPr>
        <w:t>was</w:t>
      </w:r>
      <w:r w:rsidRPr="00B62955">
        <w:rPr>
          <w:rFonts w:ascii="Open Sans" w:eastAsia="Open Sans" w:hAnsi="Open Sans" w:cs="Open Sans"/>
        </w:rPr>
        <w:t xml:space="preserve"> not </w:t>
      </w:r>
      <w:r>
        <w:rPr>
          <w:rFonts w:ascii="Open Sans" w:eastAsia="Open Sans" w:hAnsi="Open Sans" w:cs="Open Sans"/>
        </w:rPr>
        <w:t>supplied in the provider’s</w:t>
      </w:r>
      <w:r w:rsidRPr="00B62955">
        <w:rPr>
          <w:rFonts w:ascii="Open Sans" w:eastAsia="Open Sans" w:hAnsi="Open Sans" w:cs="Open Sans"/>
        </w:rPr>
        <w:t xml:space="preserve"> response.</w:t>
      </w:r>
      <w:r>
        <w:rPr>
          <w:rFonts w:ascii="Open Sans" w:eastAsia="Open Sans" w:hAnsi="Open Sans" w:cs="Open Sans"/>
        </w:rPr>
        <w:t xml:space="preserve"> However, t</w:t>
      </w:r>
      <w:r w:rsidRPr="00B62955">
        <w:rPr>
          <w:rFonts w:ascii="Open Sans" w:eastAsia="Open Sans" w:hAnsi="Open Sans" w:cs="Open Sans"/>
        </w:rPr>
        <w:t xml:space="preserve">he provider supplied </w:t>
      </w:r>
      <w:r>
        <w:rPr>
          <w:rFonts w:ascii="Open Sans" w:eastAsia="Open Sans" w:hAnsi="Open Sans" w:cs="Open Sans"/>
        </w:rPr>
        <w:t xml:space="preserve">copies of file notes by the GP </w:t>
      </w:r>
      <w:r w:rsidRPr="00B62955">
        <w:rPr>
          <w:rFonts w:ascii="Open Sans" w:eastAsia="Open Sans" w:hAnsi="Open Sans" w:cs="Open Sans"/>
        </w:rPr>
        <w:t xml:space="preserve">that </w:t>
      </w:r>
      <w:r>
        <w:rPr>
          <w:rFonts w:ascii="Open Sans" w:eastAsia="Open Sans" w:hAnsi="Open Sans" w:cs="Open Sans"/>
        </w:rPr>
        <w:t>showed they reviewed the consumer during t</w:t>
      </w:r>
      <w:r w:rsidRPr="00B62955">
        <w:rPr>
          <w:rFonts w:ascii="Open Sans" w:eastAsia="Open Sans" w:hAnsi="Open Sans" w:cs="Open Sans"/>
        </w:rPr>
        <w:t xml:space="preserve">he week of the Site Audit </w:t>
      </w:r>
      <w:r>
        <w:rPr>
          <w:rFonts w:ascii="Open Sans" w:eastAsia="Open Sans" w:hAnsi="Open Sans" w:cs="Open Sans"/>
        </w:rPr>
        <w:t xml:space="preserve">while </w:t>
      </w:r>
      <w:r w:rsidRPr="00B62955">
        <w:rPr>
          <w:rFonts w:ascii="Open Sans" w:eastAsia="Open Sans" w:hAnsi="Open Sans" w:cs="Open Sans"/>
        </w:rPr>
        <w:t>the</w:t>
      </w:r>
      <w:r>
        <w:rPr>
          <w:rFonts w:ascii="Open Sans" w:eastAsia="Open Sans" w:hAnsi="Open Sans" w:cs="Open Sans"/>
        </w:rPr>
        <w:t>ir</w:t>
      </w:r>
      <w:r w:rsidRPr="00B62955">
        <w:rPr>
          <w:rFonts w:ascii="Open Sans" w:eastAsia="Open Sans" w:hAnsi="Open Sans" w:cs="Open Sans"/>
        </w:rPr>
        <w:t xml:space="preserve"> </w:t>
      </w:r>
      <w:r>
        <w:rPr>
          <w:rFonts w:ascii="Open Sans" w:eastAsia="Open Sans" w:hAnsi="Open Sans" w:cs="Open Sans"/>
        </w:rPr>
        <w:t>opioid</w:t>
      </w:r>
      <w:r w:rsidRPr="00B62955">
        <w:rPr>
          <w:rFonts w:ascii="Open Sans" w:eastAsia="Open Sans" w:hAnsi="Open Sans" w:cs="Open Sans"/>
        </w:rPr>
        <w:t xml:space="preserve"> dos</w:t>
      </w:r>
      <w:r>
        <w:rPr>
          <w:rFonts w:ascii="Open Sans" w:eastAsia="Open Sans" w:hAnsi="Open Sans" w:cs="Open Sans"/>
        </w:rPr>
        <w:t>age</w:t>
      </w:r>
      <w:r w:rsidRPr="00B62955">
        <w:rPr>
          <w:rFonts w:ascii="Open Sans" w:eastAsia="Open Sans" w:hAnsi="Open Sans" w:cs="Open Sans"/>
        </w:rPr>
        <w:t xml:space="preserve"> </w:t>
      </w:r>
      <w:r>
        <w:rPr>
          <w:rFonts w:ascii="Open Sans" w:eastAsia="Open Sans" w:hAnsi="Open Sans" w:cs="Open Sans"/>
        </w:rPr>
        <w:t>was being reduced.</w:t>
      </w:r>
      <w:r w:rsidRPr="00B62955">
        <w:rPr>
          <w:rFonts w:ascii="Open Sans" w:eastAsia="Open Sans" w:hAnsi="Open Sans" w:cs="Open Sans"/>
        </w:rPr>
        <w:t xml:space="preserve"> The provider stated </w:t>
      </w:r>
      <w:r>
        <w:rPr>
          <w:rFonts w:ascii="Open Sans" w:eastAsia="Open Sans" w:hAnsi="Open Sans" w:cs="Open Sans"/>
        </w:rPr>
        <w:t xml:space="preserve">the </w:t>
      </w:r>
      <w:r w:rsidRPr="00B62955">
        <w:rPr>
          <w:rFonts w:ascii="Open Sans" w:eastAsia="Open Sans" w:hAnsi="Open Sans" w:cs="Open Sans"/>
        </w:rPr>
        <w:t>GP who was managing the methadone dose reductions</w:t>
      </w:r>
      <w:r>
        <w:rPr>
          <w:rFonts w:ascii="Open Sans" w:eastAsia="Open Sans" w:hAnsi="Open Sans" w:cs="Open Sans"/>
        </w:rPr>
        <w:t xml:space="preserve">, said there </w:t>
      </w:r>
      <w:r w:rsidRPr="00B62955">
        <w:rPr>
          <w:rFonts w:ascii="Open Sans" w:eastAsia="Open Sans" w:hAnsi="Open Sans" w:cs="Open Sans"/>
        </w:rPr>
        <w:t>was no requirement for a specific “withdrawal management directive” nor to involve external drug and alcohol services</w:t>
      </w:r>
      <w:r>
        <w:rPr>
          <w:rFonts w:ascii="Open Sans" w:eastAsia="Open Sans" w:hAnsi="Open Sans" w:cs="Open Sans"/>
        </w:rPr>
        <w:t>.</w:t>
      </w:r>
    </w:p>
    <w:p w14:paraId="34160F44" w14:textId="77777777" w:rsidR="00E33594" w:rsidRPr="00F825F9" w:rsidRDefault="00E33594" w:rsidP="000E4E54">
      <w:pPr>
        <w:rPr>
          <w:rFonts w:ascii="Open Sans" w:eastAsia="Open Sans" w:hAnsi="Open Sans" w:cs="Open Sans"/>
          <w:color w:val="auto"/>
        </w:rPr>
      </w:pPr>
      <w:r>
        <w:rPr>
          <w:rFonts w:ascii="Open Sans" w:eastAsia="Open Sans" w:hAnsi="Open Sans" w:cs="Open Sans"/>
        </w:rPr>
        <w:t xml:space="preserve">The provider disputed the finding that the toileting schedule for one consumer, who experiences frequent falls, was not adjusted in response to incident reports that indicated the majority of their falls occurred while attempting to go to the </w:t>
      </w:r>
      <w:r>
        <w:rPr>
          <w:rFonts w:ascii="Open Sans" w:eastAsia="Open Sans" w:hAnsi="Open Sans" w:cs="Open Sans"/>
        </w:rPr>
        <w:lastRenderedPageBreak/>
        <w:t xml:space="preserve">bathroom. The provider stated 80% of the falls were mechanical, caused by factors such as loosing balance walking without their mobility aid. </w:t>
      </w:r>
      <w:r w:rsidRPr="00CC38B6">
        <w:rPr>
          <w:rFonts w:ascii="Open Sans" w:eastAsia="Open Sans" w:hAnsi="Open Sans" w:cs="Open Sans"/>
          <w:color w:val="auto"/>
        </w:rPr>
        <w:t>Documentary evidence of this was not supplied in the provider’s response.  However, the provider supplied a copy of the consumer’s falls risk assessment that showed one out of their last 3 falls involved seeking the bathroom.</w:t>
      </w:r>
    </w:p>
    <w:p w14:paraId="4D548389" w14:textId="07C3389C" w:rsidR="00E33594" w:rsidRDefault="00E33594" w:rsidP="000E4E54">
      <w:pPr>
        <w:pStyle w:val="Default"/>
        <w:spacing w:after="120"/>
        <w:rPr>
          <w:rFonts w:ascii="Open Sans" w:eastAsia="Open Sans" w:hAnsi="Open Sans" w:cs="Open Sans"/>
        </w:rPr>
      </w:pPr>
      <w:r w:rsidRPr="00C3474D">
        <w:rPr>
          <w:rFonts w:ascii="Open Sans" w:eastAsia="Open Sans" w:hAnsi="Open Sans" w:cs="Open Sans"/>
          <w:color w:val="auto"/>
        </w:rPr>
        <w:t>The provider acknowledged the number of skin events could be considered ‘high’ relative to the number of consumers at the service. However, the provider noted some of the wound charts remained open after wounds had healed to monitor skin post healing where there was still a potential for risk, skin cancers/lesions were identified as individual wound</w:t>
      </w:r>
      <w:r w:rsidR="00BA14AB">
        <w:rPr>
          <w:rFonts w:ascii="Open Sans" w:eastAsia="Open Sans" w:hAnsi="Open Sans" w:cs="Open Sans"/>
          <w:color w:val="auto"/>
        </w:rPr>
        <w:t>s</w:t>
      </w:r>
      <w:r w:rsidRPr="00C3474D">
        <w:rPr>
          <w:rFonts w:ascii="Open Sans" w:eastAsia="Open Sans" w:hAnsi="Open Sans" w:cs="Open Sans"/>
          <w:color w:val="auto"/>
        </w:rPr>
        <w:t xml:space="preserve"> and a large number of wounds present at the time of the audit have since healed. The provider advised all wound charts and assessments have been revised to ensure</w:t>
      </w:r>
      <w:r w:rsidRPr="00B62955">
        <w:rPr>
          <w:rFonts w:ascii="Open Sans" w:eastAsia="Open Sans" w:hAnsi="Open Sans" w:cs="Open Sans"/>
        </w:rPr>
        <w:t xml:space="preserve"> appropriate strategies and preventive interventions are in place. </w:t>
      </w:r>
      <w:r w:rsidRPr="0063252D">
        <w:rPr>
          <w:rFonts w:ascii="Open Sans" w:eastAsia="Open Sans" w:hAnsi="Open Sans" w:cs="Open Sans"/>
          <w:color w:val="auto"/>
        </w:rPr>
        <w:t>Documentary evidence of this was not supplied in the provider’s response.</w:t>
      </w:r>
      <w:r>
        <w:rPr>
          <w:rFonts w:ascii="Open Sans" w:eastAsia="Open Sans" w:hAnsi="Open Sans" w:cs="Open Sans"/>
          <w:color w:val="auto"/>
        </w:rPr>
        <w:t xml:space="preserve"> </w:t>
      </w:r>
      <w:r w:rsidRPr="00B62955">
        <w:rPr>
          <w:rFonts w:ascii="Open Sans" w:eastAsia="Open Sans" w:hAnsi="Open Sans" w:cs="Open Sans"/>
        </w:rPr>
        <w:t>The service’s plan for continuous improvement includes actions to complete a wound management audit and refresher training as required by the end of April 2025</w:t>
      </w:r>
      <w:r w:rsidR="00E9133F">
        <w:rPr>
          <w:rFonts w:ascii="Open Sans" w:eastAsia="Open Sans" w:hAnsi="Open Sans" w:cs="Open Sans"/>
        </w:rPr>
        <w:t xml:space="preserve"> and </w:t>
      </w:r>
      <w:r w:rsidRPr="00B62955">
        <w:rPr>
          <w:rFonts w:ascii="Open Sans" w:eastAsia="Open Sans" w:hAnsi="Open Sans" w:cs="Open Sans"/>
        </w:rPr>
        <w:t>to review all care plans by the end of May 2025</w:t>
      </w:r>
      <w:r>
        <w:rPr>
          <w:rFonts w:ascii="Open Sans" w:eastAsia="Open Sans" w:hAnsi="Open Sans" w:cs="Open Sans"/>
        </w:rPr>
        <w:t>.</w:t>
      </w:r>
    </w:p>
    <w:p w14:paraId="3E4704D3" w14:textId="62C0E0CC" w:rsidR="00E33594" w:rsidRPr="00B62955" w:rsidRDefault="00E33594" w:rsidP="000E4E54">
      <w:pPr>
        <w:pStyle w:val="NormalArial"/>
        <w:rPr>
          <w:rFonts w:ascii="Open Sans" w:eastAsia="Open Sans" w:hAnsi="Open Sans" w:cs="Open Sans"/>
        </w:rPr>
      </w:pPr>
      <w:r w:rsidRPr="00B62955">
        <w:rPr>
          <w:rFonts w:ascii="Open Sans" w:eastAsia="Open Sans" w:hAnsi="Open Sans" w:cs="Open Sans"/>
        </w:rPr>
        <w:t xml:space="preserve">Having reviewed the Assessment Team report and the Approved Provider’s response, I consider the provider supplied </w:t>
      </w:r>
      <w:r>
        <w:rPr>
          <w:rFonts w:ascii="Open Sans" w:eastAsia="Open Sans" w:hAnsi="Open Sans" w:cs="Open Sans"/>
        </w:rPr>
        <w:t>persuasive</w:t>
      </w:r>
      <w:r w:rsidRPr="00B62955">
        <w:rPr>
          <w:rFonts w:ascii="Open Sans" w:eastAsia="Open Sans" w:hAnsi="Open Sans" w:cs="Open Sans"/>
        </w:rPr>
        <w:t xml:space="preserve"> documentary evidence in relation to the ongoing care planning </w:t>
      </w:r>
      <w:r>
        <w:rPr>
          <w:rFonts w:ascii="Open Sans" w:eastAsia="Open Sans" w:hAnsi="Open Sans" w:cs="Open Sans"/>
        </w:rPr>
        <w:t xml:space="preserve">to meet the needs </w:t>
      </w:r>
      <w:r w:rsidRPr="00B62955">
        <w:rPr>
          <w:rFonts w:ascii="Open Sans" w:eastAsia="Open Sans" w:hAnsi="Open Sans" w:cs="Open Sans"/>
        </w:rPr>
        <w:t xml:space="preserve">for consumers </w:t>
      </w:r>
      <w:r>
        <w:rPr>
          <w:rFonts w:ascii="Open Sans" w:eastAsia="Open Sans" w:hAnsi="Open Sans" w:cs="Open Sans"/>
        </w:rPr>
        <w:t>referred to in the requirement, and the Assessment Team found advance care and end of life planning is being addressed by the service.</w:t>
      </w:r>
    </w:p>
    <w:p w14:paraId="4590D543" w14:textId="7D09AEFC" w:rsidR="00E33594" w:rsidRPr="00B62955" w:rsidRDefault="00E33594" w:rsidP="000E4E54">
      <w:pPr>
        <w:pStyle w:val="NormalArial"/>
        <w:rPr>
          <w:rFonts w:ascii="Open Sans" w:eastAsia="Open Sans" w:hAnsi="Open Sans" w:cs="Open Sans"/>
          <w:u w:val="single"/>
        </w:rPr>
      </w:pPr>
      <w:r w:rsidRPr="00B62955">
        <w:rPr>
          <w:rFonts w:ascii="Open Sans" w:eastAsia="Open Sans" w:hAnsi="Open Sans" w:cs="Open Sans"/>
        </w:rPr>
        <w:t>Accordingly, I find</w:t>
      </w:r>
      <w:r>
        <w:rPr>
          <w:rFonts w:ascii="Open Sans" w:eastAsia="Open Sans" w:hAnsi="Open Sans" w:cs="Open Sans"/>
        </w:rPr>
        <w:t xml:space="preserve"> the service </w:t>
      </w:r>
      <w:r w:rsidR="007379D0">
        <w:rPr>
          <w:rFonts w:ascii="Open Sans" w:eastAsia="Open Sans" w:hAnsi="Open Sans" w:cs="Open Sans"/>
        </w:rPr>
        <w:t xml:space="preserve">is compliant in </w:t>
      </w:r>
      <w:r w:rsidRPr="00B62955">
        <w:rPr>
          <w:rFonts w:ascii="Open Sans" w:eastAsia="Open Sans" w:hAnsi="Open Sans" w:cs="Open Sans"/>
        </w:rPr>
        <w:t>Requirement 2(3)(b)</w:t>
      </w:r>
      <w:r w:rsidR="007379D0">
        <w:rPr>
          <w:rFonts w:ascii="Open Sans" w:eastAsia="Open Sans" w:hAnsi="Open Sans" w:cs="Open Sans"/>
        </w:rPr>
        <w:t>.</w:t>
      </w:r>
    </w:p>
    <w:p w14:paraId="7EA8159E" w14:textId="56B099C6" w:rsidR="00221CD7" w:rsidRPr="00C3474D" w:rsidRDefault="00221CD7" w:rsidP="000E4E54">
      <w:pPr>
        <w:pStyle w:val="NormalArial"/>
        <w:rPr>
          <w:rFonts w:ascii="Open Sans" w:eastAsia="Open Sans" w:hAnsi="Open Sans" w:cs="Open Sans"/>
        </w:rPr>
      </w:pPr>
      <w:r w:rsidRPr="00C3474D">
        <w:rPr>
          <w:rFonts w:ascii="Open Sans" w:eastAsia="Open Sans" w:hAnsi="Open Sans" w:cs="Open Sans"/>
        </w:rPr>
        <w:t>The Assessment Team found the service demonstrated assessment and</w:t>
      </w:r>
      <w:r w:rsidR="008D197C" w:rsidRPr="00C3474D">
        <w:rPr>
          <w:rFonts w:ascii="Open Sans" w:eastAsia="Open Sans" w:hAnsi="Open Sans" w:cs="Open Sans"/>
        </w:rPr>
        <w:t xml:space="preserve"> </w:t>
      </w:r>
      <w:r w:rsidRPr="00C3474D">
        <w:rPr>
          <w:rFonts w:ascii="Open Sans" w:eastAsia="Open Sans" w:hAnsi="Open Sans" w:cs="Open Sans"/>
        </w:rPr>
        <w:t>planning is performed in partnership with the consumer and those they wish to be</w:t>
      </w:r>
      <w:r w:rsidR="00CC7A5F" w:rsidRPr="00C3474D">
        <w:rPr>
          <w:rFonts w:ascii="Open Sans" w:eastAsia="Open Sans" w:hAnsi="Open Sans" w:cs="Open Sans"/>
        </w:rPr>
        <w:t xml:space="preserve"> </w:t>
      </w:r>
      <w:r w:rsidRPr="00C3474D">
        <w:rPr>
          <w:rFonts w:ascii="Open Sans" w:eastAsia="Open Sans" w:hAnsi="Open Sans" w:cs="Open Sans"/>
        </w:rPr>
        <w:t>involved in their care</w:t>
      </w:r>
      <w:r w:rsidR="00FF4042" w:rsidRPr="00C3474D">
        <w:rPr>
          <w:rFonts w:ascii="Open Sans" w:eastAsia="Open Sans" w:hAnsi="Open Sans" w:cs="Open Sans"/>
        </w:rPr>
        <w:t>, such as including allied health teams and other organisations or providers of care where appropriate</w:t>
      </w:r>
      <w:r w:rsidRPr="00C3474D">
        <w:rPr>
          <w:rFonts w:ascii="Open Sans" w:eastAsia="Open Sans" w:hAnsi="Open Sans" w:cs="Open Sans"/>
        </w:rPr>
        <w:t xml:space="preserve">. </w:t>
      </w:r>
      <w:r w:rsidR="00EB11F1" w:rsidRPr="00C3474D">
        <w:rPr>
          <w:rFonts w:ascii="Open Sans" w:eastAsia="Open Sans" w:hAnsi="Open Sans" w:cs="Open Sans"/>
        </w:rPr>
        <w:t>Consumers and their representatives said they are satisfied with the level of consultation and input they have in planning their care and services and were encouraged for their input. Care documentation reflected ongoing involvement of consumers, representatives and other care providers</w:t>
      </w:r>
      <w:r w:rsidR="005F60CA" w:rsidRPr="00C3474D">
        <w:rPr>
          <w:rFonts w:ascii="Open Sans" w:eastAsia="Open Sans" w:hAnsi="Open Sans" w:cs="Open Sans"/>
        </w:rPr>
        <w:t xml:space="preserve"> such as physiotherapists, speech pathologists, podiatrists, dieticians and </w:t>
      </w:r>
      <w:r w:rsidR="00FF09F0" w:rsidRPr="00C3474D">
        <w:rPr>
          <w:rFonts w:ascii="Open Sans" w:eastAsia="Open Sans" w:hAnsi="Open Sans" w:cs="Open Sans"/>
        </w:rPr>
        <w:t>GP</w:t>
      </w:r>
      <w:r w:rsidR="00EB11F1" w:rsidRPr="00C3474D">
        <w:rPr>
          <w:rFonts w:ascii="Open Sans" w:eastAsia="Open Sans" w:hAnsi="Open Sans" w:cs="Open Sans"/>
        </w:rPr>
        <w:t xml:space="preserve"> in assessment, planning and review.</w:t>
      </w:r>
    </w:p>
    <w:p w14:paraId="6528E002" w14:textId="30D80F60" w:rsidR="00E8364A" w:rsidRPr="006858FB" w:rsidRDefault="00221CD7" w:rsidP="000E4E54">
      <w:pPr>
        <w:autoSpaceDE w:val="0"/>
        <w:autoSpaceDN w:val="0"/>
        <w:adjustRightInd w:val="0"/>
        <w:rPr>
          <w:rFonts w:ascii="Open Sans" w:eastAsia="Open Sans" w:hAnsi="Open Sans" w:cs="Open Sans"/>
        </w:rPr>
      </w:pPr>
      <w:r w:rsidRPr="00C3474D">
        <w:rPr>
          <w:rFonts w:ascii="Open Sans" w:eastAsia="Open Sans" w:hAnsi="Open Sans" w:cs="Open Sans"/>
        </w:rPr>
        <w:t>The Assessment Team found the service demonstrated the outcomes of</w:t>
      </w:r>
      <w:r w:rsidR="00CC7A5F" w:rsidRPr="00C3474D">
        <w:rPr>
          <w:rFonts w:ascii="Open Sans" w:eastAsia="Open Sans" w:hAnsi="Open Sans" w:cs="Open Sans"/>
        </w:rPr>
        <w:t xml:space="preserve"> </w:t>
      </w:r>
      <w:r w:rsidRPr="00C3474D">
        <w:rPr>
          <w:rFonts w:ascii="Open Sans" w:eastAsia="Open Sans" w:hAnsi="Open Sans" w:cs="Open Sans"/>
        </w:rPr>
        <w:t>assessment and planning are effectively communicated to the consumer and documented in the care plan that is readily available to the consumer and where care and services are provided.</w:t>
      </w:r>
      <w:r w:rsidR="00814C75" w:rsidRPr="00C3474D">
        <w:rPr>
          <w:rFonts w:ascii="Open Sans" w:eastAsia="Open Sans" w:hAnsi="Open Sans" w:cs="Open Sans"/>
        </w:rPr>
        <w:t xml:space="preserve"> </w:t>
      </w:r>
      <w:r w:rsidR="00B55B2D" w:rsidRPr="00C3474D">
        <w:rPr>
          <w:rFonts w:ascii="Open Sans" w:eastAsia="Open Sans" w:hAnsi="Open Sans" w:cs="Open Sans"/>
        </w:rPr>
        <w:t>Consumers and representatives confirmed they are offered a copy of their care plan if they wished to have it</w:t>
      </w:r>
      <w:r w:rsidR="006541A8" w:rsidRPr="00C3474D">
        <w:rPr>
          <w:rFonts w:ascii="Open Sans" w:eastAsia="Open Sans" w:hAnsi="Open Sans" w:cs="Open Sans"/>
        </w:rPr>
        <w:t>. Sampled representatives advised they understood the care plan provided and any concerns they had were clarified promptly by the clinical staff who knew their family member.</w:t>
      </w:r>
      <w:r w:rsidR="005F3B80" w:rsidRPr="00C3474D">
        <w:rPr>
          <w:rFonts w:ascii="Open Sans" w:eastAsia="Open Sans" w:hAnsi="Open Sans" w:cs="Open Sans"/>
        </w:rPr>
        <w:t xml:space="preserve"> Two sampled representatives stated ongoing </w:t>
      </w:r>
      <w:r w:rsidR="00B14383" w:rsidRPr="00C3474D">
        <w:rPr>
          <w:rFonts w:ascii="Open Sans" w:eastAsia="Open Sans" w:hAnsi="Open Sans" w:cs="Open Sans"/>
        </w:rPr>
        <w:t xml:space="preserve">clinical </w:t>
      </w:r>
      <w:r w:rsidR="005F3B80" w:rsidRPr="00C3474D">
        <w:rPr>
          <w:rFonts w:ascii="Open Sans" w:eastAsia="Open Sans" w:hAnsi="Open Sans" w:cs="Open Sans"/>
        </w:rPr>
        <w:t>risks and risk managemen</w:t>
      </w:r>
      <w:r w:rsidR="00B14383" w:rsidRPr="00C3474D">
        <w:rPr>
          <w:rFonts w:ascii="Open Sans" w:eastAsia="Open Sans" w:hAnsi="Open Sans" w:cs="Open Sans"/>
        </w:rPr>
        <w:t xml:space="preserve">t strategies </w:t>
      </w:r>
      <w:r w:rsidR="005F3B80" w:rsidRPr="00C3474D">
        <w:rPr>
          <w:rFonts w:ascii="Open Sans" w:eastAsia="Open Sans" w:hAnsi="Open Sans" w:cs="Open Sans"/>
        </w:rPr>
        <w:t>for their consumers were discussed with them</w:t>
      </w:r>
      <w:r w:rsidR="00B14383" w:rsidRPr="00C3474D">
        <w:rPr>
          <w:rFonts w:ascii="Open Sans" w:eastAsia="Open Sans" w:hAnsi="Open Sans" w:cs="Open Sans"/>
        </w:rPr>
        <w:t>.</w:t>
      </w:r>
      <w:r w:rsidRPr="3D4536AB">
        <w:rPr>
          <w:rFonts w:ascii="Open Sans" w:hAnsi="Open Sans" w:cs="Open Sans"/>
        </w:rPr>
        <w:br w:type="page"/>
      </w:r>
    </w:p>
    <w:p w14:paraId="6C268E5B"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786F69" w14:paraId="18987944" w14:textId="77777777" w:rsidTr="000E37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1E302CE6"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33" w:type="dxa"/>
            <w:shd w:val="clear" w:color="auto" w:fill="781E77"/>
          </w:tcPr>
          <w:p w14:paraId="39374680"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782663BE" w14:textId="77777777" w:rsidTr="000E377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0D43C" w14:textId="77777777" w:rsidR="00E8364A" w:rsidRPr="007D2D9F" w:rsidRDefault="00E8364A">
            <w:pPr>
              <w:spacing w:line="22" w:lineRule="atLeast"/>
              <w:rPr>
                <w:rFonts w:ascii="Open Sans" w:hAnsi="Open Sans" w:cs="Open Sans"/>
              </w:rPr>
            </w:pPr>
            <w:r w:rsidRPr="007D2D9F">
              <w:rPr>
                <w:rFonts w:ascii="Open Sans" w:hAnsi="Open Sans" w:cs="Open Sans"/>
              </w:rPr>
              <w:t>Requirement 3(3)(a)</w:t>
            </w:r>
          </w:p>
        </w:tc>
        <w:tc>
          <w:tcPr>
            <w:tcW w:w="5406" w:type="dxa"/>
            <w:shd w:val="clear" w:color="auto" w:fill="auto"/>
          </w:tcPr>
          <w:p w14:paraId="7F8AD3EA"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0BF0BB36" w14:textId="77777777" w:rsidR="00E8364A" w:rsidRPr="001E694D" w:rsidRDefault="00E8364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D4ABC31" w14:textId="77777777" w:rsidR="00E8364A" w:rsidRPr="001E694D" w:rsidRDefault="00E8364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72278C5" w14:textId="77777777" w:rsidR="00E8364A" w:rsidRPr="001E694D" w:rsidRDefault="00E8364A">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33" w:type="dxa"/>
            <w:shd w:val="clear" w:color="auto" w:fill="auto"/>
          </w:tcPr>
          <w:p w14:paraId="707FF6A7" w14:textId="31D698E0"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972840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C2DEE">
                  <w:rPr>
                    <w:rFonts w:ascii="Open Sans" w:hAnsi="Open Sans" w:cs="Open Sans"/>
                    <w:color w:val="auto"/>
                  </w:rPr>
                  <w:t>Not Compliant</w:t>
                </w:r>
              </w:sdtContent>
            </w:sdt>
          </w:p>
        </w:tc>
      </w:tr>
      <w:tr w:rsidR="00786F69" w14:paraId="287F0CFC" w14:textId="77777777" w:rsidTr="000E3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CD729F" w14:textId="77777777" w:rsidR="00E8364A" w:rsidRPr="007D2D9F" w:rsidRDefault="00E8364A">
            <w:pPr>
              <w:spacing w:line="22" w:lineRule="atLeast"/>
              <w:rPr>
                <w:rFonts w:ascii="Open Sans" w:hAnsi="Open Sans" w:cs="Open Sans"/>
              </w:rPr>
            </w:pPr>
            <w:r w:rsidRPr="007D2D9F">
              <w:rPr>
                <w:rFonts w:ascii="Open Sans" w:hAnsi="Open Sans" w:cs="Open Sans"/>
              </w:rPr>
              <w:t>Requirement 3(3)(b)</w:t>
            </w:r>
          </w:p>
        </w:tc>
        <w:tc>
          <w:tcPr>
            <w:tcW w:w="5406" w:type="dxa"/>
            <w:shd w:val="clear" w:color="auto" w:fill="auto"/>
          </w:tcPr>
          <w:p w14:paraId="2BB32EAE"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33" w:type="dxa"/>
            <w:shd w:val="clear" w:color="auto" w:fill="auto"/>
          </w:tcPr>
          <w:p w14:paraId="141298DD" w14:textId="47CF26BA"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806152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C2DEE">
                  <w:rPr>
                    <w:rFonts w:ascii="Open Sans" w:hAnsi="Open Sans" w:cs="Open Sans"/>
                    <w:color w:val="auto"/>
                  </w:rPr>
                  <w:t>Not Compliant</w:t>
                </w:r>
              </w:sdtContent>
            </w:sdt>
          </w:p>
        </w:tc>
      </w:tr>
      <w:tr w:rsidR="00786F69" w14:paraId="4BDCE8C3" w14:textId="77777777" w:rsidTr="000E377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21E9F4" w14:textId="77777777" w:rsidR="00E8364A" w:rsidRPr="001E694D" w:rsidRDefault="00E8364A">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5406" w:type="dxa"/>
            <w:shd w:val="clear" w:color="auto" w:fill="auto"/>
          </w:tcPr>
          <w:p w14:paraId="0918F748" w14:textId="77777777" w:rsidR="00E8364A" w:rsidRPr="001E694D" w:rsidRDefault="00E8364A">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33" w:type="dxa"/>
            <w:shd w:val="clear" w:color="auto" w:fill="auto"/>
          </w:tcPr>
          <w:p w14:paraId="1DD33D21"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454879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2F920972" w14:textId="77777777" w:rsidTr="000E3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DA6F82" w14:textId="77777777" w:rsidR="00E8364A" w:rsidRPr="001E694D" w:rsidRDefault="00E8364A">
            <w:pPr>
              <w:spacing w:line="22" w:lineRule="atLeast"/>
              <w:rPr>
                <w:rFonts w:ascii="Open Sans" w:hAnsi="Open Sans" w:cs="Open Sans"/>
              </w:rPr>
            </w:pPr>
            <w:r w:rsidRPr="007D2D9F">
              <w:rPr>
                <w:rFonts w:ascii="Open Sans" w:hAnsi="Open Sans" w:cs="Open Sans"/>
              </w:rPr>
              <w:t>Requirement 3(3)(d)</w:t>
            </w:r>
          </w:p>
        </w:tc>
        <w:tc>
          <w:tcPr>
            <w:tcW w:w="5406" w:type="dxa"/>
            <w:shd w:val="clear" w:color="auto" w:fill="auto"/>
          </w:tcPr>
          <w:p w14:paraId="7AF4B2ED"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33" w:type="dxa"/>
            <w:shd w:val="clear" w:color="auto" w:fill="auto"/>
          </w:tcPr>
          <w:p w14:paraId="18813319" w14:textId="77777777" w:rsidR="00E8364A" w:rsidRPr="001E694D" w:rsidRDefault="003657C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886302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107BEFAD" w14:textId="77777777" w:rsidTr="000E377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811935" w14:textId="77777777" w:rsidR="00E8364A" w:rsidRPr="001E694D" w:rsidRDefault="00E8364A">
            <w:pPr>
              <w:spacing w:line="22" w:lineRule="atLeast"/>
              <w:rPr>
                <w:rFonts w:ascii="Open Sans" w:hAnsi="Open Sans" w:cs="Open Sans"/>
              </w:rPr>
            </w:pPr>
            <w:r w:rsidRPr="001E694D">
              <w:rPr>
                <w:rFonts w:ascii="Open Sans" w:hAnsi="Open Sans" w:cs="Open Sans"/>
              </w:rPr>
              <w:t>Requirement 3(3)(e)</w:t>
            </w:r>
          </w:p>
        </w:tc>
        <w:tc>
          <w:tcPr>
            <w:tcW w:w="5406" w:type="dxa"/>
            <w:shd w:val="clear" w:color="auto" w:fill="auto"/>
          </w:tcPr>
          <w:p w14:paraId="43B0C1F9"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33" w:type="dxa"/>
            <w:shd w:val="clear" w:color="auto" w:fill="auto"/>
          </w:tcPr>
          <w:p w14:paraId="6F0E3E61"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725181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4760BC84" w14:textId="77777777" w:rsidTr="000E377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A66AA1" w14:textId="77777777" w:rsidR="00E8364A" w:rsidRPr="001E694D" w:rsidRDefault="00E8364A">
            <w:pPr>
              <w:spacing w:line="22" w:lineRule="atLeast"/>
              <w:rPr>
                <w:rFonts w:ascii="Open Sans" w:hAnsi="Open Sans" w:cs="Open Sans"/>
              </w:rPr>
            </w:pPr>
            <w:r w:rsidRPr="001E694D">
              <w:rPr>
                <w:rFonts w:ascii="Open Sans" w:hAnsi="Open Sans" w:cs="Open Sans"/>
              </w:rPr>
              <w:t>Requirement 3(3)(f)</w:t>
            </w:r>
          </w:p>
        </w:tc>
        <w:tc>
          <w:tcPr>
            <w:tcW w:w="5406" w:type="dxa"/>
            <w:shd w:val="clear" w:color="auto" w:fill="auto"/>
          </w:tcPr>
          <w:p w14:paraId="745597D3"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33" w:type="dxa"/>
            <w:shd w:val="clear" w:color="auto" w:fill="auto"/>
          </w:tcPr>
          <w:p w14:paraId="12AE64E1"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893570"/>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1C4A5F0F" w14:textId="77777777" w:rsidTr="000E3773">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2CF74E" w14:textId="77777777" w:rsidR="00E8364A" w:rsidRPr="001E694D" w:rsidRDefault="00E8364A">
            <w:pPr>
              <w:spacing w:line="22" w:lineRule="atLeast"/>
              <w:rPr>
                <w:rFonts w:ascii="Open Sans" w:hAnsi="Open Sans" w:cs="Open Sans"/>
              </w:rPr>
            </w:pPr>
            <w:r w:rsidRPr="001E694D">
              <w:rPr>
                <w:rFonts w:ascii="Open Sans" w:hAnsi="Open Sans" w:cs="Open Sans"/>
              </w:rPr>
              <w:t>Requirement 3(3)(g)</w:t>
            </w:r>
          </w:p>
        </w:tc>
        <w:tc>
          <w:tcPr>
            <w:tcW w:w="5406" w:type="dxa"/>
            <w:shd w:val="clear" w:color="auto" w:fill="auto"/>
          </w:tcPr>
          <w:p w14:paraId="091865FF"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80DA861" w14:textId="77777777" w:rsidR="00E8364A" w:rsidRPr="001E694D" w:rsidRDefault="00E8364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0F014252" w14:textId="77777777" w:rsidR="00E8364A" w:rsidRPr="001E694D" w:rsidRDefault="00E8364A">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33" w:type="dxa"/>
            <w:shd w:val="clear" w:color="auto" w:fill="auto"/>
          </w:tcPr>
          <w:p w14:paraId="3E59F64B"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1922893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bl>
    <w:p w14:paraId="6C2D84AF" w14:textId="77777777" w:rsidR="00E8364A" w:rsidRPr="003E162B" w:rsidRDefault="00E8364A" w:rsidP="00A42FB7">
      <w:pPr>
        <w:pStyle w:val="Heading20"/>
        <w:spacing w:before="0" w:line="240" w:lineRule="auto"/>
        <w:rPr>
          <w:rFonts w:ascii="Open Sans" w:hAnsi="Open Sans" w:cs="Open Sans"/>
          <w:color w:val="781E77"/>
        </w:rPr>
      </w:pPr>
      <w:r w:rsidRPr="003E162B">
        <w:rPr>
          <w:rFonts w:ascii="Open Sans" w:hAnsi="Open Sans" w:cs="Open Sans"/>
          <w:color w:val="781E77"/>
        </w:rPr>
        <w:lastRenderedPageBreak/>
        <w:t>Findings</w:t>
      </w:r>
    </w:p>
    <w:p w14:paraId="606BFA3E" w14:textId="282FF1E3" w:rsidR="00B11D5B" w:rsidRPr="00D9704A" w:rsidRDefault="00B11D5B" w:rsidP="000E4E54">
      <w:pPr>
        <w:pStyle w:val="NormalArial"/>
        <w:rPr>
          <w:rFonts w:ascii="Open Sans" w:eastAsia="Open Sans" w:hAnsi="Open Sans" w:cs="Open Sans"/>
        </w:rPr>
      </w:pPr>
      <w:r w:rsidRPr="00D9704A">
        <w:rPr>
          <w:rFonts w:ascii="Open Sans" w:eastAsia="Open Sans" w:hAnsi="Open Sans" w:cs="Open Sans"/>
        </w:rPr>
        <w:t xml:space="preserve">This Quality Standard has been assessed as non-compliant as </w:t>
      </w:r>
      <w:r w:rsidR="00077AEB" w:rsidRPr="00D9704A">
        <w:rPr>
          <w:rFonts w:ascii="Open Sans" w:eastAsia="Open Sans" w:hAnsi="Open Sans" w:cs="Open Sans"/>
        </w:rPr>
        <w:t>5</w:t>
      </w:r>
      <w:r w:rsidRPr="00D9704A">
        <w:rPr>
          <w:rFonts w:ascii="Open Sans" w:eastAsia="Open Sans" w:hAnsi="Open Sans" w:cs="Open Sans"/>
        </w:rPr>
        <w:t xml:space="preserve"> of </w:t>
      </w:r>
      <w:r w:rsidR="00077AEB" w:rsidRPr="00D9704A">
        <w:rPr>
          <w:rFonts w:ascii="Open Sans" w:eastAsia="Open Sans" w:hAnsi="Open Sans" w:cs="Open Sans"/>
        </w:rPr>
        <w:t>7</w:t>
      </w:r>
      <w:r w:rsidRPr="00D9704A">
        <w:rPr>
          <w:rFonts w:ascii="Open Sans" w:eastAsia="Open Sans" w:hAnsi="Open Sans" w:cs="Open Sans"/>
        </w:rPr>
        <w:t xml:space="preserve"> specific requirements are compliant for the service.</w:t>
      </w:r>
    </w:p>
    <w:p w14:paraId="296C1576" w14:textId="77777777" w:rsidR="00B11D5B" w:rsidRPr="00D9704A" w:rsidRDefault="00B11D5B" w:rsidP="000E4E54">
      <w:pPr>
        <w:pStyle w:val="NormalArial"/>
        <w:rPr>
          <w:rFonts w:ascii="Open Sans" w:eastAsia="Open Sans" w:hAnsi="Open Sans" w:cs="Open Sans"/>
          <w:b/>
          <w:bCs/>
        </w:rPr>
      </w:pPr>
      <w:r w:rsidRPr="00D9704A">
        <w:rPr>
          <w:rFonts w:ascii="Open Sans" w:eastAsia="Open Sans" w:hAnsi="Open Sans" w:cs="Open Sans"/>
          <w:b/>
          <w:bCs/>
        </w:rPr>
        <w:t xml:space="preserve">Findings of non-compliance </w:t>
      </w:r>
    </w:p>
    <w:p w14:paraId="6E7C7873" w14:textId="77777777" w:rsidR="00344252" w:rsidRDefault="00344252" w:rsidP="000E4E54">
      <w:pPr>
        <w:pStyle w:val="NormalArial"/>
        <w:rPr>
          <w:rFonts w:ascii="Open Sans" w:eastAsia="Open Sans" w:hAnsi="Open Sans" w:cs="Open Sans"/>
        </w:rPr>
      </w:pPr>
      <w:r w:rsidRPr="00B62955">
        <w:rPr>
          <w:rFonts w:ascii="Open Sans" w:eastAsia="Open Sans" w:hAnsi="Open Sans" w:cs="Open Sans"/>
        </w:rPr>
        <w:t>The Assessment Team found the service did not demonstrate each consumer receives safe and effective clinical and personal care that is best practice, tailored to their needs and optimises their health and wellbeing. Feedback from sampled consumers and representatives included their concerns regarding personal cares, pressure area prevention, wound management and behaviour management. The Assessment Team observed deficits in staff practice and knowledge during staff interviews and incomplete care documentation. There was a lack of adherence to policy and procedure by clinical staff due to a lack of understanding of administered medications and safe administration practice.</w:t>
      </w:r>
    </w:p>
    <w:p w14:paraId="3825D70D" w14:textId="5D88D66D" w:rsidR="00344252" w:rsidRPr="00B62955" w:rsidRDefault="00344252" w:rsidP="000E4E54">
      <w:pPr>
        <w:pStyle w:val="NormalArial"/>
        <w:rPr>
          <w:rFonts w:ascii="Open Sans" w:eastAsia="Open Sans" w:hAnsi="Open Sans" w:cs="Open Sans"/>
        </w:rPr>
      </w:pPr>
      <w:r w:rsidRPr="00B62955">
        <w:rPr>
          <w:rFonts w:ascii="Open Sans" w:eastAsia="Open Sans" w:hAnsi="Open Sans" w:cs="Open Sans"/>
        </w:rPr>
        <w:t xml:space="preserve">Regarding personal care, the Assessment Team found staff were able to accurately describe the preferences of some consumers. However, some </w:t>
      </w:r>
      <w:r w:rsidR="00E77AC9">
        <w:rPr>
          <w:rFonts w:ascii="Open Sans" w:eastAsia="Open Sans" w:hAnsi="Open Sans" w:cs="Open Sans"/>
        </w:rPr>
        <w:t xml:space="preserve">sampled </w:t>
      </w:r>
      <w:r w:rsidRPr="00B62955">
        <w:rPr>
          <w:rFonts w:ascii="Open Sans" w:eastAsia="Open Sans" w:hAnsi="Open Sans" w:cs="Open Sans"/>
        </w:rPr>
        <w:t>consumers and their representatives raised concerns about the need for them to provide ongoing prompting to staff about aspects of their personal care</w:t>
      </w:r>
      <w:r>
        <w:rPr>
          <w:rFonts w:ascii="Open Sans" w:eastAsia="Open Sans" w:hAnsi="Open Sans" w:cs="Open Sans"/>
        </w:rPr>
        <w:t xml:space="preserve">. In their response the Approved Provider disputed the finding that one </w:t>
      </w:r>
      <w:r w:rsidRPr="00810459">
        <w:rPr>
          <w:rFonts w:ascii="Open Sans" w:eastAsia="Open Sans" w:hAnsi="Open Sans" w:cs="Open Sans"/>
        </w:rPr>
        <w:t>consumer advised they regularly have to instruct care staff about the help they need in the shower</w:t>
      </w:r>
      <w:r w:rsidRPr="00810459">
        <w:rPr>
          <w:rFonts w:ascii="Open Sans" w:hAnsi="Open Sans" w:cs="Open Sans"/>
        </w:rPr>
        <w:t>.</w:t>
      </w:r>
      <w:r>
        <w:rPr>
          <w:rFonts w:ascii="Open Sans" w:hAnsi="Open Sans" w:cs="Open Sans"/>
        </w:rPr>
        <w:t xml:space="preserve"> </w:t>
      </w:r>
      <w:r w:rsidRPr="00B62955">
        <w:rPr>
          <w:rFonts w:ascii="Open Sans" w:eastAsia="Open Sans" w:hAnsi="Open Sans" w:cs="Open Sans"/>
        </w:rPr>
        <w:t xml:space="preserve">The provider stated the consumer’s individual preferences outlined in their care plan include that staff are to assist the consumer with showering when requested, as the consumer wishes to maintain their independence. </w:t>
      </w:r>
      <w:r>
        <w:rPr>
          <w:rFonts w:ascii="Open Sans" w:eastAsia="Open Sans" w:hAnsi="Open Sans" w:cs="Open Sans"/>
        </w:rPr>
        <w:t xml:space="preserve">I </w:t>
      </w:r>
      <w:r w:rsidR="00616277">
        <w:rPr>
          <w:rFonts w:ascii="Open Sans" w:eastAsia="Open Sans" w:hAnsi="Open Sans" w:cs="Open Sans"/>
        </w:rPr>
        <w:t>c</w:t>
      </w:r>
      <w:r>
        <w:rPr>
          <w:rFonts w:ascii="Open Sans" w:eastAsia="Open Sans" w:hAnsi="Open Sans" w:cs="Open Sans"/>
        </w:rPr>
        <w:t>onsider this does not refute the finding of the Assessment Team report. It shows that when the consumer does request assistance, they have to prompt staff to meet their needs.</w:t>
      </w:r>
    </w:p>
    <w:p w14:paraId="1EB7F08E" w14:textId="65D045D4" w:rsidR="00344252" w:rsidRDefault="00344252" w:rsidP="000E4E54">
      <w:pPr>
        <w:pStyle w:val="NormalArial"/>
        <w:rPr>
          <w:rFonts w:ascii="Open Sans" w:eastAsia="Open Sans" w:hAnsi="Open Sans" w:cs="Open Sans"/>
          <w:color w:val="auto"/>
        </w:rPr>
      </w:pPr>
      <w:r w:rsidRPr="007F3AA3">
        <w:rPr>
          <w:rFonts w:ascii="Open Sans" w:hAnsi="Open Sans" w:cs="Open Sans"/>
        </w:rPr>
        <w:t>Regarding personal care</w:t>
      </w:r>
      <w:r>
        <w:rPr>
          <w:rFonts w:ascii="Open Sans" w:hAnsi="Open Sans" w:cs="Open Sans"/>
        </w:rPr>
        <w:t xml:space="preserve">, the Assessment Team found </w:t>
      </w:r>
      <w:r w:rsidRPr="00B62955">
        <w:rPr>
          <w:rFonts w:ascii="Open Sans" w:eastAsia="Open Sans" w:hAnsi="Open Sans" w:cs="Open Sans"/>
        </w:rPr>
        <w:t>clinical staff did not always follow the organisation’s policies and procedures</w:t>
      </w:r>
      <w:r>
        <w:rPr>
          <w:rFonts w:ascii="Open Sans" w:eastAsia="Open Sans" w:hAnsi="Open Sans" w:cs="Open Sans"/>
        </w:rPr>
        <w:t xml:space="preserve"> for p</w:t>
      </w:r>
      <w:r w:rsidRPr="00B62955">
        <w:rPr>
          <w:rFonts w:ascii="Open Sans" w:eastAsia="Open Sans" w:hAnsi="Open Sans" w:cs="Open Sans"/>
        </w:rPr>
        <w:t>ain management</w:t>
      </w:r>
      <w:r w:rsidR="00D757EC">
        <w:rPr>
          <w:rFonts w:ascii="Open Sans" w:eastAsia="Open Sans" w:hAnsi="Open Sans" w:cs="Open Sans"/>
        </w:rPr>
        <w:t>,</w:t>
      </w:r>
      <w:r w:rsidRPr="00B62955">
        <w:rPr>
          <w:rFonts w:ascii="Open Sans" w:eastAsia="Open Sans" w:hAnsi="Open Sans" w:cs="Open Sans"/>
        </w:rPr>
        <w:t xml:space="preserve"> </w:t>
      </w:r>
      <w:r>
        <w:rPr>
          <w:rFonts w:ascii="Open Sans" w:eastAsia="Open Sans" w:hAnsi="Open Sans" w:cs="Open Sans"/>
        </w:rPr>
        <w:t xml:space="preserve">pain </w:t>
      </w:r>
      <w:r w:rsidRPr="00B62955">
        <w:rPr>
          <w:rFonts w:ascii="Open Sans" w:eastAsia="Open Sans" w:hAnsi="Open Sans" w:cs="Open Sans"/>
        </w:rPr>
        <w:t>was not always considered for each consumer</w:t>
      </w:r>
      <w:r>
        <w:rPr>
          <w:rFonts w:ascii="Open Sans" w:eastAsia="Open Sans" w:hAnsi="Open Sans" w:cs="Open Sans"/>
        </w:rPr>
        <w:t>, and s</w:t>
      </w:r>
      <w:r w:rsidRPr="00B62955">
        <w:rPr>
          <w:rFonts w:ascii="Open Sans" w:eastAsia="Open Sans" w:hAnsi="Open Sans" w:cs="Open Sans"/>
        </w:rPr>
        <w:t>ome sampled consumers</w:t>
      </w:r>
      <w:r>
        <w:rPr>
          <w:rFonts w:ascii="Open Sans" w:eastAsia="Open Sans" w:hAnsi="Open Sans" w:cs="Open Sans"/>
        </w:rPr>
        <w:t>,</w:t>
      </w:r>
      <w:r w:rsidRPr="00B62955">
        <w:rPr>
          <w:rFonts w:ascii="Open Sans" w:eastAsia="Open Sans" w:hAnsi="Open Sans" w:cs="Open Sans"/>
        </w:rPr>
        <w:t xml:space="preserve"> and representatives raised concerns that consumers experience unnecessary pain</w:t>
      </w:r>
      <w:r>
        <w:rPr>
          <w:rFonts w:ascii="Open Sans" w:eastAsia="Open Sans" w:hAnsi="Open Sans" w:cs="Open Sans"/>
        </w:rPr>
        <w:t xml:space="preserve">. </w:t>
      </w:r>
      <w:r w:rsidRPr="00BC5883">
        <w:rPr>
          <w:rFonts w:ascii="Open Sans" w:eastAsia="Open Sans" w:hAnsi="Open Sans" w:cs="Open Sans"/>
          <w:color w:val="auto"/>
        </w:rPr>
        <w:t>The Ass</w:t>
      </w:r>
      <w:r w:rsidRPr="00B62955">
        <w:rPr>
          <w:rFonts w:ascii="Open Sans" w:eastAsia="Open Sans" w:hAnsi="Open Sans" w:cs="Open Sans"/>
          <w:color w:val="auto"/>
        </w:rPr>
        <w:t xml:space="preserve">essment </w:t>
      </w:r>
      <w:r w:rsidRPr="00B62955">
        <w:rPr>
          <w:rFonts w:ascii="Open Sans" w:eastAsia="Open Sans" w:hAnsi="Open Sans" w:cs="Open Sans"/>
        </w:rPr>
        <w:t>Team</w:t>
      </w:r>
      <w:r>
        <w:rPr>
          <w:rFonts w:ascii="Open Sans" w:eastAsia="Open Sans" w:hAnsi="Open Sans" w:cs="Open Sans"/>
        </w:rPr>
        <w:t xml:space="preserve"> </w:t>
      </w:r>
      <w:r w:rsidRPr="00B62955">
        <w:rPr>
          <w:rFonts w:ascii="Open Sans" w:eastAsia="Open Sans" w:hAnsi="Open Sans" w:cs="Open Sans"/>
        </w:rPr>
        <w:t>observed</w:t>
      </w:r>
      <w:r>
        <w:rPr>
          <w:rFonts w:ascii="Open Sans" w:eastAsia="Open Sans" w:hAnsi="Open Sans" w:cs="Open Sans"/>
        </w:rPr>
        <w:t xml:space="preserve"> one</w:t>
      </w:r>
      <w:r w:rsidRPr="00B62955">
        <w:rPr>
          <w:rFonts w:ascii="Open Sans" w:eastAsia="Open Sans" w:hAnsi="Open Sans" w:cs="Open Sans"/>
        </w:rPr>
        <w:t xml:space="preserve"> consumer with multiple wounds</w:t>
      </w:r>
      <w:r>
        <w:rPr>
          <w:rFonts w:ascii="Open Sans" w:eastAsia="Open Sans" w:hAnsi="Open Sans" w:cs="Open Sans"/>
        </w:rPr>
        <w:t xml:space="preserve"> who</w:t>
      </w:r>
      <w:r w:rsidRPr="00B62955">
        <w:rPr>
          <w:rFonts w:ascii="Open Sans" w:eastAsia="Open Sans" w:hAnsi="Open Sans" w:cs="Open Sans"/>
        </w:rPr>
        <w:t xml:space="preserve"> was in pain on the fourth morning of the Site Audit. The consumer</w:t>
      </w:r>
      <w:r>
        <w:rPr>
          <w:rFonts w:ascii="Open Sans" w:eastAsia="Open Sans" w:hAnsi="Open Sans" w:cs="Open Sans"/>
        </w:rPr>
        <w:t xml:space="preserve"> takes</w:t>
      </w:r>
      <w:r w:rsidRPr="00B62955">
        <w:rPr>
          <w:rFonts w:ascii="Open Sans" w:eastAsia="Open Sans" w:hAnsi="Open Sans" w:cs="Open Sans"/>
        </w:rPr>
        <w:t xml:space="preserve"> regular pain medications and their pain was last assessed at 11pm the night before. The consumer advised they are always in pain, and said they feel staff are unable to manage it.  They mentioned pressure relieving boots trialled on their feet </w:t>
      </w:r>
      <w:r w:rsidRPr="007822FF">
        <w:rPr>
          <w:rFonts w:ascii="Open Sans" w:eastAsia="Open Sans" w:hAnsi="Open Sans" w:cs="Open Sans"/>
        </w:rPr>
        <w:t>overnight that caused swelling and blisters. In their response the provider advised boots were one of the alternative interventions trialled by the service because the consumer declined traditional pressure relieving options such as an air mattress and bed cradle</w:t>
      </w:r>
      <w:r>
        <w:rPr>
          <w:rFonts w:ascii="Open Sans" w:hAnsi="Open Sans" w:cs="Open Sans"/>
        </w:rPr>
        <w:t>, but the</w:t>
      </w:r>
      <w:r w:rsidR="00B81BB1">
        <w:rPr>
          <w:rFonts w:ascii="Open Sans" w:hAnsi="Open Sans" w:cs="Open Sans"/>
        </w:rPr>
        <w:t>y</w:t>
      </w:r>
      <w:r>
        <w:rPr>
          <w:rFonts w:ascii="Open Sans" w:hAnsi="Open Sans" w:cs="Open Sans"/>
        </w:rPr>
        <w:t xml:space="preserve"> were removed when the consumer expressed pain.</w:t>
      </w:r>
      <w:r w:rsidRPr="007822FF">
        <w:rPr>
          <w:rFonts w:ascii="Open Sans" w:hAnsi="Open Sans" w:cs="Open Sans"/>
        </w:rPr>
        <w:t xml:space="preserve"> </w:t>
      </w:r>
      <w:r w:rsidRPr="007822FF">
        <w:rPr>
          <w:rFonts w:ascii="Open Sans" w:eastAsia="Open Sans" w:hAnsi="Open Sans" w:cs="Open Sans"/>
        </w:rPr>
        <w:t>The provider advised the consumer ‘s care plan includes pain management, detailing</w:t>
      </w:r>
      <w:r w:rsidRPr="00B62955">
        <w:rPr>
          <w:rFonts w:ascii="Open Sans" w:eastAsia="Open Sans" w:hAnsi="Open Sans" w:cs="Open Sans"/>
        </w:rPr>
        <w:t xml:space="preserve"> their different types of pain, interventions and goals</w:t>
      </w:r>
      <w:r>
        <w:rPr>
          <w:rFonts w:ascii="Open Sans" w:eastAsia="Open Sans" w:hAnsi="Open Sans" w:cs="Open Sans"/>
        </w:rPr>
        <w:t xml:space="preserve">, and the consumer’s previous paint chart entries found no pain was </w:t>
      </w:r>
      <w:r>
        <w:rPr>
          <w:rFonts w:ascii="Open Sans" w:eastAsia="Open Sans" w:hAnsi="Open Sans" w:cs="Open Sans"/>
        </w:rPr>
        <w:lastRenderedPageBreak/>
        <w:t xml:space="preserve">present. </w:t>
      </w:r>
      <w:r w:rsidRPr="00356CD2">
        <w:rPr>
          <w:rFonts w:ascii="Open Sans" w:eastAsia="Open Sans" w:hAnsi="Open Sans" w:cs="Open Sans"/>
          <w:color w:val="auto"/>
        </w:rPr>
        <w:t xml:space="preserve">Copies of this documentation were not supplied as evidence in the provider’s response. </w:t>
      </w:r>
    </w:p>
    <w:p w14:paraId="11944178" w14:textId="1C9A6D5B" w:rsidR="00344252" w:rsidRPr="00553FE9" w:rsidRDefault="00344252" w:rsidP="000E4E54">
      <w:pPr>
        <w:pStyle w:val="Default"/>
        <w:spacing w:after="120"/>
        <w:rPr>
          <w:rFonts w:ascii="Open Sans" w:hAnsi="Open Sans" w:cs="Open Sans"/>
          <w:color w:val="000000" w:themeColor="text1"/>
        </w:rPr>
      </w:pPr>
      <w:r w:rsidRPr="00647B9F">
        <w:rPr>
          <w:rFonts w:ascii="Open Sans" w:hAnsi="Open Sans" w:cs="Open Sans"/>
        </w:rPr>
        <w:t xml:space="preserve">The provider disputed the finding that the pain charts were incomplete for another consumer, observed by a staff member and representative to be constantly in pain and always asking about pain relief. </w:t>
      </w:r>
      <w:r w:rsidRPr="00647B9F">
        <w:rPr>
          <w:rFonts w:ascii="Open Sans" w:hAnsi="Open Sans" w:cs="Open Sans"/>
          <w:color w:val="000000" w:themeColor="text1"/>
        </w:rPr>
        <w:t>The provider disputed that pain charts were incomplete, noting that the chart allows for completion of the Abbey Pain Scale or a numeric score</w:t>
      </w:r>
      <w:r w:rsidR="008360C1">
        <w:rPr>
          <w:rFonts w:ascii="Open Sans" w:hAnsi="Open Sans" w:cs="Open Sans"/>
          <w:color w:val="000000" w:themeColor="text1"/>
        </w:rPr>
        <w:t xml:space="preserve"> rather than both</w:t>
      </w:r>
      <w:r w:rsidRPr="00647B9F">
        <w:rPr>
          <w:rFonts w:ascii="Open Sans" w:hAnsi="Open Sans" w:cs="Open Sans"/>
          <w:color w:val="000000" w:themeColor="text1"/>
        </w:rPr>
        <w:t>. When the pain score indicated no pain further information was not required to be entered</w:t>
      </w:r>
      <w:r w:rsidRPr="00647B9F">
        <w:rPr>
          <w:rFonts w:ascii="Open Sans" w:hAnsi="Open Sans" w:cs="Open Sans"/>
        </w:rPr>
        <w:t xml:space="preserve">. The provider supplied copies of the consumer’s daily pain charts for the preceding week. I note that the charts show pain was reviewed for 2 hours each morning at the same time. This would not </w:t>
      </w:r>
      <w:r w:rsidR="008360C1">
        <w:rPr>
          <w:rFonts w:ascii="Open Sans" w:hAnsi="Open Sans" w:cs="Open Sans"/>
        </w:rPr>
        <w:t>monitor/</w:t>
      </w:r>
      <w:r w:rsidRPr="00647B9F">
        <w:rPr>
          <w:rFonts w:ascii="Open Sans" w:hAnsi="Open Sans" w:cs="Open Sans"/>
        </w:rPr>
        <w:t>capture the reported constancy of pain nor the ongoing effectiveness of pain medication/interventions. The provider noted the consumer declines the use of pressure relieving air mattress and regular repositioning, impacting their recovery.</w:t>
      </w:r>
      <w:r w:rsidRPr="00553FE9">
        <w:rPr>
          <w:rFonts w:ascii="Open Sans" w:hAnsi="Open Sans" w:cs="Open Sans"/>
          <w:color w:val="000000" w:themeColor="text1"/>
        </w:rPr>
        <w:t xml:space="preserve"> </w:t>
      </w:r>
      <w:r>
        <w:rPr>
          <w:rFonts w:ascii="Open Sans" w:hAnsi="Open Sans" w:cs="Open Sans"/>
          <w:color w:val="000000" w:themeColor="text1"/>
        </w:rPr>
        <w:t>I consider this to be a contributing factor to the consumers wounds, but it does not negate t</w:t>
      </w:r>
      <w:r w:rsidRPr="00553FE9">
        <w:rPr>
          <w:rFonts w:ascii="Open Sans" w:hAnsi="Open Sans" w:cs="Open Sans"/>
          <w:color w:val="000000" w:themeColor="text1"/>
        </w:rPr>
        <w:t xml:space="preserve">he </w:t>
      </w:r>
      <w:r>
        <w:rPr>
          <w:rFonts w:ascii="Open Sans" w:hAnsi="Open Sans" w:cs="Open Sans"/>
          <w:color w:val="000000" w:themeColor="text1"/>
        </w:rPr>
        <w:t xml:space="preserve">service </w:t>
      </w:r>
      <w:r w:rsidRPr="00553FE9">
        <w:rPr>
          <w:rFonts w:ascii="Open Sans" w:hAnsi="Open Sans" w:cs="Open Sans"/>
          <w:color w:val="000000" w:themeColor="text1"/>
        </w:rPr>
        <w:t xml:space="preserve">has not </w:t>
      </w:r>
      <w:r>
        <w:rPr>
          <w:rFonts w:ascii="Open Sans" w:hAnsi="Open Sans" w:cs="Open Sans"/>
          <w:color w:val="000000" w:themeColor="text1"/>
        </w:rPr>
        <w:t>provided</w:t>
      </w:r>
      <w:r w:rsidRPr="00553FE9">
        <w:rPr>
          <w:rFonts w:ascii="Open Sans" w:hAnsi="Open Sans" w:cs="Open Sans"/>
          <w:color w:val="000000" w:themeColor="text1"/>
        </w:rPr>
        <w:t xml:space="preserve"> sufficient and effective monitoring and review of pain levels and intervention effectiveness</w:t>
      </w:r>
      <w:r>
        <w:rPr>
          <w:rFonts w:ascii="Open Sans" w:hAnsi="Open Sans" w:cs="Open Sans"/>
          <w:color w:val="000000" w:themeColor="text1"/>
        </w:rPr>
        <w:t xml:space="preserve"> to meet the needs of the consumer.</w:t>
      </w:r>
    </w:p>
    <w:p w14:paraId="792A3030" w14:textId="5C067FFB" w:rsidR="00A3184C" w:rsidRPr="00E82C7C" w:rsidRDefault="00A3184C" w:rsidP="000E4E54">
      <w:pPr>
        <w:pStyle w:val="NormalArial"/>
        <w:rPr>
          <w:rFonts w:ascii="Open Sans" w:hAnsi="Open Sans" w:cs="Open Sans"/>
          <w:color w:val="000000"/>
        </w:rPr>
      </w:pPr>
      <w:r w:rsidRPr="00331870">
        <w:rPr>
          <w:rFonts w:ascii="Open Sans" w:hAnsi="Open Sans" w:cs="Open Sans"/>
        </w:rPr>
        <w:t>T</w:t>
      </w:r>
      <w:r>
        <w:rPr>
          <w:rFonts w:ascii="Open Sans" w:hAnsi="Open Sans" w:cs="Open Sans"/>
        </w:rPr>
        <w:t xml:space="preserve">he </w:t>
      </w:r>
      <w:r w:rsidRPr="00A065B6">
        <w:rPr>
          <w:rFonts w:ascii="Open Sans" w:hAnsi="Open Sans" w:cs="Open Sans"/>
          <w:color w:val="000000"/>
        </w:rPr>
        <w:t>provider disputed the finding the service demonstrated ineffective day to day management of wounds</w:t>
      </w:r>
      <w:r>
        <w:rPr>
          <w:rFonts w:ascii="Open Sans" w:hAnsi="Open Sans" w:cs="Open Sans"/>
          <w:color w:val="000000"/>
        </w:rPr>
        <w:t xml:space="preserve"> and </w:t>
      </w:r>
      <w:r w:rsidRPr="00A065B6">
        <w:rPr>
          <w:rFonts w:ascii="Open Sans" w:hAnsi="Open Sans" w:cs="Open Sans"/>
          <w:color w:val="000000"/>
        </w:rPr>
        <w:t>the service’s policies and procedure</w:t>
      </w:r>
      <w:r>
        <w:rPr>
          <w:rFonts w:ascii="Open Sans" w:hAnsi="Open Sans" w:cs="Open Sans"/>
          <w:color w:val="000000"/>
        </w:rPr>
        <w:t xml:space="preserve">s are not followed, including insufficient repositioning of one consumer with a history of pressure injuries on the first day of the Site Audit. </w:t>
      </w:r>
      <w:r w:rsidRPr="00A065B6">
        <w:rPr>
          <w:rFonts w:ascii="Open Sans" w:hAnsi="Open Sans" w:cs="Open Sans"/>
          <w:color w:val="000000"/>
        </w:rPr>
        <w:t>The provider supplied</w:t>
      </w:r>
      <w:r>
        <w:rPr>
          <w:rFonts w:ascii="Open Sans" w:hAnsi="Open Sans" w:cs="Open Sans"/>
          <w:color w:val="000000"/>
        </w:rPr>
        <w:t xml:space="preserve"> care documentation that showed regular repositioning occurred and that consumer had pressure area care management interventions in place. </w:t>
      </w:r>
      <w:r w:rsidRPr="00A065B6">
        <w:rPr>
          <w:rFonts w:ascii="Open Sans" w:hAnsi="Open Sans" w:cs="Open Sans"/>
          <w:color w:val="000000"/>
        </w:rPr>
        <w:t xml:space="preserve"> </w:t>
      </w:r>
      <w:r>
        <w:rPr>
          <w:rFonts w:ascii="Open Sans" w:hAnsi="Open Sans" w:cs="Open Sans"/>
          <w:color w:val="000000"/>
        </w:rPr>
        <w:t xml:space="preserve">The provider disputed that another rash was not </w:t>
      </w:r>
      <w:r w:rsidRPr="007D2673">
        <w:rPr>
          <w:rFonts w:ascii="Open Sans" w:hAnsi="Open Sans" w:cs="Open Sans"/>
          <w:color w:val="000000"/>
        </w:rPr>
        <w:t>treated for 5 days after it was reported by the consumer</w:t>
      </w:r>
      <w:r>
        <w:rPr>
          <w:rFonts w:ascii="Open Sans" w:hAnsi="Open Sans" w:cs="Open Sans"/>
          <w:color w:val="000000"/>
        </w:rPr>
        <w:t>. The provider</w:t>
      </w:r>
      <w:r w:rsidRPr="007D2673">
        <w:rPr>
          <w:rFonts w:ascii="Open Sans" w:hAnsi="Open Sans" w:cs="Open Sans"/>
          <w:color w:val="000000"/>
        </w:rPr>
        <w:t xml:space="preserve"> advised an incident form was completed. A skin integrity assessment and wound management plan documented, and </w:t>
      </w:r>
      <w:r>
        <w:rPr>
          <w:rFonts w:ascii="Open Sans" w:hAnsi="Open Sans" w:cs="Open Sans"/>
          <w:color w:val="000000"/>
        </w:rPr>
        <w:t>t</w:t>
      </w:r>
      <w:r w:rsidRPr="007D2673">
        <w:rPr>
          <w:rFonts w:ascii="Open Sans" w:hAnsi="Open Sans" w:cs="Open Sans"/>
          <w:color w:val="000000"/>
        </w:rPr>
        <w:t xml:space="preserve">he GP reviewed the consumer’s rash the following day. I consider the provider has supplied sufficient documentary evidence that the consumer received regular pressure area care on the date specified in the Assessment Team report. </w:t>
      </w:r>
      <w:r>
        <w:rPr>
          <w:rFonts w:ascii="Open Sans" w:hAnsi="Open Sans" w:cs="Open Sans"/>
          <w:color w:val="000000"/>
        </w:rPr>
        <w:t xml:space="preserve">However, although the provider quoted progress notes as evidence that  </w:t>
      </w:r>
      <w:r w:rsidRPr="007D2673">
        <w:rPr>
          <w:rFonts w:ascii="Open Sans" w:hAnsi="Open Sans" w:cs="Open Sans"/>
          <w:color w:val="000000"/>
        </w:rPr>
        <w:t xml:space="preserve"> </w:t>
      </w:r>
      <w:r w:rsidRPr="00E82C7C">
        <w:rPr>
          <w:rFonts w:ascii="Open Sans" w:hAnsi="Open Sans" w:cs="Open Sans"/>
          <w:color w:val="000000"/>
        </w:rPr>
        <w:t>timely treatment was provide</w:t>
      </w:r>
      <w:r>
        <w:rPr>
          <w:rFonts w:ascii="Open Sans" w:hAnsi="Open Sans" w:cs="Open Sans"/>
          <w:color w:val="000000"/>
        </w:rPr>
        <w:t>d</w:t>
      </w:r>
      <w:r w:rsidRPr="00E82C7C">
        <w:rPr>
          <w:rFonts w:ascii="Open Sans" w:hAnsi="Open Sans" w:cs="Open Sans"/>
          <w:color w:val="000000"/>
        </w:rPr>
        <w:t xml:space="preserve"> for the consumer’s rash</w:t>
      </w:r>
      <w:r>
        <w:rPr>
          <w:rFonts w:ascii="Open Sans" w:hAnsi="Open Sans" w:cs="Open Sans"/>
          <w:color w:val="000000"/>
        </w:rPr>
        <w:t>, copies of the actual progress notes were not provided as evidence.</w:t>
      </w:r>
    </w:p>
    <w:p w14:paraId="1F149235" w14:textId="264A53B1" w:rsidR="00344252" w:rsidRPr="00D9704A" w:rsidRDefault="00344252" w:rsidP="000E4E54">
      <w:pPr>
        <w:pStyle w:val="Default"/>
        <w:spacing w:after="120"/>
        <w:rPr>
          <w:rFonts w:ascii="Open Sans" w:hAnsi="Open Sans" w:cs="Open Sans"/>
        </w:rPr>
      </w:pPr>
      <w:r>
        <w:rPr>
          <w:rFonts w:ascii="Open Sans" w:hAnsi="Open Sans" w:cs="Open Sans"/>
        </w:rPr>
        <w:t xml:space="preserve">The provider disputed the finding that the wound photographs for one consumer were </w:t>
      </w:r>
      <w:r w:rsidRPr="00E82C7C">
        <w:rPr>
          <w:rFonts w:ascii="Open Sans" w:hAnsi="Open Sans" w:cs="Open Sans"/>
        </w:rPr>
        <w:t>unclear or difficult to follow</w:t>
      </w:r>
      <w:r>
        <w:rPr>
          <w:rFonts w:ascii="Open Sans" w:hAnsi="Open Sans" w:cs="Open Sans"/>
        </w:rPr>
        <w:t xml:space="preserve"> with </w:t>
      </w:r>
      <w:r w:rsidRPr="00E82C7C">
        <w:rPr>
          <w:rFonts w:ascii="Open Sans" w:hAnsi="Open Sans" w:cs="Open Sans"/>
        </w:rPr>
        <w:t>measuring devices not present or not aligned with the wound being measured</w:t>
      </w:r>
      <w:r>
        <w:rPr>
          <w:rFonts w:ascii="Open Sans" w:hAnsi="Open Sans" w:cs="Open Sans"/>
        </w:rPr>
        <w:t xml:space="preserve"> and </w:t>
      </w:r>
      <w:r w:rsidR="005F2432">
        <w:rPr>
          <w:rFonts w:ascii="Open Sans" w:hAnsi="Open Sans" w:cs="Open Sans"/>
        </w:rPr>
        <w:t>t</w:t>
      </w:r>
      <w:r w:rsidR="00D135EA">
        <w:rPr>
          <w:rFonts w:ascii="Open Sans" w:hAnsi="Open Sans" w:cs="Open Sans"/>
        </w:rPr>
        <w:t xml:space="preserve">he instructions were </w:t>
      </w:r>
      <w:r>
        <w:rPr>
          <w:rFonts w:ascii="Open Sans" w:hAnsi="Open Sans" w:cs="Open Sans"/>
        </w:rPr>
        <w:t xml:space="preserve">unclear as to which wound dressing </w:t>
      </w:r>
      <w:r w:rsidR="00D135EA">
        <w:rPr>
          <w:rFonts w:ascii="Open Sans" w:hAnsi="Open Sans" w:cs="Open Sans"/>
        </w:rPr>
        <w:t xml:space="preserve">should be </w:t>
      </w:r>
      <w:r>
        <w:rPr>
          <w:rFonts w:ascii="Open Sans" w:hAnsi="Open Sans" w:cs="Open Sans"/>
        </w:rPr>
        <w:t xml:space="preserve">applied to </w:t>
      </w:r>
      <w:r w:rsidR="00EE751B">
        <w:rPr>
          <w:rFonts w:ascii="Open Sans" w:hAnsi="Open Sans" w:cs="Open Sans"/>
        </w:rPr>
        <w:t>which each wound in the photographs</w:t>
      </w:r>
      <w:r>
        <w:rPr>
          <w:rFonts w:ascii="Open Sans" w:hAnsi="Open Sans" w:cs="Open Sans"/>
        </w:rPr>
        <w:t xml:space="preserve">. Copies of the wound photographs were included in the </w:t>
      </w:r>
      <w:r w:rsidRPr="005B2AD4">
        <w:rPr>
          <w:rFonts w:ascii="Open Sans" w:hAnsi="Open Sans" w:cs="Open Sans"/>
        </w:rPr>
        <w:t>provider’s response. I have discussed the inadequacy of the photography in Requirement 2(3)(e). The provider did not respond to the finding that pressure wounds were classified incorrectly based on wound characteristics observed in the photographs, leading to under staging of wounds when identified,</w:t>
      </w:r>
      <w:r w:rsidR="006C19EA">
        <w:rPr>
          <w:rFonts w:ascii="Open Sans" w:hAnsi="Open Sans" w:cs="Open Sans"/>
        </w:rPr>
        <w:t xml:space="preserve"> and </w:t>
      </w:r>
      <w:r w:rsidRPr="006C19EA">
        <w:rPr>
          <w:rFonts w:ascii="Open Sans" w:hAnsi="Open Sans" w:cs="Open Sans"/>
        </w:rPr>
        <w:lastRenderedPageBreak/>
        <w:t xml:space="preserve">indicating delayed identification of the wounds. I consider these two 2 areas of wound management have not been addressed by the provider’s response. I note </w:t>
      </w:r>
      <w:r w:rsidRPr="006C19EA">
        <w:rPr>
          <w:rFonts w:ascii="Open Sans" w:hAnsi="Open Sans" w:cs="Open Sans"/>
          <w:color w:val="auto"/>
        </w:rPr>
        <w:t xml:space="preserve">both are critical to effective accuracy of wound </w:t>
      </w:r>
      <w:r w:rsidRPr="006C19EA">
        <w:rPr>
          <w:rFonts w:ascii="Open Sans" w:hAnsi="Open Sans" w:cs="Open Sans"/>
        </w:rPr>
        <w:t xml:space="preserve">assessment, measurement, tracking, </w:t>
      </w:r>
      <w:r w:rsidR="00594E22">
        <w:rPr>
          <w:rFonts w:ascii="Open Sans" w:hAnsi="Open Sans" w:cs="Open Sans"/>
        </w:rPr>
        <w:t xml:space="preserve">and review for </w:t>
      </w:r>
      <w:r w:rsidRPr="006C19EA">
        <w:rPr>
          <w:rFonts w:ascii="Open Sans" w:hAnsi="Open Sans" w:cs="Open Sans"/>
        </w:rPr>
        <w:t>appropriate treatment intervention, assessment and management of pain levels and progress towards recovery.</w:t>
      </w:r>
      <w:r w:rsidRPr="00D9704A">
        <w:rPr>
          <w:rFonts w:ascii="Open Sans" w:hAnsi="Open Sans" w:cs="Open Sans"/>
        </w:rPr>
        <w:t xml:space="preserve"> </w:t>
      </w:r>
    </w:p>
    <w:p w14:paraId="7339CCB3" w14:textId="0CAB0A51" w:rsidR="00344252" w:rsidRPr="00D9704A" w:rsidRDefault="00344252" w:rsidP="000E4E54">
      <w:pPr>
        <w:pStyle w:val="Default"/>
        <w:spacing w:after="120"/>
        <w:rPr>
          <w:rFonts w:ascii="Open Sans" w:hAnsi="Open Sans" w:cs="Open Sans"/>
        </w:rPr>
      </w:pPr>
      <w:r w:rsidRPr="00D9704A">
        <w:rPr>
          <w:rFonts w:ascii="Open Sans" w:hAnsi="Open Sans" w:cs="Open Sans"/>
        </w:rPr>
        <w:t xml:space="preserve">In relation to medication management, the provider acknowledged the finding that a medication trolley was left unlocked and unattended outside a consumer’s room during the Site Audit, which posed the risk of harm to consumers who could access the medications. The provider disputed the finding that a registered nurse did not complete the standard checks for safe medication administration by leaving a consumer’s medications on their walker in their room, posing a risk of harm to the consumer due to delay in taking the high-risk and time sensitive medications. The provider stated the medications were not time sensitive causing risk to the consumer. Further the provider noted the consumer’s care plan states they have been approved by their GP that it is safe to administer some of their medications.  The provider </w:t>
      </w:r>
      <w:r w:rsidR="00502539">
        <w:rPr>
          <w:rFonts w:ascii="Open Sans" w:hAnsi="Open Sans" w:cs="Open Sans"/>
        </w:rPr>
        <w:t xml:space="preserve">stated </w:t>
      </w:r>
      <w:r w:rsidRPr="00D9704A">
        <w:rPr>
          <w:rFonts w:ascii="Open Sans" w:hAnsi="Open Sans" w:cs="Open Sans"/>
        </w:rPr>
        <w:t>that when the registered nurse signed the medication chart earlier that morning, rather than signifying all medications had been taken by the consumer, it reflected the time the medications were administered to the consumer to self-administer. The provider did not supply a copy of the medication chart or the medication administration procedure to confirm th</w:t>
      </w:r>
      <w:r w:rsidR="0048560D">
        <w:rPr>
          <w:rFonts w:ascii="Open Sans" w:hAnsi="Open Sans" w:cs="Open Sans"/>
        </w:rPr>
        <w:t>is</w:t>
      </w:r>
      <w:r w:rsidRPr="00D9704A">
        <w:rPr>
          <w:rFonts w:ascii="Open Sans" w:hAnsi="Open Sans" w:cs="Open Sans"/>
        </w:rPr>
        <w:t xml:space="preserve"> practice, nor a copy of the consumer’s care plan noting the consumer’s preference and GP approval they are safe to self-medicate. </w:t>
      </w:r>
      <w:r w:rsidR="00A00036">
        <w:rPr>
          <w:rFonts w:ascii="Open Sans" w:hAnsi="Open Sans" w:cs="Open Sans"/>
        </w:rPr>
        <w:t>I consider th</w:t>
      </w:r>
      <w:r w:rsidR="006D4C35">
        <w:rPr>
          <w:rFonts w:ascii="Open Sans" w:hAnsi="Open Sans" w:cs="Open Sans"/>
        </w:rPr>
        <w:t>is sign off-</w:t>
      </w:r>
      <w:r w:rsidR="00A00036">
        <w:rPr>
          <w:rFonts w:ascii="Open Sans" w:hAnsi="Open Sans" w:cs="Open Sans"/>
        </w:rPr>
        <w:t>practice</w:t>
      </w:r>
      <w:r w:rsidR="00EB1053">
        <w:rPr>
          <w:rFonts w:ascii="Open Sans" w:hAnsi="Open Sans" w:cs="Open Sans"/>
        </w:rPr>
        <w:t xml:space="preserve"> has the potential to </w:t>
      </w:r>
      <w:r w:rsidR="005E0953">
        <w:rPr>
          <w:rFonts w:ascii="Open Sans" w:hAnsi="Open Sans" w:cs="Open Sans"/>
        </w:rPr>
        <w:t xml:space="preserve">miss incidents </w:t>
      </w:r>
      <w:r w:rsidR="00277658">
        <w:rPr>
          <w:rFonts w:ascii="Open Sans" w:hAnsi="Open Sans" w:cs="Open Sans"/>
        </w:rPr>
        <w:t xml:space="preserve">where </w:t>
      </w:r>
      <w:r w:rsidR="002F4806">
        <w:rPr>
          <w:rFonts w:ascii="Open Sans" w:hAnsi="Open Sans" w:cs="Open Sans"/>
        </w:rPr>
        <w:t xml:space="preserve">medication </w:t>
      </w:r>
      <w:r w:rsidR="00277658">
        <w:rPr>
          <w:rFonts w:ascii="Open Sans" w:hAnsi="Open Sans" w:cs="Open Sans"/>
        </w:rPr>
        <w:t xml:space="preserve">is </w:t>
      </w:r>
      <w:r w:rsidR="002F4806">
        <w:rPr>
          <w:rFonts w:ascii="Open Sans" w:hAnsi="Open Sans" w:cs="Open Sans"/>
        </w:rPr>
        <w:t>not taken by consumers</w:t>
      </w:r>
      <w:r w:rsidR="00CD0EC6">
        <w:rPr>
          <w:rFonts w:ascii="Open Sans" w:hAnsi="Open Sans" w:cs="Open Sans"/>
        </w:rPr>
        <w:t xml:space="preserve"> and the associated risk of harm</w:t>
      </w:r>
      <w:r w:rsidR="00277658">
        <w:rPr>
          <w:rFonts w:ascii="Open Sans" w:hAnsi="Open Sans" w:cs="Open Sans"/>
        </w:rPr>
        <w:t>.</w:t>
      </w:r>
    </w:p>
    <w:p w14:paraId="0B6ED9E1" w14:textId="22FBB838" w:rsidR="00344252" w:rsidRPr="00D9704A" w:rsidRDefault="00344252" w:rsidP="000E4E54">
      <w:pPr>
        <w:pStyle w:val="Default"/>
        <w:spacing w:after="120"/>
        <w:rPr>
          <w:rFonts w:ascii="Open Sans" w:hAnsi="Open Sans" w:cs="Open Sans"/>
        </w:rPr>
      </w:pPr>
      <w:r w:rsidRPr="00D9704A">
        <w:rPr>
          <w:rFonts w:ascii="Open Sans" w:hAnsi="Open Sans" w:cs="Open Sans"/>
        </w:rPr>
        <w:t xml:space="preserve">The provider disputed the finding that registered nurses were unable to describe the side effects of 2 psychotropic medications. The provider advised when staff were interviewed by the Assessment Team, they became confused because the </w:t>
      </w:r>
      <w:r w:rsidR="006D4C35">
        <w:rPr>
          <w:rFonts w:ascii="Open Sans" w:hAnsi="Open Sans" w:cs="Open Sans"/>
        </w:rPr>
        <w:t>Assessment Team</w:t>
      </w:r>
      <w:r w:rsidRPr="00D9704A">
        <w:rPr>
          <w:rFonts w:ascii="Open Sans" w:hAnsi="Open Sans" w:cs="Open Sans"/>
        </w:rPr>
        <w:t xml:space="preserve"> referred to both medications as opioids, when one was a benzodiazepine. The provider said as a result the clinicians deferred to the GP’s management of the consumer’s medication. </w:t>
      </w:r>
    </w:p>
    <w:p w14:paraId="26D4AAFE" w14:textId="2962E46A" w:rsidR="00344252" w:rsidRPr="00D9704A" w:rsidRDefault="00344252" w:rsidP="000E4E54">
      <w:pPr>
        <w:pStyle w:val="NormalArial"/>
        <w:rPr>
          <w:rFonts w:ascii="Open Sans" w:hAnsi="Open Sans" w:cs="Open Sans"/>
          <w:color w:val="000000"/>
        </w:rPr>
      </w:pPr>
      <w:r w:rsidRPr="00D9704A">
        <w:rPr>
          <w:rFonts w:ascii="Open Sans" w:hAnsi="Open Sans" w:cs="Open Sans"/>
          <w:color w:val="000000"/>
        </w:rPr>
        <w:t>On balance, when I consider all</w:t>
      </w:r>
      <w:r w:rsidR="006D4C35">
        <w:rPr>
          <w:rFonts w:ascii="Open Sans" w:hAnsi="Open Sans" w:cs="Open Sans"/>
          <w:color w:val="000000"/>
        </w:rPr>
        <w:t xml:space="preserve"> the</w:t>
      </w:r>
      <w:r w:rsidRPr="00D9704A">
        <w:rPr>
          <w:rFonts w:ascii="Open Sans" w:hAnsi="Open Sans" w:cs="Open Sans"/>
          <w:color w:val="000000"/>
        </w:rPr>
        <w:t xml:space="preserve"> information before me, I am not satisfied that the provider demonstrates compliance with this requirement. Based on my comments above, I found the evidence in the Assessment Team report more compelling than the evidence supplied in the provider’s response in the areas of personal care, pain management, skin integrity and wound management and medication management. Further I note the provider has not supplied documentary evidence to corroborate it’s response in several areas, which have been noted. I acknowledge the provider has submitted a comprehensive plan for continuous improvement and I encourage the provider to embed those improvements into sustainable practice. </w:t>
      </w:r>
    </w:p>
    <w:p w14:paraId="47B09DBA" w14:textId="77777777" w:rsidR="00344252" w:rsidRPr="00D9704A" w:rsidRDefault="00344252" w:rsidP="000E4E54">
      <w:pPr>
        <w:pStyle w:val="NormalArial"/>
        <w:rPr>
          <w:rFonts w:ascii="Open Sans" w:hAnsi="Open Sans" w:cs="Open Sans"/>
          <w:color w:val="000000"/>
        </w:rPr>
      </w:pPr>
      <w:r w:rsidRPr="00D9704A">
        <w:rPr>
          <w:rFonts w:ascii="Open Sans" w:hAnsi="Open Sans" w:cs="Open Sans"/>
          <w:color w:val="000000"/>
        </w:rPr>
        <w:t>Accordingly, I find the service is not compliant in Requirement 3(3)(a).</w:t>
      </w:r>
    </w:p>
    <w:p w14:paraId="3CFA3AAE" w14:textId="75A9C0BC" w:rsidR="003144AC" w:rsidRDefault="003144AC" w:rsidP="000E4E54">
      <w:pPr>
        <w:rPr>
          <w:rFonts w:ascii="Open Sans" w:hAnsi="Open Sans" w:cs="Open Sans"/>
        </w:rPr>
      </w:pPr>
      <w:r w:rsidRPr="0096782A">
        <w:rPr>
          <w:rFonts w:ascii="Open Sans" w:hAnsi="Open Sans" w:cs="Open Sans"/>
        </w:rPr>
        <w:lastRenderedPageBreak/>
        <w:t xml:space="preserve">The Assessment Team found the service did not demonstrate effective management of high impact high prevalence risks associated with consumers’ care. Management described risks present for consumers to include falls, challenging behaviours, skin integrity and wounds. Care documentation included identified risks. However, consumer and representative feedback and care documentation showed that for some consumers </w:t>
      </w:r>
      <w:r w:rsidRPr="00D349FA">
        <w:rPr>
          <w:rFonts w:ascii="Open Sans" w:hAnsi="Open Sans" w:cs="Open Sans"/>
        </w:rPr>
        <w:t>there were not effective risk mitigation strategies in place to prevent and/or manage their risks in a timely manner; and there have been ongoing near miss incidents and injuries due to failure to implement risk mitigation strategies.</w:t>
      </w:r>
      <w:r>
        <w:rPr>
          <w:rFonts w:ascii="Open Sans" w:hAnsi="Open Sans" w:cs="Open Sans"/>
        </w:rPr>
        <w:t xml:space="preserve"> Further, s</w:t>
      </w:r>
      <w:r w:rsidRPr="00D349FA">
        <w:rPr>
          <w:rFonts w:ascii="Open Sans" w:hAnsi="Open Sans" w:cs="Open Sans"/>
        </w:rPr>
        <w:t>everal</w:t>
      </w:r>
      <w:r w:rsidRPr="0096782A">
        <w:rPr>
          <w:rFonts w:ascii="Open Sans" w:hAnsi="Open Sans" w:cs="Open Sans"/>
        </w:rPr>
        <w:t xml:space="preserve"> incidents such as ongoing falls and the acquisition of wounds were not identified and reported to the Serious Incident Response Scheme (SIRS) in line with legislative requirements</w:t>
      </w:r>
      <w:r>
        <w:rPr>
          <w:rFonts w:ascii="Open Sans" w:hAnsi="Open Sans" w:cs="Open Sans"/>
        </w:rPr>
        <w:t>.</w:t>
      </w:r>
    </w:p>
    <w:p w14:paraId="66A9F1C9" w14:textId="37086284" w:rsidR="003144AC" w:rsidRDefault="003144AC" w:rsidP="000E4E54">
      <w:pPr>
        <w:pStyle w:val="Default"/>
        <w:spacing w:after="120"/>
        <w:rPr>
          <w:rFonts w:ascii="Open Sans" w:hAnsi="Open Sans" w:cs="Open Sans"/>
        </w:rPr>
      </w:pPr>
      <w:r>
        <w:rPr>
          <w:rFonts w:ascii="Open Sans" w:hAnsi="Open Sans" w:cs="Open Sans"/>
        </w:rPr>
        <w:t xml:space="preserve">In their response the Approved Provider disputed the finding that the service did not identify and treat pressure injuries and infections appropriately and noted several consumer wounds have healed since the Site Audit. </w:t>
      </w:r>
      <w:r w:rsidRPr="0096782A">
        <w:rPr>
          <w:rFonts w:ascii="Open Sans" w:hAnsi="Open Sans" w:cs="Open Sans"/>
          <w:color w:val="000000" w:themeColor="text1"/>
        </w:rPr>
        <w:t xml:space="preserve">This was documented in </w:t>
      </w:r>
      <w:r>
        <w:rPr>
          <w:rFonts w:ascii="Open Sans" w:hAnsi="Open Sans" w:cs="Open Sans"/>
          <w:color w:val="000000" w:themeColor="text1"/>
        </w:rPr>
        <w:t>a</w:t>
      </w:r>
      <w:r w:rsidRPr="0096782A">
        <w:rPr>
          <w:rFonts w:ascii="Open Sans" w:hAnsi="Open Sans" w:cs="Open Sans"/>
          <w:color w:val="000000" w:themeColor="text1"/>
        </w:rPr>
        <w:t xml:space="preserve"> copy of the </w:t>
      </w:r>
      <w:r>
        <w:rPr>
          <w:rFonts w:ascii="Open Sans" w:hAnsi="Open Sans" w:cs="Open Sans"/>
          <w:color w:val="000000" w:themeColor="text1"/>
        </w:rPr>
        <w:t xml:space="preserve">recent </w:t>
      </w:r>
      <w:r w:rsidRPr="0096782A">
        <w:rPr>
          <w:rFonts w:ascii="Open Sans" w:hAnsi="Open Sans" w:cs="Open Sans"/>
          <w:color w:val="000000" w:themeColor="text1"/>
        </w:rPr>
        <w:t>wound list supplied in the provider’s response.</w:t>
      </w:r>
      <w:r>
        <w:rPr>
          <w:rFonts w:ascii="Open Sans" w:hAnsi="Open Sans" w:cs="Open Sans"/>
          <w:color w:val="000000" w:themeColor="text1"/>
        </w:rPr>
        <w:t xml:space="preserve"> </w:t>
      </w:r>
      <w:r w:rsidRPr="0096782A">
        <w:rPr>
          <w:rFonts w:ascii="Open Sans" w:hAnsi="Open Sans" w:cs="Open Sans"/>
          <w:color w:val="000000" w:themeColor="text1"/>
        </w:rPr>
        <w:t>The provider refuted consumers’ wounds have deteriorated due to a lack of management and referred to documentary evidence in their response regarding wound monitoring, GP reviews, external service supports, nurse practitioner input and appropriate interventions</w:t>
      </w:r>
      <w:r w:rsidR="005F6237">
        <w:rPr>
          <w:rFonts w:ascii="Open Sans" w:hAnsi="Open Sans" w:cs="Open Sans"/>
          <w:color w:val="000000" w:themeColor="text1"/>
        </w:rPr>
        <w:t>;</w:t>
      </w:r>
      <w:r>
        <w:rPr>
          <w:rFonts w:ascii="Open Sans" w:hAnsi="Open Sans" w:cs="Open Sans"/>
          <w:color w:val="000000" w:themeColor="text1"/>
        </w:rPr>
        <w:t xml:space="preserve"> including a progress note confirming a named consumer from the report attended their ambulatory care appointment and was informed their wound was improving with nil signs of complication or infection. </w:t>
      </w:r>
    </w:p>
    <w:p w14:paraId="20AD9E4A" w14:textId="57B828AF" w:rsidR="003144AC" w:rsidRDefault="003144AC" w:rsidP="000E4E54">
      <w:pPr>
        <w:pStyle w:val="Default"/>
        <w:spacing w:after="120"/>
        <w:rPr>
          <w:rFonts w:ascii="Open Sans" w:hAnsi="Open Sans" w:cs="Open Sans"/>
          <w:color w:val="000000" w:themeColor="text1"/>
        </w:rPr>
      </w:pPr>
      <w:r>
        <w:rPr>
          <w:rFonts w:ascii="Open Sans" w:hAnsi="Open Sans" w:cs="Open Sans"/>
        </w:rPr>
        <w:t>The provider disputed the finding that 7 consumer infections were reported in January 2025</w:t>
      </w:r>
      <w:r w:rsidR="005F6237">
        <w:rPr>
          <w:rFonts w:ascii="Open Sans" w:hAnsi="Open Sans" w:cs="Open Sans"/>
        </w:rPr>
        <w:t xml:space="preserve"> </w:t>
      </w:r>
      <w:r>
        <w:rPr>
          <w:rFonts w:ascii="Open Sans" w:hAnsi="Open Sans" w:cs="Open Sans"/>
        </w:rPr>
        <w:t xml:space="preserve">were of the type usually related to lack of hygiene, such as 2 urinary tract infections (UTS) sustained by 2 male consumers. The provider stated the consumers had diagnosed medical conditions known to increase the risk of UTIs, and both infections were resolved with antibiotic treatment. </w:t>
      </w:r>
      <w:r w:rsidRPr="00BD7F5A">
        <w:rPr>
          <w:rFonts w:ascii="Open Sans" w:hAnsi="Open Sans" w:cs="Open Sans"/>
          <w:color w:val="000000" w:themeColor="text1"/>
        </w:rPr>
        <w:t>I consider the provider’s assertion that the diagnosed conditions of the 2 male consumers who sustained UTIs in January 2025 are plausible contributing factors that were not considered in addition to/</w:t>
      </w:r>
      <w:r w:rsidRPr="00B441AB">
        <w:rPr>
          <w:rFonts w:ascii="Open Sans" w:hAnsi="Open Sans" w:cs="Open Sans"/>
          <w:color w:val="000000" w:themeColor="text1"/>
        </w:rPr>
        <w:t xml:space="preserve">instead of hygiene factors raised in the Assessment Team report. </w:t>
      </w:r>
      <w:r>
        <w:rPr>
          <w:rFonts w:ascii="Open Sans" w:hAnsi="Open Sans" w:cs="Open Sans"/>
          <w:color w:val="000000" w:themeColor="text1"/>
        </w:rPr>
        <w:t xml:space="preserve">Further, </w:t>
      </w:r>
      <w:r w:rsidRPr="0096782A">
        <w:rPr>
          <w:rFonts w:ascii="Open Sans" w:hAnsi="Open Sans" w:cs="Open Sans"/>
          <w:color w:val="000000" w:themeColor="text1"/>
        </w:rPr>
        <w:t xml:space="preserve">the </w:t>
      </w:r>
      <w:r>
        <w:rPr>
          <w:rFonts w:ascii="Open Sans" w:hAnsi="Open Sans" w:cs="Open Sans"/>
          <w:color w:val="000000" w:themeColor="text1"/>
        </w:rPr>
        <w:t xml:space="preserve">provider advised the </w:t>
      </w:r>
      <w:r w:rsidRPr="0096782A">
        <w:rPr>
          <w:rFonts w:ascii="Open Sans" w:hAnsi="Open Sans" w:cs="Open Sans"/>
          <w:color w:val="000000" w:themeColor="text1"/>
        </w:rPr>
        <w:t>service reports urinary tract infections as part of monthly quality indicator data in its external benchmarking audit which has not indicated any risk flags in the past 6 months</w:t>
      </w:r>
      <w:r>
        <w:rPr>
          <w:rFonts w:ascii="Open Sans" w:hAnsi="Open Sans" w:cs="Open Sans"/>
          <w:color w:val="000000" w:themeColor="text1"/>
        </w:rPr>
        <w:t xml:space="preserve">. </w:t>
      </w:r>
      <w:r w:rsidRPr="00B441AB">
        <w:rPr>
          <w:rFonts w:ascii="Open Sans" w:hAnsi="Open Sans" w:cs="Open Sans"/>
          <w:color w:val="000000" w:themeColor="text1"/>
        </w:rPr>
        <w:t xml:space="preserve">The Assessment Team report did not name the other 5 consumers with infections in January nor </w:t>
      </w:r>
      <w:r>
        <w:rPr>
          <w:rFonts w:ascii="Open Sans" w:hAnsi="Open Sans" w:cs="Open Sans"/>
          <w:color w:val="000000" w:themeColor="text1"/>
        </w:rPr>
        <w:t xml:space="preserve">were the </w:t>
      </w:r>
      <w:r w:rsidRPr="00B441AB">
        <w:rPr>
          <w:rFonts w:ascii="Open Sans" w:hAnsi="Open Sans" w:cs="Open Sans"/>
          <w:color w:val="000000" w:themeColor="text1"/>
        </w:rPr>
        <w:t>details of their infections</w:t>
      </w:r>
      <w:r>
        <w:rPr>
          <w:rFonts w:ascii="Open Sans" w:hAnsi="Open Sans" w:cs="Open Sans"/>
          <w:color w:val="000000" w:themeColor="text1"/>
        </w:rPr>
        <w:t xml:space="preserve"> provided</w:t>
      </w:r>
      <w:r w:rsidRPr="00B441AB">
        <w:rPr>
          <w:rFonts w:ascii="Open Sans" w:hAnsi="Open Sans" w:cs="Open Sans"/>
          <w:color w:val="000000" w:themeColor="text1"/>
        </w:rPr>
        <w:t>. However, I acknowledge the provider did not provide evidence of cau</w:t>
      </w:r>
      <w:r>
        <w:rPr>
          <w:rFonts w:ascii="Open Sans" w:hAnsi="Open Sans" w:cs="Open Sans"/>
          <w:color w:val="000000" w:themeColor="text1"/>
        </w:rPr>
        <w:t>s</w:t>
      </w:r>
      <w:r w:rsidRPr="00B441AB">
        <w:rPr>
          <w:rFonts w:ascii="Open Sans" w:hAnsi="Open Sans" w:cs="Open Sans"/>
          <w:color w:val="000000" w:themeColor="text1"/>
        </w:rPr>
        <w:t>al analysis and preventive / mitigation strategies developed in each case.</w:t>
      </w:r>
      <w:r>
        <w:rPr>
          <w:rFonts w:ascii="Open Sans" w:hAnsi="Open Sans" w:cs="Open Sans"/>
          <w:color w:val="000000" w:themeColor="text1"/>
        </w:rPr>
        <w:t xml:space="preserve"> </w:t>
      </w:r>
    </w:p>
    <w:p w14:paraId="3F9E306F" w14:textId="04B00EC2" w:rsidR="003144AC" w:rsidRDefault="003144AC" w:rsidP="000E4E54">
      <w:pPr>
        <w:pStyle w:val="Default"/>
        <w:spacing w:after="120"/>
        <w:rPr>
          <w:rFonts w:ascii="Open Sans" w:hAnsi="Open Sans" w:cs="Open Sans"/>
        </w:rPr>
      </w:pPr>
      <w:r>
        <w:rPr>
          <w:rFonts w:ascii="Open Sans" w:hAnsi="Open Sans" w:cs="Open Sans"/>
          <w:color w:val="000000" w:themeColor="text1"/>
        </w:rPr>
        <w:t xml:space="preserve">The provider disputed the finding that for a consumer who had a high number of falls in the last 6months the service did not consider alternative falls risk factors and mitigation strategies, such as the discomfort of the consumer’s </w:t>
      </w:r>
      <w:r>
        <w:rPr>
          <w:rFonts w:ascii="Open Sans" w:hAnsi="Open Sans" w:cs="Open Sans"/>
          <w:color w:val="000000" w:themeColor="text1"/>
        </w:rPr>
        <w:lastRenderedPageBreak/>
        <w:t>perineal rash increasing the urge to use the bathroom</w:t>
      </w:r>
      <w:r w:rsidR="009403CA">
        <w:rPr>
          <w:rFonts w:ascii="Open Sans" w:hAnsi="Open Sans" w:cs="Open Sans"/>
          <w:color w:val="000000" w:themeColor="text1"/>
        </w:rPr>
        <w:t>,</w:t>
      </w:r>
      <w:r>
        <w:rPr>
          <w:rFonts w:ascii="Open Sans" w:hAnsi="Open Sans" w:cs="Open Sans"/>
          <w:color w:val="000000" w:themeColor="text1"/>
        </w:rPr>
        <w:t xml:space="preserve"> unattended. The provider supplied a copy of the consumer’s falls </w:t>
      </w:r>
      <w:r w:rsidR="009403CA">
        <w:rPr>
          <w:rFonts w:ascii="Open Sans" w:hAnsi="Open Sans" w:cs="Open Sans"/>
          <w:color w:val="000000" w:themeColor="text1"/>
        </w:rPr>
        <w:t>a</w:t>
      </w:r>
      <w:r w:rsidR="007F7692">
        <w:rPr>
          <w:rFonts w:ascii="Open Sans" w:hAnsi="Open Sans" w:cs="Open Sans"/>
          <w:color w:val="000000" w:themeColor="text1"/>
        </w:rPr>
        <w:t>s</w:t>
      </w:r>
      <w:r>
        <w:rPr>
          <w:rFonts w:ascii="Open Sans" w:hAnsi="Open Sans" w:cs="Open Sans"/>
          <w:color w:val="000000" w:themeColor="text1"/>
        </w:rPr>
        <w:t xml:space="preserve">sessment in its response, which identified the risk factors mentioned in the Assessment Team’s finding and mitigation strategies. </w:t>
      </w:r>
      <w:r w:rsidRPr="006A29AF">
        <w:rPr>
          <w:rFonts w:ascii="Open Sans" w:hAnsi="Open Sans" w:cs="Open Sans"/>
        </w:rPr>
        <w:t xml:space="preserve">Based on the documentary evidence supplied by the provider, I am persuaded that there was ongoing consideration of alternative falls risk factors and mitigation strategies </w:t>
      </w:r>
      <w:r>
        <w:rPr>
          <w:rFonts w:ascii="Open Sans" w:hAnsi="Open Sans" w:cs="Open Sans"/>
        </w:rPr>
        <w:t>put in place</w:t>
      </w:r>
      <w:r w:rsidRPr="006A29AF">
        <w:rPr>
          <w:rFonts w:ascii="Open Sans" w:hAnsi="Open Sans" w:cs="Open Sans"/>
        </w:rPr>
        <w:t xml:space="preserve">r, taking </w:t>
      </w:r>
      <w:r>
        <w:rPr>
          <w:rFonts w:ascii="Open Sans" w:hAnsi="Open Sans" w:cs="Open Sans"/>
        </w:rPr>
        <w:t>i</w:t>
      </w:r>
      <w:r w:rsidRPr="006A29AF">
        <w:rPr>
          <w:rFonts w:ascii="Open Sans" w:hAnsi="Open Sans" w:cs="Open Sans"/>
        </w:rPr>
        <w:t>nto account the consumer’s choices</w:t>
      </w:r>
      <w:r>
        <w:rPr>
          <w:rFonts w:ascii="Open Sans" w:hAnsi="Open Sans" w:cs="Open Sans"/>
        </w:rPr>
        <w:t xml:space="preserve"> such as not to use a sensor mat. The Assessment Team’s finding that the consumer’s falls were mostly caused by the urge to use the bathroom, was not supported by the falls assessment report considered in Requirement 2(3)(b).</w:t>
      </w:r>
    </w:p>
    <w:p w14:paraId="32B4EAF7" w14:textId="74E75DA0" w:rsidR="003144AC" w:rsidRPr="00903165" w:rsidRDefault="003144AC" w:rsidP="000E4E54">
      <w:pPr>
        <w:pStyle w:val="Default"/>
        <w:spacing w:after="120"/>
        <w:rPr>
          <w:rFonts w:ascii="Open Sans" w:hAnsi="Open Sans" w:cs="Open Sans"/>
          <w:color w:val="auto"/>
        </w:rPr>
      </w:pPr>
      <w:r>
        <w:rPr>
          <w:rFonts w:ascii="Open Sans" w:hAnsi="Open Sans" w:cs="Open Sans"/>
        </w:rPr>
        <w:t xml:space="preserve">The provider disputed the finding that the service did not provide effective behaviour support to multiple consumers. However, copies of </w:t>
      </w:r>
      <w:r w:rsidRPr="0096782A">
        <w:rPr>
          <w:rFonts w:ascii="Open Sans" w:hAnsi="Open Sans" w:cs="Open Sans"/>
        </w:rPr>
        <w:t xml:space="preserve">behaviour assessment and care plan </w:t>
      </w:r>
      <w:r>
        <w:rPr>
          <w:rFonts w:ascii="Open Sans" w:hAnsi="Open Sans" w:cs="Open Sans"/>
        </w:rPr>
        <w:t xml:space="preserve">and behaviour monitoring charts supplied by the provider in its response did not reflect that the behaviour of one consumer living with cognitive decline had significantly deteriorated since they were Assessed by Dementia Services Australia (DSA) 12 months earlier. The behaviour charts described 2 behavioural incidents that occurred on the same day. </w:t>
      </w:r>
      <w:r w:rsidRPr="004F11B1">
        <w:rPr>
          <w:rFonts w:ascii="Open Sans" w:hAnsi="Open Sans" w:cs="Open Sans"/>
        </w:rPr>
        <w:t xml:space="preserve">The behaviours </w:t>
      </w:r>
      <w:r>
        <w:rPr>
          <w:rFonts w:ascii="Open Sans" w:hAnsi="Open Sans" w:cs="Open Sans"/>
        </w:rPr>
        <w:t xml:space="preserve">were described as </w:t>
      </w:r>
      <w:r w:rsidRPr="004F11B1">
        <w:rPr>
          <w:rFonts w:ascii="Open Sans" w:hAnsi="Open Sans" w:cs="Open Sans"/>
        </w:rPr>
        <w:t>wandering and interfering, verbal disruption</w:t>
      </w:r>
      <w:r>
        <w:rPr>
          <w:rFonts w:ascii="Open Sans" w:hAnsi="Open Sans" w:cs="Open Sans"/>
        </w:rPr>
        <w:t xml:space="preserve">, </w:t>
      </w:r>
      <w:r w:rsidRPr="0096782A">
        <w:rPr>
          <w:rFonts w:ascii="Open Sans" w:hAnsi="Open Sans" w:cs="Open Sans"/>
          <w:color w:val="000000" w:themeColor="text1"/>
        </w:rPr>
        <w:t xml:space="preserve">constantly physically agitated, very restless </w:t>
      </w:r>
      <w:r>
        <w:rPr>
          <w:rFonts w:ascii="Open Sans" w:hAnsi="Open Sans" w:cs="Open Sans"/>
          <w:color w:val="000000" w:themeColor="text1"/>
        </w:rPr>
        <w:t>and</w:t>
      </w:r>
      <w:r w:rsidRPr="004F11B1">
        <w:rPr>
          <w:rFonts w:ascii="Open Sans" w:hAnsi="Open Sans" w:cs="Open Sans"/>
        </w:rPr>
        <w:t xml:space="preserve"> ‘socially inappropriate</w:t>
      </w:r>
      <w:r>
        <w:rPr>
          <w:rFonts w:ascii="Open Sans" w:hAnsi="Open Sans" w:cs="Open Sans"/>
        </w:rPr>
        <w:t>’</w:t>
      </w:r>
      <w:r w:rsidRPr="004F11B1">
        <w:rPr>
          <w:rFonts w:ascii="Open Sans" w:hAnsi="Open Sans" w:cs="Open Sans"/>
        </w:rPr>
        <w:t xml:space="preserve"> that </w:t>
      </w:r>
      <w:r>
        <w:rPr>
          <w:rFonts w:ascii="Open Sans" w:hAnsi="Open Sans" w:cs="Open Sans"/>
        </w:rPr>
        <w:t xml:space="preserve">negatively impacted the consumer and other </w:t>
      </w:r>
      <w:r w:rsidRPr="004F11B1">
        <w:rPr>
          <w:rFonts w:ascii="Open Sans" w:hAnsi="Open Sans" w:cs="Open Sans"/>
        </w:rPr>
        <w:t>consumers</w:t>
      </w:r>
      <w:r>
        <w:rPr>
          <w:rFonts w:ascii="Open Sans" w:hAnsi="Open Sans" w:cs="Open Sans"/>
        </w:rPr>
        <w:t>.</w:t>
      </w:r>
      <w:r w:rsidRPr="004F11B1">
        <w:rPr>
          <w:rFonts w:ascii="Open Sans" w:hAnsi="Open Sans" w:cs="Open Sans"/>
        </w:rPr>
        <w:t xml:space="preserve"> </w:t>
      </w:r>
      <w:r w:rsidRPr="004F11B1">
        <w:rPr>
          <w:rFonts w:ascii="Open Sans" w:hAnsi="Open Sans" w:cs="Open Sans"/>
          <w:color w:val="000000" w:themeColor="text1"/>
        </w:rPr>
        <w:t xml:space="preserve">The </w:t>
      </w:r>
      <w:r w:rsidR="002023B1">
        <w:rPr>
          <w:rFonts w:ascii="Open Sans" w:hAnsi="Open Sans" w:cs="Open Sans"/>
          <w:color w:val="000000" w:themeColor="text1"/>
        </w:rPr>
        <w:t xml:space="preserve">behaviour </w:t>
      </w:r>
      <w:r w:rsidRPr="004F11B1">
        <w:rPr>
          <w:rFonts w:ascii="Open Sans" w:hAnsi="Open Sans" w:cs="Open Sans"/>
          <w:color w:val="000000" w:themeColor="text1"/>
        </w:rPr>
        <w:t xml:space="preserve">charts showed the </w:t>
      </w:r>
      <w:r>
        <w:rPr>
          <w:rFonts w:ascii="Open Sans" w:hAnsi="Open Sans" w:cs="Open Sans"/>
          <w:color w:val="000000" w:themeColor="text1"/>
        </w:rPr>
        <w:t xml:space="preserve">behaviour </w:t>
      </w:r>
      <w:r w:rsidRPr="004F11B1">
        <w:rPr>
          <w:rFonts w:ascii="Open Sans" w:hAnsi="Open Sans" w:cs="Open Sans"/>
          <w:color w:val="000000" w:themeColor="text1"/>
        </w:rPr>
        <w:t xml:space="preserve">support interventions applied by staff had little and/or short-lived effect on the </w:t>
      </w:r>
      <w:r>
        <w:rPr>
          <w:rFonts w:ascii="Open Sans" w:hAnsi="Open Sans" w:cs="Open Sans"/>
          <w:color w:val="000000" w:themeColor="text1"/>
        </w:rPr>
        <w:t xml:space="preserve">consumer’s </w:t>
      </w:r>
      <w:r w:rsidRPr="004F11B1">
        <w:rPr>
          <w:rFonts w:ascii="Open Sans" w:hAnsi="Open Sans" w:cs="Open Sans"/>
          <w:color w:val="000000" w:themeColor="text1"/>
        </w:rPr>
        <w:t>behaviour</w:t>
      </w:r>
      <w:r>
        <w:rPr>
          <w:rFonts w:ascii="Open Sans" w:hAnsi="Open Sans" w:cs="Open Sans"/>
          <w:color w:val="000000" w:themeColor="text1"/>
        </w:rPr>
        <w:t>, and the</w:t>
      </w:r>
      <w:r w:rsidR="002023B1">
        <w:rPr>
          <w:rFonts w:ascii="Open Sans" w:hAnsi="Open Sans" w:cs="Open Sans"/>
          <w:color w:val="000000" w:themeColor="text1"/>
        </w:rPr>
        <w:t xml:space="preserve"> behaviour </w:t>
      </w:r>
      <w:r>
        <w:rPr>
          <w:rFonts w:ascii="Open Sans" w:hAnsi="Open Sans" w:cs="Open Sans"/>
          <w:color w:val="000000" w:themeColor="text1"/>
        </w:rPr>
        <w:t xml:space="preserve"> support plan did not include the consumer’s current behaviours or a revised support strategies </w:t>
      </w:r>
      <w:r w:rsidRPr="00BC6537">
        <w:rPr>
          <w:rFonts w:ascii="Open Sans" w:hAnsi="Open Sans" w:cs="Open Sans"/>
          <w:color w:val="000000" w:themeColor="text1"/>
        </w:rPr>
        <w:t xml:space="preserve"> The provider has not supplied evidence to demonstrate that </w:t>
      </w:r>
      <w:r>
        <w:rPr>
          <w:rFonts w:ascii="Open Sans" w:hAnsi="Open Sans" w:cs="Open Sans"/>
          <w:color w:val="000000" w:themeColor="text1"/>
        </w:rPr>
        <w:t xml:space="preserve">the consumer’s cognitive and behavioural </w:t>
      </w:r>
      <w:r w:rsidRPr="00903165">
        <w:rPr>
          <w:rFonts w:ascii="Open Sans" w:hAnsi="Open Sans" w:cs="Open Sans"/>
          <w:color w:val="auto"/>
        </w:rPr>
        <w:t xml:space="preserve">decline have been recently reviewed by a specialist dementia service , nor has their care plan been updated to minimise the risk of negative impacts on the consumer and other residents at the service. </w:t>
      </w:r>
    </w:p>
    <w:p w14:paraId="61A6DAFF" w14:textId="75390A43" w:rsidR="003144AC" w:rsidRPr="00903165" w:rsidRDefault="003144AC" w:rsidP="000E4E54">
      <w:pPr>
        <w:pStyle w:val="NormalArial"/>
        <w:rPr>
          <w:rFonts w:ascii="Open Sans" w:hAnsi="Open Sans" w:cs="Open Sans"/>
          <w:color w:val="auto"/>
        </w:rPr>
      </w:pPr>
      <w:r w:rsidRPr="00903165">
        <w:rPr>
          <w:rFonts w:ascii="Open Sans" w:hAnsi="Open Sans" w:cs="Open Sans"/>
          <w:color w:val="auto"/>
        </w:rPr>
        <w:t xml:space="preserve">The provider disputed the finding that the service had not </w:t>
      </w:r>
      <w:r>
        <w:rPr>
          <w:rFonts w:ascii="Open Sans" w:hAnsi="Open Sans" w:cs="Open Sans"/>
          <w:color w:val="auto"/>
        </w:rPr>
        <w:t xml:space="preserve">effectively </w:t>
      </w:r>
      <w:r w:rsidRPr="00903165">
        <w:rPr>
          <w:rFonts w:ascii="Open Sans" w:hAnsi="Open Sans" w:cs="Open Sans"/>
          <w:color w:val="auto"/>
        </w:rPr>
        <w:t xml:space="preserve">managed the psychological and behavioural decline </w:t>
      </w:r>
      <w:r>
        <w:rPr>
          <w:rFonts w:ascii="Open Sans" w:hAnsi="Open Sans" w:cs="Open Sans"/>
          <w:color w:val="auto"/>
        </w:rPr>
        <w:t>ex</w:t>
      </w:r>
      <w:r w:rsidR="00D9704A">
        <w:rPr>
          <w:rFonts w:ascii="Open Sans" w:hAnsi="Open Sans" w:cs="Open Sans"/>
          <w:color w:val="auto"/>
        </w:rPr>
        <w:t xml:space="preserve">perienced by </w:t>
      </w:r>
      <w:r w:rsidRPr="00903165">
        <w:rPr>
          <w:rFonts w:ascii="Open Sans" w:hAnsi="Open Sans" w:cs="Open Sans"/>
          <w:color w:val="auto"/>
        </w:rPr>
        <w:t>another consumer</w:t>
      </w:r>
      <w:r>
        <w:rPr>
          <w:rFonts w:ascii="Open Sans" w:hAnsi="Open Sans" w:cs="Open Sans"/>
          <w:color w:val="auto"/>
        </w:rPr>
        <w:t xml:space="preserve">, whose behavioural chart recorded </w:t>
      </w:r>
      <w:r w:rsidRPr="0096782A">
        <w:rPr>
          <w:rFonts w:ascii="Open Sans" w:hAnsi="Open Sans" w:cs="Open Sans"/>
        </w:rPr>
        <w:t>observed sadness, frustration, and agitation</w:t>
      </w:r>
      <w:r>
        <w:rPr>
          <w:rFonts w:ascii="Open Sans" w:hAnsi="Open Sans" w:cs="Open Sans"/>
        </w:rPr>
        <w:t>, and disturbing others.</w:t>
      </w:r>
      <w:r w:rsidRPr="00903165">
        <w:rPr>
          <w:rFonts w:ascii="Open Sans" w:hAnsi="Open Sans" w:cs="Open Sans"/>
          <w:color w:val="auto"/>
        </w:rPr>
        <w:t xml:space="preserve"> The provider noted the consumer has a behavioural support plan in place, specialised services were provided and there have been </w:t>
      </w:r>
      <w:r>
        <w:rPr>
          <w:rFonts w:ascii="Open Sans" w:hAnsi="Open Sans" w:cs="Open Sans"/>
          <w:color w:val="auto"/>
        </w:rPr>
        <w:t>no</w:t>
      </w:r>
      <w:r w:rsidRPr="00903165">
        <w:rPr>
          <w:rFonts w:ascii="Open Sans" w:hAnsi="Open Sans" w:cs="Open Sans"/>
          <w:color w:val="auto"/>
        </w:rPr>
        <w:t xml:space="preserve"> behaviours reported since 19 February 2025. </w:t>
      </w:r>
      <w:r w:rsidRPr="0096782A">
        <w:rPr>
          <w:rFonts w:ascii="Open Sans" w:hAnsi="Open Sans" w:cs="Open Sans"/>
        </w:rPr>
        <w:t xml:space="preserve">Documentation showed the consumer was referred to a mental health service for psychological support </w:t>
      </w:r>
      <w:r>
        <w:rPr>
          <w:rFonts w:ascii="Open Sans" w:hAnsi="Open Sans" w:cs="Open Sans"/>
        </w:rPr>
        <w:t>to manage their</w:t>
      </w:r>
      <w:r w:rsidRPr="0096782A">
        <w:rPr>
          <w:rFonts w:ascii="Open Sans" w:hAnsi="Open Sans" w:cs="Open Sans"/>
        </w:rPr>
        <w:t xml:space="preserve"> depression and anxiety. However, the outcomes for ongoing care and support for the consumer’s mental health were not documented</w:t>
      </w:r>
      <w:r>
        <w:rPr>
          <w:rFonts w:ascii="Open Sans" w:hAnsi="Open Sans" w:cs="Open Sans"/>
        </w:rPr>
        <w:t>.</w:t>
      </w:r>
      <w:r>
        <w:rPr>
          <w:rFonts w:ascii="Open Sans" w:hAnsi="Open Sans" w:cs="Open Sans"/>
          <w:color w:val="auto"/>
        </w:rPr>
        <w:t xml:space="preserve"> </w:t>
      </w:r>
      <w:r w:rsidRPr="0096782A">
        <w:rPr>
          <w:rFonts w:ascii="Open Sans" w:hAnsi="Open Sans" w:cs="Open Sans"/>
        </w:rPr>
        <w:t xml:space="preserve">The provider stated evidence had been supplied </w:t>
      </w:r>
      <w:r>
        <w:rPr>
          <w:rFonts w:ascii="Open Sans" w:hAnsi="Open Sans" w:cs="Open Sans"/>
        </w:rPr>
        <w:t xml:space="preserve">to the Assessment Team </w:t>
      </w:r>
      <w:r w:rsidRPr="0096782A">
        <w:rPr>
          <w:rFonts w:ascii="Open Sans" w:hAnsi="Open Sans" w:cs="Open Sans"/>
        </w:rPr>
        <w:t xml:space="preserve">regarding supports provided to the consumer, including counselling, psychiatry input, emotional support, spiritual services, older adult mental health services and safety planning. </w:t>
      </w:r>
      <w:r w:rsidRPr="00D0271B">
        <w:rPr>
          <w:rFonts w:ascii="Open Sans" w:hAnsi="Open Sans" w:cs="Open Sans"/>
          <w:color w:val="auto"/>
        </w:rPr>
        <w:t xml:space="preserve">Copies of the consumer’s behaviour monitoring charts </w:t>
      </w:r>
      <w:r>
        <w:rPr>
          <w:rFonts w:ascii="Open Sans" w:hAnsi="Open Sans" w:cs="Open Sans"/>
          <w:color w:val="auto"/>
        </w:rPr>
        <w:t xml:space="preserve">and behaviour support plan </w:t>
      </w:r>
      <w:r w:rsidRPr="00D0271B">
        <w:rPr>
          <w:rFonts w:ascii="Open Sans" w:hAnsi="Open Sans" w:cs="Open Sans"/>
          <w:color w:val="auto"/>
        </w:rPr>
        <w:t>were not supplied as evidence in the provider’s response</w:t>
      </w:r>
      <w:r>
        <w:rPr>
          <w:rFonts w:ascii="Open Sans" w:hAnsi="Open Sans" w:cs="Open Sans"/>
          <w:color w:val="auto"/>
        </w:rPr>
        <w:t xml:space="preserve">, nor was there documentation that showed </w:t>
      </w:r>
      <w:r w:rsidR="00D9704A">
        <w:rPr>
          <w:rFonts w:ascii="Open Sans" w:hAnsi="Open Sans" w:cs="Open Sans"/>
        </w:rPr>
        <w:t>p</w:t>
      </w:r>
      <w:r w:rsidRPr="0096782A">
        <w:rPr>
          <w:rFonts w:ascii="Open Sans" w:hAnsi="Open Sans" w:cs="Open Sans"/>
        </w:rPr>
        <w:t xml:space="preserve">sychological counselling </w:t>
      </w:r>
      <w:r w:rsidRPr="0096782A">
        <w:rPr>
          <w:rFonts w:ascii="Open Sans" w:hAnsi="Open Sans" w:cs="Open Sans"/>
        </w:rPr>
        <w:lastRenderedPageBreak/>
        <w:t xml:space="preserve">for the consumer </w:t>
      </w:r>
      <w:r>
        <w:rPr>
          <w:rFonts w:ascii="Open Sans" w:hAnsi="Open Sans" w:cs="Open Sans"/>
        </w:rPr>
        <w:t>was currently in place to assess and support the consumer’s current psychological and behavioural decline. A discharge summary for previous mental health and psychological counselling from a local specialist mental health team was provided.</w:t>
      </w:r>
    </w:p>
    <w:p w14:paraId="592C5D99" w14:textId="279B037D" w:rsidR="003144AC" w:rsidRDefault="003144AC" w:rsidP="000E4E54">
      <w:pPr>
        <w:pStyle w:val="Default"/>
        <w:spacing w:after="120"/>
        <w:rPr>
          <w:rFonts w:ascii="Open Sans" w:hAnsi="Open Sans" w:cs="Open Sans"/>
        </w:rPr>
      </w:pPr>
      <w:r>
        <w:rPr>
          <w:rFonts w:ascii="Open Sans" w:hAnsi="Open Sans" w:cs="Open Sans"/>
        </w:rPr>
        <w:t>The provider disputed the finding that the service did not meet SIRS legislative reporting requirements. T</w:t>
      </w:r>
      <w:r w:rsidRPr="0096782A">
        <w:rPr>
          <w:rFonts w:ascii="Open Sans" w:hAnsi="Open Sans" w:cs="Open Sans"/>
        </w:rPr>
        <w:t xml:space="preserve">he provider stated the management team utilises the Aged Care Quality and Safety </w:t>
      </w:r>
      <w:r>
        <w:rPr>
          <w:rFonts w:ascii="Open Sans" w:hAnsi="Open Sans" w:cs="Open Sans"/>
        </w:rPr>
        <w:t xml:space="preserve">Commission SIRS </w:t>
      </w:r>
      <w:r w:rsidRPr="0096782A">
        <w:rPr>
          <w:rFonts w:ascii="Open Sans" w:hAnsi="Open Sans" w:cs="Open Sans"/>
        </w:rPr>
        <w:t>decision support tool when determining if an event or allegation is classified as reportable</w:t>
      </w:r>
      <w:r>
        <w:rPr>
          <w:rFonts w:ascii="Open Sans" w:hAnsi="Open Sans" w:cs="Open Sans"/>
        </w:rPr>
        <w:t xml:space="preserve"> and the correct priority. The provider advised all staff had training on SIRS identification. </w:t>
      </w:r>
      <w:r w:rsidRPr="00E65459">
        <w:rPr>
          <w:rFonts w:ascii="Open Sans" w:hAnsi="Open Sans" w:cs="Open Sans"/>
          <w:color w:val="auto"/>
        </w:rPr>
        <w:t>Training records supplied in the provider’s response did not evidence all staff received training in SIRS</w:t>
      </w:r>
      <w:r w:rsidR="004D3043">
        <w:rPr>
          <w:rFonts w:ascii="Open Sans" w:hAnsi="Open Sans" w:cs="Open Sans"/>
          <w:color w:val="auto"/>
        </w:rPr>
        <w:t xml:space="preserve"> </w:t>
      </w:r>
      <w:r w:rsidR="00207861">
        <w:rPr>
          <w:rFonts w:ascii="Open Sans" w:hAnsi="Open Sans" w:cs="Open Sans"/>
          <w:color w:val="auto"/>
        </w:rPr>
        <w:t xml:space="preserve">but included </w:t>
      </w:r>
      <w:r w:rsidRPr="00E65459">
        <w:rPr>
          <w:rFonts w:ascii="Open Sans" w:hAnsi="Open Sans" w:cs="Open Sans"/>
          <w:color w:val="auto"/>
        </w:rPr>
        <w:t xml:space="preserve">9 items of staff feedback on SIRS </w:t>
      </w:r>
      <w:r w:rsidRPr="004D03AA">
        <w:rPr>
          <w:rFonts w:ascii="Open Sans" w:hAnsi="Open Sans" w:cs="Open Sans"/>
          <w:color w:val="auto"/>
        </w:rPr>
        <w:t xml:space="preserve">training delivered. I note </w:t>
      </w:r>
      <w:r w:rsidRPr="004D03AA">
        <w:rPr>
          <w:rFonts w:ascii="Open Sans" w:hAnsi="Open Sans" w:cs="Open Sans"/>
        </w:rPr>
        <w:t>the Assessment Team provided specific examples of legislatively reportable SIRS incidents not reported by the service in Requirement 8(3)(d).</w:t>
      </w:r>
      <w:r w:rsidRPr="0096782A">
        <w:rPr>
          <w:rFonts w:ascii="Open Sans" w:hAnsi="Open Sans" w:cs="Open Sans"/>
        </w:rPr>
        <w:t xml:space="preserve"> </w:t>
      </w:r>
    </w:p>
    <w:p w14:paraId="160FA52E" w14:textId="3B0D52E9" w:rsidR="003144AC" w:rsidRPr="0096782A" w:rsidRDefault="00705ACE" w:rsidP="000E4E54">
      <w:pPr>
        <w:pStyle w:val="Default"/>
        <w:spacing w:after="120"/>
        <w:rPr>
          <w:rFonts w:ascii="Open Sans" w:hAnsi="Open Sans" w:cs="Open Sans"/>
        </w:rPr>
      </w:pPr>
      <w:r>
        <w:rPr>
          <w:rFonts w:ascii="Open Sans" w:hAnsi="Open Sans" w:cs="Open Sans"/>
        </w:rPr>
        <w:t xml:space="preserve">While I acknowledge </w:t>
      </w:r>
      <w:r w:rsidR="00B66270">
        <w:rPr>
          <w:rFonts w:ascii="Open Sans" w:hAnsi="Open Sans" w:cs="Open Sans"/>
        </w:rPr>
        <w:t xml:space="preserve">the provider’s response demonstrated </w:t>
      </w:r>
      <w:r w:rsidR="00741A1B">
        <w:rPr>
          <w:rFonts w:ascii="Open Sans" w:hAnsi="Open Sans" w:cs="Open Sans"/>
        </w:rPr>
        <w:t xml:space="preserve">its compliance in some areas </w:t>
      </w:r>
      <w:r w:rsidR="00A37E7F">
        <w:rPr>
          <w:rFonts w:ascii="Open Sans" w:hAnsi="Open Sans" w:cs="Open Sans"/>
        </w:rPr>
        <w:t>identified in the Assessment Team report for this require</w:t>
      </w:r>
      <w:r w:rsidR="00170A52">
        <w:rPr>
          <w:rFonts w:ascii="Open Sans" w:hAnsi="Open Sans" w:cs="Open Sans"/>
        </w:rPr>
        <w:t xml:space="preserve">ment, on balance </w:t>
      </w:r>
      <w:r w:rsidR="003144AC" w:rsidRPr="0096782A">
        <w:rPr>
          <w:rFonts w:ascii="Open Sans" w:hAnsi="Open Sans" w:cs="Open Sans"/>
        </w:rPr>
        <w:t>I consider the risk</w:t>
      </w:r>
      <w:r w:rsidR="006F487D">
        <w:rPr>
          <w:rFonts w:ascii="Open Sans" w:hAnsi="Open Sans" w:cs="Open Sans"/>
        </w:rPr>
        <w:t xml:space="preserve"> of </w:t>
      </w:r>
      <w:r w:rsidR="00784009">
        <w:rPr>
          <w:rFonts w:ascii="Open Sans" w:hAnsi="Open Sans" w:cs="Open Sans"/>
        </w:rPr>
        <w:t xml:space="preserve">harm </w:t>
      </w:r>
      <w:r w:rsidR="003144AC" w:rsidRPr="0096782A">
        <w:rPr>
          <w:rFonts w:ascii="Open Sans" w:hAnsi="Open Sans" w:cs="Open Sans"/>
        </w:rPr>
        <w:t xml:space="preserve">associated with gaps in behaviour management and SIRS reporting remain significant for consumers at the service and </w:t>
      </w:r>
      <w:r w:rsidR="00B41129">
        <w:rPr>
          <w:rFonts w:ascii="Open Sans" w:hAnsi="Open Sans" w:cs="Open Sans"/>
        </w:rPr>
        <w:t xml:space="preserve">it will take time to embed </w:t>
      </w:r>
      <w:r w:rsidR="003144AC" w:rsidRPr="0096782A">
        <w:rPr>
          <w:rFonts w:ascii="Open Sans" w:hAnsi="Open Sans" w:cs="Open Sans"/>
        </w:rPr>
        <w:t xml:space="preserve">improvements </w:t>
      </w:r>
      <w:r w:rsidR="004D3043">
        <w:rPr>
          <w:rFonts w:ascii="Open Sans" w:hAnsi="Open Sans" w:cs="Open Sans"/>
        </w:rPr>
        <w:t>in</w:t>
      </w:r>
      <w:r w:rsidR="006F487D">
        <w:rPr>
          <w:rFonts w:ascii="Open Sans" w:hAnsi="Open Sans" w:cs="Open Sans"/>
        </w:rPr>
        <w:t>to</w:t>
      </w:r>
      <w:r w:rsidR="004D3043">
        <w:rPr>
          <w:rFonts w:ascii="Open Sans" w:hAnsi="Open Sans" w:cs="Open Sans"/>
        </w:rPr>
        <w:t xml:space="preserve"> sustainable </w:t>
      </w:r>
      <w:r w:rsidR="003144AC" w:rsidRPr="0096782A">
        <w:rPr>
          <w:rFonts w:ascii="Open Sans" w:hAnsi="Open Sans" w:cs="Open Sans"/>
        </w:rPr>
        <w:t xml:space="preserve">practice. </w:t>
      </w:r>
      <w:r w:rsidR="003144AC">
        <w:rPr>
          <w:rFonts w:ascii="Open Sans" w:hAnsi="Open Sans" w:cs="Open Sans"/>
        </w:rPr>
        <w:t xml:space="preserve"> </w:t>
      </w:r>
    </w:p>
    <w:p w14:paraId="71408D15" w14:textId="77777777" w:rsidR="003144AC" w:rsidRPr="001431CE" w:rsidRDefault="003144AC" w:rsidP="000E4E54">
      <w:pPr>
        <w:pStyle w:val="NormalArial"/>
        <w:rPr>
          <w:rFonts w:ascii="Open Sans" w:hAnsi="Open Sans" w:cs="Open Sans"/>
        </w:rPr>
      </w:pPr>
      <w:r w:rsidRPr="001431CE">
        <w:rPr>
          <w:rFonts w:ascii="Open Sans" w:hAnsi="Open Sans" w:cs="Open Sans"/>
        </w:rPr>
        <w:t>Accordingly, I find the service is not compliant in Requirement 3(3)(b).</w:t>
      </w:r>
    </w:p>
    <w:p w14:paraId="75044D84" w14:textId="0B8A6A71" w:rsidR="00B11D5B" w:rsidRPr="005C0E09" w:rsidRDefault="00B11D5B" w:rsidP="000E4E54">
      <w:pPr>
        <w:pStyle w:val="NormalArial"/>
        <w:rPr>
          <w:rFonts w:ascii="Open Sans" w:eastAsia="Open Sans" w:hAnsi="Open Sans" w:cs="Open Sans"/>
          <w:b/>
          <w:bCs/>
        </w:rPr>
      </w:pPr>
      <w:r w:rsidRPr="005C0E09">
        <w:rPr>
          <w:rFonts w:ascii="Open Sans" w:eastAsia="Open Sans" w:hAnsi="Open Sans" w:cs="Open Sans"/>
          <w:b/>
          <w:bCs/>
        </w:rPr>
        <w:t>Compliant Requirements</w:t>
      </w:r>
    </w:p>
    <w:p w14:paraId="6ADBDE0C" w14:textId="0167A7E8" w:rsidR="00B11D5B" w:rsidRPr="005C0E09" w:rsidRDefault="00B11D5B" w:rsidP="000E4E54">
      <w:pPr>
        <w:pStyle w:val="NormalArial"/>
        <w:rPr>
          <w:rFonts w:ascii="Open Sans" w:eastAsia="Open Sans" w:hAnsi="Open Sans" w:cs="Open Sans"/>
          <w:u w:val="single"/>
        </w:rPr>
      </w:pPr>
      <w:r w:rsidRPr="005C0E09">
        <w:rPr>
          <w:rFonts w:ascii="Open Sans" w:eastAsia="Open Sans" w:hAnsi="Open Sans" w:cs="Open Sans"/>
          <w:u w:val="single"/>
        </w:rPr>
        <w:t>Requirement 3(3)(c)</w:t>
      </w:r>
    </w:p>
    <w:p w14:paraId="5DD073D2" w14:textId="68F2BF93" w:rsidR="00FA31C1" w:rsidRPr="00367A09" w:rsidRDefault="00B11D5B" w:rsidP="000E4E54">
      <w:pPr>
        <w:rPr>
          <w:rFonts w:ascii="Open Sans" w:eastAsia="Open Sans" w:hAnsi="Open Sans" w:cs="Open Sans"/>
        </w:rPr>
      </w:pPr>
      <w:r w:rsidRPr="005C0E09">
        <w:rPr>
          <w:rFonts w:ascii="Open Sans" w:eastAsia="Open Sans" w:hAnsi="Open Sans" w:cs="Open Sans"/>
        </w:rPr>
        <w:t>The Assessment Team found the service demonstrated the needs</w:t>
      </w:r>
      <w:r w:rsidR="006F487D">
        <w:rPr>
          <w:rFonts w:ascii="Open Sans" w:eastAsia="Open Sans" w:hAnsi="Open Sans" w:cs="Open Sans"/>
        </w:rPr>
        <w:t>,</w:t>
      </w:r>
      <w:r w:rsidRPr="005C0E09">
        <w:rPr>
          <w:rFonts w:ascii="Open Sans" w:eastAsia="Open Sans" w:hAnsi="Open Sans" w:cs="Open Sans"/>
        </w:rPr>
        <w:t xml:space="preserve"> goals and preferences for consumers nearing end of life are recognised and addressed with their comfort maximised and their dignity preserved.</w:t>
      </w:r>
      <w:r w:rsidR="00D80C98" w:rsidRPr="005C0E09">
        <w:rPr>
          <w:rFonts w:ascii="Open Sans" w:eastAsia="Open Sans" w:hAnsi="Open Sans" w:cs="Open Sans"/>
        </w:rPr>
        <w:t xml:space="preserve"> Management advised there were no consumers currently receiving end of life care </w:t>
      </w:r>
      <w:r w:rsidR="00641EA8">
        <w:rPr>
          <w:rFonts w:ascii="Open Sans" w:eastAsia="Open Sans" w:hAnsi="Open Sans" w:cs="Open Sans"/>
        </w:rPr>
        <w:t>at the service</w:t>
      </w:r>
      <w:r w:rsidR="00D80C98" w:rsidRPr="005C0E09">
        <w:rPr>
          <w:rFonts w:ascii="Open Sans" w:eastAsia="Open Sans" w:hAnsi="Open Sans" w:cs="Open Sans"/>
        </w:rPr>
        <w:t>. Staff described how they assist consumers on their end of life pathway.</w:t>
      </w:r>
      <w:r w:rsidR="00D63C59" w:rsidRPr="005C0E09">
        <w:rPr>
          <w:rFonts w:ascii="Open Sans" w:eastAsia="Open Sans" w:hAnsi="Open Sans" w:cs="Open Sans"/>
        </w:rPr>
        <w:t xml:space="preserve"> Care staff said they provide oral care and personal care, such as a bed bath and changing of clothing, to help maintain the comfort and dignity of consumers at the end of their life. </w:t>
      </w:r>
      <w:r w:rsidR="00615C54" w:rsidRPr="005C0E09">
        <w:rPr>
          <w:rFonts w:ascii="Open Sans" w:eastAsia="Open Sans" w:hAnsi="Open Sans" w:cs="Open Sans"/>
        </w:rPr>
        <w:t xml:space="preserve">Lifestyle staff provide </w:t>
      </w:r>
      <w:r w:rsidR="006E1ED3" w:rsidRPr="005C0E09">
        <w:rPr>
          <w:rFonts w:ascii="Open Sans" w:eastAsia="Open Sans" w:hAnsi="Open Sans" w:cs="Open Sans"/>
        </w:rPr>
        <w:t xml:space="preserve">one on one </w:t>
      </w:r>
      <w:r w:rsidR="00615C54" w:rsidRPr="005C0E09">
        <w:rPr>
          <w:rFonts w:ascii="Open Sans" w:eastAsia="Open Sans" w:hAnsi="Open Sans" w:cs="Open Sans"/>
        </w:rPr>
        <w:t xml:space="preserve">support such as organising pastoral </w:t>
      </w:r>
      <w:r w:rsidR="00C04F63" w:rsidRPr="005C0E09">
        <w:rPr>
          <w:rFonts w:ascii="Open Sans" w:eastAsia="Open Sans" w:hAnsi="Open Sans" w:cs="Open Sans"/>
        </w:rPr>
        <w:t xml:space="preserve">care. </w:t>
      </w:r>
      <w:r w:rsidR="00D63C59" w:rsidRPr="005C0E09">
        <w:rPr>
          <w:rFonts w:ascii="Open Sans" w:eastAsia="Open Sans" w:hAnsi="Open Sans" w:cs="Open Sans"/>
        </w:rPr>
        <w:t>Clinical staff described pain management protocols an escalation process for when a consumer reaches the end of their life.</w:t>
      </w:r>
      <w:r w:rsidR="001F17E8" w:rsidRPr="005C0E09">
        <w:rPr>
          <w:rFonts w:ascii="Open Sans" w:eastAsia="Open Sans" w:hAnsi="Open Sans" w:cs="Open Sans"/>
        </w:rPr>
        <w:t xml:space="preserve"> All consumer </w:t>
      </w:r>
      <w:r w:rsidR="00C71788">
        <w:rPr>
          <w:rFonts w:ascii="Open Sans" w:eastAsia="Open Sans" w:hAnsi="Open Sans" w:cs="Open Sans"/>
        </w:rPr>
        <w:t xml:space="preserve">sampled </w:t>
      </w:r>
      <w:r w:rsidR="001F17E8" w:rsidRPr="005C0E09">
        <w:rPr>
          <w:rFonts w:ascii="Open Sans" w:eastAsia="Open Sans" w:hAnsi="Open Sans" w:cs="Open Sans"/>
        </w:rPr>
        <w:t>documentation reflect</w:t>
      </w:r>
      <w:r w:rsidR="00813D1D">
        <w:rPr>
          <w:rFonts w:ascii="Open Sans" w:eastAsia="Open Sans" w:hAnsi="Open Sans" w:cs="Open Sans"/>
        </w:rPr>
        <w:t>ed</w:t>
      </w:r>
      <w:r w:rsidR="001F17E8" w:rsidRPr="005C0E09">
        <w:rPr>
          <w:rFonts w:ascii="Open Sans" w:eastAsia="Open Sans" w:hAnsi="Open Sans" w:cs="Open Sans"/>
        </w:rPr>
        <w:t xml:space="preserve"> advanced care planning in use and actively being updated</w:t>
      </w:r>
      <w:r w:rsidR="004B3988">
        <w:rPr>
          <w:rFonts w:ascii="Open Sans" w:eastAsia="Open Sans" w:hAnsi="Open Sans" w:cs="Open Sans"/>
        </w:rPr>
        <w:t>.</w:t>
      </w:r>
    </w:p>
    <w:p w14:paraId="4AC5B462" w14:textId="1391DCCE" w:rsidR="00B11D5B" w:rsidRPr="005C0E09" w:rsidRDefault="00B11D5B" w:rsidP="000E4E54">
      <w:pPr>
        <w:pStyle w:val="NormalArial"/>
        <w:rPr>
          <w:rFonts w:ascii="Open Sans" w:eastAsia="Open Sans" w:hAnsi="Open Sans" w:cs="Open Sans"/>
          <w:u w:val="single"/>
        </w:rPr>
      </w:pPr>
      <w:r w:rsidRPr="005C0E09">
        <w:rPr>
          <w:rFonts w:ascii="Open Sans" w:eastAsia="Open Sans" w:hAnsi="Open Sans" w:cs="Open Sans"/>
          <w:u w:val="single"/>
        </w:rPr>
        <w:t>Requirement 3(3)(d)</w:t>
      </w:r>
    </w:p>
    <w:p w14:paraId="75707A79" w14:textId="08F1867B" w:rsidR="00517710" w:rsidRPr="005C0E09" w:rsidRDefault="00B11D5B" w:rsidP="000E4E54">
      <w:pPr>
        <w:rPr>
          <w:rFonts w:ascii="Open Sans" w:eastAsia="Open Sans" w:hAnsi="Open Sans" w:cs="Open Sans"/>
        </w:rPr>
      </w:pPr>
      <w:r w:rsidRPr="005C0E09">
        <w:rPr>
          <w:rFonts w:ascii="Open Sans" w:eastAsia="Open Sans" w:hAnsi="Open Sans" w:cs="Open Sans"/>
        </w:rPr>
        <w:t xml:space="preserve">The Assessment Team found the services </w:t>
      </w:r>
      <w:r w:rsidR="00015FE8" w:rsidRPr="005C0E09">
        <w:rPr>
          <w:rFonts w:ascii="Open Sans" w:eastAsia="Open Sans" w:hAnsi="Open Sans" w:cs="Open Sans"/>
        </w:rPr>
        <w:t xml:space="preserve">did not </w:t>
      </w:r>
      <w:r w:rsidRPr="005C0E09">
        <w:rPr>
          <w:rFonts w:ascii="Open Sans" w:eastAsia="Open Sans" w:hAnsi="Open Sans" w:cs="Open Sans"/>
        </w:rPr>
        <w:t xml:space="preserve">demonstrated deterioration or change of a consumer’s mental health, cognitive or physical function, capacity or condition is recognised and responded to in a timely </w:t>
      </w:r>
      <w:r w:rsidR="00F2559D" w:rsidRPr="005C0E09">
        <w:rPr>
          <w:rFonts w:ascii="Open Sans" w:eastAsia="Open Sans" w:hAnsi="Open Sans" w:cs="Open Sans"/>
        </w:rPr>
        <w:t xml:space="preserve">and effective </w:t>
      </w:r>
      <w:r w:rsidRPr="005C0E09">
        <w:rPr>
          <w:rFonts w:ascii="Open Sans" w:eastAsia="Open Sans" w:hAnsi="Open Sans" w:cs="Open Sans"/>
        </w:rPr>
        <w:t>manner</w:t>
      </w:r>
      <w:r w:rsidR="00F2559D" w:rsidRPr="005C0E09">
        <w:rPr>
          <w:rFonts w:ascii="Open Sans" w:eastAsia="Open Sans" w:hAnsi="Open Sans" w:cs="Open Sans"/>
        </w:rPr>
        <w:t>.</w:t>
      </w:r>
      <w:r w:rsidR="00C51CC0" w:rsidRPr="005C0E09">
        <w:rPr>
          <w:rFonts w:ascii="Open Sans" w:eastAsia="Open Sans" w:hAnsi="Open Sans" w:cs="Open Sans"/>
        </w:rPr>
        <w:t xml:space="preserve"> Care documentation for all sampled consumers who experienced deterioration or a </w:t>
      </w:r>
      <w:r w:rsidR="00C51CC0" w:rsidRPr="005C0E09">
        <w:rPr>
          <w:rFonts w:ascii="Open Sans" w:eastAsia="Open Sans" w:hAnsi="Open Sans" w:cs="Open Sans"/>
        </w:rPr>
        <w:lastRenderedPageBreak/>
        <w:t xml:space="preserve">changing condition showed there was not a timely </w:t>
      </w:r>
      <w:r w:rsidR="00D23FE7" w:rsidRPr="005C0E09">
        <w:rPr>
          <w:rFonts w:ascii="Open Sans" w:eastAsia="Open Sans" w:hAnsi="Open Sans" w:cs="Open Sans"/>
        </w:rPr>
        <w:t xml:space="preserve">and </w:t>
      </w:r>
      <w:r w:rsidR="00C51CC0" w:rsidRPr="005C0E09">
        <w:rPr>
          <w:rFonts w:ascii="Open Sans" w:eastAsia="Open Sans" w:hAnsi="Open Sans" w:cs="Open Sans"/>
        </w:rPr>
        <w:t xml:space="preserve">immediate escalation and response to deterioration. Although staff </w:t>
      </w:r>
      <w:r w:rsidR="00257517" w:rsidRPr="005C0E09">
        <w:rPr>
          <w:rFonts w:ascii="Open Sans" w:eastAsia="Open Sans" w:hAnsi="Open Sans" w:cs="Open Sans"/>
        </w:rPr>
        <w:t>were able to r</w:t>
      </w:r>
      <w:r w:rsidR="00C51CC0" w:rsidRPr="005C0E09">
        <w:rPr>
          <w:rFonts w:ascii="Open Sans" w:eastAsia="Open Sans" w:hAnsi="Open Sans" w:cs="Open Sans"/>
        </w:rPr>
        <w:t>ecognise when a consumer deteriorated in physical or mental function, actions such as referrals to supportive organisations or allied health professionals, as well as continuing assessments for the ongoing monitoring of changes in consumer conditions (such as pain) are reactive in nature.</w:t>
      </w:r>
      <w:r w:rsidR="00BF0D35" w:rsidRPr="005C0E09">
        <w:rPr>
          <w:rFonts w:ascii="Open Sans" w:eastAsia="Open Sans" w:hAnsi="Open Sans" w:cs="Open Sans"/>
        </w:rPr>
        <w:t xml:space="preserve"> The Assessment Team found </w:t>
      </w:r>
      <w:r w:rsidR="000116CD" w:rsidRPr="005C0E09">
        <w:rPr>
          <w:rFonts w:ascii="Open Sans" w:eastAsia="Open Sans" w:hAnsi="Open Sans" w:cs="Open Sans"/>
        </w:rPr>
        <w:t>m</w:t>
      </w:r>
      <w:r w:rsidR="00BF0D35" w:rsidRPr="005C0E09">
        <w:rPr>
          <w:rFonts w:ascii="Open Sans" w:eastAsia="Open Sans" w:hAnsi="Open Sans" w:cs="Open Sans"/>
        </w:rPr>
        <w:t>ultiple consumers, had wounds that were not identified in a timely manner, with several wounds being identified when they had reached stage 2 or stage 3. Several consumers ha</w:t>
      </w:r>
      <w:r w:rsidR="00257517" w:rsidRPr="005C0E09">
        <w:rPr>
          <w:rFonts w:ascii="Open Sans" w:eastAsia="Open Sans" w:hAnsi="Open Sans" w:cs="Open Sans"/>
        </w:rPr>
        <w:t>d</w:t>
      </w:r>
      <w:r w:rsidR="00BF0D35" w:rsidRPr="005C0E09">
        <w:rPr>
          <w:rFonts w:ascii="Open Sans" w:eastAsia="Open Sans" w:hAnsi="Open Sans" w:cs="Open Sans"/>
        </w:rPr>
        <w:t xml:space="preserve"> wounds which </w:t>
      </w:r>
      <w:r w:rsidR="00257517" w:rsidRPr="005C0E09">
        <w:rPr>
          <w:rFonts w:ascii="Open Sans" w:eastAsia="Open Sans" w:hAnsi="Open Sans" w:cs="Open Sans"/>
        </w:rPr>
        <w:t>had</w:t>
      </w:r>
      <w:r w:rsidR="00BF0D35" w:rsidRPr="005C0E09">
        <w:rPr>
          <w:rFonts w:ascii="Open Sans" w:eastAsia="Open Sans" w:hAnsi="Open Sans" w:cs="Open Sans"/>
        </w:rPr>
        <w:t xml:space="preserve"> become infected or </w:t>
      </w:r>
      <w:r w:rsidR="00257517" w:rsidRPr="005C0E09">
        <w:rPr>
          <w:rFonts w:ascii="Open Sans" w:eastAsia="Open Sans" w:hAnsi="Open Sans" w:cs="Open Sans"/>
        </w:rPr>
        <w:t>had</w:t>
      </w:r>
      <w:r w:rsidR="00BF0D35" w:rsidRPr="005C0E09">
        <w:rPr>
          <w:rFonts w:ascii="Open Sans" w:eastAsia="Open Sans" w:hAnsi="Open Sans" w:cs="Open Sans"/>
        </w:rPr>
        <w:t xml:space="preserve"> a negative progression. </w:t>
      </w:r>
      <w:r w:rsidR="007A753C" w:rsidRPr="005C0E09">
        <w:rPr>
          <w:rFonts w:ascii="Open Sans" w:eastAsia="Open Sans" w:hAnsi="Open Sans" w:cs="Open Sans"/>
        </w:rPr>
        <w:t xml:space="preserve">The Assessment Team report </w:t>
      </w:r>
      <w:r w:rsidR="00533856">
        <w:rPr>
          <w:rFonts w:ascii="Open Sans" w:eastAsia="Open Sans" w:hAnsi="Open Sans" w:cs="Open Sans"/>
        </w:rPr>
        <w:t>noted</w:t>
      </w:r>
      <w:r w:rsidR="00E84630" w:rsidRPr="005C0E09">
        <w:rPr>
          <w:rFonts w:ascii="Open Sans" w:eastAsia="Open Sans" w:hAnsi="Open Sans" w:cs="Open Sans"/>
        </w:rPr>
        <w:t xml:space="preserve"> </w:t>
      </w:r>
      <w:r w:rsidR="007A753C" w:rsidRPr="005C0E09">
        <w:rPr>
          <w:rFonts w:ascii="Open Sans" w:eastAsia="Open Sans" w:hAnsi="Open Sans" w:cs="Open Sans"/>
        </w:rPr>
        <w:t>5 consumer</w:t>
      </w:r>
      <w:r w:rsidR="00E84630" w:rsidRPr="005C0E09">
        <w:rPr>
          <w:rFonts w:ascii="Open Sans" w:eastAsia="Open Sans" w:hAnsi="Open Sans" w:cs="Open Sans"/>
        </w:rPr>
        <w:t xml:space="preserve"> </w:t>
      </w:r>
      <w:r w:rsidR="00533856">
        <w:rPr>
          <w:rFonts w:ascii="Open Sans" w:eastAsia="Open Sans" w:hAnsi="Open Sans" w:cs="Open Sans"/>
        </w:rPr>
        <w:t>who</w:t>
      </w:r>
      <w:r w:rsidR="00BD52E5" w:rsidRPr="005C0E09">
        <w:rPr>
          <w:rFonts w:ascii="Open Sans" w:eastAsia="Open Sans" w:hAnsi="Open Sans" w:cs="Open Sans"/>
        </w:rPr>
        <w:t xml:space="preserve"> </w:t>
      </w:r>
      <w:r w:rsidR="00257517" w:rsidRPr="005C0E09">
        <w:rPr>
          <w:rFonts w:ascii="Open Sans" w:eastAsia="Open Sans" w:hAnsi="Open Sans" w:cs="Open Sans"/>
        </w:rPr>
        <w:t>did not</w:t>
      </w:r>
      <w:r w:rsidR="00BD52E5" w:rsidRPr="005C0E09">
        <w:rPr>
          <w:rFonts w:ascii="Open Sans" w:eastAsia="Open Sans" w:hAnsi="Open Sans" w:cs="Open Sans"/>
        </w:rPr>
        <w:t xml:space="preserve"> receive</w:t>
      </w:r>
      <w:r w:rsidR="00257517" w:rsidRPr="005C0E09">
        <w:rPr>
          <w:rFonts w:ascii="Open Sans" w:eastAsia="Open Sans" w:hAnsi="Open Sans" w:cs="Open Sans"/>
        </w:rPr>
        <w:t xml:space="preserve"> </w:t>
      </w:r>
      <w:r w:rsidR="00BD52E5" w:rsidRPr="005C0E09">
        <w:rPr>
          <w:rFonts w:ascii="Open Sans" w:eastAsia="Open Sans" w:hAnsi="Open Sans" w:cs="Open Sans"/>
        </w:rPr>
        <w:t>on</w:t>
      </w:r>
      <w:r w:rsidR="00450E7C" w:rsidRPr="005C0E09">
        <w:rPr>
          <w:rFonts w:ascii="Open Sans" w:eastAsia="Open Sans" w:hAnsi="Open Sans" w:cs="Open Sans"/>
        </w:rPr>
        <w:t>g</w:t>
      </w:r>
      <w:r w:rsidR="00BD52E5" w:rsidRPr="005C0E09">
        <w:rPr>
          <w:rFonts w:ascii="Open Sans" w:eastAsia="Open Sans" w:hAnsi="Open Sans" w:cs="Open Sans"/>
        </w:rPr>
        <w:t xml:space="preserve">oing support for their changing and deteriorating cognitive conditions. </w:t>
      </w:r>
      <w:r w:rsidR="00A34F0C" w:rsidRPr="005C0E09">
        <w:rPr>
          <w:rFonts w:ascii="Open Sans" w:eastAsia="Open Sans" w:hAnsi="Open Sans" w:cs="Open Sans"/>
        </w:rPr>
        <w:t xml:space="preserve">Further information on untimely response </w:t>
      </w:r>
      <w:r w:rsidR="00796DBD" w:rsidRPr="005C0E09">
        <w:rPr>
          <w:rFonts w:ascii="Open Sans" w:eastAsia="Open Sans" w:hAnsi="Open Sans" w:cs="Open Sans"/>
        </w:rPr>
        <w:t xml:space="preserve">to changes and deterioration of consumers’ condition </w:t>
      </w:r>
      <w:r w:rsidR="00517710" w:rsidRPr="005C0E09">
        <w:rPr>
          <w:rFonts w:ascii="Open Sans" w:eastAsia="Open Sans" w:hAnsi="Open Sans" w:cs="Open Sans"/>
        </w:rPr>
        <w:t>was c</w:t>
      </w:r>
      <w:r w:rsidR="00796DBD" w:rsidRPr="005C0E09">
        <w:rPr>
          <w:rFonts w:ascii="Open Sans" w:eastAsia="Open Sans" w:hAnsi="Open Sans" w:cs="Open Sans"/>
        </w:rPr>
        <w:t>o</w:t>
      </w:r>
      <w:r w:rsidR="00517710" w:rsidRPr="005C0E09">
        <w:rPr>
          <w:rFonts w:ascii="Open Sans" w:eastAsia="Open Sans" w:hAnsi="Open Sans" w:cs="Open Sans"/>
        </w:rPr>
        <w:t>nsidered in Standard 2, Requirement (3)(e) and Standard 3, Requirement</w:t>
      </w:r>
      <w:r w:rsidR="00446E1C">
        <w:rPr>
          <w:rFonts w:ascii="Open Sans" w:eastAsia="Open Sans" w:hAnsi="Open Sans" w:cs="Open Sans"/>
        </w:rPr>
        <w:t>s</w:t>
      </w:r>
      <w:r w:rsidR="00517710" w:rsidRPr="005C0E09">
        <w:rPr>
          <w:rFonts w:ascii="Open Sans" w:eastAsia="Open Sans" w:hAnsi="Open Sans" w:cs="Open Sans"/>
        </w:rPr>
        <w:t xml:space="preserve"> (3)(a) and (3)(b).</w:t>
      </w:r>
    </w:p>
    <w:p w14:paraId="7D129FED" w14:textId="6E28CFA0" w:rsidR="00E05EC9" w:rsidRDefault="00930422" w:rsidP="000E4E54">
      <w:pPr>
        <w:pStyle w:val="Default"/>
        <w:spacing w:after="120"/>
        <w:rPr>
          <w:rFonts w:ascii="Open Sans" w:eastAsia="Open Sans" w:hAnsi="Open Sans" w:cs="Open Sans"/>
        </w:rPr>
      </w:pPr>
      <w:r w:rsidRPr="005C0E09">
        <w:rPr>
          <w:rFonts w:ascii="Open Sans" w:eastAsia="Open Sans" w:hAnsi="Open Sans" w:cs="Open Sans"/>
        </w:rPr>
        <w:t>I</w:t>
      </w:r>
      <w:r w:rsidR="00A10CF6">
        <w:rPr>
          <w:rFonts w:ascii="Open Sans" w:eastAsia="Open Sans" w:hAnsi="Open Sans" w:cs="Open Sans"/>
        </w:rPr>
        <w:t>n</w:t>
      </w:r>
      <w:r w:rsidRPr="005C0E09">
        <w:rPr>
          <w:rFonts w:ascii="Open Sans" w:eastAsia="Open Sans" w:hAnsi="Open Sans" w:cs="Open Sans"/>
        </w:rPr>
        <w:t xml:space="preserve"> their response the Approved Provider</w:t>
      </w:r>
      <w:r w:rsidR="00C8488C" w:rsidRPr="005C0E09">
        <w:rPr>
          <w:rFonts w:ascii="Open Sans" w:eastAsia="Open Sans" w:hAnsi="Open Sans" w:cs="Open Sans"/>
        </w:rPr>
        <w:t xml:space="preserve"> </w:t>
      </w:r>
      <w:r w:rsidR="0036073B" w:rsidRPr="005C0E09">
        <w:rPr>
          <w:rFonts w:ascii="Open Sans" w:eastAsia="Open Sans" w:hAnsi="Open Sans" w:cs="Open Sans"/>
        </w:rPr>
        <w:t xml:space="preserve">refuted </w:t>
      </w:r>
      <w:r w:rsidR="008C50A9" w:rsidRPr="005C0E09">
        <w:rPr>
          <w:rFonts w:ascii="Open Sans" w:eastAsia="Open Sans" w:hAnsi="Open Sans" w:cs="Open Sans"/>
        </w:rPr>
        <w:t xml:space="preserve">that the service </w:t>
      </w:r>
      <w:r w:rsidR="00681D00" w:rsidRPr="005C0E09">
        <w:rPr>
          <w:rFonts w:ascii="Open Sans" w:eastAsia="Open Sans" w:hAnsi="Open Sans" w:cs="Open Sans"/>
        </w:rPr>
        <w:t xml:space="preserve">did not respond in a timely manner </w:t>
      </w:r>
      <w:r w:rsidR="00662A80" w:rsidRPr="005C0E09">
        <w:rPr>
          <w:rFonts w:ascii="Open Sans" w:eastAsia="Open Sans" w:hAnsi="Open Sans" w:cs="Open Sans"/>
        </w:rPr>
        <w:t>to consumers’ deteriorating conditions.</w:t>
      </w:r>
      <w:r w:rsidR="001B5E83" w:rsidRPr="005C0E09">
        <w:rPr>
          <w:rFonts w:ascii="Open Sans" w:eastAsia="Open Sans" w:hAnsi="Open Sans" w:cs="Open Sans"/>
        </w:rPr>
        <w:t xml:space="preserve"> </w:t>
      </w:r>
      <w:r w:rsidR="00662A80" w:rsidRPr="00E05EC9">
        <w:rPr>
          <w:rFonts w:ascii="Open Sans" w:eastAsia="Open Sans" w:hAnsi="Open Sans" w:cs="Open Sans"/>
        </w:rPr>
        <w:t xml:space="preserve">The provider </w:t>
      </w:r>
      <w:r w:rsidR="001B5E83" w:rsidRPr="00E05EC9">
        <w:rPr>
          <w:rFonts w:ascii="Open Sans" w:eastAsia="Open Sans" w:hAnsi="Open Sans" w:cs="Open Sans"/>
        </w:rPr>
        <w:t xml:space="preserve">responded to </w:t>
      </w:r>
      <w:r w:rsidR="00EA040F" w:rsidRPr="00E05EC9">
        <w:rPr>
          <w:rFonts w:ascii="Open Sans" w:eastAsia="Open Sans" w:hAnsi="Open Sans" w:cs="Open Sans"/>
        </w:rPr>
        <w:t xml:space="preserve">information provided on </w:t>
      </w:r>
      <w:r w:rsidR="001B5E83" w:rsidRPr="00E05EC9">
        <w:rPr>
          <w:rFonts w:ascii="Open Sans" w:eastAsia="Open Sans" w:hAnsi="Open Sans" w:cs="Open Sans"/>
        </w:rPr>
        <w:t xml:space="preserve">2 </w:t>
      </w:r>
      <w:r w:rsidR="00257517" w:rsidRPr="00E05EC9">
        <w:rPr>
          <w:rFonts w:ascii="Open Sans" w:eastAsia="Open Sans" w:hAnsi="Open Sans" w:cs="Open Sans"/>
        </w:rPr>
        <w:t>nam</w:t>
      </w:r>
      <w:r w:rsidR="0089703D" w:rsidRPr="00E05EC9">
        <w:rPr>
          <w:rFonts w:ascii="Open Sans" w:eastAsia="Open Sans" w:hAnsi="Open Sans" w:cs="Open Sans"/>
        </w:rPr>
        <w:t xml:space="preserve">ed </w:t>
      </w:r>
      <w:r w:rsidR="001B5E83" w:rsidRPr="00E05EC9">
        <w:rPr>
          <w:rFonts w:ascii="Open Sans" w:eastAsia="Open Sans" w:hAnsi="Open Sans" w:cs="Open Sans"/>
        </w:rPr>
        <w:t xml:space="preserve">consumers mentioned </w:t>
      </w:r>
      <w:r w:rsidR="0089703D" w:rsidRPr="00E05EC9">
        <w:rPr>
          <w:rFonts w:ascii="Open Sans" w:eastAsia="Open Sans" w:hAnsi="Open Sans" w:cs="Open Sans"/>
        </w:rPr>
        <w:t>in relation to</w:t>
      </w:r>
      <w:r w:rsidR="001B5E83" w:rsidRPr="00E05EC9">
        <w:rPr>
          <w:rFonts w:ascii="Open Sans" w:eastAsia="Open Sans" w:hAnsi="Open Sans" w:cs="Open Sans"/>
        </w:rPr>
        <w:t xml:space="preserve"> this requirement in the Assessment Team report.</w:t>
      </w:r>
      <w:r w:rsidR="00764B03" w:rsidRPr="00E05EC9">
        <w:rPr>
          <w:rFonts w:ascii="Open Sans" w:eastAsia="Open Sans" w:hAnsi="Open Sans" w:cs="Open Sans"/>
        </w:rPr>
        <w:t xml:space="preserve"> </w:t>
      </w:r>
      <w:r w:rsidR="00E05EC9" w:rsidRPr="0011158F">
        <w:rPr>
          <w:rFonts w:ascii="Open Sans" w:eastAsia="Open Sans" w:hAnsi="Open Sans" w:cs="Open Sans"/>
        </w:rPr>
        <w:t>For one consumer the provider q</w:t>
      </w:r>
      <w:r w:rsidR="00E05EC9">
        <w:rPr>
          <w:rFonts w:ascii="Open Sans" w:eastAsia="Open Sans" w:hAnsi="Open Sans" w:cs="Open Sans"/>
        </w:rPr>
        <w:t>u</w:t>
      </w:r>
      <w:r w:rsidR="00E05EC9" w:rsidRPr="0011158F">
        <w:rPr>
          <w:rFonts w:ascii="Open Sans" w:eastAsia="Open Sans" w:hAnsi="Open Sans" w:cs="Open Sans"/>
        </w:rPr>
        <w:t>oted from progress notes stating the consumer</w:t>
      </w:r>
      <w:r w:rsidR="00E05EC9">
        <w:rPr>
          <w:rFonts w:ascii="Open Sans" w:eastAsia="Open Sans" w:hAnsi="Open Sans" w:cs="Open Sans"/>
        </w:rPr>
        <w:t>’</w:t>
      </w:r>
      <w:r w:rsidR="00E05EC9" w:rsidRPr="0011158F">
        <w:rPr>
          <w:rFonts w:ascii="Open Sans" w:eastAsia="Open Sans" w:hAnsi="Open Sans" w:cs="Open Sans"/>
        </w:rPr>
        <w:t xml:space="preserve">s excoriation rash was reviewed by the GP the day after the consumer reported it to staff which was inconsistent with the consumer’s reported advice to the Assessment Team that it took 5 days for the GP to review the rash. However, I note </w:t>
      </w:r>
      <w:r w:rsidR="00E05EC9">
        <w:rPr>
          <w:rFonts w:ascii="Open Sans" w:eastAsia="Open Sans" w:hAnsi="Open Sans" w:cs="Open Sans"/>
        </w:rPr>
        <w:t xml:space="preserve">a copy of </w:t>
      </w:r>
      <w:r w:rsidR="00E05EC9" w:rsidRPr="0011158F">
        <w:rPr>
          <w:rFonts w:ascii="Open Sans" w:eastAsia="Open Sans" w:hAnsi="Open Sans" w:cs="Open Sans"/>
        </w:rPr>
        <w:t xml:space="preserve">the progress notes were not supplied in the provider’s response. </w:t>
      </w:r>
    </w:p>
    <w:p w14:paraId="496233D6" w14:textId="4E8E383D" w:rsidR="001F7793" w:rsidRPr="005C0E09" w:rsidRDefault="00890793" w:rsidP="000E4E54">
      <w:pPr>
        <w:pStyle w:val="Default"/>
        <w:spacing w:after="120"/>
        <w:rPr>
          <w:rFonts w:ascii="Open Sans" w:eastAsia="Open Sans" w:hAnsi="Open Sans" w:cs="Open Sans"/>
        </w:rPr>
      </w:pPr>
      <w:r w:rsidRPr="005C0E09">
        <w:rPr>
          <w:rFonts w:ascii="Open Sans" w:eastAsia="Open Sans" w:hAnsi="Open Sans" w:cs="Open Sans"/>
        </w:rPr>
        <w:t xml:space="preserve">Regarding the consumer </w:t>
      </w:r>
      <w:r w:rsidR="00C75E55" w:rsidRPr="005C0E09">
        <w:rPr>
          <w:rFonts w:ascii="Open Sans" w:eastAsia="Open Sans" w:hAnsi="Open Sans" w:cs="Open Sans"/>
        </w:rPr>
        <w:t xml:space="preserve">that </w:t>
      </w:r>
      <w:r w:rsidR="00B30969" w:rsidRPr="005C0E09">
        <w:rPr>
          <w:rFonts w:ascii="Open Sans" w:eastAsia="Open Sans" w:hAnsi="Open Sans" w:cs="Open Sans"/>
        </w:rPr>
        <w:t xml:space="preserve">the report stated </w:t>
      </w:r>
      <w:r w:rsidR="00D629C4" w:rsidRPr="005C0E09">
        <w:rPr>
          <w:rFonts w:ascii="Open Sans" w:eastAsia="Open Sans" w:hAnsi="Open Sans" w:cs="Open Sans"/>
        </w:rPr>
        <w:t xml:space="preserve">advised the Assessment Team </w:t>
      </w:r>
      <w:r w:rsidRPr="005C0E09">
        <w:rPr>
          <w:rFonts w:ascii="Open Sans" w:eastAsia="Open Sans" w:hAnsi="Open Sans" w:cs="Open Sans"/>
        </w:rPr>
        <w:t xml:space="preserve">they had to alert staff members that they were developing tinea between </w:t>
      </w:r>
      <w:r w:rsidR="00CF7475" w:rsidRPr="005C0E09">
        <w:rPr>
          <w:rFonts w:ascii="Open Sans" w:eastAsia="Open Sans" w:hAnsi="Open Sans" w:cs="Open Sans"/>
        </w:rPr>
        <w:t>their</w:t>
      </w:r>
      <w:r w:rsidRPr="005C0E09">
        <w:rPr>
          <w:rFonts w:ascii="Open Sans" w:eastAsia="Open Sans" w:hAnsi="Open Sans" w:cs="Open Sans"/>
        </w:rPr>
        <w:t xml:space="preserve"> toes prior to them noticing and treatment being commenced, </w:t>
      </w:r>
      <w:r w:rsidR="00D629C4" w:rsidRPr="005C0E09">
        <w:rPr>
          <w:rFonts w:ascii="Open Sans" w:eastAsia="Open Sans" w:hAnsi="Open Sans" w:cs="Open Sans"/>
        </w:rPr>
        <w:t xml:space="preserve">the provider stated </w:t>
      </w:r>
      <w:r w:rsidR="00AE7B3A" w:rsidRPr="005C0E09">
        <w:rPr>
          <w:rFonts w:ascii="Open Sans" w:eastAsia="Open Sans" w:hAnsi="Open Sans" w:cs="Open Sans"/>
        </w:rPr>
        <w:t>t</w:t>
      </w:r>
      <w:r w:rsidR="00123F7B" w:rsidRPr="005C0E09">
        <w:rPr>
          <w:rFonts w:ascii="Open Sans" w:eastAsia="Open Sans" w:hAnsi="Open Sans" w:cs="Open Sans"/>
        </w:rPr>
        <w:t>he consumer</w:t>
      </w:r>
      <w:r w:rsidR="00B82D97" w:rsidRPr="005C0E09">
        <w:rPr>
          <w:rFonts w:ascii="Open Sans" w:eastAsia="Open Sans" w:hAnsi="Open Sans" w:cs="Open Sans"/>
        </w:rPr>
        <w:t>’s</w:t>
      </w:r>
      <w:r w:rsidR="00123F7B" w:rsidRPr="005C0E09">
        <w:rPr>
          <w:rFonts w:ascii="Open Sans" w:eastAsia="Open Sans" w:hAnsi="Open Sans" w:cs="Open Sans"/>
        </w:rPr>
        <w:t xml:space="preserve"> preference </w:t>
      </w:r>
      <w:r w:rsidR="00B82D97" w:rsidRPr="005C0E09">
        <w:rPr>
          <w:rFonts w:ascii="Open Sans" w:eastAsia="Open Sans" w:hAnsi="Open Sans" w:cs="Open Sans"/>
        </w:rPr>
        <w:t>as to the</w:t>
      </w:r>
      <w:r w:rsidR="00123F7B" w:rsidRPr="005C0E09">
        <w:rPr>
          <w:rFonts w:ascii="Open Sans" w:eastAsia="Open Sans" w:hAnsi="Open Sans" w:cs="Open Sans"/>
        </w:rPr>
        <w:t xml:space="preserve"> level of assistance </w:t>
      </w:r>
      <w:r w:rsidR="00AE7B3A" w:rsidRPr="005C0E09">
        <w:rPr>
          <w:rFonts w:ascii="Open Sans" w:eastAsia="Open Sans" w:hAnsi="Open Sans" w:cs="Open Sans"/>
        </w:rPr>
        <w:t xml:space="preserve">they </w:t>
      </w:r>
      <w:r w:rsidR="00123F7B" w:rsidRPr="005C0E09">
        <w:rPr>
          <w:rFonts w:ascii="Open Sans" w:eastAsia="Open Sans" w:hAnsi="Open Sans" w:cs="Open Sans"/>
        </w:rPr>
        <w:t>require with personal cares fluctuat</w:t>
      </w:r>
      <w:r w:rsidR="00AE7B3A" w:rsidRPr="005C0E09">
        <w:rPr>
          <w:rFonts w:ascii="Open Sans" w:eastAsia="Open Sans" w:hAnsi="Open Sans" w:cs="Open Sans"/>
        </w:rPr>
        <w:t>es</w:t>
      </w:r>
      <w:r w:rsidR="00123F7B" w:rsidRPr="005C0E09">
        <w:rPr>
          <w:rFonts w:ascii="Open Sans" w:eastAsia="Open Sans" w:hAnsi="Open Sans" w:cs="Open Sans"/>
        </w:rPr>
        <w:t xml:space="preserve"> between stand by supervision to washing and drying hair/body</w:t>
      </w:r>
      <w:r w:rsidR="00AE7B3A" w:rsidRPr="005C0E09">
        <w:rPr>
          <w:rFonts w:ascii="Open Sans" w:eastAsia="Open Sans" w:hAnsi="Open Sans" w:cs="Open Sans"/>
        </w:rPr>
        <w:t>. Hence</w:t>
      </w:r>
      <w:r w:rsidR="00123F7B" w:rsidRPr="005C0E09">
        <w:rPr>
          <w:rFonts w:ascii="Open Sans" w:eastAsia="Open Sans" w:hAnsi="Open Sans" w:cs="Open Sans"/>
        </w:rPr>
        <w:t xml:space="preserve"> it is possible the skin issue on </w:t>
      </w:r>
      <w:r w:rsidR="00AE7B3A" w:rsidRPr="005C0E09">
        <w:rPr>
          <w:rFonts w:ascii="Open Sans" w:eastAsia="Open Sans" w:hAnsi="Open Sans" w:cs="Open Sans"/>
        </w:rPr>
        <w:t xml:space="preserve">their </w:t>
      </w:r>
      <w:r w:rsidR="00123F7B" w:rsidRPr="005C0E09">
        <w:rPr>
          <w:rFonts w:ascii="Open Sans" w:eastAsia="Open Sans" w:hAnsi="Open Sans" w:cs="Open Sans"/>
        </w:rPr>
        <w:t>feet was not identified by staff</w:t>
      </w:r>
      <w:r w:rsidR="00AE7B3A" w:rsidRPr="005C0E09">
        <w:rPr>
          <w:rFonts w:ascii="Open Sans" w:eastAsia="Open Sans" w:hAnsi="Open Sans" w:cs="Open Sans"/>
        </w:rPr>
        <w:t>.</w:t>
      </w:r>
      <w:r w:rsidR="005F2608" w:rsidRPr="005C0E09">
        <w:rPr>
          <w:rFonts w:ascii="Open Sans" w:eastAsia="Open Sans" w:hAnsi="Open Sans" w:cs="Open Sans"/>
        </w:rPr>
        <w:t xml:space="preserve"> </w:t>
      </w:r>
      <w:r w:rsidR="0075214C" w:rsidRPr="005C0E09">
        <w:rPr>
          <w:rFonts w:ascii="Open Sans" w:eastAsia="Open Sans" w:hAnsi="Open Sans" w:cs="Open Sans"/>
        </w:rPr>
        <w:t>This was noted by the provider in their response to Req</w:t>
      </w:r>
      <w:r w:rsidR="00E87C29" w:rsidRPr="005C0E09">
        <w:rPr>
          <w:rFonts w:ascii="Open Sans" w:eastAsia="Open Sans" w:hAnsi="Open Sans" w:cs="Open Sans"/>
        </w:rPr>
        <w:t xml:space="preserve">uirement 3(3)(a). </w:t>
      </w:r>
    </w:p>
    <w:p w14:paraId="45C46C7E" w14:textId="0762ECD6" w:rsidR="00FD5BBD" w:rsidRPr="005C0E09" w:rsidRDefault="00FD5BBD" w:rsidP="000E4E54">
      <w:pPr>
        <w:rPr>
          <w:rFonts w:ascii="Open Sans" w:eastAsia="Open Sans" w:hAnsi="Open Sans" w:cs="Open Sans"/>
        </w:rPr>
      </w:pPr>
      <w:r w:rsidRPr="005C0E09">
        <w:rPr>
          <w:rFonts w:ascii="Open Sans" w:eastAsia="Open Sans" w:hAnsi="Open Sans" w:cs="Open Sans"/>
        </w:rPr>
        <w:t xml:space="preserve">I have considered the evidence </w:t>
      </w:r>
      <w:r w:rsidR="00AC65C4" w:rsidRPr="005C0E09">
        <w:rPr>
          <w:rFonts w:ascii="Open Sans" w:eastAsia="Open Sans" w:hAnsi="Open Sans" w:cs="Open Sans"/>
        </w:rPr>
        <w:t>in the A</w:t>
      </w:r>
      <w:r w:rsidR="00070F7F" w:rsidRPr="005C0E09">
        <w:rPr>
          <w:rFonts w:ascii="Open Sans" w:eastAsia="Open Sans" w:hAnsi="Open Sans" w:cs="Open Sans"/>
        </w:rPr>
        <w:t>s</w:t>
      </w:r>
      <w:r w:rsidR="00AC65C4" w:rsidRPr="005C0E09">
        <w:rPr>
          <w:rFonts w:ascii="Open Sans" w:eastAsia="Open Sans" w:hAnsi="Open Sans" w:cs="Open Sans"/>
        </w:rPr>
        <w:t>sessment T</w:t>
      </w:r>
      <w:r w:rsidR="00070F7F" w:rsidRPr="005C0E09">
        <w:rPr>
          <w:rFonts w:ascii="Open Sans" w:eastAsia="Open Sans" w:hAnsi="Open Sans" w:cs="Open Sans"/>
        </w:rPr>
        <w:t>ea</w:t>
      </w:r>
      <w:r w:rsidR="00AC65C4" w:rsidRPr="005C0E09">
        <w:rPr>
          <w:rFonts w:ascii="Open Sans" w:eastAsia="Open Sans" w:hAnsi="Open Sans" w:cs="Open Sans"/>
        </w:rPr>
        <w:t xml:space="preserve">m report and </w:t>
      </w:r>
      <w:r w:rsidR="006909AE" w:rsidRPr="005C0E09">
        <w:rPr>
          <w:rFonts w:ascii="Open Sans" w:eastAsia="Open Sans" w:hAnsi="Open Sans" w:cs="Open Sans"/>
        </w:rPr>
        <w:t>in</w:t>
      </w:r>
      <w:r w:rsidR="00AC65C4" w:rsidRPr="005C0E09">
        <w:rPr>
          <w:rFonts w:ascii="Open Sans" w:eastAsia="Open Sans" w:hAnsi="Open Sans" w:cs="Open Sans"/>
        </w:rPr>
        <w:t xml:space="preserve"> the provider</w:t>
      </w:r>
      <w:r w:rsidR="006909AE" w:rsidRPr="005C0E09">
        <w:rPr>
          <w:rFonts w:ascii="Open Sans" w:eastAsia="Open Sans" w:hAnsi="Open Sans" w:cs="Open Sans"/>
        </w:rPr>
        <w:t>’s</w:t>
      </w:r>
      <w:r w:rsidR="00AC65C4" w:rsidRPr="005C0E09">
        <w:rPr>
          <w:rFonts w:ascii="Open Sans" w:eastAsia="Open Sans" w:hAnsi="Open Sans" w:cs="Open Sans"/>
        </w:rPr>
        <w:t xml:space="preserve"> response. </w:t>
      </w:r>
      <w:r w:rsidR="008E726C" w:rsidRPr="005C0E09">
        <w:rPr>
          <w:rFonts w:ascii="Open Sans" w:eastAsia="Open Sans" w:hAnsi="Open Sans" w:cs="Open Sans"/>
        </w:rPr>
        <w:t xml:space="preserve">Several of the consumer examples noted for this requirement </w:t>
      </w:r>
      <w:r w:rsidR="00070F7F" w:rsidRPr="005C0E09">
        <w:rPr>
          <w:rFonts w:ascii="Open Sans" w:eastAsia="Open Sans" w:hAnsi="Open Sans" w:cs="Open Sans"/>
        </w:rPr>
        <w:t xml:space="preserve">in the Assessment Team report </w:t>
      </w:r>
      <w:r w:rsidR="006909AE" w:rsidRPr="005C0E09">
        <w:rPr>
          <w:rFonts w:ascii="Open Sans" w:eastAsia="Open Sans" w:hAnsi="Open Sans" w:cs="Open Sans"/>
        </w:rPr>
        <w:t>were already</w:t>
      </w:r>
      <w:r w:rsidR="00B23522" w:rsidRPr="005C0E09">
        <w:rPr>
          <w:rFonts w:ascii="Open Sans" w:eastAsia="Open Sans" w:hAnsi="Open Sans" w:cs="Open Sans"/>
        </w:rPr>
        <w:t xml:space="preserve"> considered in Requirements 3(3)(a) and 3(3)(b)</w:t>
      </w:r>
      <w:r w:rsidR="00181529" w:rsidRPr="005C0E09">
        <w:rPr>
          <w:rFonts w:ascii="Open Sans" w:eastAsia="Open Sans" w:hAnsi="Open Sans" w:cs="Open Sans"/>
        </w:rPr>
        <w:t xml:space="preserve"> in relation to support for deteriorating behaviours, and identificati</w:t>
      </w:r>
      <w:r w:rsidR="00070F7F" w:rsidRPr="005C0E09">
        <w:rPr>
          <w:rFonts w:ascii="Open Sans" w:eastAsia="Open Sans" w:hAnsi="Open Sans" w:cs="Open Sans"/>
        </w:rPr>
        <w:t xml:space="preserve">on and prevention of wounds including pressure injuries. </w:t>
      </w:r>
      <w:r w:rsidR="00846B1E" w:rsidRPr="005C0E09">
        <w:rPr>
          <w:rFonts w:ascii="Open Sans" w:eastAsia="Open Sans" w:hAnsi="Open Sans" w:cs="Open Sans"/>
        </w:rPr>
        <w:t xml:space="preserve">I found the </w:t>
      </w:r>
      <w:r w:rsidR="00905EE7" w:rsidRPr="005C0E09">
        <w:rPr>
          <w:rFonts w:ascii="Open Sans" w:eastAsia="Open Sans" w:hAnsi="Open Sans" w:cs="Open Sans"/>
        </w:rPr>
        <w:t>documentary</w:t>
      </w:r>
      <w:r w:rsidR="005F2B2E" w:rsidRPr="005C0E09">
        <w:rPr>
          <w:rFonts w:ascii="Open Sans" w:eastAsia="Open Sans" w:hAnsi="Open Sans" w:cs="Open Sans"/>
        </w:rPr>
        <w:t xml:space="preserve"> </w:t>
      </w:r>
      <w:r w:rsidR="00846B1E" w:rsidRPr="005C0E09">
        <w:rPr>
          <w:rFonts w:ascii="Open Sans" w:eastAsia="Open Sans" w:hAnsi="Open Sans" w:cs="Open Sans"/>
        </w:rPr>
        <w:t xml:space="preserve">evidence supplied by the provider </w:t>
      </w:r>
      <w:r w:rsidR="00905EE7" w:rsidRPr="005C0E09">
        <w:rPr>
          <w:rFonts w:ascii="Open Sans" w:eastAsia="Open Sans" w:hAnsi="Open Sans" w:cs="Open Sans"/>
        </w:rPr>
        <w:t xml:space="preserve">regarding timely treatment of the named consumer’s </w:t>
      </w:r>
      <w:r w:rsidR="00736FE7" w:rsidRPr="005C0E09">
        <w:rPr>
          <w:rFonts w:ascii="Open Sans" w:eastAsia="Open Sans" w:hAnsi="Open Sans" w:cs="Open Sans"/>
        </w:rPr>
        <w:t xml:space="preserve">rash </w:t>
      </w:r>
      <w:r w:rsidR="006D18B1" w:rsidRPr="005C0E09">
        <w:rPr>
          <w:rFonts w:ascii="Open Sans" w:eastAsia="Open Sans" w:hAnsi="Open Sans" w:cs="Open Sans"/>
        </w:rPr>
        <w:t>to be more compelling</w:t>
      </w:r>
      <w:r w:rsidR="0024212D" w:rsidRPr="005C0E09">
        <w:rPr>
          <w:rFonts w:ascii="Open Sans" w:eastAsia="Open Sans" w:hAnsi="Open Sans" w:cs="Open Sans"/>
        </w:rPr>
        <w:t xml:space="preserve"> than the evidence </w:t>
      </w:r>
      <w:r w:rsidR="00CC5C34" w:rsidRPr="005C0E09">
        <w:rPr>
          <w:rFonts w:ascii="Open Sans" w:eastAsia="Open Sans" w:hAnsi="Open Sans" w:cs="Open Sans"/>
        </w:rPr>
        <w:t xml:space="preserve">of the consumer’s concern </w:t>
      </w:r>
      <w:r w:rsidR="00E64739" w:rsidRPr="005C0E09">
        <w:rPr>
          <w:rFonts w:ascii="Open Sans" w:eastAsia="Open Sans" w:hAnsi="Open Sans" w:cs="Open Sans"/>
        </w:rPr>
        <w:t xml:space="preserve">raised in the Assessment Team report that </w:t>
      </w:r>
      <w:r w:rsidR="00CC5C34" w:rsidRPr="005C0E09">
        <w:rPr>
          <w:rFonts w:ascii="Open Sans" w:eastAsia="Open Sans" w:hAnsi="Open Sans" w:cs="Open Sans"/>
        </w:rPr>
        <w:t>treatment took 5 days to commence</w:t>
      </w:r>
      <w:r w:rsidR="009F77FB" w:rsidRPr="005C0E09">
        <w:rPr>
          <w:rFonts w:ascii="Open Sans" w:eastAsia="Open Sans" w:hAnsi="Open Sans" w:cs="Open Sans"/>
        </w:rPr>
        <w:t xml:space="preserve">. Further I consider the possible cause </w:t>
      </w:r>
      <w:r w:rsidR="00B938D4" w:rsidRPr="005C0E09">
        <w:rPr>
          <w:rFonts w:ascii="Open Sans" w:eastAsia="Open Sans" w:hAnsi="Open Sans" w:cs="Open Sans"/>
        </w:rPr>
        <w:t xml:space="preserve">put forward by the </w:t>
      </w:r>
      <w:r w:rsidR="009F77FB" w:rsidRPr="005C0E09">
        <w:rPr>
          <w:rFonts w:ascii="Open Sans" w:eastAsia="Open Sans" w:hAnsi="Open Sans" w:cs="Open Sans"/>
        </w:rPr>
        <w:t xml:space="preserve">service </w:t>
      </w:r>
      <w:r w:rsidR="00B938D4" w:rsidRPr="005C0E09">
        <w:rPr>
          <w:rFonts w:ascii="Open Sans" w:eastAsia="Open Sans" w:hAnsi="Open Sans" w:cs="Open Sans"/>
        </w:rPr>
        <w:t xml:space="preserve">as to why </w:t>
      </w:r>
      <w:r w:rsidR="00626478" w:rsidRPr="005C0E09">
        <w:rPr>
          <w:rFonts w:ascii="Open Sans" w:eastAsia="Open Sans" w:hAnsi="Open Sans" w:cs="Open Sans"/>
        </w:rPr>
        <w:t xml:space="preserve">it </w:t>
      </w:r>
      <w:r w:rsidR="009F77FB" w:rsidRPr="005C0E09">
        <w:rPr>
          <w:rFonts w:ascii="Open Sans" w:eastAsia="Open Sans" w:hAnsi="Open Sans" w:cs="Open Sans"/>
        </w:rPr>
        <w:t>did not initially identify a consu</w:t>
      </w:r>
      <w:r w:rsidR="00C319D1" w:rsidRPr="005C0E09">
        <w:rPr>
          <w:rFonts w:ascii="Open Sans" w:eastAsia="Open Sans" w:hAnsi="Open Sans" w:cs="Open Sans"/>
        </w:rPr>
        <w:t>m</w:t>
      </w:r>
      <w:r w:rsidR="009F77FB" w:rsidRPr="005C0E09">
        <w:rPr>
          <w:rFonts w:ascii="Open Sans" w:eastAsia="Open Sans" w:hAnsi="Open Sans" w:cs="Open Sans"/>
        </w:rPr>
        <w:t xml:space="preserve">er’s tinea infection </w:t>
      </w:r>
      <w:r w:rsidR="00C319D1" w:rsidRPr="005C0E09">
        <w:rPr>
          <w:rFonts w:ascii="Open Sans" w:eastAsia="Open Sans" w:hAnsi="Open Sans" w:cs="Open Sans"/>
        </w:rPr>
        <w:t>to be plausible</w:t>
      </w:r>
      <w:r w:rsidR="00626478" w:rsidRPr="005C0E09">
        <w:rPr>
          <w:rFonts w:ascii="Open Sans" w:eastAsia="Open Sans" w:hAnsi="Open Sans" w:cs="Open Sans"/>
        </w:rPr>
        <w:t xml:space="preserve">, based on the consumer’s care preferences. </w:t>
      </w:r>
    </w:p>
    <w:p w14:paraId="2D897DD7" w14:textId="519F53F9" w:rsidR="00C319D1" w:rsidRPr="005C0E09" w:rsidRDefault="00C319D1" w:rsidP="000E4E54">
      <w:pPr>
        <w:rPr>
          <w:rFonts w:ascii="Open Sans" w:eastAsia="Open Sans" w:hAnsi="Open Sans" w:cs="Open Sans"/>
        </w:rPr>
      </w:pPr>
      <w:r w:rsidRPr="005C0E09">
        <w:rPr>
          <w:rFonts w:ascii="Open Sans" w:eastAsia="Open Sans" w:hAnsi="Open Sans" w:cs="Open Sans"/>
        </w:rPr>
        <w:lastRenderedPageBreak/>
        <w:t>Accordingly</w:t>
      </w:r>
      <w:r w:rsidR="00626478" w:rsidRPr="005C0E09">
        <w:rPr>
          <w:rFonts w:ascii="Open Sans" w:eastAsia="Open Sans" w:hAnsi="Open Sans" w:cs="Open Sans"/>
        </w:rPr>
        <w:t>,</w:t>
      </w:r>
      <w:r w:rsidRPr="005C0E09">
        <w:rPr>
          <w:rFonts w:ascii="Open Sans" w:eastAsia="Open Sans" w:hAnsi="Open Sans" w:cs="Open Sans"/>
        </w:rPr>
        <w:t xml:space="preserve"> I find </w:t>
      </w:r>
      <w:r w:rsidR="00865604" w:rsidRPr="005C0E09">
        <w:rPr>
          <w:rFonts w:ascii="Open Sans" w:eastAsia="Open Sans" w:hAnsi="Open Sans" w:cs="Open Sans"/>
        </w:rPr>
        <w:t xml:space="preserve">the service compliant </w:t>
      </w:r>
      <w:r w:rsidR="004B3D78" w:rsidRPr="005C0E09">
        <w:rPr>
          <w:rFonts w:ascii="Open Sans" w:eastAsia="Open Sans" w:hAnsi="Open Sans" w:cs="Open Sans"/>
        </w:rPr>
        <w:t>in</w:t>
      </w:r>
      <w:r w:rsidR="00865604" w:rsidRPr="005C0E09">
        <w:rPr>
          <w:rFonts w:ascii="Open Sans" w:eastAsia="Open Sans" w:hAnsi="Open Sans" w:cs="Open Sans"/>
        </w:rPr>
        <w:t xml:space="preserve"> </w:t>
      </w:r>
      <w:r w:rsidRPr="005C0E09">
        <w:rPr>
          <w:rFonts w:ascii="Open Sans" w:eastAsia="Open Sans" w:hAnsi="Open Sans" w:cs="Open Sans"/>
        </w:rPr>
        <w:t>Requirement 3(3)(d)</w:t>
      </w:r>
      <w:r w:rsidR="00865604" w:rsidRPr="005C0E09">
        <w:rPr>
          <w:rFonts w:ascii="Open Sans" w:eastAsia="Open Sans" w:hAnsi="Open Sans" w:cs="Open Sans"/>
        </w:rPr>
        <w:t>.</w:t>
      </w:r>
      <w:r w:rsidR="001F7793" w:rsidRPr="005C0E09">
        <w:rPr>
          <w:rFonts w:ascii="Open Sans" w:eastAsia="Open Sans" w:hAnsi="Open Sans" w:cs="Open Sans"/>
        </w:rPr>
        <w:t xml:space="preserve"> </w:t>
      </w:r>
    </w:p>
    <w:p w14:paraId="3C14A9E2" w14:textId="4A50DC0E" w:rsidR="00B71B3C" w:rsidRPr="005C0E09" w:rsidRDefault="00B11D5B" w:rsidP="000E4E54">
      <w:pPr>
        <w:rPr>
          <w:rFonts w:ascii="Open Sans" w:eastAsia="Open Sans" w:hAnsi="Open Sans" w:cs="Open Sans"/>
        </w:rPr>
      </w:pPr>
      <w:r w:rsidRPr="005C0E09">
        <w:rPr>
          <w:rFonts w:ascii="Open Sans" w:eastAsia="Open Sans" w:hAnsi="Open Sans" w:cs="Open Sans"/>
        </w:rPr>
        <w:t>The Assessment Team found th</w:t>
      </w:r>
      <w:r w:rsidR="00C04F63" w:rsidRPr="005C0E09">
        <w:rPr>
          <w:rFonts w:ascii="Open Sans" w:eastAsia="Open Sans" w:hAnsi="Open Sans" w:cs="Open Sans"/>
        </w:rPr>
        <w:t>at overall</w:t>
      </w:r>
      <w:r w:rsidR="00450E7C" w:rsidRPr="005C0E09">
        <w:rPr>
          <w:rFonts w:ascii="Open Sans" w:eastAsia="Open Sans" w:hAnsi="Open Sans" w:cs="Open Sans"/>
        </w:rPr>
        <w:t xml:space="preserve">, </w:t>
      </w:r>
      <w:r w:rsidR="00C04F63" w:rsidRPr="005C0E09">
        <w:rPr>
          <w:rFonts w:ascii="Open Sans" w:eastAsia="Open Sans" w:hAnsi="Open Sans" w:cs="Open Sans"/>
        </w:rPr>
        <w:t>the</w:t>
      </w:r>
      <w:r w:rsidRPr="005C0E09">
        <w:rPr>
          <w:rFonts w:ascii="Open Sans" w:eastAsia="Open Sans" w:hAnsi="Open Sans" w:cs="Open Sans"/>
        </w:rPr>
        <w:t xml:space="preserve"> service demonstrated information about consumers’ condition, needs and preferences is documented and communicated within the organisation and with others who share their care.</w:t>
      </w:r>
      <w:r w:rsidR="00E43292" w:rsidRPr="005C0E09">
        <w:rPr>
          <w:rFonts w:ascii="Open Sans" w:eastAsia="Open Sans" w:hAnsi="Open Sans" w:cs="Open Sans"/>
        </w:rPr>
        <w:t xml:space="preserve"> Consumers and their representatives said care needs and preferences are communicated to them and they receive communication from staff regarding consumer conditions and when incidents or a change in condition occurs</w:t>
      </w:r>
      <w:r w:rsidR="00A53C01" w:rsidRPr="005C0E09">
        <w:rPr>
          <w:rFonts w:ascii="Open Sans" w:eastAsia="Open Sans" w:hAnsi="Open Sans" w:cs="Open Sans"/>
        </w:rPr>
        <w:t xml:space="preserve"> and care documentation showed </w:t>
      </w:r>
      <w:r w:rsidR="00F96F1A" w:rsidRPr="005C0E09">
        <w:rPr>
          <w:rFonts w:ascii="Open Sans" w:eastAsia="Open Sans" w:hAnsi="Open Sans" w:cs="Open Sans"/>
        </w:rPr>
        <w:t>GPs</w:t>
      </w:r>
      <w:r w:rsidR="00A53C01" w:rsidRPr="005C0E09">
        <w:rPr>
          <w:rFonts w:ascii="Open Sans" w:eastAsia="Open Sans" w:hAnsi="Open Sans" w:cs="Open Sans"/>
        </w:rPr>
        <w:t xml:space="preserve"> are also contacted when this happens. </w:t>
      </w:r>
      <w:r w:rsidR="00B66D66" w:rsidRPr="005C0E09">
        <w:rPr>
          <w:rFonts w:ascii="Open Sans" w:eastAsia="Open Sans" w:hAnsi="Open Sans" w:cs="Open Sans"/>
        </w:rPr>
        <w:t xml:space="preserve">Documentation, including written hand over notes, meeting minutes and information provided on the services electronic care management system, </w:t>
      </w:r>
      <w:r w:rsidR="003D3AB5" w:rsidRPr="005C0E09">
        <w:rPr>
          <w:rFonts w:ascii="Open Sans" w:eastAsia="Open Sans" w:hAnsi="Open Sans" w:cs="Open Sans"/>
        </w:rPr>
        <w:t>which</w:t>
      </w:r>
      <w:r w:rsidR="00B66D66" w:rsidRPr="005C0E09">
        <w:rPr>
          <w:rFonts w:ascii="Open Sans" w:eastAsia="Open Sans" w:hAnsi="Open Sans" w:cs="Open Sans"/>
        </w:rPr>
        <w:t xml:space="preserve"> demonstrated safe sharing of consumer information in providing care</w:t>
      </w:r>
      <w:r w:rsidR="00A53C01" w:rsidRPr="005C0E09">
        <w:rPr>
          <w:rFonts w:ascii="Open Sans" w:eastAsia="Open Sans" w:hAnsi="Open Sans" w:cs="Open Sans"/>
        </w:rPr>
        <w:t>.</w:t>
      </w:r>
      <w:r w:rsidR="00A87E80" w:rsidRPr="005C0E09">
        <w:rPr>
          <w:rFonts w:ascii="Open Sans" w:eastAsia="Open Sans" w:hAnsi="Open Sans" w:cs="Open Sans"/>
        </w:rPr>
        <w:t xml:space="preserve"> </w:t>
      </w:r>
      <w:r w:rsidR="008A5F0B" w:rsidRPr="005C0E09">
        <w:rPr>
          <w:rFonts w:ascii="Open Sans" w:eastAsia="Open Sans" w:hAnsi="Open Sans" w:cs="Open Sans"/>
        </w:rPr>
        <w:t>H</w:t>
      </w:r>
      <w:r w:rsidR="00A87E80" w:rsidRPr="005C0E09">
        <w:rPr>
          <w:rFonts w:ascii="Open Sans" w:eastAsia="Open Sans" w:hAnsi="Open Sans" w:cs="Open Sans"/>
        </w:rPr>
        <w:t xml:space="preserve">owever, the Assessment Team also found that progress notes for one consumer </w:t>
      </w:r>
      <w:r w:rsidR="000C60A3" w:rsidRPr="005C0E09">
        <w:rPr>
          <w:rFonts w:ascii="Open Sans" w:eastAsia="Open Sans" w:hAnsi="Open Sans" w:cs="Open Sans"/>
        </w:rPr>
        <w:t>written by some clinical staff members over a 2</w:t>
      </w:r>
      <w:r w:rsidR="00450E7C" w:rsidRPr="005C0E09">
        <w:rPr>
          <w:rFonts w:ascii="Open Sans" w:eastAsia="Open Sans" w:hAnsi="Open Sans" w:cs="Open Sans"/>
        </w:rPr>
        <w:t>-</w:t>
      </w:r>
      <w:r w:rsidR="000C60A3" w:rsidRPr="005C0E09">
        <w:rPr>
          <w:rFonts w:ascii="Open Sans" w:eastAsia="Open Sans" w:hAnsi="Open Sans" w:cs="Open Sans"/>
        </w:rPr>
        <w:t>month period</w:t>
      </w:r>
      <w:r w:rsidR="00DB76AB" w:rsidRPr="005C0E09">
        <w:rPr>
          <w:rFonts w:ascii="Open Sans" w:eastAsia="Open Sans" w:hAnsi="Open Sans" w:cs="Open Sans"/>
        </w:rPr>
        <w:t xml:space="preserve"> between September and October 2024</w:t>
      </w:r>
      <w:r w:rsidR="00B84452" w:rsidRPr="005C0E09">
        <w:rPr>
          <w:rFonts w:ascii="Open Sans" w:eastAsia="Open Sans" w:hAnsi="Open Sans" w:cs="Open Sans"/>
        </w:rPr>
        <w:t xml:space="preserve">, including information </w:t>
      </w:r>
      <w:r w:rsidR="00DB76AB" w:rsidRPr="005C0E09">
        <w:rPr>
          <w:rFonts w:ascii="Open Sans" w:eastAsia="Open Sans" w:hAnsi="Open Sans" w:cs="Open Sans"/>
        </w:rPr>
        <w:t>o</w:t>
      </w:r>
      <w:r w:rsidR="006E2908" w:rsidRPr="005C0E09">
        <w:rPr>
          <w:rFonts w:ascii="Open Sans" w:eastAsia="Open Sans" w:hAnsi="Open Sans" w:cs="Open Sans"/>
        </w:rPr>
        <w:t>n weekly assessments</w:t>
      </w:r>
      <w:r w:rsidR="00196985" w:rsidRPr="005C0E09">
        <w:rPr>
          <w:rFonts w:ascii="Open Sans" w:eastAsia="Open Sans" w:hAnsi="Open Sans" w:cs="Open Sans"/>
        </w:rPr>
        <w:t>,</w:t>
      </w:r>
      <w:r w:rsidR="006E2908" w:rsidRPr="005C0E09">
        <w:rPr>
          <w:rFonts w:ascii="Open Sans" w:eastAsia="Open Sans" w:hAnsi="Open Sans" w:cs="Open Sans"/>
        </w:rPr>
        <w:t xml:space="preserve"> appeared to be copied </w:t>
      </w:r>
      <w:r w:rsidR="00196985" w:rsidRPr="005C0E09">
        <w:rPr>
          <w:rFonts w:ascii="Open Sans" w:eastAsia="Open Sans" w:hAnsi="Open Sans" w:cs="Open Sans"/>
        </w:rPr>
        <w:t xml:space="preserve">on a weekly basis </w:t>
      </w:r>
      <w:r w:rsidR="006E2908" w:rsidRPr="005C0E09">
        <w:rPr>
          <w:rFonts w:ascii="Open Sans" w:eastAsia="Open Sans" w:hAnsi="Open Sans" w:cs="Open Sans"/>
        </w:rPr>
        <w:t xml:space="preserve">into the consumer’s care </w:t>
      </w:r>
      <w:r w:rsidR="00DE5E85" w:rsidRPr="005C0E09">
        <w:rPr>
          <w:rFonts w:ascii="Open Sans" w:eastAsia="Open Sans" w:hAnsi="Open Sans" w:cs="Open Sans"/>
        </w:rPr>
        <w:t xml:space="preserve">file. The regional manager said the service identified this issue late last year and </w:t>
      </w:r>
      <w:r w:rsidR="00B71B3C" w:rsidRPr="005C0E09">
        <w:rPr>
          <w:rFonts w:ascii="Open Sans" w:eastAsia="Open Sans" w:hAnsi="Open Sans" w:cs="Open Sans"/>
        </w:rPr>
        <w:t>staff were re-educated regarding the expectations of legal documentation.</w:t>
      </w:r>
    </w:p>
    <w:p w14:paraId="666572AB" w14:textId="785F6EDC" w:rsidR="00706111" w:rsidRPr="005C0E09" w:rsidRDefault="00B11D5B" w:rsidP="000E4E54">
      <w:pPr>
        <w:rPr>
          <w:rFonts w:ascii="Open Sans" w:eastAsia="Open Sans" w:hAnsi="Open Sans" w:cs="Open Sans"/>
        </w:rPr>
      </w:pPr>
      <w:r w:rsidRPr="005C0E09">
        <w:rPr>
          <w:rFonts w:ascii="Open Sans" w:eastAsia="Open Sans" w:hAnsi="Open Sans" w:cs="Open Sans"/>
        </w:rPr>
        <w:t>The Assessment Team found th</w:t>
      </w:r>
      <w:r w:rsidR="00281884" w:rsidRPr="005C0E09">
        <w:rPr>
          <w:rFonts w:ascii="Open Sans" w:eastAsia="Open Sans" w:hAnsi="Open Sans" w:cs="Open Sans"/>
        </w:rPr>
        <w:t>at on balance the</w:t>
      </w:r>
      <w:r w:rsidRPr="005C0E09">
        <w:rPr>
          <w:rFonts w:ascii="Open Sans" w:eastAsia="Open Sans" w:hAnsi="Open Sans" w:cs="Open Sans"/>
        </w:rPr>
        <w:t xml:space="preserve"> service demonstrated timely and appropriate referrals are made to individuals and other providers of care and services.</w:t>
      </w:r>
      <w:r w:rsidR="00A421DE" w:rsidRPr="005C0E09">
        <w:rPr>
          <w:rFonts w:ascii="Open Sans" w:eastAsia="Open Sans" w:hAnsi="Open Sans" w:cs="Open Sans"/>
        </w:rPr>
        <w:t xml:space="preserve"> However</w:t>
      </w:r>
      <w:r w:rsidR="00281884" w:rsidRPr="005C0E09">
        <w:rPr>
          <w:rFonts w:ascii="Open Sans" w:eastAsia="Open Sans" w:hAnsi="Open Sans" w:cs="Open Sans"/>
        </w:rPr>
        <w:t>,</w:t>
      </w:r>
      <w:r w:rsidR="00A421DE" w:rsidRPr="005C0E09">
        <w:rPr>
          <w:rFonts w:ascii="Open Sans" w:eastAsia="Open Sans" w:hAnsi="Open Sans" w:cs="Open Sans"/>
        </w:rPr>
        <w:t xml:space="preserve"> the Assessment Team observed these referrals to be delayed at times. This was considered in in Standard 2, Requirement (3)(e) and Standard 3, Requirements (3)(a) and (3)(b).</w:t>
      </w:r>
      <w:r w:rsidR="00725046" w:rsidRPr="005C0E09">
        <w:rPr>
          <w:rFonts w:ascii="Open Sans" w:eastAsia="Open Sans" w:hAnsi="Open Sans" w:cs="Open Sans"/>
        </w:rPr>
        <w:t xml:space="preserve"> Clinical staff were able to describe the referral process for consumers and advised the Assessment Team that the majority of referrals are made in consultation with the consumer’s </w:t>
      </w:r>
      <w:r w:rsidR="00F96F1A" w:rsidRPr="005C0E09">
        <w:rPr>
          <w:rFonts w:ascii="Open Sans" w:eastAsia="Open Sans" w:hAnsi="Open Sans" w:cs="Open Sans"/>
        </w:rPr>
        <w:t>GP</w:t>
      </w:r>
      <w:r w:rsidR="00725046" w:rsidRPr="005C0E09">
        <w:rPr>
          <w:rFonts w:ascii="Open Sans" w:eastAsia="Open Sans" w:hAnsi="Open Sans" w:cs="Open Sans"/>
        </w:rPr>
        <w:t xml:space="preserve"> and their representative consent.</w:t>
      </w:r>
      <w:r w:rsidR="00706111" w:rsidRPr="005C0E09">
        <w:rPr>
          <w:rFonts w:ascii="Open Sans" w:eastAsia="Open Sans" w:hAnsi="Open Sans" w:cs="Open Sans"/>
        </w:rPr>
        <w:t xml:space="preserve"> Consumer documentation supports referrals made to dieticians, physiotherapists, speech pathologists, </w:t>
      </w:r>
      <w:r w:rsidR="00F96F1A" w:rsidRPr="005C0E09">
        <w:rPr>
          <w:rFonts w:ascii="Open Sans" w:eastAsia="Open Sans" w:hAnsi="Open Sans" w:cs="Open Sans"/>
        </w:rPr>
        <w:t>GPs</w:t>
      </w:r>
      <w:r w:rsidR="00706111" w:rsidRPr="005C0E09">
        <w:rPr>
          <w:rFonts w:ascii="Open Sans" w:eastAsia="Open Sans" w:hAnsi="Open Sans" w:cs="Open Sans"/>
        </w:rPr>
        <w:t>, podiatry services and, in some instances, wound care specialists.</w:t>
      </w:r>
      <w:r w:rsidR="00164A91" w:rsidRPr="005C0E09">
        <w:rPr>
          <w:rFonts w:ascii="Open Sans" w:eastAsia="Open Sans" w:hAnsi="Open Sans" w:cs="Open Sans"/>
        </w:rPr>
        <w:t xml:space="preserve"> Referrals to external organisations such as DSA and mental health support services were delayed in most cases</w:t>
      </w:r>
      <w:r w:rsidR="00022D44" w:rsidRPr="005C0E09">
        <w:rPr>
          <w:rFonts w:ascii="Open Sans" w:eastAsia="Open Sans" w:hAnsi="Open Sans" w:cs="Open Sans"/>
        </w:rPr>
        <w:t>. Management advised availability of allied health, clinical specialists and other organisations in</w:t>
      </w:r>
      <w:r w:rsidR="008C0B72" w:rsidRPr="005C0E09">
        <w:rPr>
          <w:rFonts w:ascii="Open Sans" w:eastAsia="Open Sans" w:hAnsi="Open Sans" w:cs="Open Sans"/>
        </w:rPr>
        <w:t xml:space="preserve"> the region </w:t>
      </w:r>
      <w:r w:rsidR="00022D44" w:rsidRPr="005C0E09">
        <w:rPr>
          <w:rFonts w:ascii="Open Sans" w:eastAsia="Open Sans" w:hAnsi="Open Sans" w:cs="Open Sans"/>
        </w:rPr>
        <w:t>was a factor</w:t>
      </w:r>
      <w:r w:rsidR="00806936">
        <w:rPr>
          <w:rFonts w:ascii="Open Sans" w:eastAsia="Open Sans" w:hAnsi="Open Sans" w:cs="Open Sans"/>
        </w:rPr>
        <w:t>.</w:t>
      </w:r>
    </w:p>
    <w:p w14:paraId="5A6ED6D4" w14:textId="49A64EC4" w:rsidR="004A7393" w:rsidRPr="005C0E09" w:rsidRDefault="004A7393" w:rsidP="000E4E54">
      <w:pPr>
        <w:rPr>
          <w:rFonts w:ascii="Open Sans" w:eastAsia="Open Sans" w:hAnsi="Open Sans" w:cs="Open Sans"/>
        </w:rPr>
      </w:pPr>
      <w:r w:rsidRPr="005C0E09">
        <w:rPr>
          <w:rFonts w:ascii="Open Sans" w:eastAsia="Open Sans" w:hAnsi="Open Sans" w:cs="Open Sans"/>
        </w:rPr>
        <w:t xml:space="preserve">I have considered the evidence in the Assessment Team report and in the provider’s response. Several of the consumer examples noted for this requirement in the Assessment Team report were already considered in Requirements 3(3)(a) and 3(3)(b) in relation to support for deteriorating behaviours, and identification and prevention of wounds including pressure injuries. I consider the possible cause put forward by the service as to why it did not initially identify a consumer’s tinea infection to be plausible, based on the consumer’s care preferences. </w:t>
      </w:r>
      <w:r>
        <w:rPr>
          <w:rFonts w:ascii="Open Sans" w:eastAsia="Open Sans" w:hAnsi="Open Sans" w:cs="Open Sans"/>
        </w:rPr>
        <w:t xml:space="preserve">In the absence of further evidence provided in the Assessment Team report for this requirement, I find the provider’s evidence more compelling. </w:t>
      </w:r>
    </w:p>
    <w:p w14:paraId="37C7B025" w14:textId="35E00133" w:rsidR="009B3893" w:rsidRPr="00EE7755" w:rsidRDefault="001431CE" w:rsidP="000E4E54">
      <w:pPr>
        <w:pStyle w:val="NormalArial"/>
        <w:rPr>
          <w:rFonts w:ascii="Open Sans" w:hAnsi="Open Sans" w:cs="Open Sans"/>
          <w:color w:val="000000"/>
        </w:rPr>
      </w:pPr>
      <w:r w:rsidRPr="00D9704A">
        <w:rPr>
          <w:rFonts w:ascii="Open Sans" w:hAnsi="Open Sans" w:cs="Open Sans"/>
          <w:color w:val="000000"/>
        </w:rPr>
        <w:t>Accordingly, I find the service is compliant in Requirement 3(3)(</w:t>
      </w:r>
      <w:r>
        <w:rPr>
          <w:rFonts w:ascii="Open Sans" w:hAnsi="Open Sans" w:cs="Open Sans"/>
          <w:color w:val="000000"/>
        </w:rPr>
        <w:t>d)</w:t>
      </w:r>
      <w:r w:rsidRPr="00D9704A">
        <w:rPr>
          <w:rFonts w:ascii="Open Sans" w:hAnsi="Open Sans" w:cs="Open Sans"/>
          <w:color w:val="000000"/>
        </w:rPr>
        <w:t>.</w:t>
      </w:r>
    </w:p>
    <w:p w14:paraId="4F45490B" w14:textId="0D8878FC"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86F69" w14:paraId="09CDD231" w14:textId="77777777" w:rsidTr="00786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1015C5"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41FFA2F"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181D5442"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0551AE" w14:textId="77777777" w:rsidR="00E8364A" w:rsidRPr="001E694D" w:rsidRDefault="00E8364A">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F1B5CAC"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7BF11DF"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332967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0740A8ED"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361CF4" w14:textId="77777777" w:rsidR="00E8364A" w:rsidRPr="001E694D" w:rsidRDefault="00E8364A">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F01803B"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7A104C4"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144201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0FC69DB1"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9D37C8" w14:textId="77777777" w:rsidR="00E8364A" w:rsidRPr="001E694D" w:rsidRDefault="00E8364A">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871C986"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04CF9A9" w14:textId="77777777" w:rsidR="00E8364A" w:rsidRPr="001E694D" w:rsidRDefault="00E8364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5412BC62" w14:textId="77777777" w:rsidR="00E8364A" w:rsidRPr="001E694D" w:rsidRDefault="00E8364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DD1DC55" w14:textId="77777777" w:rsidR="00E8364A" w:rsidRPr="001E694D" w:rsidRDefault="00E8364A">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6FE95D4"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3191766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1B286D3B"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9C4134" w14:textId="77777777" w:rsidR="00E8364A" w:rsidRPr="001E694D" w:rsidRDefault="00E8364A">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27E40AE"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7084366A" w14:textId="77777777" w:rsidR="00E8364A" w:rsidRPr="001E694D" w:rsidRDefault="003657C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1917941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61E5F14A"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F3397C" w14:textId="77777777" w:rsidR="00E8364A" w:rsidRPr="001E694D" w:rsidRDefault="00E8364A">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25F14E13"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54CE47A" w14:textId="77777777" w:rsidR="00E8364A" w:rsidRPr="001E694D" w:rsidRDefault="003657C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10804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15E61643"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667CF9" w14:textId="77777777" w:rsidR="00E8364A" w:rsidRPr="001E694D" w:rsidRDefault="00E8364A">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FD5352B"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165B538"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321303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69A8AAB8"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F0D7EA" w14:textId="77777777" w:rsidR="00E8364A" w:rsidRPr="001E694D" w:rsidRDefault="00E8364A">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098021A"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72956DF8"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4045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bl>
    <w:p w14:paraId="06AA36C7" w14:textId="77777777" w:rsidR="00E8364A" w:rsidRPr="003E162B" w:rsidRDefault="00E8364A">
      <w:pPr>
        <w:pStyle w:val="Heading20"/>
        <w:rPr>
          <w:rFonts w:ascii="Open Sans" w:hAnsi="Open Sans" w:cs="Open Sans"/>
          <w:color w:val="781E77"/>
        </w:rPr>
      </w:pPr>
      <w:r w:rsidRPr="003E162B">
        <w:rPr>
          <w:rFonts w:ascii="Open Sans" w:hAnsi="Open Sans" w:cs="Open Sans"/>
          <w:color w:val="781E77"/>
        </w:rPr>
        <w:t>Findings</w:t>
      </w:r>
    </w:p>
    <w:p w14:paraId="25717DC1" w14:textId="617E339A" w:rsidR="00733FD1" w:rsidRPr="00DF7D63" w:rsidRDefault="00733FD1" w:rsidP="00A42FB7">
      <w:pPr>
        <w:pStyle w:val="NormalArial"/>
        <w:rPr>
          <w:rFonts w:ascii="Open Sans" w:hAnsi="Open Sans" w:cs="Open Sans"/>
        </w:rPr>
      </w:pPr>
      <w:r w:rsidRPr="00DF7D63">
        <w:rPr>
          <w:rFonts w:ascii="Open Sans" w:hAnsi="Open Sans" w:cs="Open Sans"/>
        </w:rPr>
        <w:t xml:space="preserve">This Quality Standard has been assessed as compliant as </w:t>
      </w:r>
      <w:r w:rsidR="00B44DDE" w:rsidRPr="00DF7D63">
        <w:rPr>
          <w:rFonts w:ascii="Open Sans" w:hAnsi="Open Sans" w:cs="Open Sans"/>
        </w:rPr>
        <w:t>7</w:t>
      </w:r>
      <w:r w:rsidRPr="00DF7D63">
        <w:rPr>
          <w:rFonts w:ascii="Open Sans" w:hAnsi="Open Sans" w:cs="Open Sans"/>
        </w:rPr>
        <w:t xml:space="preserve"> of </w:t>
      </w:r>
      <w:r w:rsidR="00B44DDE" w:rsidRPr="00DF7D63">
        <w:rPr>
          <w:rFonts w:ascii="Open Sans" w:hAnsi="Open Sans" w:cs="Open Sans"/>
        </w:rPr>
        <w:t>7</w:t>
      </w:r>
      <w:r w:rsidRPr="00DF7D63">
        <w:rPr>
          <w:rFonts w:ascii="Open Sans" w:hAnsi="Open Sans" w:cs="Open Sans"/>
        </w:rPr>
        <w:t xml:space="preserve"> specific requirements are compliant for the service.</w:t>
      </w:r>
    </w:p>
    <w:p w14:paraId="64920702" w14:textId="77777777" w:rsidR="00733FD1" w:rsidRPr="00DF7D63" w:rsidRDefault="00733FD1" w:rsidP="00A42FB7">
      <w:pPr>
        <w:pStyle w:val="NormalArial"/>
        <w:rPr>
          <w:rFonts w:ascii="Open Sans" w:hAnsi="Open Sans" w:cs="Open Sans"/>
          <w:b/>
          <w:bCs/>
          <w:sz w:val="23"/>
          <w:szCs w:val="23"/>
        </w:rPr>
      </w:pPr>
      <w:r w:rsidRPr="00DF7D63">
        <w:rPr>
          <w:rFonts w:ascii="Open Sans" w:hAnsi="Open Sans" w:cs="Open Sans"/>
          <w:b/>
          <w:bCs/>
          <w:sz w:val="23"/>
          <w:szCs w:val="23"/>
        </w:rPr>
        <w:t xml:space="preserve">Compliant Requirements </w:t>
      </w:r>
    </w:p>
    <w:p w14:paraId="606EFB68" w14:textId="77777777" w:rsidR="00733FD1" w:rsidRPr="00551C70" w:rsidRDefault="00733FD1" w:rsidP="00A42FB7">
      <w:pPr>
        <w:autoSpaceDE w:val="0"/>
        <w:autoSpaceDN w:val="0"/>
        <w:adjustRightInd w:val="0"/>
        <w:rPr>
          <w:rFonts w:ascii="Open Sans" w:eastAsia="Open Sans" w:hAnsi="Open Sans" w:cs="Open Sans"/>
        </w:rPr>
      </w:pPr>
      <w:r w:rsidRPr="00551C70">
        <w:rPr>
          <w:rFonts w:ascii="Open Sans" w:eastAsia="Open Sans" w:hAnsi="Open Sans" w:cs="Open Sans"/>
        </w:rPr>
        <w:t>The Assessment Team found the service demonstrated each consumer gets safe</w:t>
      </w:r>
    </w:p>
    <w:p w14:paraId="34BF7929" w14:textId="43BF4322" w:rsidR="00125138" w:rsidRPr="00551C70" w:rsidRDefault="00733FD1" w:rsidP="00A42FB7">
      <w:pPr>
        <w:pStyle w:val="NormalArial"/>
        <w:rPr>
          <w:rFonts w:ascii="Open Sans" w:eastAsia="Open Sans" w:hAnsi="Open Sans" w:cs="Open Sans"/>
        </w:rPr>
      </w:pPr>
      <w:r w:rsidRPr="00551C70">
        <w:rPr>
          <w:rFonts w:ascii="Open Sans" w:eastAsia="Open Sans" w:hAnsi="Open Sans" w:cs="Open Sans"/>
        </w:rPr>
        <w:t>and effective services and supports for daily living that meet their needs, goals and</w:t>
      </w:r>
      <w:r w:rsidR="008D197C" w:rsidRPr="00551C70">
        <w:rPr>
          <w:rFonts w:ascii="Open Sans" w:eastAsia="Open Sans" w:hAnsi="Open Sans" w:cs="Open Sans"/>
        </w:rPr>
        <w:t xml:space="preserve"> </w:t>
      </w:r>
      <w:r w:rsidRPr="00551C70">
        <w:rPr>
          <w:rFonts w:ascii="Open Sans" w:eastAsia="Open Sans" w:hAnsi="Open Sans" w:cs="Open Sans"/>
        </w:rPr>
        <w:t xml:space="preserve">preferences and optimise their independence, health, wellbeing and quality </w:t>
      </w:r>
      <w:r w:rsidRPr="00551C70">
        <w:rPr>
          <w:rFonts w:ascii="Open Sans" w:eastAsia="Open Sans" w:hAnsi="Open Sans" w:cs="Open Sans"/>
        </w:rPr>
        <w:lastRenderedPageBreak/>
        <w:t>of life.</w:t>
      </w:r>
      <w:r w:rsidR="00125138" w:rsidRPr="00551C70">
        <w:rPr>
          <w:rFonts w:ascii="Open Sans" w:eastAsia="Open Sans" w:hAnsi="Open Sans" w:cs="Open Sans"/>
        </w:rPr>
        <w:t xml:space="preserve"> Consumers discussed how the service provided support for their interests and staff described how consumers enjoyed spending their time. Care documentation was consistent with the feedback provided consumers and staff.</w:t>
      </w:r>
    </w:p>
    <w:p w14:paraId="0BE59862" w14:textId="6774D382" w:rsidR="00733FD1" w:rsidRPr="00551C70" w:rsidRDefault="00733FD1" w:rsidP="00A42FB7">
      <w:pPr>
        <w:pStyle w:val="NormalArial"/>
        <w:rPr>
          <w:rFonts w:ascii="Open Sans" w:eastAsia="Open Sans" w:hAnsi="Open Sans" w:cs="Open Sans"/>
        </w:rPr>
      </w:pPr>
      <w:r w:rsidRPr="00551C70">
        <w:rPr>
          <w:rFonts w:ascii="Open Sans" w:eastAsia="Open Sans" w:hAnsi="Open Sans" w:cs="Open Sans"/>
        </w:rPr>
        <w:t>The Assessment Team found the service demonstrated that services and supports for daily living promote each consumer’s emotional, spiritual and psychological wellbeing.</w:t>
      </w:r>
      <w:r w:rsidR="00454B81" w:rsidRPr="00551C70">
        <w:rPr>
          <w:rFonts w:ascii="Open Sans" w:eastAsia="Open Sans" w:hAnsi="Open Sans" w:cs="Open Sans"/>
        </w:rPr>
        <w:t xml:space="preserve"> </w:t>
      </w:r>
      <w:r w:rsidR="00D1055D" w:rsidRPr="00551C70">
        <w:rPr>
          <w:rFonts w:ascii="Open Sans" w:eastAsia="Open Sans" w:hAnsi="Open Sans" w:cs="Open Sans"/>
        </w:rPr>
        <w:t xml:space="preserve">Assessment Team </w:t>
      </w:r>
      <w:r w:rsidR="00870E81" w:rsidRPr="00551C70">
        <w:rPr>
          <w:rFonts w:ascii="Open Sans" w:eastAsia="Open Sans" w:hAnsi="Open Sans" w:cs="Open Sans"/>
        </w:rPr>
        <w:t xml:space="preserve">observations </w:t>
      </w:r>
      <w:r w:rsidR="00D1055D" w:rsidRPr="00551C70">
        <w:rPr>
          <w:rFonts w:ascii="Open Sans" w:eastAsia="Open Sans" w:hAnsi="Open Sans" w:cs="Open Sans"/>
        </w:rPr>
        <w:t xml:space="preserve">and consumer documentation </w:t>
      </w:r>
      <w:r w:rsidR="00870E81" w:rsidRPr="00551C70">
        <w:rPr>
          <w:rFonts w:ascii="Open Sans" w:eastAsia="Open Sans" w:hAnsi="Open Sans" w:cs="Open Sans"/>
        </w:rPr>
        <w:t xml:space="preserve">showed </w:t>
      </w:r>
      <w:r w:rsidR="00D1055D" w:rsidRPr="00551C70">
        <w:rPr>
          <w:rFonts w:ascii="Open Sans" w:eastAsia="Open Sans" w:hAnsi="Open Sans" w:cs="Open Sans"/>
        </w:rPr>
        <w:t xml:space="preserve">consumers are engaging in the lifestyle program and activities provided </w:t>
      </w:r>
      <w:r w:rsidR="00AE7DFE" w:rsidRPr="00551C70">
        <w:rPr>
          <w:rFonts w:ascii="Open Sans" w:eastAsia="Open Sans" w:hAnsi="Open Sans" w:cs="Open Sans"/>
        </w:rPr>
        <w:t>aligned</w:t>
      </w:r>
      <w:r w:rsidR="00D1055D" w:rsidRPr="00551C70">
        <w:rPr>
          <w:rFonts w:ascii="Open Sans" w:eastAsia="Open Sans" w:hAnsi="Open Sans" w:cs="Open Sans"/>
        </w:rPr>
        <w:t xml:space="preserve"> with their needs and preferences</w:t>
      </w:r>
      <w:r w:rsidR="007759E1" w:rsidRPr="00551C70">
        <w:rPr>
          <w:rFonts w:ascii="Open Sans" w:eastAsia="Open Sans" w:hAnsi="Open Sans" w:cs="Open Sans"/>
        </w:rPr>
        <w:t xml:space="preserve"> in areas such as </w:t>
      </w:r>
      <w:r w:rsidR="00F42E29" w:rsidRPr="00551C70">
        <w:rPr>
          <w:rFonts w:ascii="Open Sans" w:eastAsia="Open Sans" w:hAnsi="Open Sans" w:cs="Open Sans"/>
        </w:rPr>
        <w:t xml:space="preserve">attendance at church services and </w:t>
      </w:r>
      <w:r w:rsidR="00315CF5" w:rsidRPr="00551C70">
        <w:rPr>
          <w:rFonts w:ascii="Open Sans" w:eastAsia="Open Sans" w:hAnsi="Open Sans" w:cs="Open Sans"/>
        </w:rPr>
        <w:t xml:space="preserve">regular phone calls with </w:t>
      </w:r>
      <w:r w:rsidR="00F42E29" w:rsidRPr="00551C70">
        <w:rPr>
          <w:rFonts w:ascii="Open Sans" w:eastAsia="Open Sans" w:hAnsi="Open Sans" w:cs="Open Sans"/>
        </w:rPr>
        <w:t>religious leaders</w:t>
      </w:r>
      <w:r w:rsidR="00D1055D" w:rsidRPr="00551C70">
        <w:rPr>
          <w:rFonts w:ascii="Open Sans" w:eastAsia="Open Sans" w:hAnsi="Open Sans" w:cs="Open Sans"/>
        </w:rPr>
        <w:t xml:space="preserve">. Staff were observed to provide consumers with emotional support and </w:t>
      </w:r>
      <w:r w:rsidR="005D744E" w:rsidRPr="00551C70">
        <w:rPr>
          <w:rFonts w:ascii="Open Sans" w:eastAsia="Open Sans" w:hAnsi="Open Sans" w:cs="Open Sans"/>
        </w:rPr>
        <w:t xml:space="preserve">lifestyle staff </w:t>
      </w:r>
      <w:r w:rsidR="00DF1497" w:rsidRPr="00551C70">
        <w:rPr>
          <w:rFonts w:ascii="Open Sans" w:eastAsia="Open Sans" w:hAnsi="Open Sans" w:cs="Open Sans"/>
        </w:rPr>
        <w:t>described w</w:t>
      </w:r>
      <w:r w:rsidR="00D1055D" w:rsidRPr="00551C70">
        <w:rPr>
          <w:rFonts w:ascii="Open Sans" w:eastAsia="Open Sans" w:hAnsi="Open Sans" w:cs="Open Sans"/>
        </w:rPr>
        <w:t xml:space="preserve">ays in which </w:t>
      </w:r>
      <w:r w:rsidR="00294E93" w:rsidRPr="00551C70">
        <w:rPr>
          <w:rFonts w:ascii="Open Sans" w:eastAsia="Open Sans" w:hAnsi="Open Sans" w:cs="Open Sans"/>
        </w:rPr>
        <w:t>consumers’ psychological needs</w:t>
      </w:r>
      <w:r w:rsidR="00315CF5" w:rsidRPr="00551C70">
        <w:rPr>
          <w:rFonts w:ascii="Open Sans" w:eastAsia="Open Sans" w:hAnsi="Open Sans" w:cs="Open Sans"/>
        </w:rPr>
        <w:t xml:space="preserve"> are met, including </w:t>
      </w:r>
      <w:r w:rsidR="006C3859" w:rsidRPr="00551C70">
        <w:rPr>
          <w:rFonts w:ascii="Open Sans" w:eastAsia="Open Sans" w:hAnsi="Open Sans" w:cs="Open Sans"/>
        </w:rPr>
        <w:t xml:space="preserve">through </w:t>
      </w:r>
      <w:r w:rsidR="007759E1" w:rsidRPr="00551C70">
        <w:rPr>
          <w:rFonts w:ascii="Open Sans" w:eastAsia="Open Sans" w:hAnsi="Open Sans" w:cs="Open Sans"/>
        </w:rPr>
        <w:t>exercise classes,</w:t>
      </w:r>
      <w:r w:rsidR="00294E93" w:rsidRPr="00551C70">
        <w:rPr>
          <w:rFonts w:ascii="Open Sans" w:eastAsia="Open Sans" w:hAnsi="Open Sans" w:cs="Open Sans"/>
        </w:rPr>
        <w:t xml:space="preserve"> </w:t>
      </w:r>
      <w:r w:rsidR="005D744E" w:rsidRPr="00551C70">
        <w:rPr>
          <w:rFonts w:ascii="Open Sans" w:eastAsia="Open Sans" w:hAnsi="Open Sans" w:cs="Open Sans"/>
        </w:rPr>
        <w:t>pet therapy,</w:t>
      </w:r>
      <w:r w:rsidR="006C3859" w:rsidRPr="00551C70">
        <w:rPr>
          <w:rFonts w:ascii="Open Sans" w:eastAsia="Open Sans" w:hAnsi="Open Sans" w:cs="Open Sans"/>
        </w:rPr>
        <w:t xml:space="preserve"> and </w:t>
      </w:r>
      <w:r w:rsidR="007759E1" w:rsidRPr="00551C70">
        <w:rPr>
          <w:rFonts w:ascii="Open Sans" w:eastAsia="Open Sans" w:hAnsi="Open Sans" w:cs="Open Sans"/>
        </w:rPr>
        <w:t>one on one visits from community volunteers</w:t>
      </w:r>
      <w:r w:rsidR="006C3859" w:rsidRPr="00551C70">
        <w:rPr>
          <w:rFonts w:ascii="Open Sans" w:eastAsia="Open Sans" w:hAnsi="Open Sans" w:cs="Open Sans"/>
        </w:rPr>
        <w:t>.</w:t>
      </w:r>
    </w:p>
    <w:p w14:paraId="7153EE62" w14:textId="63064099" w:rsidR="00733FD1" w:rsidRPr="00551C70" w:rsidRDefault="00733FD1" w:rsidP="00A42FB7">
      <w:pPr>
        <w:pStyle w:val="NormalArial"/>
        <w:rPr>
          <w:rFonts w:ascii="Open Sans" w:eastAsia="Open Sans" w:hAnsi="Open Sans" w:cs="Open Sans"/>
        </w:rPr>
      </w:pPr>
      <w:r w:rsidRPr="00551C70">
        <w:rPr>
          <w:rFonts w:ascii="Open Sans" w:eastAsia="Open Sans" w:hAnsi="Open Sans" w:cs="Open Sans"/>
        </w:rPr>
        <w:t>The Assessment Team found the service demonstrated services and supports for daily living assist each consumer to participate in their community within and outside the service, have social and personal relationships and do things of interest to them.</w:t>
      </w:r>
      <w:r w:rsidR="002E7CCC" w:rsidRPr="00551C70">
        <w:rPr>
          <w:rFonts w:ascii="Open Sans" w:eastAsia="Open Sans" w:hAnsi="Open Sans" w:cs="Open Sans"/>
        </w:rPr>
        <w:t xml:space="preserve"> </w:t>
      </w:r>
      <w:r w:rsidR="00AE0BE7" w:rsidRPr="00551C70">
        <w:rPr>
          <w:rFonts w:ascii="Open Sans" w:eastAsia="Open Sans" w:hAnsi="Open Sans" w:cs="Open Sans"/>
        </w:rPr>
        <w:t>This was confirmed by consumer feedback</w:t>
      </w:r>
      <w:r w:rsidR="0058754F" w:rsidRPr="00551C70">
        <w:rPr>
          <w:rFonts w:ascii="Open Sans" w:eastAsia="Open Sans" w:hAnsi="Open Sans" w:cs="Open Sans"/>
        </w:rPr>
        <w:t xml:space="preserve">, with </w:t>
      </w:r>
      <w:r w:rsidR="00E44948" w:rsidRPr="00551C70">
        <w:rPr>
          <w:rFonts w:ascii="Open Sans" w:eastAsia="Open Sans" w:hAnsi="Open Sans" w:cs="Open Sans"/>
        </w:rPr>
        <w:t xml:space="preserve">consumers noting they are encouraged to </w:t>
      </w:r>
      <w:r w:rsidR="009E488D" w:rsidRPr="00551C70">
        <w:rPr>
          <w:rFonts w:ascii="Open Sans" w:eastAsia="Open Sans" w:hAnsi="Open Sans" w:cs="Open Sans"/>
        </w:rPr>
        <w:t xml:space="preserve">and enjoy visiting local </w:t>
      </w:r>
      <w:r w:rsidR="00AF09D1" w:rsidRPr="00551C70">
        <w:rPr>
          <w:rFonts w:ascii="Open Sans" w:eastAsia="Open Sans" w:hAnsi="Open Sans" w:cs="Open Sans"/>
        </w:rPr>
        <w:t xml:space="preserve">community </w:t>
      </w:r>
      <w:r w:rsidR="009E488D" w:rsidRPr="00551C70">
        <w:rPr>
          <w:rFonts w:ascii="Open Sans" w:eastAsia="Open Sans" w:hAnsi="Open Sans" w:cs="Open Sans"/>
        </w:rPr>
        <w:t>shopping</w:t>
      </w:r>
      <w:r w:rsidR="00AF09D1" w:rsidRPr="00551C70">
        <w:rPr>
          <w:rFonts w:ascii="Open Sans" w:eastAsia="Open Sans" w:hAnsi="Open Sans" w:cs="Open Sans"/>
        </w:rPr>
        <w:t xml:space="preserve"> centres and restaurants</w:t>
      </w:r>
      <w:r w:rsidR="002F604D" w:rsidRPr="00551C70">
        <w:rPr>
          <w:rFonts w:ascii="Open Sans" w:eastAsia="Open Sans" w:hAnsi="Open Sans" w:cs="Open Sans"/>
        </w:rPr>
        <w:t xml:space="preserve"> and bus trips to local areas. </w:t>
      </w:r>
      <w:r w:rsidR="00A12583" w:rsidRPr="00551C70">
        <w:rPr>
          <w:rFonts w:ascii="Open Sans" w:eastAsia="Open Sans" w:hAnsi="Open Sans" w:cs="Open Sans"/>
        </w:rPr>
        <w:t xml:space="preserve">Lifestyle staff </w:t>
      </w:r>
      <w:r w:rsidR="00FD532F" w:rsidRPr="00551C70">
        <w:rPr>
          <w:rFonts w:ascii="Open Sans" w:eastAsia="Open Sans" w:hAnsi="Open Sans" w:cs="Open Sans"/>
        </w:rPr>
        <w:t xml:space="preserve">advised </w:t>
      </w:r>
      <w:r w:rsidR="00A12583" w:rsidRPr="00551C70">
        <w:rPr>
          <w:rFonts w:ascii="Open Sans" w:eastAsia="Open Sans" w:hAnsi="Open Sans" w:cs="Open Sans"/>
        </w:rPr>
        <w:t xml:space="preserve">consumers attend </w:t>
      </w:r>
      <w:r w:rsidR="004157ED" w:rsidRPr="00551C70">
        <w:rPr>
          <w:rFonts w:ascii="Open Sans" w:eastAsia="Open Sans" w:hAnsi="Open Sans" w:cs="Open Sans"/>
        </w:rPr>
        <w:t xml:space="preserve">activities at </w:t>
      </w:r>
      <w:r w:rsidR="00A12583" w:rsidRPr="00551C70">
        <w:rPr>
          <w:rFonts w:ascii="Open Sans" w:eastAsia="Open Sans" w:hAnsi="Open Sans" w:cs="Open Sans"/>
        </w:rPr>
        <w:t>the local men’s shed</w:t>
      </w:r>
      <w:r w:rsidR="004157ED" w:rsidRPr="00551C70">
        <w:rPr>
          <w:rFonts w:ascii="Open Sans" w:eastAsia="Open Sans" w:hAnsi="Open Sans" w:cs="Open Sans"/>
        </w:rPr>
        <w:t>, preschools, libraries</w:t>
      </w:r>
      <w:r w:rsidR="00FD532F" w:rsidRPr="00551C70">
        <w:rPr>
          <w:rFonts w:ascii="Open Sans" w:eastAsia="Open Sans" w:hAnsi="Open Sans" w:cs="Open Sans"/>
        </w:rPr>
        <w:t xml:space="preserve"> and churches. </w:t>
      </w:r>
      <w:r w:rsidR="004157ED" w:rsidRPr="00551C70">
        <w:rPr>
          <w:rFonts w:ascii="Open Sans" w:eastAsia="Open Sans" w:hAnsi="Open Sans" w:cs="Open Sans"/>
        </w:rPr>
        <w:t xml:space="preserve"> </w:t>
      </w:r>
      <w:r w:rsidR="002D7F19" w:rsidRPr="00551C70">
        <w:rPr>
          <w:rFonts w:ascii="Open Sans" w:eastAsia="Open Sans" w:hAnsi="Open Sans" w:cs="Open Sans"/>
        </w:rPr>
        <w:t>Care</w:t>
      </w:r>
      <w:r w:rsidR="002E7CCC" w:rsidRPr="00551C70">
        <w:rPr>
          <w:rFonts w:ascii="Open Sans" w:eastAsia="Open Sans" w:hAnsi="Open Sans" w:cs="Open Sans"/>
        </w:rPr>
        <w:t xml:space="preserve"> documentation included detailed information about consumers</w:t>
      </w:r>
      <w:r w:rsidR="002D7F19" w:rsidRPr="00551C70">
        <w:rPr>
          <w:rFonts w:ascii="Open Sans" w:eastAsia="Open Sans" w:hAnsi="Open Sans" w:cs="Open Sans"/>
        </w:rPr>
        <w:t>’</w:t>
      </w:r>
      <w:r w:rsidR="002E7CCC" w:rsidRPr="00551C70">
        <w:rPr>
          <w:rFonts w:ascii="Open Sans" w:eastAsia="Open Sans" w:hAnsi="Open Sans" w:cs="Open Sans"/>
        </w:rPr>
        <w:t xml:space="preserve"> likes, dislikes</w:t>
      </w:r>
      <w:r w:rsidR="00FD532F" w:rsidRPr="00551C70">
        <w:rPr>
          <w:rFonts w:ascii="Open Sans" w:eastAsia="Open Sans" w:hAnsi="Open Sans" w:cs="Open Sans"/>
        </w:rPr>
        <w:t>,</w:t>
      </w:r>
      <w:r w:rsidR="002E7CCC" w:rsidRPr="00551C70">
        <w:rPr>
          <w:rFonts w:ascii="Open Sans" w:eastAsia="Open Sans" w:hAnsi="Open Sans" w:cs="Open Sans"/>
        </w:rPr>
        <w:t xml:space="preserve"> preferences and history to assist in identifying who and how consumers can be supported in this area by staff.</w:t>
      </w:r>
    </w:p>
    <w:p w14:paraId="7FFAEAC5" w14:textId="588167EE" w:rsidR="00733FD1" w:rsidRPr="00551C70" w:rsidRDefault="00733FD1" w:rsidP="00A42FB7">
      <w:pPr>
        <w:autoSpaceDE w:val="0"/>
        <w:autoSpaceDN w:val="0"/>
        <w:adjustRightInd w:val="0"/>
        <w:rPr>
          <w:rFonts w:ascii="Open Sans" w:eastAsia="Open Sans" w:hAnsi="Open Sans" w:cs="Open Sans"/>
        </w:rPr>
      </w:pPr>
      <w:r w:rsidRPr="00551C70">
        <w:rPr>
          <w:rFonts w:ascii="Open Sans" w:eastAsia="Open Sans" w:hAnsi="Open Sans" w:cs="Open Sans"/>
        </w:rPr>
        <w:t>The Assessment Team found the service demonstrated information about the</w:t>
      </w:r>
      <w:r w:rsidR="00FD532F" w:rsidRPr="00551C70">
        <w:rPr>
          <w:rFonts w:ascii="Open Sans" w:eastAsia="Open Sans" w:hAnsi="Open Sans" w:cs="Open Sans"/>
        </w:rPr>
        <w:t xml:space="preserve"> </w:t>
      </w:r>
      <w:r w:rsidRPr="00551C70">
        <w:rPr>
          <w:rFonts w:ascii="Open Sans" w:eastAsia="Open Sans" w:hAnsi="Open Sans" w:cs="Open Sans"/>
        </w:rPr>
        <w:t>consumer’s condition, needs and preferences is communicated within the organisation and with others where responsibility for care is shared.</w:t>
      </w:r>
      <w:r w:rsidR="00A06568" w:rsidRPr="00551C70">
        <w:rPr>
          <w:rFonts w:ascii="Open Sans" w:eastAsia="Open Sans" w:hAnsi="Open Sans" w:cs="Open Sans"/>
        </w:rPr>
        <w:t xml:space="preserve"> Staff described </w:t>
      </w:r>
      <w:r w:rsidR="00EC105C" w:rsidRPr="00551C70">
        <w:rPr>
          <w:rFonts w:ascii="Open Sans" w:eastAsia="Open Sans" w:hAnsi="Open Sans" w:cs="Open Sans"/>
        </w:rPr>
        <w:t xml:space="preserve">how consumer information is communicated, such as through </w:t>
      </w:r>
      <w:r w:rsidR="00520D3F" w:rsidRPr="00551C70">
        <w:rPr>
          <w:rFonts w:ascii="Open Sans" w:eastAsia="Open Sans" w:hAnsi="Open Sans" w:cs="Open Sans"/>
        </w:rPr>
        <w:t>verbal handover, written handover sheets, staff meetings, and ensuring the electronic care system is updated regularly</w:t>
      </w:r>
      <w:r w:rsidR="00C74546" w:rsidRPr="00551C70">
        <w:rPr>
          <w:rFonts w:ascii="Open Sans" w:eastAsia="Open Sans" w:hAnsi="Open Sans" w:cs="Open Sans"/>
        </w:rPr>
        <w:t xml:space="preserve">. </w:t>
      </w:r>
      <w:r w:rsidR="004510F2" w:rsidRPr="00551C70">
        <w:rPr>
          <w:rFonts w:ascii="Open Sans" w:eastAsia="Open Sans" w:hAnsi="Open Sans" w:cs="Open Sans"/>
        </w:rPr>
        <w:t>Nutrition</w:t>
      </w:r>
      <w:r w:rsidR="00BF35E8" w:rsidRPr="00551C70">
        <w:rPr>
          <w:rFonts w:ascii="Open Sans" w:eastAsia="Open Sans" w:hAnsi="Open Sans" w:cs="Open Sans"/>
        </w:rPr>
        <w:t>, hydration and dietary requirement folders in the kitchen</w:t>
      </w:r>
      <w:r w:rsidR="004510F2" w:rsidRPr="00551C70">
        <w:rPr>
          <w:rFonts w:ascii="Open Sans" w:eastAsia="Open Sans" w:hAnsi="Open Sans" w:cs="Open Sans"/>
        </w:rPr>
        <w:t xml:space="preserve"> reflected consumer dietary needs and preferences, including allergies, likes and dislikes, were included in care plans.</w:t>
      </w:r>
      <w:r w:rsidR="00BF35E8" w:rsidRPr="00551C70">
        <w:rPr>
          <w:rFonts w:ascii="Open Sans" w:eastAsia="Open Sans" w:hAnsi="Open Sans" w:cs="Open Sans"/>
        </w:rPr>
        <w:t xml:space="preserve"> </w:t>
      </w:r>
      <w:r w:rsidR="00EC4BC4" w:rsidRPr="00551C70">
        <w:rPr>
          <w:rFonts w:ascii="Open Sans" w:eastAsia="Open Sans" w:hAnsi="Open Sans" w:cs="Open Sans"/>
        </w:rPr>
        <w:t xml:space="preserve"> </w:t>
      </w:r>
      <w:r w:rsidR="00C74546" w:rsidRPr="00551C70">
        <w:rPr>
          <w:rFonts w:ascii="Open Sans" w:eastAsia="Open Sans" w:hAnsi="Open Sans" w:cs="Open Sans"/>
        </w:rPr>
        <w:t>Consumers confirmed they felt staff understood their care needs and representatives confirmed they are kept well informed when changes occur</w:t>
      </w:r>
      <w:r w:rsidR="00EC4BC4" w:rsidRPr="00551C70">
        <w:rPr>
          <w:rFonts w:ascii="Open Sans" w:eastAsia="Open Sans" w:hAnsi="Open Sans" w:cs="Open Sans"/>
        </w:rPr>
        <w:t>.</w:t>
      </w:r>
    </w:p>
    <w:p w14:paraId="0D3C3E00" w14:textId="108B51B6" w:rsidR="00733FD1" w:rsidRPr="00551C70" w:rsidRDefault="00733FD1" w:rsidP="00A42FB7">
      <w:pPr>
        <w:pStyle w:val="NormalArial"/>
        <w:rPr>
          <w:rFonts w:ascii="Open Sans" w:eastAsia="Open Sans" w:hAnsi="Open Sans" w:cs="Open Sans"/>
        </w:rPr>
      </w:pPr>
      <w:r w:rsidRPr="00551C70">
        <w:rPr>
          <w:rFonts w:ascii="Open Sans" w:eastAsia="Open Sans" w:hAnsi="Open Sans" w:cs="Open Sans"/>
        </w:rPr>
        <w:t>The Assessment Team found the service demonstrated timely and appropriate referrals to individuals, other organisations and providers of other care and services</w:t>
      </w:r>
      <w:r w:rsidR="00DB088D" w:rsidRPr="00551C70">
        <w:rPr>
          <w:rFonts w:ascii="Open Sans" w:eastAsia="Open Sans" w:hAnsi="Open Sans" w:cs="Open Sans"/>
        </w:rPr>
        <w:t>, such as the Men’s shed, spiritual services and counselling services.</w:t>
      </w:r>
      <w:r w:rsidR="008F0D15" w:rsidRPr="00551C70">
        <w:rPr>
          <w:rFonts w:ascii="Open Sans" w:eastAsia="Open Sans" w:hAnsi="Open Sans" w:cs="Open Sans"/>
        </w:rPr>
        <w:t xml:space="preserve"> Two consumers experiencing blindness have been referred to Vision Australia for devices such as clocks and calendars which were observed in their rooms. </w:t>
      </w:r>
    </w:p>
    <w:p w14:paraId="3BCA72E1" w14:textId="598EF335" w:rsidR="00733FD1" w:rsidRPr="00551C70" w:rsidRDefault="00733FD1" w:rsidP="00A42FB7">
      <w:pPr>
        <w:pStyle w:val="NormalArial"/>
        <w:rPr>
          <w:rFonts w:ascii="Open Sans" w:eastAsia="Open Sans" w:hAnsi="Open Sans" w:cs="Open Sans"/>
        </w:rPr>
      </w:pPr>
      <w:r w:rsidRPr="00551C70">
        <w:rPr>
          <w:rFonts w:ascii="Open Sans" w:eastAsia="Open Sans" w:hAnsi="Open Sans" w:cs="Open Sans"/>
        </w:rPr>
        <w:t>The Assessment Team found the service demonstrated where meals are provided, they are varied and of suitable quality and quantity</w:t>
      </w:r>
      <w:r w:rsidR="00881EB1" w:rsidRPr="00551C70">
        <w:rPr>
          <w:rFonts w:ascii="Open Sans" w:eastAsia="Open Sans" w:hAnsi="Open Sans" w:cs="Open Sans"/>
        </w:rPr>
        <w:t xml:space="preserve">. </w:t>
      </w:r>
      <w:r w:rsidR="00E747A0" w:rsidRPr="00551C70">
        <w:rPr>
          <w:rFonts w:ascii="Open Sans" w:eastAsia="Open Sans" w:hAnsi="Open Sans" w:cs="Open Sans"/>
        </w:rPr>
        <w:t xml:space="preserve">Most consumers said they enjoy most meals, but </w:t>
      </w:r>
      <w:r w:rsidR="008400FD" w:rsidRPr="00551C70">
        <w:rPr>
          <w:rFonts w:ascii="Open Sans" w:eastAsia="Open Sans" w:hAnsi="Open Sans" w:cs="Open Sans"/>
        </w:rPr>
        <w:t>they are</w:t>
      </w:r>
      <w:r w:rsidR="00E747A0" w:rsidRPr="00551C70">
        <w:rPr>
          <w:rFonts w:ascii="Open Sans" w:eastAsia="Open Sans" w:hAnsi="Open Sans" w:cs="Open Sans"/>
        </w:rPr>
        <w:t xml:space="preserve"> offered alternative meals when food is </w:t>
      </w:r>
      <w:r w:rsidR="00E747A0" w:rsidRPr="00551C70">
        <w:rPr>
          <w:rFonts w:ascii="Open Sans" w:eastAsia="Open Sans" w:hAnsi="Open Sans" w:cs="Open Sans"/>
        </w:rPr>
        <w:lastRenderedPageBreak/>
        <w:t>not to their liking.</w:t>
      </w:r>
      <w:r w:rsidR="008400FD" w:rsidRPr="00551C70">
        <w:rPr>
          <w:rFonts w:ascii="Open Sans" w:eastAsia="Open Sans" w:hAnsi="Open Sans" w:cs="Open Sans"/>
        </w:rPr>
        <w:t xml:space="preserve"> </w:t>
      </w:r>
      <w:r w:rsidR="00B414CB" w:rsidRPr="00551C70">
        <w:rPr>
          <w:rFonts w:ascii="Open Sans" w:eastAsia="Open Sans" w:hAnsi="Open Sans" w:cs="Open Sans"/>
        </w:rPr>
        <w:t xml:space="preserve">Sampled </w:t>
      </w:r>
      <w:r w:rsidR="00881EB1" w:rsidRPr="00551C70">
        <w:rPr>
          <w:rFonts w:ascii="Open Sans" w:eastAsia="Open Sans" w:hAnsi="Open Sans" w:cs="Open Sans"/>
        </w:rPr>
        <w:t>consumers</w:t>
      </w:r>
      <w:r w:rsidR="00B414CB" w:rsidRPr="00551C70">
        <w:rPr>
          <w:rFonts w:ascii="Open Sans" w:eastAsia="Open Sans" w:hAnsi="Open Sans" w:cs="Open Sans"/>
        </w:rPr>
        <w:t xml:space="preserve"> </w:t>
      </w:r>
      <w:r w:rsidR="00881EB1" w:rsidRPr="00551C70">
        <w:rPr>
          <w:rFonts w:ascii="Open Sans" w:eastAsia="Open Sans" w:hAnsi="Open Sans" w:cs="Open Sans"/>
        </w:rPr>
        <w:t>said they have input into the menu</w:t>
      </w:r>
      <w:r w:rsidR="00A50ED4" w:rsidRPr="00551C70">
        <w:rPr>
          <w:rFonts w:ascii="Open Sans" w:eastAsia="Open Sans" w:hAnsi="Open Sans" w:cs="Open Sans"/>
        </w:rPr>
        <w:t>,</w:t>
      </w:r>
      <w:r w:rsidR="000371B1" w:rsidRPr="00551C70">
        <w:rPr>
          <w:rFonts w:ascii="Open Sans" w:eastAsia="Open Sans" w:hAnsi="Open Sans" w:cs="Open Sans"/>
        </w:rPr>
        <w:t xml:space="preserve"> </w:t>
      </w:r>
      <w:r w:rsidR="00881EB1" w:rsidRPr="00551C70">
        <w:rPr>
          <w:rFonts w:ascii="Open Sans" w:eastAsia="Open Sans" w:hAnsi="Open Sans" w:cs="Open Sans"/>
        </w:rPr>
        <w:t>are supported to provide feedback for meal options</w:t>
      </w:r>
      <w:r w:rsidR="00A50ED4" w:rsidRPr="00551C70">
        <w:rPr>
          <w:rFonts w:ascii="Open Sans" w:eastAsia="Open Sans" w:hAnsi="Open Sans" w:cs="Open Sans"/>
        </w:rPr>
        <w:t xml:space="preserve"> and improvements have been mad after feedback has been provided by the residents.</w:t>
      </w:r>
      <w:r w:rsidR="00755141" w:rsidRPr="00551C70">
        <w:rPr>
          <w:rFonts w:ascii="Open Sans" w:eastAsia="Open Sans" w:hAnsi="Open Sans" w:cs="Open Sans"/>
        </w:rPr>
        <w:t xml:space="preserve"> Staff described how they accommodate consumer’s needs and preferences and how they seek feedback regarding meal and menu changes. Documentation demonstrated consumer dietary needs and preferences, including allergies, likes and dislikes were included in care plans.</w:t>
      </w:r>
    </w:p>
    <w:p w14:paraId="6A02ED03" w14:textId="0355132E" w:rsidR="00733FD1" w:rsidRPr="00551C70" w:rsidRDefault="00733FD1" w:rsidP="00A42FB7">
      <w:pPr>
        <w:rPr>
          <w:rFonts w:ascii="Open Sans" w:eastAsia="Open Sans" w:hAnsi="Open Sans" w:cs="Open Sans"/>
        </w:rPr>
      </w:pPr>
      <w:r w:rsidRPr="00551C70">
        <w:rPr>
          <w:rFonts w:ascii="Open Sans" w:eastAsia="Open Sans" w:hAnsi="Open Sans" w:cs="Open Sans"/>
        </w:rPr>
        <w:t>The Assessment Team found the service demonstrated where equipment is provided, it is safe, suitable, clean and well maintained.</w:t>
      </w:r>
      <w:r w:rsidR="00B66168" w:rsidRPr="00551C70">
        <w:rPr>
          <w:rFonts w:ascii="Open Sans" w:eastAsia="Open Sans" w:hAnsi="Open Sans" w:cs="Open Sans"/>
        </w:rPr>
        <w:t xml:space="preserve"> Consumers provided positive feedback regarding equipment available to support them to maintain their social and mental wellbeing and lifestyle. The Assessment Team observed equipment to be appropriate, well maintained and safe for consumer use.</w:t>
      </w:r>
      <w:r w:rsidR="00D76254" w:rsidRPr="00551C70">
        <w:rPr>
          <w:rFonts w:ascii="Open Sans" w:eastAsia="Open Sans" w:hAnsi="Open Sans" w:cs="Open Sans"/>
        </w:rPr>
        <w:t xml:space="preserve"> For consumers with vision impairment, the Assessment Team observed items such as large clocks and large button radios provided by Vision Australia within consumer rooms to aid them with their everyday life. </w:t>
      </w:r>
    </w:p>
    <w:p w14:paraId="7B301377" w14:textId="38B03F9C" w:rsidR="00E8364A" w:rsidRPr="00551C70" w:rsidRDefault="00733FD1" w:rsidP="3EA0821C">
      <w:pPr>
        <w:pStyle w:val="NormalArial"/>
        <w:rPr>
          <w:rFonts w:ascii="Open Sans" w:eastAsia="Open Sans" w:hAnsi="Open Sans" w:cs="Open Sans"/>
        </w:rPr>
      </w:pPr>
      <w:r w:rsidRPr="00551C70">
        <w:rPr>
          <w:rFonts w:ascii="Open Sans" w:eastAsia="Open Sans" w:hAnsi="Open Sans" w:cs="Open Sans"/>
        </w:rPr>
        <w:br w:type="page"/>
      </w:r>
    </w:p>
    <w:p w14:paraId="7E67B2EA"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26"/>
        <w:gridCol w:w="1913"/>
      </w:tblGrid>
      <w:tr w:rsidR="00786F69" w14:paraId="3A0EB7F7" w14:textId="77777777" w:rsidTr="00786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B47B06B"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3847EAFD"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4C59348D"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B44037" w14:textId="77777777" w:rsidR="00E8364A" w:rsidRPr="001E694D" w:rsidRDefault="00E8364A">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B1074BE"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215B730B"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396105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2F7FAD75"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41F0F9" w14:textId="77777777" w:rsidR="00E8364A" w:rsidRPr="000371B1" w:rsidRDefault="00E8364A">
            <w:pPr>
              <w:spacing w:line="22" w:lineRule="atLeast"/>
              <w:rPr>
                <w:rFonts w:ascii="Open Sans" w:hAnsi="Open Sans" w:cs="Open Sans"/>
              </w:rPr>
            </w:pPr>
            <w:r w:rsidRPr="000371B1">
              <w:rPr>
                <w:rFonts w:ascii="Open Sans" w:hAnsi="Open Sans" w:cs="Open Sans"/>
              </w:rPr>
              <w:t>Requirement 5(3)(b)</w:t>
            </w:r>
          </w:p>
        </w:tc>
        <w:tc>
          <w:tcPr>
            <w:tcW w:w="6480" w:type="dxa"/>
            <w:shd w:val="clear" w:color="auto" w:fill="auto"/>
          </w:tcPr>
          <w:p w14:paraId="1DC63B94"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8E85C4E" w14:textId="77777777" w:rsidR="00E8364A" w:rsidRPr="001E694D" w:rsidRDefault="00E8364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529F75F" w14:textId="77777777" w:rsidR="00E8364A" w:rsidRPr="001E694D" w:rsidRDefault="00E8364A">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603EBF4" w14:textId="1BF78AAA"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877279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415069">
                  <w:rPr>
                    <w:rFonts w:ascii="Open Sans" w:hAnsi="Open Sans" w:cs="Open Sans"/>
                    <w:color w:val="auto"/>
                  </w:rPr>
                  <w:t>Not Compliant</w:t>
                </w:r>
              </w:sdtContent>
            </w:sdt>
          </w:p>
        </w:tc>
      </w:tr>
      <w:tr w:rsidR="00786F69" w14:paraId="179DA51D"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2E35B9" w14:textId="77777777" w:rsidR="00E8364A" w:rsidRPr="000371B1" w:rsidRDefault="00E8364A">
            <w:pPr>
              <w:spacing w:line="22" w:lineRule="atLeast"/>
              <w:rPr>
                <w:rFonts w:ascii="Open Sans" w:hAnsi="Open Sans" w:cs="Open Sans"/>
              </w:rPr>
            </w:pPr>
            <w:r w:rsidRPr="000371B1">
              <w:rPr>
                <w:rFonts w:ascii="Open Sans" w:hAnsi="Open Sans" w:cs="Open Sans"/>
              </w:rPr>
              <w:t>Requirement 5(3)(c)</w:t>
            </w:r>
          </w:p>
        </w:tc>
        <w:tc>
          <w:tcPr>
            <w:tcW w:w="6480" w:type="dxa"/>
            <w:shd w:val="clear" w:color="auto" w:fill="auto"/>
          </w:tcPr>
          <w:p w14:paraId="17CFDA58"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BF8172C" w14:textId="516C051C" w:rsidR="00E8364A" w:rsidRPr="001E694D" w:rsidRDefault="003657C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510210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415069">
                  <w:rPr>
                    <w:rFonts w:ascii="Open Sans" w:hAnsi="Open Sans" w:cs="Open Sans"/>
                    <w:color w:val="auto"/>
                  </w:rPr>
                  <w:t>Not Compliant</w:t>
                </w:r>
              </w:sdtContent>
            </w:sdt>
          </w:p>
        </w:tc>
      </w:tr>
    </w:tbl>
    <w:p w14:paraId="15D410DF" w14:textId="77777777" w:rsidR="00E8364A" w:rsidRPr="003E162B" w:rsidRDefault="00E8364A">
      <w:pPr>
        <w:pStyle w:val="Heading20"/>
        <w:rPr>
          <w:rFonts w:ascii="Open Sans" w:hAnsi="Open Sans" w:cs="Open Sans"/>
          <w:color w:val="781E77"/>
        </w:rPr>
      </w:pPr>
      <w:r w:rsidRPr="003E162B">
        <w:rPr>
          <w:rFonts w:ascii="Open Sans" w:hAnsi="Open Sans" w:cs="Open Sans"/>
          <w:color w:val="781E77"/>
        </w:rPr>
        <w:t>Findings</w:t>
      </w:r>
    </w:p>
    <w:p w14:paraId="1183ACC1" w14:textId="5276566F" w:rsidR="000C00B4" w:rsidRPr="00551C70" w:rsidRDefault="000C00B4" w:rsidP="3EA0821C">
      <w:pPr>
        <w:pStyle w:val="NormalArial"/>
        <w:rPr>
          <w:rFonts w:ascii="Open Sans" w:eastAsia="Open Sans" w:hAnsi="Open Sans" w:cs="Open Sans"/>
        </w:rPr>
      </w:pPr>
      <w:r w:rsidRPr="00551C70">
        <w:rPr>
          <w:rFonts w:ascii="Open Sans" w:eastAsia="Open Sans" w:hAnsi="Open Sans" w:cs="Open Sans"/>
        </w:rPr>
        <w:t xml:space="preserve">This Quality Standard has been assessed as non-compliant as </w:t>
      </w:r>
      <w:r w:rsidR="00415069" w:rsidRPr="00551C70">
        <w:rPr>
          <w:rFonts w:ascii="Open Sans" w:eastAsia="Open Sans" w:hAnsi="Open Sans" w:cs="Open Sans"/>
        </w:rPr>
        <w:t xml:space="preserve">1 </w:t>
      </w:r>
      <w:r w:rsidRPr="00551C70">
        <w:rPr>
          <w:rFonts w:ascii="Open Sans" w:eastAsia="Open Sans" w:hAnsi="Open Sans" w:cs="Open Sans"/>
        </w:rPr>
        <w:t xml:space="preserve">of </w:t>
      </w:r>
      <w:r w:rsidR="00415069" w:rsidRPr="00551C70">
        <w:rPr>
          <w:rFonts w:ascii="Open Sans" w:eastAsia="Open Sans" w:hAnsi="Open Sans" w:cs="Open Sans"/>
        </w:rPr>
        <w:t>3</w:t>
      </w:r>
      <w:r w:rsidRPr="00551C70">
        <w:rPr>
          <w:rFonts w:ascii="Open Sans" w:eastAsia="Open Sans" w:hAnsi="Open Sans" w:cs="Open Sans"/>
        </w:rPr>
        <w:t xml:space="preserve"> specific requirements are compliant for the service.</w:t>
      </w:r>
    </w:p>
    <w:p w14:paraId="0387135A" w14:textId="77777777" w:rsidR="000C00B4" w:rsidRPr="00551C70" w:rsidRDefault="000C00B4" w:rsidP="3EA0821C">
      <w:pPr>
        <w:pStyle w:val="NormalArial"/>
        <w:rPr>
          <w:rFonts w:ascii="Open Sans" w:eastAsia="Open Sans" w:hAnsi="Open Sans" w:cs="Open Sans"/>
          <w:b/>
          <w:bCs/>
        </w:rPr>
      </w:pPr>
      <w:r w:rsidRPr="00551C70">
        <w:rPr>
          <w:rFonts w:ascii="Open Sans" w:eastAsia="Open Sans" w:hAnsi="Open Sans" w:cs="Open Sans"/>
          <w:b/>
          <w:bCs/>
        </w:rPr>
        <w:t xml:space="preserve">Findings of non-compliance </w:t>
      </w:r>
    </w:p>
    <w:p w14:paraId="04F44037" w14:textId="77777777" w:rsidR="00024D2A" w:rsidRPr="0096782A" w:rsidRDefault="00024D2A" w:rsidP="00024D2A">
      <w:pPr>
        <w:pStyle w:val="NormalArial"/>
        <w:rPr>
          <w:rFonts w:ascii="Open Sans" w:hAnsi="Open Sans" w:cs="Open Sans"/>
        </w:rPr>
      </w:pPr>
      <w:r w:rsidRPr="0096782A">
        <w:rPr>
          <w:rFonts w:ascii="Open Sans" w:hAnsi="Open Sans" w:cs="Open Sans"/>
        </w:rPr>
        <w:t xml:space="preserve">The Assessment Team found the service did not demonstrate the service environment is safe clean and well maintained and enables consumers to move freely, both indoors and outdoors. The service has preventive and reactive maintenance systems in place. However, the external service environment was observed to be unsafe in several with broken equipment and unmaintained gardens and pathways, placing consumer health safety and wellbeing at risk. Sampled consumers and representatives provided mixed feedback about the cleanliness of the service environment, including consumers’ rooms. Some raised concerns including insufficient cleaning staff to effectively clean common areas, bins and ensuites are not maintained on weekends and staff prompting is required to complete these tasks when areas become unmanageable for consumers. </w:t>
      </w:r>
    </w:p>
    <w:p w14:paraId="295025D8" w14:textId="77777777" w:rsidR="00024D2A" w:rsidRPr="0096782A" w:rsidRDefault="00024D2A" w:rsidP="00024D2A">
      <w:pPr>
        <w:pStyle w:val="NormalArial"/>
        <w:rPr>
          <w:rFonts w:ascii="Open Sans" w:hAnsi="Open Sans" w:cs="Open Sans"/>
        </w:rPr>
      </w:pPr>
      <w:r w:rsidRPr="0096782A">
        <w:rPr>
          <w:rFonts w:ascii="Open Sans" w:hAnsi="Open Sans" w:cs="Open Sans"/>
        </w:rPr>
        <w:t>The Assessment Team observed the main corridor and dining area floors were sticky and dirty throughout the Site Audit, handrails and had sanitizers were dusty and unclean and the maintenance shed containing accessible poisonous chemicals, gardening and tools was unlocked</w:t>
      </w:r>
      <w:r>
        <w:rPr>
          <w:rFonts w:ascii="Open Sans" w:hAnsi="Open Sans" w:cs="Open Sans"/>
        </w:rPr>
        <w:t xml:space="preserve"> and accessible to consumers</w:t>
      </w:r>
      <w:r w:rsidRPr="0096782A">
        <w:rPr>
          <w:rFonts w:ascii="Open Sans" w:hAnsi="Open Sans" w:cs="Open Sans"/>
        </w:rPr>
        <w:t xml:space="preserve">. Gardens at the rear of the service were overgrown with weeds and front gardens were maintained but had litter such as empty biscuit packets in them. The fire safety assembly point was unsafe for consumer use, as it was littered with tree cuttings, the ground uneven with unfilled holes and deepened tire marks where </w:t>
      </w:r>
      <w:r w:rsidRPr="0096782A">
        <w:rPr>
          <w:rFonts w:ascii="Open Sans" w:hAnsi="Open Sans" w:cs="Open Sans"/>
        </w:rPr>
        <w:lastRenderedPageBreak/>
        <w:t>previous cars had been parked. The consumer smoking area appeared unkept with ash trays overfilled</w:t>
      </w:r>
      <w:r>
        <w:rPr>
          <w:rFonts w:ascii="Open Sans" w:hAnsi="Open Sans" w:cs="Open Sans"/>
        </w:rPr>
        <w:t xml:space="preserve"> </w:t>
      </w:r>
      <w:r w:rsidRPr="0096782A">
        <w:rPr>
          <w:rFonts w:ascii="Open Sans" w:hAnsi="Open Sans" w:cs="Open Sans"/>
        </w:rPr>
        <w:t>and fire blankets that appeared weathered, were untested and did not contain a fire testing tag.</w:t>
      </w:r>
      <w:r>
        <w:rPr>
          <w:rFonts w:ascii="Open Sans" w:hAnsi="Open Sans" w:cs="Open Sans"/>
        </w:rPr>
        <w:t xml:space="preserve"> </w:t>
      </w:r>
      <w:r w:rsidRPr="0096782A">
        <w:rPr>
          <w:rFonts w:ascii="Open Sans" w:hAnsi="Open Sans" w:cs="Open Sans"/>
        </w:rPr>
        <w:t>The Assessment Team found service management were responsive to and promptly addressed some of the issues raised by the Assessment Team regarding the safety, cleanliness and maintenance of the service environment, but the extent of maintenance and cleaning required indicated there were systemic maintenance and cleaning issues.</w:t>
      </w:r>
    </w:p>
    <w:p w14:paraId="02C89B3A" w14:textId="77777777" w:rsidR="00024D2A" w:rsidRPr="0096782A" w:rsidRDefault="00024D2A" w:rsidP="00024D2A">
      <w:pPr>
        <w:pStyle w:val="NormalArial"/>
        <w:rPr>
          <w:rFonts w:ascii="Open Sans" w:hAnsi="Open Sans" w:cs="Open Sans"/>
        </w:rPr>
      </w:pPr>
      <w:r w:rsidRPr="0096782A">
        <w:rPr>
          <w:rFonts w:ascii="Open Sans" w:hAnsi="Open Sans" w:cs="Open Sans"/>
        </w:rPr>
        <w:t xml:space="preserve">In their response to the Assessment Team report the provider acknowledged that certain areas </w:t>
      </w:r>
      <w:r>
        <w:rPr>
          <w:rFonts w:ascii="Open Sans" w:hAnsi="Open Sans" w:cs="Open Sans"/>
        </w:rPr>
        <w:t xml:space="preserve">identified </w:t>
      </w:r>
      <w:r w:rsidRPr="0096782A">
        <w:rPr>
          <w:rFonts w:ascii="Open Sans" w:hAnsi="Open Sans" w:cs="Open Sans"/>
        </w:rPr>
        <w:t>required immediate attention, but also advised the service took proactive measures both prior to and during the audit, and has strategies in place to ensure a well-maintained, safe, and comfortable environment for all consumers</w:t>
      </w:r>
      <w:r>
        <w:rPr>
          <w:rFonts w:ascii="Open Sans" w:hAnsi="Open Sans" w:cs="Open Sans"/>
        </w:rPr>
        <w:t xml:space="preserve">, including a </w:t>
      </w:r>
      <w:r w:rsidRPr="0096782A">
        <w:rPr>
          <w:rFonts w:ascii="Open Sans" w:hAnsi="Open Sans" w:cs="Open Sans"/>
        </w:rPr>
        <w:t>preventive and reactive maintenance system</w:t>
      </w:r>
      <w:r>
        <w:rPr>
          <w:rFonts w:ascii="Open Sans" w:hAnsi="Open Sans" w:cs="Open Sans"/>
        </w:rPr>
        <w:t>.</w:t>
      </w:r>
      <w:r w:rsidRPr="0096782A">
        <w:rPr>
          <w:rFonts w:ascii="Open Sans" w:hAnsi="Open Sans" w:cs="Open Sans"/>
        </w:rPr>
        <w:t xml:space="preserve"> </w:t>
      </w:r>
      <w:r>
        <w:rPr>
          <w:rFonts w:ascii="Open Sans" w:hAnsi="Open Sans" w:cs="Open Sans"/>
        </w:rPr>
        <w:t xml:space="preserve">The provider noted </w:t>
      </w:r>
      <w:r w:rsidRPr="0096782A">
        <w:rPr>
          <w:rFonts w:ascii="Open Sans" w:hAnsi="Open Sans" w:cs="Open Sans"/>
        </w:rPr>
        <w:t xml:space="preserve">they had </w:t>
      </w:r>
      <w:r>
        <w:rPr>
          <w:rFonts w:ascii="Open Sans" w:hAnsi="Open Sans" w:cs="Open Sans"/>
        </w:rPr>
        <w:t>had recruited an additional cleaner in December 2024 following review of the cleaning roster, but had experienced difficulties refilling the position after they left the same month and stated a new cleaner was commencing at the end of February to address</w:t>
      </w:r>
      <w:r w:rsidRPr="0096782A">
        <w:rPr>
          <w:rFonts w:ascii="Open Sans" w:hAnsi="Open Sans" w:cs="Open Sans"/>
        </w:rPr>
        <w:t xml:space="preserve"> any identified concerns. </w:t>
      </w:r>
    </w:p>
    <w:p w14:paraId="64F7A5AF" w14:textId="77777777" w:rsidR="00024D2A" w:rsidRPr="0096782A" w:rsidRDefault="00024D2A" w:rsidP="00024D2A">
      <w:pPr>
        <w:pStyle w:val="NormalArial"/>
        <w:rPr>
          <w:rFonts w:ascii="Open Sans" w:hAnsi="Open Sans" w:cs="Open Sans"/>
        </w:rPr>
      </w:pPr>
      <w:r>
        <w:rPr>
          <w:rFonts w:ascii="Open Sans" w:hAnsi="Open Sans" w:cs="Open Sans"/>
        </w:rPr>
        <w:t xml:space="preserve">The provider advised </w:t>
      </w:r>
      <w:r w:rsidRPr="0096782A">
        <w:rPr>
          <w:rFonts w:ascii="Open Sans" w:hAnsi="Open Sans" w:cs="Open Sans"/>
        </w:rPr>
        <w:t>environmental audit</w:t>
      </w:r>
      <w:r>
        <w:rPr>
          <w:rFonts w:ascii="Open Sans" w:hAnsi="Open Sans" w:cs="Open Sans"/>
        </w:rPr>
        <w:t xml:space="preserve">s were </w:t>
      </w:r>
      <w:r w:rsidRPr="0096782A">
        <w:rPr>
          <w:rFonts w:ascii="Open Sans" w:hAnsi="Open Sans" w:cs="Open Sans"/>
        </w:rPr>
        <w:t xml:space="preserve">conducted in August </w:t>
      </w:r>
      <w:r>
        <w:rPr>
          <w:rFonts w:ascii="Open Sans" w:hAnsi="Open Sans" w:cs="Open Sans"/>
        </w:rPr>
        <w:t xml:space="preserve">and November </w:t>
      </w:r>
      <w:r w:rsidRPr="0096782A">
        <w:rPr>
          <w:rFonts w:ascii="Open Sans" w:hAnsi="Open Sans" w:cs="Open Sans"/>
        </w:rPr>
        <w:t>2024</w:t>
      </w:r>
      <w:r>
        <w:rPr>
          <w:rFonts w:ascii="Open Sans" w:hAnsi="Open Sans" w:cs="Open Sans"/>
        </w:rPr>
        <w:t>,</w:t>
      </w:r>
      <w:r w:rsidRPr="0096782A">
        <w:rPr>
          <w:rFonts w:ascii="Open Sans" w:hAnsi="Open Sans" w:cs="Open Sans"/>
        </w:rPr>
        <w:t xml:space="preserve"> resulting in the employment of an external garden design contractor</w:t>
      </w:r>
      <w:r>
        <w:rPr>
          <w:rFonts w:ascii="Open Sans" w:hAnsi="Open Sans" w:cs="Open Sans"/>
        </w:rPr>
        <w:t xml:space="preserve"> </w:t>
      </w:r>
      <w:r w:rsidRPr="0096782A">
        <w:rPr>
          <w:rFonts w:ascii="Open Sans" w:hAnsi="Open Sans" w:cs="Open Sans"/>
        </w:rPr>
        <w:t xml:space="preserve">and an action plan to address </w:t>
      </w:r>
      <w:r>
        <w:rPr>
          <w:rFonts w:ascii="Open Sans" w:hAnsi="Open Sans" w:cs="Open Sans"/>
        </w:rPr>
        <w:t xml:space="preserve">the </w:t>
      </w:r>
      <w:r w:rsidRPr="0096782A">
        <w:rPr>
          <w:rFonts w:ascii="Open Sans" w:hAnsi="Open Sans" w:cs="Open Sans"/>
        </w:rPr>
        <w:t>deficits</w:t>
      </w:r>
      <w:r>
        <w:rPr>
          <w:rFonts w:ascii="Open Sans" w:hAnsi="Open Sans" w:cs="Open Sans"/>
        </w:rPr>
        <w:t xml:space="preserve">. </w:t>
      </w:r>
      <w:r w:rsidRPr="0096782A">
        <w:rPr>
          <w:rFonts w:ascii="Open Sans" w:hAnsi="Open Sans" w:cs="Open Sans"/>
        </w:rPr>
        <w:t xml:space="preserve">The provider noted </w:t>
      </w:r>
      <w:r>
        <w:rPr>
          <w:rFonts w:ascii="Open Sans" w:hAnsi="Open Sans" w:cs="Open Sans"/>
        </w:rPr>
        <w:t xml:space="preserve">the environmental audit </w:t>
      </w:r>
      <w:r w:rsidRPr="0096782A">
        <w:rPr>
          <w:rFonts w:ascii="Open Sans" w:hAnsi="Open Sans" w:cs="Open Sans"/>
        </w:rPr>
        <w:t xml:space="preserve">report demonstrates a commitment to identification of risk and continuous improvement rather than systemic neglect. </w:t>
      </w:r>
      <w:r>
        <w:rPr>
          <w:rFonts w:ascii="Open Sans" w:hAnsi="Open Sans" w:cs="Open Sans"/>
        </w:rPr>
        <w:t xml:space="preserve">The provider supplied a copy of the </w:t>
      </w:r>
      <w:r w:rsidRPr="0096782A">
        <w:rPr>
          <w:rFonts w:ascii="Open Sans" w:hAnsi="Open Sans" w:cs="Open Sans"/>
        </w:rPr>
        <w:t xml:space="preserve">report in their response. The provider stated the </w:t>
      </w:r>
      <w:r>
        <w:rPr>
          <w:rFonts w:ascii="Open Sans" w:hAnsi="Open Sans" w:cs="Open Sans"/>
        </w:rPr>
        <w:t>finding</w:t>
      </w:r>
      <w:r w:rsidRPr="0096782A">
        <w:rPr>
          <w:rFonts w:ascii="Open Sans" w:hAnsi="Open Sans" w:cs="Open Sans"/>
        </w:rPr>
        <w:t xml:space="preserve"> that bins and bathrooms were not maintained on weekends is not consistent with service protocols,</w:t>
      </w:r>
      <w:r>
        <w:rPr>
          <w:rFonts w:ascii="Open Sans" w:hAnsi="Open Sans" w:cs="Open Sans"/>
        </w:rPr>
        <w:t xml:space="preserve"> but did not provide evidence to support the cleaning had occurred</w:t>
      </w:r>
      <w:r w:rsidRPr="0096782A">
        <w:rPr>
          <w:rFonts w:ascii="Open Sans" w:hAnsi="Open Sans" w:cs="Open Sans"/>
        </w:rPr>
        <w:t xml:space="preserve">. The </w:t>
      </w:r>
      <w:r>
        <w:rPr>
          <w:rFonts w:ascii="Open Sans" w:hAnsi="Open Sans" w:cs="Open Sans"/>
        </w:rPr>
        <w:t xml:space="preserve">provider advised </w:t>
      </w:r>
      <w:r w:rsidRPr="0096782A">
        <w:rPr>
          <w:rFonts w:ascii="Open Sans" w:hAnsi="Open Sans" w:cs="Open Sans"/>
        </w:rPr>
        <w:t>service maintains a regular cleaning schedule for high-traffic areas</w:t>
      </w:r>
      <w:r>
        <w:rPr>
          <w:rFonts w:ascii="Open Sans" w:hAnsi="Open Sans" w:cs="Open Sans"/>
        </w:rPr>
        <w:t xml:space="preserve"> and that d</w:t>
      </w:r>
      <w:r w:rsidRPr="0096782A">
        <w:rPr>
          <w:rFonts w:ascii="Open Sans" w:hAnsi="Open Sans" w:cs="Open Sans"/>
        </w:rPr>
        <w:t xml:space="preserve">uring the </w:t>
      </w:r>
      <w:r>
        <w:rPr>
          <w:rFonts w:ascii="Open Sans" w:hAnsi="Open Sans" w:cs="Open Sans"/>
        </w:rPr>
        <w:t>Site Audit</w:t>
      </w:r>
      <w:r w:rsidRPr="0096782A">
        <w:rPr>
          <w:rFonts w:ascii="Open Sans" w:hAnsi="Open Sans" w:cs="Open Sans"/>
        </w:rPr>
        <w:t xml:space="preserve">, additional foot traffic and external factors may have contributed to the conditions observed. </w:t>
      </w:r>
      <w:r>
        <w:rPr>
          <w:rFonts w:ascii="Open Sans" w:hAnsi="Open Sans" w:cs="Open Sans"/>
        </w:rPr>
        <w:t xml:space="preserve">However, </w:t>
      </w:r>
      <w:r w:rsidRPr="0096782A">
        <w:rPr>
          <w:rFonts w:ascii="Open Sans" w:hAnsi="Open Sans" w:cs="Open Sans"/>
        </w:rPr>
        <w:t>I do not consider</w:t>
      </w:r>
      <w:r>
        <w:rPr>
          <w:rFonts w:ascii="Open Sans" w:hAnsi="Open Sans" w:cs="Open Sans"/>
        </w:rPr>
        <w:t xml:space="preserve"> this assertion to be correct</w:t>
      </w:r>
      <w:r w:rsidRPr="0096782A">
        <w:rPr>
          <w:rFonts w:ascii="Open Sans" w:hAnsi="Open Sans" w:cs="Open Sans"/>
        </w:rPr>
        <w:t xml:space="preserve">, based on the extent </w:t>
      </w:r>
      <w:r>
        <w:rPr>
          <w:rFonts w:ascii="Open Sans" w:hAnsi="Open Sans" w:cs="Open Sans"/>
        </w:rPr>
        <w:t xml:space="preserve">and </w:t>
      </w:r>
      <w:r w:rsidRPr="0096782A">
        <w:rPr>
          <w:rFonts w:ascii="Open Sans" w:hAnsi="Open Sans" w:cs="Open Sans"/>
        </w:rPr>
        <w:t>the lack of cleanliness</w:t>
      </w:r>
      <w:r>
        <w:rPr>
          <w:rFonts w:ascii="Open Sans" w:hAnsi="Open Sans" w:cs="Open Sans"/>
        </w:rPr>
        <w:t xml:space="preserve"> observed in those areas.</w:t>
      </w:r>
    </w:p>
    <w:p w14:paraId="0B9C0B76" w14:textId="44DB6787" w:rsidR="00024D2A" w:rsidRPr="0096782A" w:rsidRDefault="00024D2A" w:rsidP="00024D2A">
      <w:pPr>
        <w:pStyle w:val="NormalArial"/>
        <w:rPr>
          <w:rFonts w:ascii="Open Sans" w:hAnsi="Open Sans" w:cs="Open Sans"/>
        </w:rPr>
      </w:pPr>
      <w:r w:rsidRPr="0096782A">
        <w:rPr>
          <w:rFonts w:ascii="Open Sans" w:hAnsi="Open Sans" w:cs="Open Sans"/>
        </w:rPr>
        <w:t>I acknowledge the evidence provided by the service that several measures have been implemented to address and mitigate the concerns raised by the Assessment Team. However, I am more persuaded by the evidence presented in the Assessment Team report that clearly shows despite the maintenance and cleaning systems and process</w:t>
      </w:r>
      <w:r>
        <w:rPr>
          <w:rFonts w:ascii="Open Sans" w:hAnsi="Open Sans" w:cs="Open Sans"/>
        </w:rPr>
        <w:t xml:space="preserve"> in place, and an environmental audit conducted in late 2024 </w:t>
      </w:r>
      <w:r w:rsidRPr="0096782A">
        <w:rPr>
          <w:rFonts w:ascii="Open Sans" w:hAnsi="Open Sans" w:cs="Open Sans"/>
        </w:rPr>
        <w:t>there were extensive and systemic gaps in the safety, cleanliness and maintenance of the internal and external environment that placed consumers’ health safety and wellbeing at considerable risk of harm</w:t>
      </w:r>
      <w:r>
        <w:rPr>
          <w:rFonts w:ascii="Open Sans" w:hAnsi="Open Sans" w:cs="Open Sans"/>
        </w:rPr>
        <w:t>.</w:t>
      </w:r>
      <w:r w:rsidRPr="0096782A">
        <w:rPr>
          <w:rFonts w:ascii="Open Sans" w:hAnsi="Open Sans" w:cs="Open Sans"/>
        </w:rPr>
        <w:t xml:space="preserve"> I encourage the provider to continue to review and improve its maintenance, cleaning and </w:t>
      </w:r>
      <w:r w:rsidRPr="0096782A">
        <w:rPr>
          <w:rFonts w:ascii="Open Sans" w:hAnsi="Open Sans" w:cs="Open Sans"/>
        </w:rPr>
        <w:lastRenderedPageBreak/>
        <w:t>environmental auditing systems and processes to address and prevent these environmental safety issues.</w:t>
      </w:r>
    </w:p>
    <w:p w14:paraId="7C707306" w14:textId="77777777" w:rsidR="00024D2A" w:rsidRPr="0096782A" w:rsidRDefault="00024D2A" w:rsidP="00024D2A">
      <w:pPr>
        <w:pStyle w:val="NormalArial"/>
        <w:rPr>
          <w:rFonts w:ascii="Open Sans" w:hAnsi="Open Sans" w:cs="Open Sans"/>
        </w:rPr>
      </w:pPr>
      <w:r w:rsidRPr="0096782A">
        <w:rPr>
          <w:rFonts w:ascii="Open Sans" w:hAnsi="Open Sans" w:cs="Open Sans"/>
        </w:rPr>
        <w:t>Accordingly, I find the service is not compliant in Requirement 5(3)(b).</w:t>
      </w:r>
    </w:p>
    <w:p w14:paraId="2C2179A9" w14:textId="77777777" w:rsidR="00E65E55" w:rsidRPr="0096782A" w:rsidRDefault="00E65E55" w:rsidP="00E65E55">
      <w:pPr>
        <w:pStyle w:val="NormalArial"/>
        <w:rPr>
          <w:rFonts w:ascii="Open Sans" w:hAnsi="Open Sans" w:cs="Open Sans"/>
        </w:rPr>
      </w:pPr>
      <w:r w:rsidRPr="0096782A">
        <w:rPr>
          <w:rFonts w:ascii="Open Sans" w:hAnsi="Open Sans" w:cs="Open Sans"/>
        </w:rPr>
        <w:t>The Assessment Team found the service did not demonstrate furniture, fittings and equipment are safe, clean, well maintained and suitable for the consumer. The team observ</w:t>
      </w:r>
      <w:r>
        <w:rPr>
          <w:rFonts w:ascii="Open Sans" w:hAnsi="Open Sans" w:cs="Open Sans"/>
        </w:rPr>
        <w:t xml:space="preserve">ed </w:t>
      </w:r>
      <w:r w:rsidRPr="0096782A">
        <w:rPr>
          <w:rFonts w:ascii="Open Sans" w:hAnsi="Open Sans" w:cs="Open Sans"/>
        </w:rPr>
        <w:t>the communal activity room, walls, floors, furniture and areas behind furniture appeared to be unclean and dusty. Chairs and lounges in this area were noted to appear cracked and dirty with rubbish, spilt food and bird excrement present. In consumer private outdoor areas furniture, windows, screen doors and mobility aids were observed to be coated in dirt, cobwebs and built-up leaf litter. Indoor furniture was observed in the courtyard that showed signs of mould on the coverings and was unsteady on the ground. There was wrought iron furniture exposed to the sun without coverings posing a risk of burns to consumers.  Broken furniture was observed scattered throughout the courtyard, including a princess chair, broken lamp and broken tray tables covered in cobwebs and bird excrement. Throughout the service, blinds and some window furnishings appeared heavily discoloured with dirt. The Assessment Team found management were responsive to the concerns raised during the Site Audit, and advised they were adding further equipment and furnishing maintenance to the maintenance checklist.</w:t>
      </w:r>
    </w:p>
    <w:p w14:paraId="1B451E1D" w14:textId="77777777" w:rsidR="00E65E55" w:rsidRPr="0096782A" w:rsidRDefault="00E65E55" w:rsidP="00E65E55">
      <w:pPr>
        <w:pStyle w:val="NormalArial"/>
        <w:rPr>
          <w:rFonts w:ascii="Open Sans" w:hAnsi="Open Sans" w:cs="Open Sans"/>
        </w:rPr>
      </w:pPr>
      <w:r w:rsidRPr="00C2422E">
        <w:rPr>
          <w:rFonts w:ascii="Open Sans" w:hAnsi="Open Sans" w:cs="Open Sans"/>
        </w:rPr>
        <w:t xml:space="preserve">In their response the Approved Provider disputed </w:t>
      </w:r>
      <w:r>
        <w:rPr>
          <w:rFonts w:ascii="Open Sans" w:hAnsi="Open Sans" w:cs="Open Sans"/>
        </w:rPr>
        <w:t xml:space="preserve">several of </w:t>
      </w:r>
      <w:r w:rsidRPr="00C2422E">
        <w:rPr>
          <w:rFonts w:ascii="Open Sans" w:hAnsi="Open Sans" w:cs="Open Sans"/>
        </w:rPr>
        <w:t>the Assessment Team’s findings for this requirement. The provider advised certain issues were identified and reviewed prior to the Site</w:t>
      </w:r>
      <w:r w:rsidRPr="0096782A">
        <w:rPr>
          <w:rFonts w:ascii="Open Sans" w:hAnsi="Open Sans" w:cs="Open Sans"/>
        </w:rPr>
        <w:t xml:space="preserve"> Audit and plans were already in place to address those issues. The provider stated it does not believe there was any evidence to suggest consumers were harmed as a result of these deficits. Further the provider noted the results of a consumer survey conducted in February 2025 </w:t>
      </w:r>
      <w:r>
        <w:rPr>
          <w:rFonts w:ascii="Open Sans" w:hAnsi="Open Sans" w:cs="Open Sans"/>
        </w:rPr>
        <w:t>showed that all</w:t>
      </w:r>
      <w:r w:rsidRPr="0096782A">
        <w:rPr>
          <w:rFonts w:ascii="Open Sans" w:hAnsi="Open Sans" w:cs="Open Sans"/>
        </w:rPr>
        <w:t xml:space="preserve"> </w:t>
      </w:r>
      <w:r>
        <w:rPr>
          <w:rFonts w:ascii="Open Sans" w:hAnsi="Open Sans" w:cs="Open Sans"/>
        </w:rPr>
        <w:t xml:space="preserve">consumers who indicated </w:t>
      </w:r>
      <w:r w:rsidRPr="0096782A">
        <w:rPr>
          <w:rFonts w:ascii="Open Sans" w:hAnsi="Open Sans" w:cs="Open Sans"/>
        </w:rPr>
        <w:t>they require special equipment</w:t>
      </w:r>
      <w:r>
        <w:rPr>
          <w:rFonts w:ascii="Open Sans" w:hAnsi="Open Sans" w:cs="Open Sans"/>
        </w:rPr>
        <w:t xml:space="preserve"> responded that the </w:t>
      </w:r>
      <w:r w:rsidRPr="0096782A">
        <w:rPr>
          <w:rFonts w:ascii="Open Sans" w:hAnsi="Open Sans" w:cs="Open Sans"/>
        </w:rPr>
        <w:t>equipment is always clean</w:t>
      </w:r>
      <w:r>
        <w:rPr>
          <w:rFonts w:ascii="Open Sans" w:hAnsi="Open Sans" w:cs="Open Sans"/>
        </w:rPr>
        <w:t>,</w:t>
      </w:r>
      <w:r w:rsidRPr="0096782A">
        <w:rPr>
          <w:rFonts w:ascii="Open Sans" w:hAnsi="Open Sans" w:cs="Open Sans"/>
        </w:rPr>
        <w:t xml:space="preserve"> well maintained and they always feel safe using </w:t>
      </w:r>
      <w:r>
        <w:rPr>
          <w:rFonts w:ascii="Open Sans" w:hAnsi="Open Sans" w:cs="Open Sans"/>
        </w:rPr>
        <w:t xml:space="preserve">it. </w:t>
      </w:r>
      <w:r w:rsidRPr="00510157">
        <w:rPr>
          <w:rFonts w:ascii="Open Sans" w:hAnsi="Open Sans" w:cs="Open Sans"/>
          <w:color w:val="auto"/>
        </w:rPr>
        <w:t>Documentary evidence of the survey results was not supplied in the provider’s response.</w:t>
      </w:r>
    </w:p>
    <w:p w14:paraId="45A11095" w14:textId="77777777" w:rsidR="00E65E55" w:rsidRPr="0096782A" w:rsidRDefault="00E65E55" w:rsidP="00E65E55">
      <w:pPr>
        <w:pStyle w:val="Default"/>
        <w:spacing w:after="120"/>
        <w:rPr>
          <w:rFonts w:ascii="Open Sans" w:hAnsi="Open Sans" w:cs="Open Sans"/>
        </w:rPr>
      </w:pPr>
      <w:r w:rsidRPr="0096782A">
        <w:rPr>
          <w:rFonts w:ascii="Open Sans" w:hAnsi="Open Sans" w:cs="Open Sans"/>
        </w:rPr>
        <w:t>The provider outlined improvements that were made during and since the Site Audit to address the concerns raised in the Assessment Team report</w:t>
      </w:r>
      <w:r>
        <w:rPr>
          <w:rFonts w:ascii="Open Sans" w:hAnsi="Open Sans" w:cs="Open Sans"/>
        </w:rPr>
        <w:t xml:space="preserve">. </w:t>
      </w:r>
      <w:r w:rsidRPr="0096782A">
        <w:rPr>
          <w:rFonts w:ascii="Open Sans" w:hAnsi="Open Sans" w:cs="Open Sans"/>
        </w:rPr>
        <w:t xml:space="preserve">The service’s Plan for Continuous Improvement (PCI) supplied with </w:t>
      </w:r>
      <w:r>
        <w:rPr>
          <w:rFonts w:ascii="Open Sans" w:hAnsi="Open Sans" w:cs="Open Sans"/>
        </w:rPr>
        <w:t xml:space="preserve">its </w:t>
      </w:r>
      <w:r w:rsidRPr="0096782A">
        <w:rPr>
          <w:rFonts w:ascii="Open Sans" w:hAnsi="Open Sans" w:cs="Open Sans"/>
        </w:rPr>
        <w:t xml:space="preserve">response included further actions, such as evaluating the actions implemented </w:t>
      </w:r>
      <w:r>
        <w:rPr>
          <w:rFonts w:ascii="Open Sans" w:hAnsi="Open Sans" w:cs="Open Sans"/>
        </w:rPr>
        <w:t xml:space="preserve">since the </w:t>
      </w:r>
      <w:r w:rsidRPr="0096782A">
        <w:rPr>
          <w:rFonts w:ascii="Open Sans" w:hAnsi="Open Sans" w:cs="Open Sans"/>
        </w:rPr>
        <w:t xml:space="preserve">November 2024 audit and review hazard reporting to determine new risks. </w:t>
      </w:r>
    </w:p>
    <w:p w14:paraId="4F05F9FF" w14:textId="6796AC9C" w:rsidR="00E65E55" w:rsidRPr="0096782A" w:rsidRDefault="00E65E55" w:rsidP="00E65E55">
      <w:pPr>
        <w:pStyle w:val="Default"/>
        <w:spacing w:after="120"/>
        <w:rPr>
          <w:rFonts w:ascii="Open Sans" w:hAnsi="Open Sans" w:cs="Open Sans"/>
          <w:color w:val="000000" w:themeColor="text1"/>
        </w:rPr>
      </w:pPr>
      <w:r w:rsidRPr="0096782A">
        <w:rPr>
          <w:rFonts w:ascii="Open Sans" w:hAnsi="Open Sans" w:cs="Open Sans"/>
        </w:rPr>
        <w:t xml:space="preserve">The provider </w:t>
      </w:r>
      <w:r>
        <w:rPr>
          <w:rFonts w:ascii="Open Sans" w:hAnsi="Open Sans" w:cs="Open Sans"/>
        </w:rPr>
        <w:t>respectfully noted that</w:t>
      </w:r>
      <w:r w:rsidRPr="0096782A">
        <w:rPr>
          <w:rFonts w:ascii="Open Sans" w:hAnsi="Open Sans" w:cs="Open Sans"/>
        </w:rPr>
        <w:t xml:space="preserve"> the concerns raised by the consumer</w:t>
      </w:r>
      <w:r>
        <w:rPr>
          <w:rFonts w:ascii="Open Sans" w:hAnsi="Open Sans" w:cs="Open Sans"/>
        </w:rPr>
        <w:t xml:space="preserve"> </w:t>
      </w:r>
      <w:r w:rsidRPr="0096782A">
        <w:rPr>
          <w:rFonts w:ascii="Open Sans" w:hAnsi="Open Sans" w:cs="Open Sans"/>
        </w:rPr>
        <w:t xml:space="preserve">in </w:t>
      </w:r>
      <w:r>
        <w:rPr>
          <w:rFonts w:ascii="Open Sans" w:hAnsi="Open Sans" w:cs="Open Sans"/>
        </w:rPr>
        <w:t xml:space="preserve">relation to the environmental safety in </w:t>
      </w:r>
      <w:r w:rsidRPr="0096782A">
        <w:rPr>
          <w:rFonts w:ascii="Open Sans" w:hAnsi="Open Sans" w:cs="Open Sans"/>
        </w:rPr>
        <w:t>the Assessment Team repor</w:t>
      </w:r>
      <w:r>
        <w:rPr>
          <w:rFonts w:ascii="Open Sans" w:hAnsi="Open Sans" w:cs="Open Sans"/>
        </w:rPr>
        <w:t>t</w:t>
      </w:r>
      <w:r w:rsidRPr="0096782A">
        <w:rPr>
          <w:rFonts w:ascii="Open Sans" w:hAnsi="Open Sans" w:cs="Open Sans"/>
        </w:rPr>
        <w:t xml:space="preserve"> were not based on </w:t>
      </w:r>
      <w:r w:rsidRPr="0096782A">
        <w:rPr>
          <w:rFonts w:ascii="Open Sans" w:hAnsi="Open Sans" w:cs="Open Sans"/>
          <w:color w:val="000000" w:themeColor="text1"/>
        </w:rPr>
        <w:t xml:space="preserve">verification of the consumer’s </w:t>
      </w:r>
      <w:r>
        <w:rPr>
          <w:rFonts w:ascii="Open Sans" w:hAnsi="Open Sans" w:cs="Open Sans"/>
          <w:color w:val="000000" w:themeColor="text1"/>
        </w:rPr>
        <w:t xml:space="preserve">reported background </w:t>
      </w:r>
      <w:r w:rsidR="0049676D">
        <w:rPr>
          <w:rFonts w:ascii="Open Sans" w:hAnsi="Open Sans" w:cs="Open Sans"/>
          <w:color w:val="000000" w:themeColor="text1"/>
        </w:rPr>
        <w:t xml:space="preserve">and </w:t>
      </w:r>
      <w:r w:rsidRPr="0096782A">
        <w:rPr>
          <w:rFonts w:ascii="Open Sans" w:hAnsi="Open Sans" w:cs="Open Sans"/>
          <w:color w:val="000000" w:themeColor="text1"/>
        </w:rPr>
        <w:t xml:space="preserve">expertise in </w:t>
      </w:r>
      <w:r w:rsidRPr="0096782A">
        <w:rPr>
          <w:rFonts w:ascii="Open Sans" w:hAnsi="Open Sans" w:cs="Open Sans"/>
        </w:rPr>
        <w:t>background in work health and safety</w:t>
      </w:r>
      <w:r>
        <w:rPr>
          <w:rFonts w:ascii="Open Sans" w:hAnsi="Open Sans" w:cs="Open Sans"/>
        </w:rPr>
        <w:t>.</w:t>
      </w:r>
      <w:r w:rsidRPr="0096782A">
        <w:rPr>
          <w:rFonts w:ascii="Open Sans" w:hAnsi="Open Sans" w:cs="Open Sans"/>
          <w:color w:val="000000" w:themeColor="text1"/>
        </w:rPr>
        <w:t xml:space="preserve"> The provider noted the current work health and safety representative for the service is compliant with all expected </w:t>
      </w:r>
      <w:r w:rsidRPr="0096782A">
        <w:rPr>
          <w:rFonts w:ascii="Open Sans" w:hAnsi="Open Sans" w:cs="Open Sans"/>
          <w:color w:val="000000" w:themeColor="text1"/>
        </w:rPr>
        <w:lastRenderedPageBreak/>
        <w:t xml:space="preserve">training modules for both roles and attends the quarterly provider level WHS committee meetings. </w:t>
      </w:r>
    </w:p>
    <w:p w14:paraId="33548B9F" w14:textId="6AFFBBE8" w:rsidR="00E65E55" w:rsidRPr="0096782A" w:rsidRDefault="00E65E55" w:rsidP="00DD507F">
      <w:pPr>
        <w:pStyle w:val="Default"/>
        <w:spacing w:after="120"/>
        <w:rPr>
          <w:rFonts w:ascii="Open Sans" w:hAnsi="Open Sans" w:cs="Open Sans"/>
          <w:color w:val="000000" w:themeColor="text1"/>
        </w:rPr>
      </w:pPr>
      <w:r>
        <w:rPr>
          <w:rFonts w:ascii="Open Sans" w:hAnsi="Open Sans" w:cs="Open Sans"/>
          <w:color w:val="000000" w:themeColor="text1"/>
        </w:rPr>
        <w:t xml:space="preserve">Having considered </w:t>
      </w:r>
      <w:r w:rsidRPr="0096782A">
        <w:rPr>
          <w:rFonts w:ascii="Open Sans" w:hAnsi="Open Sans" w:cs="Open Sans"/>
          <w:color w:val="000000" w:themeColor="text1"/>
        </w:rPr>
        <w:t xml:space="preserve">the evidence put forward in the provider’s response and the Assessment Team Report, I find that at the time of the Site Audit there was substantial evidence of deterioration, lack of cleanliness and maintenance of </w:t>
      </w:r>
      <w:r>
        <w:rPr>
          <w:rFonts w:ascii="Open Sans" w:hAnsi="Open Sans" w:cs="Open Sans"/>
          <w:color w:val="000000" w:themeColor="text1"/>
        </w:rPr>
        <w:t>furniture and equipment in the indoor and outdoor areas that posed a risk of harm to the health safety and wellbeing of</w:t>
      </w:r>
      <w:r w:rsidRPr="0096782A">
        <w:rPr>
          <w:rFonts w:ascii="Open Sans" w:hAnsi="Open Sans" w:cs="Open Sans"/>
          <w:color w:val="000000" w:themeColor="text1"/>
        </w:rPr>
        <w:t xml:space="preserve"> consumers</w:t>
      </w:r>
      <w:r>
        <w:rPr>
          <w:rFonts w:ascii="Open Sans" w:hAnsi="Open Sans" w:cs="Open Sans"/>
          <w:color w:val="000000" w:themeColor="text1"/>
        </w:rPr>
        <w:t xml:space="preserve">. </w:t>
      </w:r>
      <w:r w:rsidRPr="0096782A">
        <w:rPr>
          <w:rFonts w:ascii="Open Sans" w:hAnsi="Open Sans" w:cs="Open Sans"/>
          <w:color w:val="000000" w:themeColor="text1"/>
        </w:rPr>
        <w:t xml:space="preserve">I acknowledge </w:t>
      </w:r>
      <w:r>
        <w:rPr>
          <w:rFonts w:ascii="Open Sans" w:hAnsi="Open Sans" w:cs="Open Sans"/>
          <w:color w:val="000000" w:themeColor="text1"/>
        </w:rPr>
        <w:t>the provider had i</w:t>
      </w:r>
      <w:r w:rsidRPr="0096782A">
        <w:rPr>
          <w:rFonts w:ascii="Open Sans" w:hAnsi="Open Sans" w:cs="Open Sans"/>
          <w:color w:val="000000" w:themeColor="text1"/>
        </w:rPr>
        <w:t xml:space="preserve">dentified a broad plan for maintenance and </w:t>
      </w:r>
      <w:r>
        <w:rPr>
          <w:rFonts w:ascii="Open Sans" w:hAnsi="Open Sans" w:cs="Open Sans"/>
          <w:color w:val="000000" w:themeColor="text1"/>
        </w:rPr>
        <w:t xml:space="preserve">furniture </w:t>
      </w:r>
      <w:r w:rsidRPr="0096782A">
        <w:rPr>
          <w:rFonts w:ascii="Open Sans" w:hAnsi="Open Sans" w:cs="Open Sans"/>
          <w:color w:val="000000" w:themeColor="text1"/>
        </w:rPr>
        <w:t xml:space="preserve">replacement for some of the items mentioned in the report. However, at the time of the Site Audit many of the issues </w:t>
      </w:r>
      <w:r>
        <w:rPr>
          <w:rFonts w:ascii="Open Sans" w:hAnsi="Open Sans" w:cs="Open Sans"/>
          <w:color w:val="000000" w:themeColor="text1"/>
        </w:rPr>
        <w:t>identified in its environmental audit had not been rectified</w:t>
      </w:r>
      <w:r w:rsidRPr="0096782A">
        <w:rPr>
          <w:rFonts w:ascii="Open Sans" w:hAnsi="Open Sans" w:cs="Open Sans"/>
          <w:color w:val="000000" w:themeColor="text1"/>
        </w:rPr>
        <w:t xml:space="preserve">, nor were interim mitigation strategies in place to protect consumers from harm associated with </w:t>
      </w:r>
      <w:r>
        <w:rPr>
          <w:rFonts w:ascii="Open Sans" w:hAnsi="Open Sans" w:cs="Open Sans"/>
          <w:color w:val="000000" w:themeColor="text1"/>
        </w:rPr>
        <w:t xml:space="preserve">those risks. </w:t>
      </w:r>
      <w:r w:rsidRPr="0096782A">
        <w:rPr>
          <w:rFonts w:ascii="Open Sans" w:hAnsi="Open Sans" w:cs="Open Sans"/>
          <w:color w:val="000000" w:themeColor="text1"/>
        </w:rPr>
        <w:t>I encourage the provider to follow through with the actions in its PCI to ensure there is continuing action, evaluation and confirmation of the progress towards meeting this requirement.</w:t>
      </w:r>
    </w:p>
    <w:p w14:paraId="73407567" w14:textId="76D8C3EB" w:rsidR="00433751" w:rsidRPr="0096782A" w:rsidRDefault="00433751" w:rsidP="00433751">
      <w:pPr>
        <w:pStyle w:val="NormalArial"/>
        <w:rPr>
          <w:rFonts w:ascii="Open Sans" w:hAnsi="Open Sans" w:cs="Open Sans"/>
        </w:rPr>
      </w:pPr>
      <w:r w:rsidRPr="0096782A">
        <w:rPr>
          <w:rFonts w:ascii="Open Sans" w:hAnsi="Open Sans" w:cs="Open Sans"/>
        </w:rPr>
        <w:t>Accordingly, I find the service is not compliant in Requirement 5(3)(</w:t>
      </w:r>
      <w:r>
        <w:rPr>
          <w:rFonts w:ascii="Open Sans" w:hAnsi="Open Sans" w:cs="Open Sans"/>
        </w:rPr>
        <w:t>c</w:t>
      </w:r>
      <w:r w:rsidRPr="0096782A">
        <w:rPr>
          <w:rFonts w:ascii="Open Sans" w:hAnsi="Open Sans" w:cs="Open Sans"/>
        </w:rPr>
        <w:t>).</w:t>
      </w:r>
    </w:p>
    <w:p w14:paraId="43AB1972" w14:textId="08E3A740" w:rsidR="000C00B4" w:rsidRPr="00551C70" w:rsidRDefault="000C00B4" w:rsidP="3EA0821C">
      <w:pPr>
        <w:pStyle w:val="NormalArial"/>
        <w:rPr>
          <w:rFonts w:ascii="Open Sans" w:eastAsia="Open Sans" w:hAnsi="Open Sans" w:cs="Open Sans"/>
          <w:b/>
          <w:bCs/>
        </w:rPr>
      </w:pPr>
      <w:r w:rsidRPr="00551C70">
        <w:rPr>
          <w:rFonts w:ascii="Open Sans" w:eastAsia="Open Sans" w:hAnsi="Open Sans" w:cs="Open Sans"/>
          <w:b/>
          <w:bCs/>
        </w:rPr>
        <w:t xml:space="preserve">Compliant Requirements </w:t>
      </w:r>
    </w:p>
    <w:p w14:paraId="0467DE38" w14:textId="736BEFAC" w:rsidR="001F6806" w:rsidRPr="00551C70" w:rsidRDefault="000C00B4" w:rsidP="3EA0821C">
      <w:pPr>
        <w:pStyle w:val="NormalArial"/>
        <w:rPr>
          <w:rStyle w:val="ui-provider"/>
          <w:rFonts w:ascii="Open Sans" w:eastAsia="Open Sans" w:hAnsi="Open Sans" w:cs="Open Sans"/>
          <w:color w:val="auto"/>
        </w:rPr>
      </w:pPr>
      <w:r w:rsidRPr="00551C70">
        <w:rPr>
          <w:rFonts w:ascii="Open Sans" w:eastAsia="Open Sans" w:hAnsi="Open Sans" w:cs="Open Sans"/>
        </w:rPr>
        <w:t>The Assessment Team found the service demonstrated the service environment is welcoming and easy to understand, and optimises each consumer’s sense of belonging, independence, interaction and function.</w:t>
      </w:r>
      <w:r w:rsidR="00C229D8" w:rsidRPr="00551C70">
        <w:rPr>
          <w:rFonts w:ascii="Open Sans" w:eastAsia="Open Sans" w:hAnsi="Open Sans" w:cs="Open Sans"/>
        </w:rPr>
        <w:t xml:space="preserve"> The service environment was observed to have furniture that is positioned appropriately and there are art works and other furnishings around the service. The building </w:t>
      </w:r>
      <w:r w:rsidR="008B568E" w:rsidRPr="00551C70">
        <w:rPr>
          <w:rFonts w:ascii="Open Sans" w:eastAsia="Open Sans" w:hAnsi="Open Sans" w:cs="Open Sans"/>
        </w:rPr>
        <w:t>design is easy to</w:t>
      </w:r>
      <w:r w:rsidR="00C229D8" w:rsidRPr="00551C70">
        <w:rPr>
          <w:rFonts w:ascii="Open Sans" w:eastAsia="Open Sans" w:hAnsi="Open Sans" w:cs="Open Sans"/>
        </w:rPr>
        <w:t xml:space="preserve"> navigate with signage to support consumers.</w:t>
      </w:r>
      <w:r w:rsidR="008A051A" w:rsidRPr="00551C70">
        <w:rPr>
          <w:rFonts w:ascii="Open Sans" w:eastAsia="Open Sans" w:hAnsi="Open Sans" w:cs="Open Sans"/>
        </w:rPr>
        <w:t xml:space="preserve"> </w:t>
      </w:r>
      <w:r w:rsidR="00DF527A" w:rsidRPr="00551C70">
        <w:rPr>
          <w:rFonts w:ascii="Open Sans" w:eastAsia="Open Sans" w:hAnsi="Open Sans" w:cs="Open Sans"/>
        </w:rPr>
        <w:t>S</w:t>
      </w:r>
      <w:r w:rsidR="008A051A" w:rsidRPr="00551C70">
        <w:rPr>
          <w:rFonts w:ascii="Open Sans" w:eastAsia="Open Sans" w:hAnsi="Open Sans" w:cs="Open Sans"/>
        </w:rPr>
        <w:t>ome sampled consumers and representatives provided mixed feedback as to whether the service feels homely and some noted they are not able to independently go outside due to the concern of uneven pathways</w:t>
      </w:r>
      <w:r w:rsidR="008B568E" w:rsidRPr="00551C70">
        <w:rPr>
          <w:rFonts w:ascii="Open Sans" w:eastAsia="Open Sans" w:hAnsi="Open Sans" w:cs="Open Sans"/>
        </w:rPr>
        <w:t>. This is considered</w:t>
      </w:r>
      <w:r w:rsidR="008A051A" w:rsidRPr="00551C70">
        <w:rPr>
          <w:rFonts w:ascii="Open Sans" w:eastAsia="Open Sans" w:hAnsi="Open Sans" w:cs="Open Sans"/>
        </w:rPr>
        <w:t xml:space="preserve"> in Requirement 5(3)(b).</w:t>
      </w:r>
      <w:r w:rsidR="00DF527A" w:rsidRPr="00551C70">
        <w:rPr>
          <w:rFonts w:ascii="Open Sans" w:eastAsia="Open Sans" w:hAnsi="Open Sans" w:cs="Open Sans"/>
        </w:rPr>
        <w:t xml:space="preserve"> However</w:t>
      </w:r>
      <w:r w:rsidR="00245548" w:rsidRPr="00551C70">
        <w:rPr>
          <w:rFonts w:ascii="Open Sans" w:eastAsia="Open Sans" w:hAnsi="Open Sans" w:cs="Open Sans"/>
        </w:rPr>
        <w:t>,</w:t>
      </w:r>
      <w:r w:rsidR="00DF527A" w:rsidRPr="00551C70">
        <w:rPr>
          <w:rFonts w:ascii="Open Sans" w:eastAsia="Open Sans" w:hAnsi="Open Sans" w:cs="Open Sans"/>
        </w:rPr>
        <w:t xml:space="preserve"> overall</w:t>
      </w:r>
      <w:r w:rsidR="00245548" w:rsidRPr="00551C70">
        <w:rPr>
          <w:rFonts w:ascii="Open Sans" w:eastAsia="Open Sans" w:hAnsi="Open Sans" w:cs="Open Sans"/>
        </w:rPr>
        <w:t>,</w:t>
      </w:r>
      <w:r w:rsidR="00DF527A" w:rsidRPr="00551C70">
        <w:rPr>
          <w:rFonts w:ascii="Open Sans" w:eastAsia="Open Sans" w:hAnsi="Open Sans" w:cs="Open Sans"/>
        </w:rPr>
        <w:t xml:space="preserve"> </w:t>
      </w:r>
      <w:r w:rsidR="004B0185" w:rsidRPr="00551C70">
        <w:rPr>
          <w:rFonts w:ascii="Open Sans" w:eastAsia="Open Sans" w:hAnsi="Open Sans" w:cs="Open Sans"/>
        </w:rPr>
        <w:t xml:space="preserve">the Assessment Team found </w:t>
      </w:r>
      <w:r w:rsidR="00BB7144" w:rsidRPr="00551C70">
        <w:rPr>
          <w:rFonts w:ascii="Open Sans" w:eastAsia="Open Sans" w:hAnsi="Open Sans" w:cs="Open Sans"/>
        </w:rPr>
        <w:t>consumers said they were happy with their rooms, the service is easy to navigate and the environment is welcoming.</w:t>
      </w:r>
    </w:p>
    <w:p w14:paraId="76320841" w14:textId="37BEB56B" w:rsidR="00E8364A" w:rsidRPr="00551C70" w:rsidRDefault="00761BA8" w:rsidP="3EA0821C">
      <w:pPr>
        <w:pStyle w:val="NormalArial"/>
        <w:rPr>
          <w:rFonts w:ascii="Open Sans" w:eastAsia="Open Sans" w:hAnsi="Open Sans" w:cs="Open Sans"/>
        </w:rPr>
      </w:pPr>
      <w:r w:rsidRPr="00551C70">
        <w:rPr>
          <w:rFonts w:ascii="Open Sans" w:eastAsia="Open Sans" w:hAnsi="Open Sans" w:cs="Open Sans"/>
        </w:rPr>
        <w:br w:type="page"/>
      </w:r>
    </w:p>
    <w:p w14:paraId="78738A64"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86F69" w14:paraId="386C603B" w14:textId="77777777" w:rsidTr="00786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910403"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D5386EF"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402A0FC1"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B4965E" w14:textId="77777777" w:rsidR="00E8364A" w:rsidRPr="001E694D" w:rsidRDefault="00E8364A">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1AF9734F"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6EC96B66"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082078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5ABEA0EB"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AB47F1" w14:textId="77777777" w:rsidR="00E8364A" w:rsidRPr="001E694D" w:rsidRDefault="00E8364A">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4DF3A072"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65F2296" w14:textId="77777777"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45570579"/>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38CE3E1E"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03BB3" w14:textId="77777777" w:rsidR="00E8364A" w:rsidRPr="001E694D" w:rsidRDefault="00E8364A">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B6F242E"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71CBF6F6"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2509123"/>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4A9399A4" w14:textId="77777777" w:rsidTr="00786F69">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31DD63" w14:textId="77777777" w:rsidR="00E8364A" w:rsidRPr="001E694D" w:rsidRDefault="00E8364A">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3070CA9"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07D863C" w14:textId="77777777" w:rsidR="00E8364A" w:rsidRPr="001E694D" w:rsidRDefault="003657C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215910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bl>
    <w:p w14:paraId="1B7A0D5C" w14:textId="77777777" w:rsidR="00E8364A" w:rsidRPr="003E162B" w:rsidRDefault="00E8364A">
      <w:pPr>
        <w:pStyle w:val="Heading20"/>
        <w:rPr>
          <w:rFonts w:ascii="Open Sans" w:hAnsi="Open Sans" w:cs="Open Sans"/>
          <w:color w:val="781E77"/>
        </w:rPr>
      </w:pPr>
      <w:r w:rsidRPr="003E162B">
        <w:rPr>
          <w:rFonts w:ascii="Open Sans" w:hAnsi="Open Sans" w:cs="Open Sans"/>
          <w:color w:val="781E77"/>
        </w:rPr>
        <w:t>Findings</w:t>
      </w:r>
    </w:p>
    <w:p w14:paraId="7BC3FB09" w14:textId="066C3CDC" w:rsidR="00663EB0" w:rsidRPr="00433751" w:rsidRDefault="00663EB0" w:rsidP="3EA0821C">
      <w:pPr>
        <w:pStyle w:val="NormalArial"/>
        <w:rPr>
          <w:rFonts w:ascii="Open Sans" w:eastAsia="Open Sans" w:hAnsi="Open Sans" w:cs="Open Sans"/>
        </w:rPr>
      </w:pPr>
      <w:r w:rsidRPr="00433751">
        <w:rPr>
          <w:rFonts w:ascii="Open Sans" w:eastAsia="Open Sans" w:hAnsi="Open Sans" w:cs="Open Sans"/>
        </w:rPr>
        <w:t xml:space="preserve">This Quality Standard has been assessed as compliant as </w:t>
      </w:r>
      <w:r w:rsidR="00F235B1" w:rsidRPr="00433751">
        <w:rPr>
          <w:rFonts w:ascii="Open Sans" w:eastAsia="Open Sans" w:hAnsi="Open Sans" w:cs="Open Sans"/>
        </w:rPr>
        <w:t>4</w:t>
      </w:r>
      <w:r w:rsidRPr="00433751">
        <w:rPr>
          <w:rFonts w:ascii="Open Sans" w:eastAsia="Open Sans" w:hAnsi="Open Sans" w:cs="Open Sans"/>
        </w:rPr>
        <w:t xml:space="preserve"> of </w:t>
      </w:r>
      <w:r w:rsidR="00F235B1" w:rsidRPr="00433751">
        <w:rPr>
          <w:rFonts w:ascii="Open Sans" w:eastAsia="Open Sans" w:hAnsi="Open Sans" w:cs="Open Sans"/>
        </w:rPr>
        <w:t>4</w:t>
      </w:r>
      <w:r w:rsidRPr="00433751">
        <w:rPr>
          <w:rFonts w:ascii="Open Sans" w:eastAsia="Open Sans" w:hAnsi="Open Sans" w:cs="Open Sans"/>
        </w:rPr>
        <w:t xml:space="preserve"> specific requirements are compliant for the service.</w:t>
      </w:r>
    </w:p>
    <w:p w14:paraId="2CDC58EB" w14:textId="77777777" w:rsidR="00663EB0" w:rsidRPr="00433751" w:rsidRDefault="00663EB0" w:rsidP="3EA0821C">
      <w:pPr>
        <w:pStyle w:val="NormalArial"/>
        <w:rPr>
          <w:rFonts w:ascii="Open Sans" w:eastAsia="Open Sans" w:hAnsi="Open Sans" w:cs="Open Sans"/>
          <w:b/>
          <w:bCs/>
          <w:sz w:val="23"/>
          <w:szCs w:val="23"/>
        </w:rPr>
      </w:pPr>
      <w:r w:rsidRPr="00433751">
        <w:rPr>
          <w:rFonts w:ascii="Open Sans" w:eastAsia="Open Sans" w:hAnsi="Open Sans" w:cs="Open Sans"/>
          <w:b/>
          <w:bCs/>
          <w:sz w:val="23"/>
          <w:szCs w:val="23"/>
        </w:rPr>
        <w:t xml:space="preserve">Compliant Requirements </w:t>
      </w:r>
    </w:p>
    <w:p w14:paraId="2A6C40EA" w14:textId="725EAB8E" w:rsidR="00663EB0" w:rsidRPr="00433751" w:rsidRDefault="00663EB0" w:rsidP="3EA0821C">
      <w:pPr>
        <w:pStyle w:val="NormalArial"/>
        <w:rPr>
          <w:rFonts w:ascii="Open Sans" w:eastAsia="Open Sans" w:hAnsi="Open Sans" w:cs="Open Sans"/>
        </w:rPr>
      </w:pPr>
      <w:r w:rsidRPr="00433751">
        <w:rPr>
          <w:rFonts w:ascii="Open Sans" w:eastAsia="Open Sans" w:hAnsi="Open Sans" w:cs="Open Sans"/>
        </w:rPr>
        <w:t>The Assessment Team found the service demonstrated consumers, their family, friends, carers and others are encouraged and supported to provide feedback and make complaints.</w:t>
      </w:r>
      <w:r w:rsidR="009649FD" w:rsidRPr="00433751">
        <w:rPr>
          <w:rFonts w:ascii="Open Sans" w:eastAsia="Open Sans" w:hAnsi="Open Sans" w:cs="Open Sans"/>
        </w:rPr>
        <w:t xml:space="preserve"> </w:t>
      </w:r>
      <w:r w:rsidR="00FE133A" w:rsidRPr="00433751">
        <w:rPr>
          <w:rFonts w:ascii="Open Sans" w:eastAsia="Open Sans" w:hAnsi="Open Sans" w:cs="Open Sans"/>
        </w:rPr>
        <w:t>Sampled c</w:t>
      </w:r>
      <w:r w:rsidR="009649FD" w:rsidRPr="00433751">
        <w:rPr>
          <w:rFonts w:ascii="Open Sans" w:eastAsia="Open Sans" w:hAnsi="Open Sans" w:cs="Open Sans"/>
        </w:rPr>
        <w:t xml:space="preserve">onsumers and representatives said they felt supported to make complaints, provide feedback and are aware of the </w:t>
      </w:r>
      <w:r w:rsidR="00FE133A" w:rsidRPr="00433751">
        <w:rPr>
          <w:rFonts w:ascii="Open Sans" w:eastAsia="Open Sans" w:hAnsi="Open Sans" w:cs="Open Sans"/>
        </w:rPr>
        <w:t>of the supports available</w:t>
      </w:r>
      <w:r w:rsidR="00F7472A" w:rsidRPr="00433751">
        <w:rPr>
          <w:rFonts w:ascii="Open Sans" w:eastAsia="Open Sans" w:hAnsi="Open Sans" w:cs="Open Sans"/>
        </w:rPr>
        <w:t xml:space="preserve"> to do so</w:t>
      </w:r>
      <w:r w:rsidR="009649FD" w:rsidRPr="00433751">
        <w:rPr>
          <w:rFonts w:ascii="Open Sans" w:eastAsia="Open Sans" w:hAnsi="Open Sans" w:cs="Open Sans"/>
        </w:rPr>
        <w:t xml:space="preserve">. They </w:t>
      </w:r>
      <w:r w:rsidR="00FE133A" w:rsidRPr="00433751">
        <w:rPr>
          <w:rFonts w:ascii="Open Sans" w:eastAsia="Open Sans" w:hAnsi="Open Sans" w:cs="Open Sans"/>
        </w:rPr>
        <w:t xml:space="preserve">advised </w:t>
      </w:r>
      <w:r w:rsidR="009649FD" w:rsidRPr="00433751">
        <w:rPr>
          <w:rFonts w:ascii="Open Sans" w:eastAsia="Open Sans" w:hAnsi="Open Sans" w:cs="Open Sans"/>
        </w:rPr>
        <w:t xml:space="preserve">they provide feedback </w:t>
      </w:r>
      <w:r w:rsidR="001260E5" w:rsidRPr="00433751">
        <w:rPr>
          <w:rFonts w:ascii="Open Sans" w:eastAsia="Open Sans" w:hAnsi="Open Sans" w:cs="Open Sans"/>
        </w:rPr>
        <w:t xml:space="preserve">verbally </w:t>
      </w:r>
      <w:r w:rsidR="009649FD" w:rsidRPr="00433751">
        <w:rPr>
          <w:rFonts w:ascii="Open Sans" w:eastAsia="Open Sans" w:hAnsi="Open Sans" w:cs="Open Sans"/>
        </w:rPr>
        <w:t>to staff</w:t>
      </w:r>
      <w:r w:rsidR="00F7472A" w:rsidRPr="00433751">
        <w:rPr>
          <w:rFonts w:ascii="Open Sans" w:eastAsia="Open Sans" w:hAnsi="Open Sans" w:cs="Open Sans"/>
        </w:rPr>
        <w:t xml:space="preserve"> </w:t>
      </w:r>
      <w:r w:rsidR="009649FD" w:rsidRPr="00433751">
        <w:rPr>
          <w:rFonts w:ascii="Open Sans" w:eastAsia="Open Sans" w:hAnsi="Open Sans" w:cs="Open Sans"/>
        </w:rPr>
        <w:t xml:space="preserve">at resident and representative meetings and through surveys. Staff and management </w:t>
      </w:r>
      <w:r w:rsidR="001260E5" w:rsidRPr="00433751">
        <w:rPr>
          <w:rFonts w:ascii="Open Sans" w:eastAsia="Open Sans" w:hAnsi="Open Sans" w:cs="Open Sans"/>
        </w:rPr>
        <w:t>desc</w:t>
      </w:r>
      <w:r w:rsidR="0086131B" w:rsidRPr="00433751">
        <w:rPr>
          <w:rFonts w:ascii="Open Sans" w:eastAsia="Open Sans" w:hAnsi="Open Sans" w:cs="Open Sans"/>
        </w:rPr>
        <w:t>r</w:t>
      </w:r>
      <w:r w:rsidR="001260E5" w:rsidRPr="00433751">
        <w:rPr>
          <w:rFonts w:ascii="Open Sans" w:eastAsia="Open Sans" w:hAnsi="Open Sans" w:cs="Open Sans"/>
        </w:rPr>
        <w:t>ibed</w:t>
      </w:r>
      <w:r w:rsidR="009649FD" w:rsidRPr="00433751">
        <w:rPr>
          <w:rFonts w:ascii="Open Sans" w:eastAsia="Open Sans" w:hAnsi="Open Sans" w:cs="Open Sans"/>
        </w:rPr>
        <w:t xml:space="preserve"> how they support consumers to give feedback according to organisational policies</w:t>
      </w:r>
      <w:r w:rsidR="0086131B" w:rsidRPr="00433751">
        <w:rPr>
          <w:rFonts w:ascii="Open Sans" w:eastAsia="Open Sans" w:hAnsi="Open Sans" w:cs="Open Sans"/>
        </w:rPr>
        <w:t xml:space="preserve"> such as taking consumers to attend the various meetings</w:t>
      </w:r>
      <w:r w:rsidR="00AC27FB" w:rsidRPr="00433751">
        <w:rPr>
          <w:rFonts w:ascii="Open Sans" w:eastAsia="Open Sans" w:hAnsi="Open Sans" w:cs="Open Sans"/>
        </w:rPr>
        <w:t xml:space="preserve"> and </w:t>
      </w:r>
      <w:r w:rsidR="0086131B" w:rsidRPr="00433751">
        <w:rPr>
          <w:rFonts w:ascii="Open Sans" w:eastAsia="Open Sans" w:hAnsi="Open Sans" w:cs="Open Sans"/>
        </w:rPr>
        <w:t>assisting and directing consumers and representatives to use the feedback form.</w:t>
      </w:r>
    </w:p>
    <w:p w14:paraId="696368A5" w14:textId="721E04B8" w:rsidR="00663EB0" w:rsidRPr="00433751" w:rsidRDefault="00663EB0" w:rsidP="3EA0821C">
      <w:pPr>
        <w:pStyle w:val="NormalArial"/>
        <w:tabs>
          <w:tab w:val="left" w:pos="7872"/>
        </w:tabs>
        <w:rPr>
          <w:rFonts w:ascii="Open Sans" w:eastAsia="Open Sans" w:hAnsi="Open Sans" w:cs="Open Sans"/>
        </w:rPr>
      </w:pPr>
      <w:r w:rsidRPr="00433751">
        <w:rPr>
          <w:rFonts w:ascii="Open Sans" w:eastAsia="Open Sans" w:hAnsi="Open Sans" w:cs="Open Sans"/>
        </w:rPr>
        <w:t>The Assessment Team found th</w:t>
      </w:r>
      <w:r w:rsidR="004F05B3" w:rsidRPr="00433751">
        <w:rPr>
          <w:rFonts w:ascii="Open Sans" w:eastAsia="Open Sans" w:hAnsi="Open Sans" w:cs="Open Sans"/>
        </w:rPr>
        <w:t>at</w:t>
      </w:r>
      <w:r w:rsidR="001619E3" w:rsidRPr="00433751">
        <w:rPr>
          <w:rFonts w:ascii="Open Sans" w:eastAsia="Open Sans" w:hAnsi="Open Sans" w:cs="Open Sans"/>
        </w:rPr>
        <w:t>,</w:t>
      </w:r>
      <w:r w:rsidR="004F05B3" w:rsidRPr="00433751">
        <w:rPr>
          <w:rFonts w:ascii="Open Sans" w:eastAsia="Open Sans" w:hAnsi="Open Sans" w:cs="Open Sans"/>
        </w:rPr>
        <w:t xml:space="preserve"> overall</w:t>
      </w:r>
      <w:r w:rsidR="006E5D33" w:rsidRPr="00433751">
        <w:rPr>
          <w:rFonts w:ascii="Open Sans" w:eastAsia="Open Sans" w:hAnsi="Open Sans" w:cs="Open Sans"/>
        </w:rPr>
        <w:t>,</w:t>
      </w:r>
      <w:r w:rsidR="004F05B3" w:rsidRPr="00433751">
        <w:rPr>
          <w:rFonts w:ascii="Open Sans" w:eastAsia="Open Sans" w:hAnsi="Open Sans" w:cs="Open Sans"/>
        </w:rPr>
        <w:t xml:space="preserve"> the</w:t>
      </w:r>
      <w:r w:rsidRPr="00433751">
        <w:rPr>
          <w:rFonts w:ascii="Open Sans" w:eastAsia="Open Sans" w:hAnsi="Open Sans" w:cs="Open Sans"/>
        </w:rPr>
        <w:t xml:space="preserve"> service demonstrated consumers are made aware of and have access to advocates, language services and other methods for raising and resolving complaints</w:t>
      </w:r>
      <w:r w:rsidR="001619E3" w:rsidRPr="00433751">
        <w:rPr>
          <w:rFonts w:ascii="Open Sans" w:eastAsia="Open Sans" w:hAnsi="Open Sans" w:cs="Open Sans"/>
        </w:rPr>
        <w:t xml:space="preserve">. </w:t>
      </w:r>
      <w:r w:rsidR="00064425" w:rsidRPr="00433751">
        <w:rPr>
          <w:rFonts w:ascii="Open Sans" w:eastAsia="Open Sans" w:hAnsi="Open Sans" w:cs="Open Sans"/>
        </w:rPr>
        <w:t xml:space="preserve">Some sampled consumers and representatives advised they were not aware of on the various ways to make external complaints and/or </w:t>
      </w:r>
      <w:r w:rsidR="0013739E" w:rsidRPr="00433751">
        <w:rPr>
          <w:rFonts w:ascii="Open Sans" w:eastAsia="Open Sans" w:hAnsi="Open Sans" w:cs="Open Sans"/>
        </w:rPr>
        <w:t xml:space="preserve">access </w:t>
      </w:r>
      <w:r w:rsidR="00064425" w:rsidRPr="00433751">
        <w:rPr>
          <w:rFonts w:ascii="Open Sans" w:eastAsia="Open Sans" w:hAnsi="Open Sans" w:cs="Open Sans"/>
        </w:rPr>
        <w:t>advocacy services regarding their consumer rights,</w:t>
      </w:r>
      <w:r w:rsidR="00876F3E">
        <w:rPr>
          <w:rFonts w:ascii="Open Sans" w:eastAsia="Open Sans" w:hAnsi="Open Sans" w:cs="Open Sans"/>
        </w:rPr>
        <w:t xml:space="preserve"> </w:t>
      </w:r>
      <w:r w:rsidR="0013739E" w:rsidRPr="00433751">
        <w:rPr>
          <w:rFonts w:ascii="Open Sans" w:eastAsia="Open Sans" w:hAnsi="Open Sans" w:cs="Open Sans"/>
        </w:rPr>
        <w:t>but</w:t>
      </w:r>
      <w:r w:rsidR="00064425" w:rsidRPr="00433751">
        <w:rPr>
          <w:rFonts w:ascii="Open Sans" w:eastAsia="Open Sans" w:hAnsi="Open Sans" w:cs="Open Sans"/>
        </w:rPr>
        <w:t xml:space="preserve"> said they would ask their family for assistance.</w:t>
      </w:r>
      <w:r w:rsidR="00A528ED" w:rsidRPr="00433751">
        <w:rPr>
          <w:rFonts w:ascii="Open Sans" w:eastAsia="Open Sans" w:hAnsi="Open Sans" w:cs="Open Sans"/>
        </w:rPr>
        <w:t xml:space="preserve"> </w:t>
      </w:r>
      <w:r w:rsidR="0005346E" w:rsidRPr="00433751">
        <w:rPr>
          <w:rFonts w:ascii="Open Sans" w:eastAsia="Open Sans" w:hAnsi="Open Sans" w:cs="Open Sans"/>
        </w:rPr>
        <w:t xml:space="preserve">Staff were able to describe how they support and assist consumers to make complaints. </w:t>
      </w:r>
      <w:r w:rsidR="00EF725E" w:rsidRPr="00433751">
        <w:rPr>
          <w:rFonts w:ascii="Open Sans" w:eastAsia="Open Sans" w:hAnsi="Open Sans" w:cs="Open Sans"/>
        </w:rPr>
        <w:t xml:space="preserve">The Assessment Team observed brochures and posters on how to make a complaint to </w:t>
      </w:r>
      <w:r w:rsidR="0013739E" w:rsidRPr="00433751">
        <w:rPr>
          <w:rFonts w:ascii="Open Sans" w:eastAsia="Open Sans" w:hAnsi="Open Sans" w:cs="Open Sans"/>
        </w:rPr>
        <w:t xml:space="preserve">Commission and </w:t>
      </w:r>
      <w:r w:rsidR="00EF725E" w:rsidRPr="00433751">
        <w:rPr>
          <w:rFonts w:ascii="Open Sans" w:eastAsia="Open Sans" w:hAnsi="Open Sans" w:cs="Open Sans"/>
        </w:rPr>
        <w:t>the Charter of Aged Care Rights</w:t>
      </w:r>
      <w:r w:rsidR="00102C3C" w:rsidRPr="00433751">
        <w:rPr>
          <w:rFonts w:ascii="Open Sans" w:eastAsia="Open Sans" w:hAnsi="Open Sans" w:cs="Open Sans"/>
        </w:rPr>
        <w:t xml:space="preserve"> </w:t>
      </w:r>
      <w:r w:rsidR="006E5D33" w:rsidRPr="00433751">
        <w:rPr>
          <w:rFonts w:ascii="Open Sans" w:eastAsia="Open Sans" w:hAnsi="Open Sans" w:cs="Open Sans"/>
        </w:rPr>
        <w:t xml:space="preserve">and there </w:t>
      </w:r>
      <w:r w:rsidR="0013739E" w:rsidRPr="00433751">
        <w:rPr>
          <w:rFonts w:ascii="Open Sans" w:eastAsia="Open Sans" w:hAnsi="Open Sans" w:cs="Open Sans"/>
        </w:rPr>
        <w:t>was</w:t>
      </w:r>
      <w:r w:rsidR="00064425" w:rsidRPr="00433751">
        <w:rPr>
          <w:rFonts w:ascii="Open Sans" w:eastAsia="Open Sans" w:hAnsi="Open Sans" w:cs="Open Sans"/>
        </w:rPr>
        <w:t xml:space="preserve"> </w:t>
      </w:r>
      <w:r w:rsidR="006E5D33" w:rsidRPr="00433751">
        <w:rPr>
          <w:rFonts w:ascii="Open Sans" w:eastAsia="Open Sans" w:hAnsi="Open Sans" w:cs="Open Sans"/>
        </w:rPr>
        <w:t xml:space="preserve">information </w:t>
      </w:r>
      <w:r w:rsidR="006E5D33" w:rsidRPr="00433751">
        <w:rPr>
          <w:rFonts w:ascii="Open Sans" w:eastAsia="Open Sans" w:hAnsi="Open Sans" w:cs="Open Sans"/>
        </w:rPr>
        <w:lastRenderedPageBreak/>
        <w:t xml:space="preserve">in </w:t>
      </w:r>
      <w:r w:rsidR="00102C3C" w:rsidRPr="00433751">
        <w:rPr>
          <w:rFonts w:ascii="Open Sans" w:eastAsia="Open Sans" w:hAnsi="Open Sans" w:cs="Open Sans"/>
        </w:rPr>
        <w:t>the admissions pack and consumer handbook</w:t>
      </w:r>
      <w:r w:rsidR="006B3F99" w:rsidRPr="00433751">
        <w:rPr>
          <w:rFonts w:ascii="Open Sans" w:eastAsia="Open Sans" w:hAnsi="Open Sans" w:cs="Open Sans"/>
        </w:rPr>
        <w:t>.</w:t>
      </w:r>
      <w:r w:rsidR="006E5D33" w:rsidRPr="00433751">
        <w:rPr>
          <w:rFonts w:ascii="Open Sans" w:eastAsia="Open Sans" w:hAnsi="Open Sans" w:cs="Open Sans"/>
        </w:rPr>
        <w:t xml:space="preserve"> </w:t>
      </w:r>
      <w:r w:rsidR="00F83FBE" w:rsidRPr="00433751">
        <w:rPr>
          <w:rFonts w:ascii="Open Sans" w:eastAsia="Open Sans" w:hAnsi="Open Sans" w:cs="Open Sans"/>
        </w:rPr>
        <w:t xml:space="preserve">The service currently has </w:t>
      </w:r>
      <w:r w:rsidR="00A11E64" w:rsidRPr="00433751">
        <w:rPr>
          <w:rFonts w:ascii="Open Sans" w:eastAsia="Open Sans" w:hAnsi="Open Sans" w:cs="Open Sans"/>
        </w:rPr>
        <w:t xml:space="preserve">one consumer from a culturally and linguistically diverse background (CALD) who </w:t>
      </w:r>
      <w:r w:rsidR="006D10C9" w:rsidRPr="00433751">
        <w:rPr>
          <w:rFonts w:ascii="Open Sans" w:eastAsia="Open Sans" w:hAnsi="Open Sans" w:cs="Open Sans"/>
        </w:rPr>
        <w:t>understands and communicates in English</w:t>
      </w:r>
      <w:r w:rsidR="00A528ED" w:rsidRPr="00433751">
        <w:rPr>
          <w:rFonts w:ascii="Open Sans" w:eastAsia="Open Sans" w:hAnsi="Open Sans" w:cs="Open Sans"/>
        </w:rPr>
        <w:t xml:space="preserve">. Management </w:t>
      </w:r>
      <w:r w:rsidR="006D10C9" w:rsidRPr="00433751">
        <w:rPr>
          <w:rFonts w:ascii="Open Sans" w:eastAsia="Open Sans" w:hAnsi="Open Sans" w:cs="Open Sans"/>
        </w:rPr>
        <w:t>demonstrated they know ho</w:t>
      </w:r>
      <w:r w:rsidR="003F528D" w:rsidRPr="00433751">
        <w:rPr>
          <w:rFonts w:ascii="Open Sans" w:eastAsia="Open Sans" w:hAnsi="Open Sans" w:cs="Open Sans"/>
        </w:rPr>
        <w:t>w</w:t>
      </w:r>
      <w:r w:rsidR="006D10C9" w:rsidRPr="00433751">
        <w:rPr>
          <w:rFonts w:ascii="Open Sans" w:eastAsia="Open Sans" w:hAnsi="Open Sans" w:cs="Open Sans"/>
        </w:rPr>
        <w:t xml:space="preserve"> to access </w:t>
      </w:r>
      <w:r w:rsidR="003F528D" w:rsidRPr="00433751">
        <w:rPr>
          <w:rFonts w:ascii="Open Sans" w:eastAsia="Open Sans" w:hAnsi="Open Sans" w:cs="Open Sans"/>
        </w:rPr>
        <w:t>the interpreter service</w:t>
      </w:r>
      <w:r w:rsidR="00A528ED" w:rsidRPr="00433751">
        <w:rPr>
          <w:rFonts w:ascii="Open Sans" w:eastAsia="Open Sans" w:hAnsi="Open Sans" w:cs="Open Sans"/>
        </w:rPr>
        <w:t xml:space="preserve"> to support consumers if required.</w:t>
      </w:r>
    </w:p>
    <w:p w14:paraId="2B3353E9" w14:textId="397DD322" w:rsidR="00663EB0" w:rsidRPr="00433751" w:rsidRDefault="00663EB0" w:rsidP="3EA0821C">
      <w:pPr>
        <w:pStyle w:val="NormalArial"/>
        <w:rPr>
          <w:rFonts w:ascii="Open Sans" w:eastAsia="Open Sans" w:hAnsi="Open Sans" w:cs="Open Sans"/>
          <w:u w:val="single"/>
        </w:rPr>
      </w:pPr>
      <w:r w:rsidRPr="00433751">
        <w:rPr>
          <w:rFonts w:ascii="Open Sans" w:eastAsia="Open Sans" w:hAnsi="Open Sans" w:cs="Open Sans"/>
        </w:rPr>
        <w:t>The Assessment Team found the service demonstrated appropriate action is taken in response to complaints and open disclosure is used when things go wrong.</w:t>
      </w:r>
      <w:r w:rsidR="000847AE" w:rsidRPr="00433751">
        <w:rPr>
          <w:rFonts w:ascii="Open Sans" w:eastAsia="Open Sans" w:hAnsi="Open Sans" w:cs="Open Sans"/>
        </w:rPr>
        <w:t xml:space="preserve"> Most consumers and representatives provided positive feedback on their experiences when </w:t>
      </w:r>
      <w:r w:rsidR="000A697B" w:rsidRPr="00433751">
        <w:rPr>
          <w:rFonts w:ascii="Open Sans" w:eastAsia="Open Sans" w:hAnsi="Open Sans" w:cs="Open Sans"/>
        </w:rPr>
        <w:t xml:space="preserve">they have raised </w:t>
      </w:r>
      <w:r w:rsidR="000847AE" w:rsidRPr="00433751">
        <w:rPr>
          <w:rFonts w:ascii="Open Sans" w:eastAsia="Open Sans" w:hAnsi="Open Sans" w:cs="Open Sans"/>
        </w:rPr>
        <w:t xml:space="preserve">concerns </w:t>
      </w:r>
      <w:r w:rsidR="000A697B" w:rsidRPr="00433751">
        <w:rPr>
          <w:rFonts w:ascii="Open Sans" w:eastAsia="Open Sans" w:hAnsi="Open Sans" w:cs="Open Sans"/>
        </w:rPr>
        <w:t>with</w:t>
      </w:r>
      <w:r w:rsidR="000847AE" w:rsidRPr="00433751">
        <w:rPr>
          <w:rFonts w:ascii="Open Sans" w:eastAsia="Open Sans" w:hAnsi="Open Sans" w:cs="Open Sans"/>
        </w:rPr>
        <w:t xml:space="preserve"> management.</w:t>
      </w:r>
      <w:r w:rsidR="003761DB" w:rsidRPr="00433751">
        <w:rPr>
          <w:rFonts w:ascii="Open Sans" w:eastAsia="Open Sans" w:hAnsi="Open Sans" w:cs="Open Sans"/>
        </w:rPr>
        <w:t xml:space="preserve"> </w:t>
      </w:r>
      <w:r w:rsidR="00941324" w:rsidRPr="00433751">
        <w:rPr>
          <w:rFonts w:ascii="Open Sans" w:eastAsia="Open Sans" w:hAnsi="Open Sans" w:cs="Open Sans"/>
        </w:rPr>
        <w:t xml:space="preserve">Although there were some </w:t>
      </w:r>
      <w:r w:rsidR="000A697B" w:rsidRPr="00433751">
        <w:rPr>
          <w:rFonts w:ascii="Open Sans" w:eastAsia="Open Sans" w:hAnsi="Open Sans" w:cs="Open Sans"/>
        </w:rPr>
        <w:t xml:space="preserve">consumers who </w:t>
      </w:r>
      <w:r w:rsidR="00941324" w:rsidRPr="00433751">
        <w:rPr>
          <w:rFonts w:ascii="Open Sans" w:eastAsia="Open Sans" w:hAnsi="Open Sans" w:cs="Open Sans"/>
        </w:rPr>
        <w:t xml:space="preserve">expressed concerns about responses to </w:t>
      </w:r>
      <w:r w:rsidR="00E50101" w:rsidRPr="00433751">
        <w:rPr>
          <w:rFonts w:ascii="Open Sans" w:eastAsia="Open Sans" w:hAnsi="Open Sans" w:cs="Open Sans"/>
        </w:rPr>
        <w:t xml:space="preserve">their </w:t>
      </w:r>
      <w:r w:rsidR="00941324" w:rsidRPr="00433751">
        <w:rPr>
          <w:rFonts w:ascii="Open Sans" w:eastAsia="Open Sans" w:hAnsi="Open Sans" w:cs="Open Sans"/>
        </w:rPr>
        <w:t xml:space="preserve">complaints, overall, the feedback from consumers and representatives was positive. </w:t>
      </w:r>
      <w:r w:rsidR="004A5BBC" w:rsidRPr="00433751">
        <w:rPr>
          <w:rFonts w:ascii="Open Sans" w:eastAsia="Open Sans" w:hAnsi="Open Sans" w:cs="Open Sans"/>
        </w:rPr>
        <w:t>T</w:t>
      </w:r>
      <w:r w:rsidR="003761DB" w:rsidRPr="00433751">
        <w:rPr>
          <w:rFonts w:ascii="Open Sans" w:eastAsia="Open Sans" w:hAnsi="Open Sans" w:cs="Open Sans"/>
        </w:rPr>
        <w:t xml:space="preserve">he feedback register </w:t>
      </w:r>
      <w:r w:rsidR="007E14A6" w:rsidRPr="00433751">
        <w:rPr>
          <w:rFonts w:ascii="Open Sans" w:eastAsia="Open Sans" w:hAnsi="Open Sans" w:cs="Open Sans"/>
        </w:rPr>
        <w:t xml:space="preserve">and </w:t>
      </w:r>
      <w:r w:rsidR="00941324" w:rsidRPr="00433751">
        <w:rPr>
          <w:rFonts w:ascii="Open Sans" w:eastAsia="Open Sans" w:hAnsi="Open Sans" w:cs="Open Sans"/>
        </w:rPr>
        <w:t xml:space="preserve">most </w:t>
      </w:r>
      <w:r w:rsidR="007E14A6" w:rsidRPr="00433751">
        <w:rPr>
          <w:rFonts w:ascii="Open Sans" w:eastAsia="Open Sans" w:hAnsi="Open Sans" w:cs="Open Sans"/>
        </w:rPr>
        <w:t>sampled consumers confirmed</w:t>
      </w:r>
      <w:r w:rsidR="003761DB" w:rsidRPr="00433751">
        <w:rPr>
          <w:rFonts w:ascii="Open Sans" w:eastAsia="Open Sans" w:hAnsi="Open Sans" w:cs="Open Sans"/>
        </w:rPr>
        <w:t xml:space="preserve"> </w:t>
      </w:r>
      <w:r w:rsidR="00A63E68" w:rsidRPr="00433751">
        <w:rPr>
          <w:rFonts w:ascii="Open Sans" w:eastAsia="Open Sans" w:hAnsi="Open Sans" w:cs="Open Sans"/>
        </w:rPr>
        <w:t xml:space="preserve">open disclosure is used </w:t>
      </w:r>
      <w:r w:rsidR="008B1DBA" w:rsidRPr="00433751">
        <w:rPr>
          <w:rFonts w:ascii="Open Sans" w:eastAsia="Open Sans" w:hAnsi="Open Sans" w:cs="Open Sans"/>
        </w:rPr>
        <w:t xml:space="preserve">when consumers have raised concerns and </w:t>
      </w:r>
      <w:r w:rsidR="00DE6898" w:rsidRPr="00433751">
        <w:rPr>
          <w:rFonts w:ascii="Open Sans" w:eastAsia="Open Sans" w:hAnsi="Open Sans" w:cs="Open Sans"/>
        </w:rPr>
        <w:t>their concerns are responded to and addressed appropriately.</w:t>
      </w:r>
    </w:p>
    <w:p w14:paraId="2983CC36" w14:textId="61F4AA4D" w:rsidR="00663EB0" w:rsidRPr="00FF066A" w:rsidRDefault="00663EB0" w:rsidP="00663EB0">
      <w:pPr>
        <w:pStyle w:val="NormalArial"/>
        <w:rPr>
          <w:rFonts w:ascii="Open Sans" w:eastAsia="Open Sans" w:hAnsi="Open Sans" w:cs="Open Sans"/>
        </w:rPr>
      </w:pPr>
      <w:r w:rsidRPr="00433751">
        <w:rPr>
          <w:rFonts w:ascii="Open Sans" w:eastAsia="Open Sans" w:hAnsi="Open Sans" w:cs="Open Sans"/>
        </w:rPr>
        <w:t>The Assessment Team found the service demonstrated feedback and complaints are reviewed and used to inform improvements to the quality of care and services.</w:t>
      </w:r>
      <w:r w:rsidR="00DD35F7" w:rsidRPr="00433751">
        <w:rPr>
          <w:rFonts w:ascii="Open Sans" w:eastAsia="Open Sans" w:hAnsi="Open Sans" w:cs="Open Sans"/>
        </w:rPr>
        <w:t xml:space="preserve"> Sampled consumers and representatives said their feedback was used to improve services they received</w:t>
      </w:r>
      <w:r w:rsidR="00F235B1" w:rsidRPr="00433751">
        <w:rPr>
          <w:rFonts w:ascii="Open Sans" w:eastAsia="Open Sans" w:hAnsi="Open Sans" w:cs="Open Sans"/>
        </w:rPr>
        <w:t xml:space="preserve">. Complaints records showed the service effectively documents complaints and the steps taken to resolve them. The </w:t>
      </w:r>
      <w:r w:rsidR="00E50101" w:rsidRPr="00433751">
        <w:rPr>
          <w:rFonts w:ascii="Open Sans" w:eastAsia="Open Sans" w:hAnsi="Open Sans" w:cs="Open Sans"/>
        </w:rPr>
        <w:t xml:space="preserve">plan for continuous improvement </w:t>
      </w:r>
      <w:r w:rsidR="00F235B1" w:rsidRPr="00433751">
        <w:rPr>
          <w:rFonts w:ascii="Open Sans" w:eastAsia="Open Sans" w:hAnsi="Open Sans" w:cs="Open Sans"/>
        </w:rPr>
        <w:t>showed various consumer feedback and complaints recorded as the source for improvements.</w:t>
      </w:r>
    </w:p>
    <w:p w14:paraId="4566D5EC" w14:textId="158B34F3" w:rsidR="00E8364A" w:rsidRPr="001E694D" w:rsidRDefault="00663EB0" w:rsidP="00663EB0">
      <w:pPr>
        <w:pStyle w:val="NormalArial"/>
        <w:rPr>
          <w:rFonts w:ascii="Open Sans" w:hAnsi="Open Sans" w:cs="Open Sans"/>
        </w:rPr>
      </w:pPr>
      <w:r w:rsidRPr="2C4C86AA">
        <w:rPr>
          <w:rFonts w:ascii="Open Sans" w:hAnsi="Open Sans" w:cs="Open Sans"/>
        </w:rPr>
        <w:br w:type="page"/>
      </w:r>
    </w:p>
    <w:p w14:paraId="15299D4C" w14:textId="77777777"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86F69" w14:paraId="3420CB3F" w14:textId="77777777" w:rsidTr="00786F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8428EC"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122EE68"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rsidRPr="00CE0A4F" w14:paraId="59048AC5"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2203F5" w14:textId="77777777" w:rsidR="00E8364A" w:rsidRPr="00CE0A4F" w:rsidRDefault="00E8364A">
            <w:pPr>
              <w:spacing w:line="22" w:lineRule="atLeast"/>
              <w:rPr>
                <w:rFonts w:ascii="Open Sans" w:hAnsi="Open Sans" w:cs="Open Sans"/>
              </w:rPr>
            </w:pPr>
            <w:r w:rsidRPr="00CE0A4F">
              <w:rPr>
                <w:rFonts w:ascii="Open Sans" w:hAnsi="Open Sans" w:cs="Open Sans"/>
              </w:rPr>
              <w:t>Requirement 7(3)(a)</w:t>
            </w:r>
          </w:p>
        </w:tc>
        <w:tc>
          <w:tcPr>
            <w:tcW w:w="6468" w:type="dxa"/>
            <w:shd w:val="clear" w:color="auto" w:fill="auto"/>
          </w:tcPr>
          <w:p w14:paraId="58FEABB3" w14:textId="77777777" w:rsidR="00E8364A" w:rsidRPr="00CE0A4F"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E0A4F">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0DE485" w14:textId="77777777" w:rsidR="00E8364A" w:rsidRPr="00CE0A4F"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856508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E8364A" w:rsidRPr="00CE0A4F">
                  <w:rPr>
                    <w:rFonts w:ascii="Open Sans" w:hAnsi="Open Sans" w:cs="Open Sans"/>
                  </w:rPr>
                  <w:t>Compliant</w:t>
                </w:r>
              </w:sdtContent>
            </w:sdt>
          </w:p>
        </w:tc>
      </w:tr>
      <w:tr w:rsidR="00786F69" w:rsidRPr="00CE0A4F" w14:paraId="7F28B5BE"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4C9A36" w14:textId="77777777" w:rsidR="00E8364A" w:rsidRPr="00CE0A4F" w:rsidRDefault="00E8364A">
            <w:pPr>
              <w:spacing w:line="22" w:lineRule="atLeast"/>
              <w:rPr>
                <w:rFonts w:ascii="Open Sans" w:hAnsi="Open Sans" w:cs="Open Sans"/>
              </w:rPr>
            </w:pPr>
            <w:r w:rsidRPr="00CE0A4F">
              <w:rPr>
                <w:rFonts w:ascii="Open Sans" w:hAnsi="Open Sans" w:cs="Open Sans"/>
              </w:rPr>
              <w:t>Requirement 7(3)(b)</w:t>
            </w:r>
          </w:p>
        </w:tc>
        <w:tc>
          <w:tcPr>
            <w:tcW w:w="6468" w:type="dxa"/>
            <w:shd w:val="clear" w:color="auto" w:fill="auto"/>
          </w:tcPr>
          <w:p w14:paraId="7BC4B9A5" w14:textId="77777777" w:rsidR="00E8364A" w:rsidRPr="00CE0A4F"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E0A4F">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512D957" w14:textId="77777777" w:rsidR="00E8364A" w:rsidRPr="00CE0A4F"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1536277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E8364A" w:rsidRPr="00CE0A4F">
                  <w:rPr>
                    <w:rFonts w:ascii="Open Sans" w:hAnsi="Open Sans" w:cs="Open Sans"/>
                  </w:rPr>
                  <w:t>Compliant</w:t>
                </w:r>
              </w:sdtContent>
            </w:sdt>
          </w:p>
        </w:tc>
      </w:tr>
      <w:tr w:rsidR="00786F69" w:rsidRPr="00CE0A4F" w14:paraId="37F74C44"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D143BE" w14:textId="77777777" w:rsidR="00E8364A" w:rsidRPr="00CE0A4F" w:rsidRDefault="00E8364A">
            <w:pPr>
              <w:spacing w:line="22" w:lineRule="atLeast"/>
              <w:rPr>
                <w:rFonts w:ascii="Open Sans" w:hAnsi="Open Sans" w:cs="Open Sans"/>
              </w:rPr>
            </w:pPr>
            <w:r w:rsidRPr="00CE0A4F">
              <w:rPr>
                <w:rFonts w:ascii="Open Sans" w:hAnsi="Open Sans" w:cs="Open Sans"/>
              </w:rPr>
              <w:t>Requirement 7(3)(c)</w:t>
            </w:r>
          </w:p>
        </w:tc>
        <w:tc>
          <w:tcPr>
            <w:tcW w:w="6468" w:type="dxa"/>
            <w:shd w:val="clear" w:color="auto" w:fill="auto"/>
          </w:tcPr>
          <w:p w14:paraId="1220A479" w14:textId="77777777" w:rsidR="00E8364A" w:rsidRPr="00CE0A4F"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E0A4F">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09525E46" w14:textId="7763C5AC" w:rsidR="00E8364A" w:rsidRPr="00CE0A4F"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5822145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7431A" w:rsidRPr="00CE0A4F">
                  <w:rPr>
                    <w:rFonts w:ascii="Open Sans" w:hAnsi="Open Sans" w:cs="Open Sans"/>
                    <w:color w:val="auto"/>
                  </w:rPr>
                  <w:t>Not Compliant</w:t>
                </w:r>
              </w:sdtContent>
            </w:sdt>
          </w:p>
        </w:tc>
      </w:tr>
      <w:tr w:rsidR="00786F69" w:rsidRPr="00CE0A4F" w14:paraId="390223B5" w14:textId="77777777" w:rsidTr="00786F6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35A652" w14:textId="77777777" w:rsidR="00E8364A" w:rsidRPr="00CE0A4F" w:rsidRDefault="00E8364A">
            <w:pPr>
              <w:spacing w:line="22" w:lineRule="atLeast"/>
              <w:rPr>
                <w:rFonts w:ascii="Open Sans" w:hAnsi="Open Sans" w:cs="Open Sans"/>
              </w:rPr>
            </w:pPr>
            <w:r w:rsidRPr="00CE0A4F">
              <w:rPr>
                <w:rFonts w:ascii="Open Sans" w:hAnsi="Open Sans" w:cs="Open Sans"/>
              </w:rPr>
              <w:t>Requirement 7(3)(d)</w:t>
            </w:r>
          </w:p>
        </w:tc>
        <w:tc>
          <w:tcPr>
            <w:tcW w:w="6468" w:type="dxa"/>
            <w:shd w:val="clear" w:color="auto" w:fill="auto"/>
          </w:tcPr>
          <w:p w14:paraId="163A548F" w14:textId="77777777" w:rsidR="00E8364A" w:rsidRPr="00CE0A4F"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E0A4F">
              <w:rPr>
                <w:rFonts w:ascii="Open Sans" w:hAnsi="Open Sans" w:cs="Open Sans"/>
              </w:rPr>
              <w:t>The workforce is recruited, trained, equipped and supported to deliver the outcomes required by these standards.</w:t>
            </w:r>
          </w:p>
        </w:tc>
        <w:tc>
          <w:tcPr>
            <w:tcW w:w="1977" w:type="dxa"/>
            <w:shd w:val="clear" w:color="auto" w:fill="auto"/>
          </w:tcPr>
          <w:p w14:paraId="56CAB156" w14:textId="77777777" w:rsidR="00E8364A" w:rsidRPr="00CE0A4F" w:rsidRDefault="003657C4">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279084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E8364A" w:rsidRPr="00CE0A4F">
                  <w:rPr>
                    <w:rFonts w:ascii="Open Sans" w:hAnsi="Open Sans" w:cs="Open Sans"/>
                  </w:rPr>
                  <w:t>Compliant</w:t>
                </w:r>
              </w:sdtContent>
            </w:sdt>
          </w:p>
        </w:tc>
      </w:tr>
      <w:tr w:rsidR="00786F69" w:rsidRPr="00CE0A4F" w14:paraId="1D0CB50B" w14:textId="77777777" w:rsidTr="00786F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20AD13" w14:textId="77777777" w:rsidR="00E8364A" w:rsidRPr="00CE0A4F" w:rsidRDefault="00E8364A">
            <w:pPr>
              <w:spacing w:line="22" w:lineRule="atLeast"/>
              <w:rPr>
                <w:rFonts w:ascii="Open Sans" w:hAnsi="Open Sans" w:cs="Open Sans"/>
              </w:rPr>
            </w:pPr>
            <w:r w:rsidRPr="00CE0A4F">
              <w:rPr>
                <w:rFonts w:ascii="Open Sans" w:hAnsi="Open Sans" w:cs="Open Sans"/>
              </w:rPr>
              <w:t>Requirement 7(3)(e)</w:t>
            </w:r>
          </w:p>
        </w:tc>
        <w:tc>
          <w:tcPr>
            <w:tcW w:w="6468" w:type="dxa"/>
            <w:shd w:val="clear" w:color="auto" w:fill="auto"/>
          </w:tcPr>
          <w:p w14:paraId="5A9C6EF8" w14:textId="77777777" w:rsidR="00E8364A" w:rsidRPr="00CE0A4F"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E0A4F">
              <w:rPr>
                <w:rFonts w:ascii="Open Sans" w:hAnsi="Open Sans" w:cs="Open Sans"/>
              </w:rPr>
              <w:t>Regular assessment, monitoring and review of the performance of each member of the workforce is undertaken.</w:t>
            </w:r>
          </w:p>
        </w:tc>
        <w:tc>
          <w:tcPr>
            <w:tcW w:w="1977" w:type="dxa"/>
            <w:shd w:val="clear" w:color="auto" w:fill="auto"/>
          </w:tcPr>
          <w:p w14:paraId="3E59FB5B" w14:textId="77777777" w:rsidR="00E8364A" w:rsidRPr="00CE0A4F" w:rsidRDefault="003657C4">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180347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E8364A" w:rsidRPr="00CE0A4F">
                  <w:rPr>
                    <w:rFonts w:ascii="Open Sans" w:hAnsi="Open Sans" w:cs="Open Sans"/>
                  </w:rPr>
                  <w:t>Compliant</w:t>
                </w:r>
              </w:sdtContent>
            </w:sdt>
          </w:p>
        </w:tc>
      </w:tr>
    </w:tbl>
    <w:p w14:paraId="0B8A1874" w14:textId="77777777" w:rsidR="00E8364A" w:rsidRPr="00CE0A4F" w:rsidRDefault="00E8364A">
      <w:pPr>
        <w:pStyle w:val="Heading20"/>
        <w:rPr>
          <w:rFonts w:ascii="Open Sans" w:hAnsi="Open Sans" w:cs="Open Sans"/>
          <w:color w:val="781E77"/>
        </w:rPr>
      </w:pPr>
      <w:r w:rsidRPr="00CE0A4F">
        <w:rPr>
          <w:rFonts w:ascii="Open Sans" w:hAnsi="Open Sans" w:cs="Open Sans"/>
          <w:color w:val="781E77"/>
        </w:rPr>
        <w:t>Findings</w:t>
      </w:r>
    </w:p>
    <w:p w14:paraId="27A2B122" w14:textId="79B48FCF" w:rsidR="00E74E76" w:rsidRPr="00433751" w:rsidRDefault="00E74E76" w:rsidP="00A42FB7">
      <w:pPr>
        <w:pStyle w:val="NormalArial"/>
        <w:rPr>
          <w:rFonts w:ascii="Open Sans" w:eastAsia="Open Sans" w:hAnsi="Open Sans" w:cs="Open Sans"/>
        </w:rPr>
      </w:pPr>
      <w:r w:rsidRPr="00433751">
        <w:rPr>
          <w:rFonts w:ascii="Open Sans" w:eastAsia="Open Sans" w:hAnsi="Open Sans" w:cs="Open Sans"/>
        </w:rPr>
        <w:t xml:space="preserve">This Quality Standard has been assessed as non-compliant as </w:t>
      </w:r>
      <w:r w:rsidR="004D1BF6" w:rsidRPr="00433751">
        <w:rPr>
          <w:rFonts w:ascii="Open Sans" w:eastAsia="Open Sans" w:hAnsi="Open Sans" w:cs="Open Sans"/>
        </w:rPr>
        <w:t>4</w:t>
      </w:r>
      <w:r w:rsidRPr="00433751">
        <w:rPr>
          <w:rFonts w:ascii="Open Sans" w:eastAsia="Open Sans" w:hAnsi="Open Sans" w:cs="Open Sans"/>
        </w:rPr>
        <w:t xml:space="preserve"> of </w:t>
      </w:r>
      <w:r w:rsidR="003B683D" w:rsidRPr="00433751">
        <w:rPr>
          <w:rFonts w:ascii="Open Sans" w:eastAsia="Open Sans" w:hAnsi="Open Sans" w:cs="Open Sans"/>
        </w:rPr>
        <w:t>5</w:t>
      </w:r>
      <w:r w:rsidRPr="00433751">
        <w:rPr>
          <w:rFonts w:ascii="Open Sans" w:eastAsia="Open Sans" w:hAnsi="Open Sans" w:cs="Open Sans"/>
        </w:rPr>
        <w:t xml:space="preserve"> specific requirements are compliant for the service.</w:t>
      </w:r>
    </w:p>
    <w:p w14:paraId="2344CCB2" w14:textId="77777777" w:rsidR="003925EB" w:rsidRPr="00433751" w:rsidRDefault="003925EB" w:rsidP="00A42FB7">
      <w:pPr>
        <w:pStyle w:val="NormalArial"/>
        <w:rPr>
          <w:rFonts w:ascii="Open Sans" w:eastAsia="Open Sans" w:hAnsi="Open Sans" w:cs="Open Sans"/>
          <w:b/>
          <w:bCs/>
        </w:rPr>
      </w:pPr>
      <w:r w:rsidRPr="00433751">
        <w:rPr>
          <w:rFonts w:ascii="Open Sans" w:eastAsia="Open Sans" w:hAnsi="Open Sans" w:cs="Open Sans"/>
          <w:b/>
          <w:bCs/>
        </w:rPr>
        <w:t xml:space="preserve">Findings of non-compliance </w:t>
      </w:r>
    </w:p>
    <w:p w14:paraId="09DD4032" w14:textId="77777777" w:rsidR="0007431A" w:rsidRPr="00433751" w:rsidRDefault="0007431A" w:rsidP="00A42FB7">
      <w:pPr>
        <w:rPr>
          <w:rFonts w:ascii="Open Sans" w:eastAsia="Open Sans" w:hAnsi="Open Sans" w:cs="Open Sans"/>
        </w:rPr>
      </w:pPr>
      <w:r w:rsidRPr="00433751">
        <w:rPr>
          <w:rFonts w:ascii="Open Sans" w:eastAsia="Open Sans" w:hAnsi="Open Sans" w:cs="Open Sans"/>
        </w:rPr>
        <w:t>The Assessment Team found the service did not demonstrate the workforce is competent and members of the workforce have the qualifications and knowledge to perform their roles. The report noted there were significant competency gaps demonstrated by care staff, registered nurses and members of the clinical management team regarding the management of some high impact high prevalence risks. Several consumers and representatives commented on the lack of knowledge displayed by clinical and care staff regarding the provision of their clinical and personal care and services.</w:t>
      </w:r>
    </w:p>
    <w:p w14:paraId="07F46548" w14:textId="77777777" w:rsidR="0007431A" w:rsidRPr="00433751" w:rsidRDefault="0007431A" w:rsidP="00A42FB7">
      <w:pPr>
        <w:rPr>
          <w:rFonts w:ascii="Open Sans" w:eastAsia="Open Sans" w:hAnsi="Open Sans" w:cs="Open Sans"/>
        </w:rPr>
      </w:pPr>
      <w:r w:rsidRPr="00433751">
        <w:rPr>
          <w:rFonts w:ascii="Open Sans" w:eastAsia="Open Sans" w:hAnsi="Open Sans" w:cs="Open Sans"/>
        </w:rPr>
        <w:t xml:space="preserve">Examples provided included one representative stated they have to regularly prompt staff to attend to personal care, to ensure the consumer wears clean clothes and clean incontinence products. One named consumer advised staff do the best they can, but they did not foresee the complications / risks of placing a pressure relieving bootie on their feet that caused swelling and blisters. </w:t>
      </w:r>
    </w:p>
    <w:p w14:paraId="45DE2797" w14:textId="1B0D50DF" w:rsidR="0007431A" w:rsidRPr="00433751" w:rsidRDefault="0007431A" w:rsidP="00A42FB7">
      <w:pPr>
        <w:rPr>
          <w:rFonts w:ascii="Open Sans" w:eastAsia="Open Sans" w:hAnsi="Open Sans" w:cs="Open Sans"/>
        </w:rPr>
      </w:pPr>
      <w:r w:rsidRPr="00433751">
        <w:rPr>
          <w:rFonts w:ascii="Open Sans" w:eastAsia="Open Sans" w:hAnsi="Open Sans" w:cs="Open Sans"/>
        </w:rPr>
        <w:lastRenderedPageBreak/>
        <w:t>Further the Assessment Team report noted management informed the Assessment Team that competencies were developed for registered nurses who were involved in a medication administration incident. However, this had not occurred.</w:t>
      </w:r>
    </w:p>
    <w:p w14:paraId="76A19AAD" w14:textId="68E44A35" w:rsidR="0007431A" w:rsidRPr="00433751" w:rsidRDefault="0007431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In their response the Approved Provider disputed the Assessment Team’s findings for this requirement. The provider stated that all staff have the appropriate qualifications, skills and knowledge to perform effectively in their jobs. Further, the provider stated there was no specific evidence provided in the report that showed this was not demonstrated. The provider acknowledged the varying levels of experience within the clinical team, and advised they employed a Registered Nurse as the Facility Manager and retained the position of Clinical Nurse Manager to support and build capability in the Registered Nursing group. The provider noted oversight and governance is supported at an organisational level by the clinical risk and quality advisors, regional managers and chief operations and strategic manager who are all experienced clinicians.</w:t>
      </w:r>
      <w:r w:rsidRPr="00433751">
        <w:rPr>
          <w:rFonts w:ascii="Open Sans" w:eastAsia="Open Sans" w:hAnsi="Open Sans" w:cs="Open Sans"/>
        </w:rPr>
        <w:t xml:space="preserve"> </w:t>
      </w:r>
      <w:r w:rsidRPr="00433751">
        <w:rPr>
          <w:rFonts w:ascii="Open Sans" w:eastAsia="Open Sans" w:hAnsi="Open Sans" w:cs="Open Sans"/>
          <w:color w:val="000000" w:themeColor="text1"/>
        </w:rPr>
        <w:t>The provider referred to the supporting evidence supplied previously in its response in the areas of pain management, consumer deterioration, SIRS reporting and additional information provided in relation to specific consumers across the requirements.</w:t>
      </w:r>
    </w:p>
    <w:p w14:paraId="30B7E259" w14:textId="77777777" w:rsidR="0007431A" w:rsidRPr="00433751" w:rsidRDefault="0007431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 xml:space="preserve">Regarding medication competency, the provider stated education assessment is now scheduled for individual registered nurses to complete annually using courses on the electronic learning platform implemented in 2024.The platform monitors staff completions and staff are removed form medication administration and/or the roster if they remain behind with require completion in spite of prompts and support, and </w:t>
      </w:r>
      <w:r w:rsidRPr="00433751">
        <w:rPr>
          <w:rFonts w:ascii="Open Sans" w:eastAsia="Open Sans" w:hAnsi="Open Sans" w:cs="Open Sans"/>
        </w:rPr>
        <w:t>s</w:t>
      </w:r>
      <w:r w:rsidRPr="00433751">
        <w:rPr>
          <w:rFonts w:ascii="Open Sans" w:eastAsia="Open Sans" w:hAnsi="Open Sans" w:cs="Open Sans"/>
          <w:color w:val="000000" w:themeColor="text1"/>
        </w:rPr>
        <w:t xml:space="preserve">taff are aware of their responsibilities to maintain their practice and the </w:t>
      </w:r>
      <w:r w:rsidRPr="00433751">
        <w:rPr>
          <w:rFonts w:ascii="Open Sans" w:eastAsia="Open Sans" w:hAnsi="Open Sans" w:cs="Open Sans"/>
        </w:rPr>
        <w:t>c</w:t>
      </w:r>
      <w:r w:rsidRPr="00433751">
        <w:rPr>
          <w:rFonts w:ascii="Open Sans" w:eastAsia="Open Sans" w:hAnsi="Open Sans" w:cs="Open Sans"/>
          <w:color w:val="000000" w:themeColor="text1"/>
        </w:rPr>
        <w:t>onsequences for non-complianc</w:t>
      </w:r>
      <w:r w:rsidRPr="00433751">
        <w:rPr>
          <w:rFonts w:ascii="Open Sans" w:eastAsia="Open Sans" w:hAnsi="Open Sans" w:cs="Open Sans"/>
        </w:rPr>
        <w:t xml:space="preserve">e. </w:t>
      </w:r>
    </w:p>
    <w:p w14:paraId="197341C8" w14:textId="77777777" w:rsidR="0007431A" w:rsidRPr="00433751" w:rsidRDefault="0007431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Regarding SIRS reporting, the provider stated the Assessment Team report did not provide examples of SIRS incidents that should have been reported to verify the Quality Assessor’s finding. Further the provider stated it did not agree with the   incident examples the Assessment Team advised should have been reported to SIRS, during the site Audit, including some wound and falls incidents.</w:t>
      </w:r>
    </w:p>
    <w:p w14:paraId="75AF5A23" w14:textId="53EBC752" w:rsidR="0007431A" w:rsidRDefault="0007431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Regarding recruitment, the   provider acknowledged some care staff are working towards attaining formal qualifications with the organisation’s support, but noted staff are appropriately l supervised and there is no risk to consumers or impact on their care. Further the provider noted it did not appear to management that the assessors considered the limitations in recruitment given the location of the facility and available qualified staff in the area to service the aged care industry.</w:t>
      </w:r>
    </w:p>
    <w:p w14:paraId="490856C6" w14:textId="3A1C8774" w:rsidR="009058CA" w:rsidRPr="00433751" w:rsidRDefault="009058C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 xml:space="preserve">Having reviewed the evidence put forward by the provider and the Assessment Team report, I acknowledge the workforce has the required qualifications to perform their roles and commend the provider for supporting some of its care </w:t>
      </w:r>
      <w:r w:rsidRPr="00433751">
        <w:rPr>
          <w:rFonts w:ascii="Open Sans" w:eastAsia="Open Sans" w:hAnsi="Open Sans" w:cs="Open Sans"/>
          <w:color w:val="000000" w:themeColor="text1"/>
        </w:rPr>
        <w:lastRenderedPageBreak/>
        <w:t xml:space="preserve">staff to complete relevant qualifications. I also acknowledge the recruitment challenges in the regional context. However, I find the Assessment Team’s evidence more compelling in relation </w:t>
      </w:r>
      <w:r>
        <w:rPr>
          <w:rFonts w:ascii="Open Sans" w:eastAsia="Open Sans" w:hAnsi="Open Sans" w:cs="Open Sans"/>
          <w:color w:val="000000" w:themeColor="text1"/>
        </w:rPr>
        <w:t xml:space="preserve">to </w:t>
      </w:r>
      <w:r w:rsidR="00D37500">
        <w:rPr>
          <w:rFonts w:ascii="Open Sans" w:eastAsia="Open Sans" w:hAnsi="Open Sans" w:cs="Open Sans"/>
          <w:color w:val="000000" w:themeColor="text1"/>
        </w:rPr>
        <w:t xml:space="preserve">knowledge deficits demonstrated in </w:t>
      </w:r>
      <w:r>
        <w:rPr>
          <w:rFonts w:ascii="Open Sans" w:eastAsia="Open Sans" w:hAnsi="Open Sans" w:cs="Open Sans"/>
          <w:color w:val="000000" w:themeColor="text1"/>
        </w:rPr>
        <w:t xml:space="preserve">SIRS reporting, </w:t>
      </w:r>
      <w:r w:rsidRPr="00433751">
        <w:rPr>
          <w:rFonts w:ascii="Open Sans" w:eastAsia="Open Sans" w:hAnsi="Open Sans" w:cs="Open Sans"/>
          <w:color w:val="000000" w:themeColor="text1"/>
        </w:rPr>
        <w:t xml:space="preserve">lack of timely follow-up </w:t>
      </w:r>
      <w:r>
        <w:rPr>
          <w:rFonts w:ascii="Open Sans" w:eastAsia="Open Sans" w:hAnsi="Open Sans" w:cs="Open Sans"/>
          <w:color w:val="000000" w:themeColor="text1"/>
        </w:rPr>
        <w:t xml:space="preserve">of </w:t>
      </w:r>
      <w:r w:rsidRPr="00433751">
        <w:rPr>
          <w:rFonts w:ascii="Open Sans" w:eastAsia="Open Sans" w:hAnsi="Open Sans" w:cs="Open Sans"/>
          <w:color w:val="000000" w:themeColor="text1"/>
        </w:rPr>
        <w:t xml:space="preserve">competency training and assessment </w:t>
      </w:r>
      <w:r>
        <w:rPr>
          <w:rFonts w:ascii="Open Sans" w:eastAsia="Open Sans" w:hAnsi="Open Sans" w:cs="Open Sans"/>
          <w:color w:val="000000" w:themeColor="text1"/>
        </w:rPr>
        <w:t>for the</w:t>
      </w:r>
      <w:r w:rsidRPr="00433751">
        <w:rPr>
          <w:rFonts w:ascii="Open Sans" w:eastAsia="Open Sans" w:hAnsi="Open Sans" w:cs="Open Sans"/>
          <w:color w:val="000000" w:themeColor="text1"/>
        </w:rPr>
        <w:t xml:space="preserve"> staff involved in medication incidents that posed a risk to the consumer who delayed taking their medication and risk of harm to consumers due to </w:t>
      </w:r>
      <w:r>
        <w:rPr>
          <w:rFonts w:ascii="Open Sans" w:eastAsia="Open Sans" w:hAnsi="Open Sans" w:cs="Open Sans"/>
          <w:color w:val="000000" w:themeColor="text1"/>
        </w:rPr>
        <w:t xml:space="preserve">an </w:t>
      </w:r>
      <w:r w:rsidRPr="00433751">
        <w:rPr>
          <w:rFonts w:ascii="Open Sans" w:eastAsia="Open Sans" w:hAnsi="Open Sans" w:cs="Open Sans"/>
          <w:color w:val="000000" w:themeColor="text1"/>
        </w:rPr>
        <w:t>unattended, unlocked medication trolly</w:t>
      </w:r>
      <w:r>
        <w:rPr>
          <w:rFonts w:ascii="Open Sans" w:eastAsia="Open Sans" w:hAnsi="Open Sans" w:cs="Open Sans"/>
          <w:color w:val="000000" w:themeColor="text1"/>
        </w:rPr>
        <w:t xml:space="preserve"> referred to in Requirement 3(3)(a). In addition, there have been several areas identified for competency improvement throughout the Assessment Team report, such as wound staging and photography considered in Requirement 2(3)(e), managing cognitive and behavioural decline considered in Requirement 3(3)(b). </w:t>
      </w:r>
      <w:r w:rsidRPr="00433751">
        <w:rPr>
          <w:rFonts w:ascii="Open Sans" w:eastAsia="Open Sans" w:hAnsi="Open Sans" w:cs="Open Sans"/>
          <w:color w:val="000000" w:themeColor="text1"/>
        </w:rPr>
        <w:t xml:space="preserve">Further, I </w:t>
      </w:r>
      <w:r>
        <w:rPr>
          <w:rFonts w:ascii="Open Sans" w:eastAsia="Open Sans" w:hAnsi="Open Sans" w:cs="Open Sans"/>
          <w:color w:val="000000" w:themeColor="text1"/>
        </w:rPr>
        <w:t xml:space="preserve">find the reported </w:t>
      </w:r>
      <w:r w:rsidRPr="00433751">
        <w:rPr>
          <w:rFonts w:ascii="Open Sans" w:eastAsia="Open Sans" w:hAnsi="Open Sans" w:cs="Open Sans"/>
          <w:color w:val="000000" w:themeColor="text1"/>
        </w:rPr>
        <w:t>amount of consumer feedback about some staff not having sufficient knowledge about their specific care needs</w:t>
      </w:r>
      <w:r>
        <w:rPr>
          <w:rFonts w:ascii="Open Sans" w:eastAsia="Open Sans" w:hAnsi="Open Sans" w:cs="Open Sans"/>
          <w:color w:val="000000" w:themeColor="text1"/>
        </w:rPr>
        <w:t>, compelling.</w:t>
      </w:r>
    </w:p>
    <w:p w14:paraId="5F703729" w14:textId="3F107D46" w:rsidR="0007431A" w:rsidRPr="00433751" w:rsidRDefault="0007431A"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Accordingly, I find the service is not compliant</w:t>
      </w:r>
      <w:r w:rsidR="006D5685" w:rsidRPr="00433751">
        <w:rPr>
          <w:rFonts w:ascii="Open Sans" w:eastAsia="Open Sans" w:hAnsi="Open Sans" w:cs="Open Sans"/>
          <w:color w:val="000000" w:themeColor="text1"/>
        </w:rPr>
        <w:t xml:space="preserve"> in</w:t>
      </w:r>
      <w:r w:rsidRPr="00433751">
        <w:rPr>
          <w:rFonts w:ascii="Open Sans" w:eastAsia="Open Sans" w:hAnsi="Open Sans" w:cs="Open Sans"/>
          <w:color w:val="000000" w:themeColor="text1"/>
        </w:rPr>
        <w:t xml:space="preserve"> Requirement in 7(3(c).</w:t>
      </w:r>
    </w:p>
    <w:p w14:paraId="31533B95" w14:textId="57D36FA7" w:rsidR="003925EB" w:rsidRPr="00433751" w:rsidRDefault="003925EB" w:rsidP="00A42FB7">
      <w:pPr>
        <w:pStyle w:val="NormalArial"/>
        <w:rPr>
          <w:rFonts w:ascii="Open Sans" w:eastAsia="Open Sans" w:hAnsi="Open Sans" w:cs="Open Sans"/>
          <w:b/>
          <w:bCs/>
        </w:rPr>
      </w:pPr>
      <w:r w:rsidRPr="00433751">
        <w:rPr>
          <w:rFonts w:ascii="Open Sans" w:eastAsia="Open Sans" w:hAnsi="Open Sans" w:cs="Open Sans"/>
          <w:b/>
          <w:bCs/>
        </w:rPr>
        <w:t xml:space="preserve">Compliant Requirements </w:t>
      </w:r>
    </w:p>
    <w:p w14:paraId="34F63844" w14:textId="6F643E24" w:rsidR="00FA43B7" w:rsidRPr="00433751" w:rsidRDefault="003925EB" w:rsidP="00A42FB7">
      <w:pPr>
        <w:rPr>
          <w:rFonts w:ascii="Open Sans" w:eastAsia="Open Sans" w:hAnsi="Open Sans" w:cs="Open Sans"/>
        </w:rPr>
      </w:pPr>
      <w:r w:rsidRPr="00433751">
        <w:rPr>
          <w:rFonts w:ascii="Open Sans" w:eastAsia="Open Sans" w:hAnsi="Open Sans" w:cs="Open Sans"/>
        </w:rPr>
        <w:t xml:space="preserve">The Assessment Team found the service </w:t>
      </w:r>
      <w:r w:rsidR="007F6A1D" w:rsidRPr="00433751">
        <w:rPr>
          <w:rFonts w:ascii="Open Sans" w:eastAsia="Open Sans" w:hAnsi="Open Sans" w:cs="Open Sans"/>
        </w:rPr>
        <w:t xml:space="preserve">did not </w:t>
      </w:r>
      <w:r w:rsidRPr="00433751">
        <w:rPr>
          <w:rFonts w:ascii="Open Sans" w:eastAsia="Open Sans" w:hAnsi="Open Sans" w:cs="Open Sans"/>
        </w:rPr>
        <w:t>demonstrate</w:t>
      </w:r>
      <w:r w:rsidR="009A7BB8" w:rsidRPr="00433751">
        <w:rPr>
          <w:rFonts w:ascii="Open Sans" w:eastAsia="Open Sans" w:hAnsi="Open Sans" w:cs="Open Sans"/>
        </w:rPr>
        <w:t xml:space="preserve"> </w:t>
      </w:r>
      <w:r w:rsidRPr="00433751">
        <w:rPr>
          <w:rFonts w:ascii="Open Sans" w:eastAsia="Open Sans" w:hAnsi="Open Sans" w:cs="Open Sans"/>
        </w:rPr>
        <w:t>the workforce is planned and deployed to enable the delivery and management of safe and quality care and services.</w:t>
      </w:r>
      <w:r w:rsidR="00A32FC5" w:rsidRPr="00433751">
        <w:rPr>
          <w:rFonts w:ascii="Open Sans" w:eastAsia="Open Sans" w:hAnsi="Open Sans" w:cs="Open Sans"/>
        </w:rPr>
        <w:t xml:space="preserve"> There are periods where there are insufficient staff on duty to effectively meet the complex care needs of consumers. </w:t>
      </w:r>
      <w:r w:rsidR="00357802" w:rsidRPr="00433751">
        <w:rPr>
          <w:rFonts w:ascii="Open Sans" w:eastAsia="Open Sans" w:hAnsi="Open Sans" w:cs="Open Sans"/>
        </w:rPr>
        <w:t>The service has a minimum of 16 of 27 consumers who require high care or 2-3 person assist to meet their care needs</w:t>
      </w:r>
      <w:r w:rsidR="004E521F" w:rsidRPr="00433751">
        <w:rPr>
          <w:rFonts w:ascii="Open Sans" w:eastAsia="Open Sans" w:hAnsi="Open Sans" w:cs="Open Sans"/>
        </w:rPr>
        <w:t xml:space="preserve"> and the current staffing levels </w:t>
      </w:r>
      <w:r w:rsidR="000A5E8F" w:rsidRPr="00433751">
        <w:rPr>
          <w:rFonts w:ascii="Open Sans" w:eastAsia="Open Sans" w:hAnsi="Open Sans" w:cs="Open Sans"/>
        </w:rPr>
        <w:t>heightens the risk to the health safety and</w:t>
      </w:r>
      <w:r w:rsidR="00FA43B7" w:rsidRPr="00433751">
        <w:rPr>
          <w:rFonts w:ascii="Open Sans" w:eastAsia="Open Sans" w:hAnsi="Open Sans" w:cs="Open Sans"/>
        </w:rPr>
        <w:t xml:space="preserve"> </w:t>
      </w:r>
      <w:r w:rsidR="000A5E8F" w:rsidRPr="00433751">
        <w:rPr>
          <w:rFonts w:ascii="Open Sans" w:eastAsia="Open Sans" w:hAnsi="Open Sans" w:cs="Open Sans"/>
        </w:rPr>
        <w:t xml:space="preserve">wellbeing </w:t>
      </w:r>
      <w:r w:rsidR="00FA43B7" w:rsidRPr="00433751">
        <w:rPr>
          <w:rFonts w:ascii="Open Sans" w:eastAsia="Open Sans" w:hAnsi="Open Sans" w:cs="Open Sans"/>
        </w:rPr>
        <w:t>of consumers</w:t>
      </w:r>
      <w:r w:rsidR="00C51D89">
        <w:rPr>
          <w:rFonts w:ascii="Open Sans" w:eastAsia="Open Sans" w:hAnsi="Open Sans" w:cs="Open Sans"/>
        </w:rPr>
        <w:t>.</w:t>
      </w:r>
    </w:p>
    <w:p w14:paraId="7AF15992" w14:textId="02111B53" w:rsidR="007F6A1D" w:rsidRPr="00433751" w:rsidRDefault="0074144D" w:rsidP="00A42FB7">
      <w:pPr>
        <w:rPr>
          <w:rFonts w:ascii="Open Sans" w:eastAsia="Open Sans" w:hAnsi="Open Sans" w:cs="Open Sans"/>
        </w:rPr>
      </w:pPr>
      <w:r w:rsidRPr="00433751">
        <w:rPr>
          <w:rFonts w:ascii="Open Sans" w:eastAsia="Open Sans" w:hAnsi="Open Sans" w:cs="Open Sans"/>
        </w:rPr>
        <w:t>All sample c</w:t>
      </w:r>
      <w:r w:rsidR="00F871BB" w:rsidRPr="00433751">
        <w:rPr>
          <w:rFonts w:ascii="Open Sans" w:eastAsia="Open Sans" w:hAnsi="Open Sans" w:cs="Open Sans"/>
        </w:rPr>
        <w:t xml:space="preserve">onsumers and representatives consistently reported there are staff shortages and that they </w:t>
      </w:r>
      <w:r w:rsidR="008E6D56" w:rsidRPr="00433751">
        <w:rPr>
          <w:rFonts w:ascii="Open Sans" w:eastAsia="Open Sans" w:hAnsi="Open Sans" w:cs="Open Sans"/>
        </w:rPr>
        <w:t>have c</w:t>
      </w:r>
      <w:r w:rsidR="00F871BB" w:rsidRPr="00433751">
        <w:rPr>
          <w:rFonts w:ascii="Open Sans" w:eastAsia="Open Sans" w:hAnsi="Open Sans" w:cs="Open Sans"/>
        </w:rPr>
        <w:t>omplained of care and services not being provided in a timely manner. </w:t>
      </w:r>
      <w:r w:rsidR="00EC033B" w:rsidRPr="00433751">
        <w:rPr>
          <w:rFonts w:ascii="Open Sans" w:eastAsia="Open Sans" w:hAnsi="Open Sans" w:cs="Open Sans"/>
        </w:rPr>
        <w:t xml:space="preserve">Staff attendance documentation showed </w:t>
      </w:r>
      <w:r w:rsidR="00002B3E" w:rsidRPr="00433751">
        <w:rPr>
          <w:rFonts w:ascii="Open Sans" w:eastAsia="Open Sans" w:hAnsi="Open Sans" w:cs="Open Sans"/>
        </w:rPr>
        <w:t>several unfilled shifts</w:t>
      </w:r>
      <w:r w:rsidR="00EC033B" w:rsidRPr="00433751">
        <w:rPr>
          <w:rFonts w:ascii="Open Sans" w:eastAsia="Open Sans" w:hAnsi="Open Sans" w:cs="Open Sans"/>
        </w:rPr>
        <w:t xml:space="preserve"> each week.</w:t>
      </w:r>
    </w:p>
    <w:p w14:paraId="2172A36D" w14:textId="3E7E423C" w:rsidR="00EC033B" w:rsidRPr="00433751" w:rsidRDefault="00AC7269" w:rsidP="00A42FB7">
      <w:pPr>
        <w:rPr>
          <w:rFonts w:ascii="Open Sans" w:eastAsia="Open Sans" w:hAnsi="Open Sans" w:cs="Open Sans"/>
        </w:rPr>
      </w:pPr>
      <w:r w:rsidRPr="00433751">
        <w:rPr>
          <w:rFonts w:ascii="Open Sans" w:eastAsia="Open Sans" w:hAnsi="Open Sans" w:cs="Open Sans"/>
        </w:rPr>
        <w:t xml:space="preserve">Concerns raised by sampled consumers included call bells not being </w:t>
      </w:r>
      <w:r w:rsidR="00012AC7" w:rsidRPr="00433751">
        <w:rPr>
          <w:rFonts w:ascii="Open Sans" w:eastAsia="Open Sans" w:hAnsi="Open Sans" w:cs="Open Sans"/>
        </w:rPr>
        <w:t xml:space="preserve">responded to </w:t>
      </w:r>
      <w:r w:rsidR="008713F5" w:rsidRPr="00433751">
        <w:rPr>
          <w:rFonts w:ascii="Open Sans" w:eastAsia="Open Sans" w:hAnsi="Open Sans" w:cs="Open Sans"/>
        </w:rPr>
        <w:t xml:space="preserve">for assistance when pain relief is due, </w:t>
      </w:r>
      <w:r w:rsidR="004C5DE5" w:rsidRPr="00433751">
        <w:rPr>
          <w:rFonts w:ascii="Open Sans" w:eastAsia="Open Sans" w:hAnsi="Open Sans" w:cs="Open Sans"/>
        </w:rPr>
        <w:t xml:space="preserve">not seeing clinical or care staff for many hours in the afternoons, and </w:t>
      </w:r>
      <w:r w:rsidR="00851604" w:rsidRPr="00433751">
        <w:rPr>
          <w:rFonts w:ascii="Open Sans" w:eastAsia="Open Sans" w:hAnsi="Open Sans" w:cs="Open Sans"/>
        </w:rPr>
        <w:t>difficulty getting help from clinical care staff at times</w:t>
      </w:r>
      <w:r w:rsidR="00667713" w:rsidRPr="00433751">
        <w:rPr>
          <w:rFonts w:ascii="Open Sans" w:eastAsia="Open Sans" w:hAnsi="Open Sans" w:cs="Open Sans"/>
        </w:rPr>
        <w:t>, especially when staff take breaks.</w:t>
      </w:r>
    </w:p>
    <w:p w14:paraId="7234D169" w14:textId="1DB3EE3E" w:rsidR="00332202" w:rsidRPr="00433751" w:rsidRDefault="00DB66E7" w:rsidP="00A42FB7">
      <w:pPr>
        <w:rPr>
          <w:rFonts w:ascii="Open Sans" w:eastAsia="Open Sans" w:hAnsi="Open Sans" w:cs="Open Sans"/>
        </w:rPr>
      </w:pPr>
      <w:r w:rsidRPr="00433751">
        <w:rPr>
          <w:rFonts w:ascii="Open Sans" w:eastAsia="Open Sans" w:hAnsi="Open Sans" w:cs="Open Sans"/>
        </w:rPr>
        <w:t>Throughout the Site Audit, the Assessment Team was unable to locate care staff members at different times across the service, particularly between the hours of 1:00pm and 3:30pm each day</w:t>
      </w:r>
      <w:r w:rsidR="00CF4391" w:rsidRPr="00433751">
        <w:rPr>
          <w:rFonts w:ascii="Open Sans" w:eastAsia="Open Sans" w:hAnsi="Open Sans" w:cs="Open Sans"/>
        </w:rPr>
        <w:t xml:space="preserve">. Assessment Team observed </w:t>
      </w:r>
      <w:r w:rsidR="00A941C9" w:rsidRPr="00433751">
        <w:rPr>
          <w:rFonts w:ascii="Open Sans" w:eastAsia="Open Sans" w:hAnsi="Open Sans" w:cs="Open Sans"/>
        </w:rPr>
        <w:t xml:space="preserve">on one occasion that </w:t>
      </w:r>
      <w:r w:rsidR="00CF4391" w:rsidRPr="00433751">
        <w:rPr>
          <w:rFonts w:ascii="Open Sans" w:eastAsia="Open Sans" w:hAnsi="Open Sans" w:cs="Open Sans"/>
        </w:rPr>
        <w:t xml:space="preserve">4 staff members returning from a lunch break at the same time, leaving one registered nurse and the lifestyle staff member to attend to consumer needs. </w:t>
      </w:r>
      <w:r w:rsidR="00861146" w:rsidRPr="00433751">
        <w:rPr>
          <w:rFonts w:ascii="Open Sans" w:eastAsia="Open Sans" w:hAnsi="Open Sans" w:cs="Open Sans"/>
        </w:rPr>
        <w:t xml:space="preserve">The team also found the service has one cleaner </w:t>
      </w:r>
      <w:r w:rsidR="000F1512" w:rsidRPr="00433751">
        <w:rPr>
          <w:rFonts w:ascii="Open Sans" w:eastAsia="Open Sans" w:hAnsi="Open Sans" w:cs="Open Sans"/>
        </w:rPr>
        <w:t>for 4 days per</w:t>
      </w:r>
      <w:r w:rsidR="00A40372" w:rsidRPr="00433751">
        <w:rPr>
          <w:rFonts w:ascii="Open Sans" w:eastAsia="Open Sans" w:hAnsi="Open Sans" w:cs="Open Sans"/>
        </w:rPr>
        <w:t xml:space="preserve"> </w:t>
      </w:r>
      <w:r w:rsidR="000F1512" w:rsidRPr="00433751">
        <w:rPr>
          <w:rFonts w:ascii="Open Sans" w:eastAsia="Open Sans" w:hAnsi="Open Sans" w:cs="Open Sans"/>
        </w:rPr>
        <w:t xml:space="preserve">week </w:t>
      </w:r>
      <w:r w:rsidR="00D97D0D" w:rsidRPr="00433751">
        <w:rPr>
          <w:rFonts w:ascii="Open Sans" w:eastAsia="Open Sans" w:hAnsi="Open Sans" w:cs="Open Sans"/>
        </w:rPr>
        <w:t xml:space="preserve">that </w:t>
      </w:r>
      <w:r w:rsidR="00A40372" w:rsidRPr="00433751">
        <w:rPr>
          <w:rFonts w:ascii="Open Sans" w:eastAsia="Open Sans" w:hAnsi="Open Sans" w:cs="Open Sans"/>
        </w:rPr>
        <w:t xml:space="preserve">is also responsible for </w:t>
      </w:r>
      <w:r w:rsidR="00433751">
        <w:rPr>
          <w:rFonts w:ascii="Open Sans" w:eastAsia="Open Sans" w:hAnsi="Open Sans" w:cs="Open Sans"/>
        </w:rPr>
        <w:t>l</w:t>
      </w:r>
      <w:r w:rsidR="00A40372" w:rsidRPr="00433751">
        <w:rPr>
          <w:rFonts w:ascii="Open Sans" w:eastAsia="Open Sans" w:hAnsi="Open Sans" w:cs="Open Sans"/>
        </w:rPr>
        <w:t xml:space="preserve">aundry duties </w:t>
      </w:r>
      <w:r w:rsidR="00DB7076" w:rsidRPr="00433751">
        <w:rPr>
          <w:rFonts w:ascii="Open Sans" w:eastAsia="Open Sans" w:hAnsi="Open Sans" w:cs="Open Sans"/>
        </w:rPr>
        <w:t>that can take 4 hours</w:t>
      </w:r>
      <w:r w:rsidR="00D97D0D" w:rsidRPr="00433751">
        <w:rPr>
          <w:rFonts w:ascii="Open Sans" w:eastAsia="Open Sans" w:hAnsi="Open Sans" w:cs="Open Sans"/>
        </w:rPr>
        <w:t xml:space="preserve"> and </w:t>
      </w:r>
      <w:r w:rsidR="00DB7076" w:rsidRPr="00433751">
        <w:rPr>
          <w:rFonts w:ascii="Open Sans" w:eastAsia="Open Sans" w:hAnsi="Open Sans" w:cs="Open Sans"/>
        </w:rPr>
        <w:t xml:space="preserve">there are </w:t>
      </w:r>
      <w:r w:rsidR="00D97D0D" w:rsidRPr="00433751">
        <w:rPr>
          <w:rFonts w:ascii="Open Sans" w:eastAsia="Open Sans" w:hAnsi="Open Sans" w:cs="Open Sans"/>
        </w:rPr>
        <w:t xml:space="preserve">no cleaners </w:t>
      </w:r>
      <w:r w:rsidR="00DB7076" w:rsidRPr="00433751">
        <w:rPr>
          <w:rFonts w:ascii="Open Sans" w:eastAsia="Open Sans" w:hAnsi="Open Sans" w:cs="Open Sans"/>
        </w:rPr>
        <w:t xml:space="preserve">rostered </w:t>
      </w:r>
      <w:r w:rsidR="00D97D0D" w:rsidRPr="00433751">
        <w:rPr>
          <w:rFonts w:ascii="Open Sans" w:eastAsia="Open Sans" w:hAnsi="Open Sans" w:cs="Open Sans"/>
        </w:rPr>
        <w:t>on weekends</w:t>
      </w:r>
      <w:r w:rsidR="00DB7076" w:rsidRPr="00433751">
        <w:rPr>
          <w:rFonts w:ascii="Open Sans" w:eastAsia="Open Sans" w:hAnsi="Open Sans" w:cs="Open Sans"/>
        </w:rPr>
        <w:t>.</w:t>
      </w:r>
    </w:p>
    <w:p w14:paraId="4E35B9D3" w14:textId="40CDD132" w:rsidR="005638ED" w:rsidRPr="00433751" w:rsidRDefault="00970E4F" w:rsidP="00A42FB7">
      <w:pPr>
        <w:rPr>
          <w:rFonts w:ascii="Open Sans" w:eastAsia="Open Sans" w:hAnsi="Open Sans" w:cs="Open Sans"/>
        </w:rPr>
      </w:pPr>
      <w:r w:rsidRPr="00433751">
        <w:rPr>
          <w:rFonts w:ascii="Open Sans" w:eastAsia="Open Sans" w:hAnsi="Open Sans" w:cs="Open Sans"/>
        </w:rPr>
        <w:t xml:space="preserve">However, </w:t>
      </w:r>
      <w:r w:rsidR="00FA43B7" w:rsidRPr="00433751">
        <w:rPr>
          <w:rFonts w:ascii="Open Sans" w:eastAsia="Open Sans" w:hAnsi="Open Sans" w:cs="Open Sans"/>
        </w:rPr>
        <w:t xml:space="preserve">the Assessment Team found </w:t>
      </w:r>
      <w:r w:rsidR="007863BE" w:rsidRPr="00433751">
        <w:rPr>
          <w:rFonts w:ascii="Open Sans" w:eastAsia="Open Sans" w:hAnsi="Open Sans" w:cs="Open Sans"/>
        </w:rPr>
        <w:t xml:space="preserve">call bell records showed </w:t>
      </w:r>
      <w:r w:rsidR="00807A96" w:rsidRPr="00433751">
        <w:rPr>
          <w:rFonts w:ascii="Open Sans" w:eastAsia="Open Sans" w:hAnsi="Open Sans" w:cs="Open Sans"/>
        </w:rPr>
        <w:t xml:space="preserve">response times were within the service’s required </w:t>
      </w:r>
      <w:r w:rsidR="00714941" w:rsidRPr="00433751">
        <w:rPr>
          <w:rFonts w:ascii="Open Sans" w:eastAsia="Open Sans" w:hAnsi="Open Sans" w:cs="Open Sans"/>
        </w:rPr>
        <w:t>standard of 10 minutes</w:t>
      </w:r>
      <w:r w:rsidR="00807A96" w:rsidRPr="00433751">
        <w:rPr>
          <w:rFonts w:ascii="Open Sans" w:eastAsia="Open Sans" w:hAnsi="Open Sans" w:cs="Open Sans"/>
        </w:rPr>
        <w:t>, and for any call bell</w:t>
      </w:r>
      <w:r w:rsidR="00714941" w:rsidRPr="00433751">
        <w:rPr>
          <w:rFonts w:ascii="Open Sans" w:eastAsia="Open Sans" w:hAnsi="Open Sans" w:cs="Open Sans"/>
        </w:rPr>
        <w:t xml:space="preserve"> </w:t>
      </w:r>
      <w:r w:rsidR="00714941" w:rsidRPr="00433751">
        <w:rPr>
          <w:rFonts w:ascii="Open Sans" w:eastAsia="Open Sans" w:hAnsi="Open Sans" w:cs="Open Sans"/>
        </w:rPr>
        <w:lastRenderedPageBreak/>
        <w:t>responses exceeding that time</w:t>
      </w:r>
      <w:r w:rsidR="00807A96" w:rsidRPr="00433751">
        <w:rPr>
          <w:rFonts w:ascii="Open Sans" w:eastAsia="Open Sans" w:hAnsi="Open Sans" w:cs="Open Sans"/>
        </w:rPr>
        <w:t>, an investigation was conducted to establish the reason for the delay</w:t>
      </w:r>
      <w:r w:rsidR="005638ED" w:rsidRPr="00433751">
        <w:rPr>
          <w:rFonts w:ascii="Open Sans" w:eastAsia="Open Sans" w:hAnsi="Open Sans" w:cs="Open Sans"/>
        </w:rPr>
        <w:t>. Further, Care staff finishing times are staggered in both morning and afternoon shifts, to ensure 2 care staff are on duty to attended consumer needs during the handover to the next shift.  The Assessment Team found there is a 30</w:t>
      </w:r>
      <w:r w:rsidR="0031669F" w:rsidRPr="00433751">
        <w:rPr>
          <w:rFonts w:ascii="Open Sans" w:eastAsia="Open Sans" w:hAnsi="Open Sans" w:cs="Open Sans"/>
        </w:rPr>
        <w:t>-</w:t>
      </w:r>
      <w:r w:rsidR="005638ED" w:rsidRPr="00433751">
        <w:rPr>
          <w:rFonts w:ascii="Open Sans" w:eastAsia="Open Sans" w:hAnsi="Open Sans" w:cs="Open Sans"/>
        </w:rPr>
        <w:t xml:space="preserve">minute interval between 3:00pm and 3:30pm where staff numbers are at a minimum or there is a potential for no staff to be on the floor during this time. </w:t>
      </w:r>
    </w:p>
    <w:p w14:paraId="084DA00C" w14:textId="501B34E9" w:rsidR="00A221E9" w:rsidRPr="00433751" w:rsidRDefault="00A221E9" w:rsidP="00A42FB7">
      <w:pPr>
        <w:rPr>
          <w:rFonts w:ascii="Open Sans" w:eastAsia="Open Sans" w:hAnsi="Open Sans" w:cs="Open Sans"/>
        </w:rPr>
      </w:pPr>
      <w:r w:rsidRPr="00433751">
        <w:rPr>
          <w:rFonts w:ascii="Open Sans" w:eastAsia="Open Sans" w:hAnsi="Open Sans" w:cs="Open Sans"/>
        </w:rPr>
        <w:t xml:space="preserve">Management advised that it has been challenging to recruit and retain staff in their local area, </w:t>
      </w:r>
      <w:r w:rsidR="000B5248" w:rsidRPr="00433751">
        <w:rPr>
          <w:rFonts w:ascii="Open Sans" w:eastAsia="Open Sans" w:hAnsi="Open Sans" w:cs="Open Sans"/>
        </w:rPr>
        <w:t xml:space="preserve">necessitating the use of </w:t>
      </w:r>
      <w:r w:rsidRPr="00433751">
        <w:rPr>
          <w:rFonts w:ascii="Open Sans" w:eastAsia="Open Sans" w:hAnsi="Open Sans" w:cs="Open Sans"/>
        </w:rPr>
        <w:t xml:space="preserve">agency staff to fill shifts and for regular staff to be required to work across both </w:t>
      </w:r>
      <w:r w:rsidR="004A2C28" w:rsidRPr="00433751">
        <w:rPr>
          <w:rFonts w:ascii="Open Sans" w:eastAsia="Open Sans" w:hAnsi="Open Sans" w:cs="Open Sans"/>
        </w:rPr>
        <w:t xml:space="preserve">the provider’s </w:t>
      </w:r>
      <w:r w:rsidRPr="00433751">
        <w:rPr>
          <w:rFonts w:ascii="Open Sans" w:eastAsia="Open Sans" w:hAnsi="Open Sans" w:cs="Open Sans"/>
        </w:rPr>
        <w:t>services</w:t>
      </w:r>
      <w:r w:rsidR="004A2C28" w:rsidRPr="00433751">
        <w:rPr>
          <w:rFonts w:ascii="Open Sans" w:eastAsia="Open Sans" w:hAnsi="Open Sans" w:cs="Open Sans"/>
        </w:rPr>
        <w:t xml:space="preserve"> in the area.</w:t>
      </w:r>
    </w:p>
    <w:p w14:paraId="729EAEA4" w14:textId="5D9D6FD4" w:rsidR="00326FA6" w:rsidRPr="00433751" w:rsidRDefault="00606B56"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 xml:space="preserve">In their response to the Assessment Team report the provider </w:t>
      </w:r>
      <w:r w:rsidR="00B26843" w:rsidRPr="00433751">
        <w:rPr>
          <w:rFonts w:ascii="Open Sans" w:eastAsia="Open Sans" w:hAnsi="Open Sans" w:cs="Open Sans"/>
          <w:color w:val="000000" w:themeColor="text1"/>
        </w:rPr>
        <w:t>disputed that</w:t>
      </w:r>
      <w:r w:rsidR="00490A90" w:rsidRPr="00433751">
        <w:rPr>
          <w:rFonts w:ascii="Open Sans" w:eastAsia="Open Sans" w:hAnsi="Open Sans" w:cs="Open Sans"/>
          <w:color w:val="000000" w:themeColor="text1"/>
        </w:rPr>
        <w:t xml:space="preserve"> the service </w:t>
      </w:r>
      <w:r w:rsidR="00356F02" w:rsidRPr="00433751">
        <w:rPr>
          <w:rFonts w:ascii="Open Sans" w:eastAsia="Open Sans" w:hAnsi="Open Sans" w:cs="Open Sans"/>
          <w:color w:val="000000" w:themeColor="text1"/>
        </w:rPr>
        <w:t>is inadequately staffed</w:t>
      </w:r>
      <w:r w:rsidR="00230A95" w:rsidRPr="00433751">
        <w:rPr>
          <w:rFonts w:ascii="Open Sans" w:eastAsia="Open Sans" w:hAnsi="Open Sans" w:cs="Open Sans"/>
          <w:color w:val="000000" w:themeColor="text1"/>
        </w:rPr>
        <w:t>, noting the master roster is carefully structured around care minutes requirements and updated quarterly to ensure exceed mandated staffing levels</w:t>
      </w:r>
      <w:r w:rsidR="00A941C9" w:rsidRPr="00433751">
        <w:rPr>
          <w:rFonts w:ascii="Open Sans" w:eastAsia="Open Sans" w:hAnsi="Open Sans" w:cs="Open Sans"/>
          <w:color w:val="000000" w:themeColor="text1"/>
        </w:rPr>
        <w:t xml:space="preserve"> are consistently met or exceeded. The </w:t>
      </w:r>
      <w:r w:rsidR="003E52DC" w:rsidRPr="00433751">
        <w:rPr>
          <w:rFonts w:ascii="Open Sans" w:eastAsia="Open Sans" w:hAnsi="Open Sans" w:cs="Open Sans"/>
          <w:color w:val="000000" w:themeColor="text1"/>
        </w:rPr>
        <w:t>provider supplied</w:t>
      </w:r>
      <w:r w:rsidR="00A941C9" w:rsidRPr="00433751">
        <w:rPr>
          <w:rFonts w:ascii="Open Sans" w:eastAsia="Open Sans" w:hAnsi="Open Sans" w:cs="Open Sans"/>
          <w:color w:val="000000" w:themeColor="text1"/>
        </w:rPr>
        <w:t xml:space="preserve"> </w:t>
      </w:r>
      <w:r w:rsidR="00D02162" w:rsidRPr="00433751">
        <w:rPr>
          <w:rFonts w:ascii="Open Sans" w:eastAsia="Open Sans" w:hAnsi="Open Sans" w:cs="Open Sans"/>
          <w:color w:val="000000" w:themeColor="text1"/>
        </w:rPr>
        <w:t xml:space="preserve">call bell, roster, shift attendance </w:t>
      </w:r>
      <w:r w:rsidR="00233192" w:rsidRPr="00433751">
        <w:rPr>
          <w:rFonts w:ascii="Open Sans" w:eastAsia="Open Sans" w:hAnsi="Open Sans" w:cs="Open Sans"/>
          <w:color w:val="000000" w:themeColor="text1"/>
        </w:rPr>
        <w:t xml:space="preserve">and care minute records that provided evidence </w:t>
      </w:r>
      <w:r w:rsidR="003E52DC" w:rsidRPr="00433751">
        <w:rPr>
          <w:rFonts w:ascii="Open Sans" w:eastAsia="Open Sans" w:hAnsi="Open Sans" w:cs="Open Sans"/>
          <w:color w:val="000000" w:themeColor="text1"/>
        </w:rPr>
        <w:t xml:space="preserve">to </w:t>
      </w:r>
      <w:r w:rsidR="00BA50CA" w:rsidRPr="00433751">
        <w:rPr>
          <w:rFonts w:ascii="Open Sans" w:eastAsia="Open Sans" w:hAnsi="Open Sans" w:cs="Open Sans"/>
          <w:color w:val="000000" w:themeColor="text1"/>
        </w:rPr>
        <w:t xml:space="preserve">show the service has </w:t>
      </w:r>
      <w:r w:rsidR="006516E1" w:rsidRPr="00433751">
        <w:rPr>
          <w:rFonts w:ascii="Open Sans" w:eastAsia="Open Sans" w:hAnsi="Open Sans" w:cs="Open Sans"/>
          <w:color w:val="000000" w:themeColor="text1"/>
        </w:rPr>
        <w:t>a safe and sustainable model sufficient to meet the needs of 27 consumers</w:t>
      </w:r>
      <w:r w:rsidR="003E52DC" w:rsidRPr="00433751">
        <w:rPr>
          <w:rFonts w:ascii="Open Sans" w:eastAsia="Open Sans" w:hAnsi="Open Sans" w:cs="Open Sans"/>
          <w:color w:val="000000" w:themeColor="text1"/>
        </w:rPr>
        <w:t xml:space="preserve">. </w:t>
      </w:r>
    </w:p>
    <w:p w14:paraId="43FE99CE" w14:textId="77777777" w:rsidR="007F3054" w:rsidRPr="00433751" w:rsidRDefault="007F3054" w:rsidP="00A42FB7">
      <w:pPr>
        <w:pStyle w:val="Default"/>
        <w:spacing w:after="120"/>
        <w:rPr>
          <w:rFonts w:ascii="Open Sans" w:eastAsia="Open Sans" w:hAnsi="Open Sans" w:cs="Open Sans"/>
        </w:rPr>
      </w:pPr>
      <w:r w:rsidRPr="00433751">
        <w:rPr>
          <w:rFonts w:ascii="Open Sans" w:eastAsia="Open Sans" w:hAnsi="Open Sans" w:cs="Open Sans"/>
          <w:color w:val="000000" w:themeColor="text1"/>
        </w:rPr>
        <w:t>The provider supplied a report that showed the amount of overtime quoted in the Assessment Team report was not reflective of the actual hours worked because there is a difference between actual hours worked and paid overtime. The overtime hours were approximately one third of the amount specified in the team’s report</w:t>
      </w:r>
      <w:r>
        <w:rPr>
          <w:rFonts w:ascii="Open Sans" w:eastAsia="Open Sans" w:hAnsi="Open Sans" w:cs="Open Sans"/>
          <w:color w:val="000000" w:themeColor="text1"/>
        </w:rPr>
        <w:t>.</w:t>
      </w:r>
      <w:r w:rsidRPr="00433751">
        <w:rPr>
          <w:rFonts w:ascii="Open Sans" w:eastAsia="Open Sans" w:hAnsi="Open Sans" w:cs="Open Sans"/>
          <w:color w:val="000000" w:themeColor="text1"/>
        </w:rPr>
        <w:t xml:space="preserve"> Documentary evidence was provided to show </w:t>
      </w:r>
      <w:r w:rsidRPr="00433751">
        <w:rPr>
          <w:rFonts w:ascii="Open Sans" w:eastAsia="Open Sans" w:hAnsi="Open Sans" w:cs="Open Sans"/>
        </w:rPr>
        <w:t>i</w:t>
      </w:r>
      <w:r w:rsidRPr="00433751">
        <w:rPr>
          <w:rFonts w:ascii="Open Sans" w:eastAsia="Open Sans" w:hAnsi="Open Sans" w:cs="Open Sans"/>
          <w:color w:val="000000" w:themeColor="text1"/>
        </w:rPr>
        <w:t>n January 2025, the service had only four unfilled shifts across all departments for the month which was related to sick leave.</w:t>
      </w:r>
      <w:r w:rsidRPr="00433751">
        <w:rPr>
          <w:rFonts w:ascii="Open Sans" w:eastAsia="Open Sans" w:hAnsi="Open Sans" w:cs="Open Sans"/>
        </w:rPr>
        <w:t xml:space="preserve"> The provider advised those shifts were immediately covered utilizing internal resources. </w:t>
      </w:r>
    </w:p>
    <w:p w14:paraId="7C6A81D2" w14:textId="620CEBB2" w:rsidR="00894A70" w:rsidRPr="00433751" w:rsidRDefault="00BB7D1B"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 xml:space="preserve">The provider advised </w:t>
      </w:r>
      <w:r>
        <w:rPr>
          <w:rFonts w:ascii="Open Sans" w:eastAsia="Open Sans" w:hAnsi="Open Sans" w:cs="Open Sans"/>
          <w:color w:val="000000" w:themeColor="text1"/>
        </w:rPr>
        <w:t xml:space="preserve">4 staff were not returning from a break at the same time but were completing different </w:t>
      </w:r>
      <w:r w:rsidRPr="00433751">
        <w:rPr>
          <w:rFonts w:ascii="Open Sans" w:eastAsia="Open Sans" w:hAnsi="Open Sans" w:cs="Open Sans"/>
          <w:color w:val="000000" w:themeColor="text1"/>
        </w:rPr>
        <w:t>as their breaks are carefully staggered across shifts and departments to ensure continuous coverage</w:t>
      </w:r>
      <w:r w:rsidR="00894A70" w:rsidRPr="00433751">
        <w:rPr>
          <w:rFonts w:ascii="Open Sans" w:eastAsia="Open Sans" w:hAnsi="Open Sans" w:cs="Open Sans"/>
          <w:color w:val="000000" w:themeColor="text1"/>
        </w:rPr>
        <w:t>.</w:t>
      </w:r>
    </w:p>
    <w:p w14:paraId="27F76C3C" w14:textId="5FDD43DB" w:rsidR="00FA3837" w:rsidRPr="00433751" w:rsidRDefault="00CF4F6C" w:rsidP="00A42FB7">
      <w:pPr>
        <w:pStyle w:val="Default"/>
        <w:spacing w:after="120"/>
        <w:rPr>
          <w:rFonts w:ascii="Open Sans" w:eastAsia="Open Sans" w:hAnsi="Open Sans" w:cs="Open Sans"/>
          <w:color w:val="000000" w:themeColor="text1"/>
        </w:rPr>
      </w:pPr>
      <w:r w:rsidRPr="00433751">
        <w:rPr>
          <w:rFonts w:ascii="Open Sans" w:eastAsia="Open Sans" w:hAnsi="Open Sans" w:cs="Open Sans"/>
          <w:color w:val="000000" w:themeColor="text1"/>
        </w:rPr>
        <w:t>For the three consu</w:t>
      </w:r>
      <w:r w:rsidR="000006A0" w:rsidRPr="00433751">
        <w:rPr>
          <w:rFonts w:ascii="Open Sans" w:eastAsia="Open Sans" w:hAnsi="Open Sans" w:cs="Open Sans"/>
          <w:color w:val="000000" w:themeColor="text1"/>
        </w:rPr>
        <w:t>m</w:t>
      </w:r>
      <w:r w:rsidRPr="00433751">
        <w:rPr>
          <w:rFonts w:ascii="Open Sans" w:eastAsia="Open Sans" w:hAnsi="Open Sans" w:cs="Open Sans"/>
          <w:color w:val="000000" w:themeColor="text1"/>
        </w:rPr>
        <w:t xml:space="preserve">ers </w:t>
      </w:r>
      <w:r w:rsidR="000006A0" w:rsidRPr="00433751">
        <w:rPr>
          <w:rFonts w:ascii="Open Sans" w:eastAsia="Open Sans" w:hAnsi="Open Sans" w:cs="Open Sans"/>
          <w:color w:val="000000" w:themeColor="text1"/>
        </w:rPr>
        <w:t>noted in the Assessment Team report to have expressed concerns about staffin</w:t>
      </w:r>
      <w:r w:rsidR="00E40DFB" w:rsidRPr="00433751">
        <w:rPr>
          <w:rFonts w:ascii="Open Sans" w:eastAsia="Open Sans" w:hAnsi="Open Sans" w:cs="Open Sans"/>
          <w:color w:val="000000" w:themeColor="text1"/>
        </w:rPr>
        <w:t>g</w:t>
      </w:r>
      <w:r w:rsidR="000006A0" w:rsidRPr="00433751">
        <w:rPr>
          <w:rFonts w:ascii="Open Sans" w:eastAsia="Open Sans" w:hAnsi="Open Sans" w:cs="Open Sans"/>
          <w:color w:val="000000" w:themeColor="text1"/>
        </w:rPr>
        <w:t xml:space="preserve"> levels</w:t>
      </w:r>
      <w:r w:rsidR="00E40DFB" w:rsidRPr="00433751">
        <w:rPr>
          <w:rFonts w:ascii="Open Sans" w:eastAsia="Open Sans" w:hAnsi="Open Sans" w:cs="Open Sans"/>
          <w:color w:val="000000" w:themeColor="text1"/>
        </w:rPr>
        <w:t xml:space="preserve">, the provider supplied call bell records that showed all their call bell response times in January 2025 fell within the </w:t>
      </w:r>
      <w:r w:rsidR="00315939" w:rsidRPr="00433751">
        <w:rPr>
          <w:rFonts w:ascii="Open Sans" w:eastAsia="Open Sans" w:hAnsi="Open Sans" w:cs="Open Sans"/>
          <w:color w:val="000000" w:themeColor="text1"/>
        </w:rPr>
        <w:t>7</w:t>
      </w:r>
      <w:r w:rsidR="00FA3837" w:rsidRPr="00433751">
        <w:rPr>
          <w:rFonts w:ascii="Open Sans" w:eastAsia="Open Sans" w:hAnsi="Open Sans" w:cs="Open Sans"/>
          <w:color w:val="000000" w:themeColor="text1"/>
        </w:rPr>
        <w:t xml:space="preserve">- </w:t>
      </w:r>
      <w:r w:rsidR="00315939" w:rsidRPr="00433751">
        <w:rPr>
          <w:rFonts w:ascii="Open Sans" w:eastAsia="Open Sans" w:hAnsi="Open Sans" w:cs="Open Sans"/>
          <w:color w:val="000000" w:themeColor="text1"/>
        </w:rPr>
        <w:t>minute service standard</w:t>
      </w:r>
      <w:r w:rsidR="004361DC" w:rsidRPr="00433751">
        <w:rPr>
          <w:rFonts w:ascii="Open Sans" w:eastAsia="Open Sans" w:hAnsi="Open Sans" w:cs="Open Sans"/>
          <w:color w:val="000000" w:themeColor="text1"/>
        </w:rPr>
        <w:t xml:space="preserve">. </w:t>
      </w:r>
      <w:r w:rsidR="00F627D8" w:rsidRPr="00433751">
        <w:rPr>
          <w:rFonts w:ascii="Open Sans" w:eastAsia="Open Sans" w:hAnsi="Open Sans" w:cs="Open Sans"/>
          <w:color w:val="000000" w:themeColor="text1"/>
        </w:rPr>
        <w:t xml:space="preserve">The provider also noted that although the Assessors </w:t>
      </w:r>
      <w:r w:rsidR="006358DC" w:rsidRPr="00433751">
        <w:rPr>
          <w:rFonts w:ascii="Open Sans" w:eastAsia="Open Sans" w:hAnsi="Open Sans" w:cs="Open Sans"/>
          <w:color w:val="000000" w:themeColor="text1"/>
        </w:rPr>
        <w:t xml:space="preserve">did not observe staff in the corridors </w:t>
      </w:r>
      <w:r w:rsidR="00055DD4" w:rsidRPr="00433751">
        <w:rPr>
          <w:rFonts w:ascii="Open Sans" w:eastAsia="Open Sans" w:hAnsi="Open Sans" w:cs="Open Sans"/>
          <w:color w:val="000000" w:themeColor="text1"/>
        </w:rPr>
        <w:t xml:space="preserve">between </w:t>
      </w:r>
      <w:r w:rsidR="004446A0" w:rsidRPr="00433751">
        <w:rPr>
          <w:rFonts w:ascii="Open Sans" w:eastAsia="Open Sans" w:hAnsi="Open Sans" w:cs="Open Sans"/>
          <w:color w:val="000000" w:themeColor="text1"/>
        </w:rPr>
        <w:t xml:space="preserve">1:00pm and 3:30pm </w:t>
      </w:r>
      <w:r w:rsidR="00055DD4" w:rsidRPr="00433751">
        <w:rPr>
          <w:rFonts w:ascii="Open Sans" w:eastAsia="Open Sans" w:hAnsi="Open Sans" w:cs="Open Sans"/>
          <w:color w:val="000000" w:themeColor="text1"/>
        </w:rPr>
        <w:t xml:space="preserve">was because staff were assisting consumers with their care </w:t>
      </w:r>
      <w:r w:rsidR="004361DC" w:rsidRPr="00433751">
        <w:rPr>
          <w:rFonts w:ascii="Open Sans" w:eastAsia="Open Sans" w:hAnsi="Open Sans" w:cs="Open Sans"/>
          <w:color w:val="000000" w:themeColor="text1"/>
        </w:rPr>
        <w:t xml:space="preserve">The provider acknowledged </w:t>
      </w:r>
      <w:r w:rsidR="00695709" w:rsidRPr="00433751">
        <w:rPr>
          <w:rFonts w:ascii="Open Sans" w:eastAsia="Open Sans" w:hAnsi="Open Sans" w:cs="Open Sans"/>
          <w:color w:val="000000" w:themeColor="text1"/>
        </w:rPr>
        <w:t>the concerns expressed by the consumers and committed to providing pr</w:t>
      </w:r>
      <w:r w:rsidR="00FA20DC" w:rsidRPr="00433751">
        <w:rPr>
          <w:rFonts w:ascii="Open Sans" w:eastAsia="Open Sans" w:hAnsi="Open Sans" w:cs="Open Sans"/>
          <w:color w:val="000000" w:themeColor="text1"/>
        </w:rPr>
        <w:t>o</w:t>
      </w:r>
      <w:r w:rsidR="00695709" w:rsidRPr="00433751">
        <w:rPr>
          <w:rFonts w:ascii="Open Sans" w:eastAsia="Open Sans" w:hAnsi="Open Sans" w:cs="Open Sans"/>
          <w:color w:val="000000" w:themeColor="text1"/>
        </w:rPr>
        <w:t>active chec</w:t>
      </w:r>
      <w:r w:rsidR="00FA20DC" w:rsidRPr="00433751">
        <w:rPr>
          <w:rFonts w:ascii="Open Sans" w:eastAsia="Open Sans" w:hAnsi="Open Sans" w:cs="Open Sans"/>
          <w:color w:val="000000" w:themeColor="text1"/>
        </w:rPr>
        <w:t>k-</w:t>
      </w:r>
      <w:r w:rsidR="00695709" w:rsidRPr="00433751">
        <w:rPr>
          <w:rFonts w:ascii="Open Sans" w:eastAsia="Open Sans" w:hAnsi="Open Sans" w:cs="Open Sans"/>
          <w:color w:val="000000" w:themeColor="text1"/>
        </w:rPr>
        <w:t xml:space="preserve">ins </w:t>
      </w:r>
      <w:r w:rsidR="00FA3837" w:rsidRPr="00433751">
        <w:rPr>
          <w:rFonts w:ascii="Open Sans" w:eastAsia="Open Sans" w:hAnsi="Open Sans" w:cs="Open Sans"/>
          <w:color w:val="000000" w:themeColor="text1"/>
        </w:rPr>
        <w:t>to ensure residents feel supported, even when they do not require immediate assistance</w:t>
      </w:r>
      <w:r w:rsidR="004446A0" w:rsidRPr="00433751">
        <w:rPr>
          <w:rFonts w:ascii="Open Sans" w:eastAsia="Open Sans" w:hAnsi="Open Sans" w:cs="Open Sans"/>
          <w:color w:val="000000" w:themeColor="text1"/>
        </w:rPr>
        <w:t>.</w:t>
      </w:r>
    </w:p>
    <w:p w14:paraId="42F74DE1" w14:textId="0DE45623" w:rsidR="00490A90" w:rsidRPr="00433751" w:rsidRDefault="00744A11" w:rsidP="00A42FB7">
      <w:pPr>
        <w:pStyle w:val="Default"/>
        <w:spacing w:after="120"/>
        <w:rPr>
          <w:rFonts w:ascii="Open Sans" w:eastAsia="Open Sans" w:hAnsi="Open Sans" w:cs="Open Sans"/>
        </w:rPr>
      </w:pPr>
      <w:r w:rsidRPr="00433751">
        <w:rPr>
          <w:rFonts w:ascii="Open Sans" w:eastAsia="Open Sans" w:hAnsi="Open Sans" w:cs="Open Sans"/>
        </w:rPr>
        <w:t xml:space="preserve">Having considered the evidence </w:t>
      </w:r>
      <w:r w:rsidR="00786E5C" w:rsidRPr="00433751">
        <w:rPr>
          <w:rFonts w:ascii="Open Sans" w:eastAsia="Open Sans" w:hAnsi="Open Sans" w:cs="Open Sans"/>
        </w:rPr>
        <w:t>pre</w:t>
      </w:r>
      <w:r w:rsidR="0059398E" w:rsidRPr="00433751">
        <w:rPr>
          <w:rFonts w:ascii="Open Sans" w:eastAsia="Open Sans" w:hAnsi="Open Sans" w:cs="Open Sans"/>
        </w:rPr>
        <w:t>se</w:t>
      </w:r>
      <w:r w:rsidR="00786E5C" w:rsidRPr="00433751">
        <w:rPr>
          <w:rFonts w:ascii="Open Sans" w:eastAsia="Open Sans" w:hAnsi="Open Sans" w:cs="Open Sans"/>
        </w:rPr>
        <w:t>nted by the provider and the Assessment Team report</w:t>
      </w:r>
      <w:r w:rsidR="0059398E" w:rsidRPr="00433751">
        <w:rPr>
          <w:rFonts w:ascii="Open Sans" w:eastAsia="Open Sans" w:hAnsi="Open Sans" w:cs="Open Sans"/>
        </w:rPr>
        <w:t>, on</w:t>
      </w:r>
      <w:r w:rsidR="00AE2377" w:rsidRPr="00433751">
        <w:rPr>
          <w:rFonts w:ascii="Open Sans" w:eastAsia="Open Sans" w:hAnsi="Open Sans" w:cs="Open Sans"/>
        </w:rPr>
        <w:t xml:space="preserve"> balance, </w:t>
      </w:r>
      <w:r w:rsidR="00786E5C" w:rsidRPr="00433751">
        <w:rPr>
          <w:rFonts w:ascii="Open Sans" w:eastAsia="Open Sans" w:hAnsi="Open Sans" w:cs="Open Sans"/>
        </w:rPr>
        <w:t xml:space="preserve">I am more persuaded by </w:t>
      </w:r>
      <w:r w:rsidR="00E8228B" w:rsidRPr="00433751">
        <w:rPr>
          <w:rFonts w:ascii="Open Sans" w:eastAsia="Open Sans" w:hAnsi="Open Sans" w:cs="Open Sans"/>
        </w:rPr>
        <w:t xml:space="preserve">the </w:t>
      </w:r>
      <w:r w:rsidR="0059398E" w:rsidRPr="00433751">
        <w:rPr>
          <w:rFonts w:ascii="Open Sans" w:eastAsia="Open Sans" w:hAnsi="Open Sans" w:cs="Open Sans"/>
        </w:rPr>
        <w:t xml:space="preserve">extensive </w:t>
      </w:r>
      <w:r w:rsidR="00670576" w:rsidRPr="00433751">
        <w:rPr>
          <w:rFonts w:ascii="Open Sans" w:eastAsia="Open Sans" w:hAnsi="Open Sans" w:cs="Open Sans"/>
        </w:rPr>
        <w:t xml:space="preserve">documentary </w:t>
      </w:r>
      <w:r w:rsidR="00786E5C" w:rsidRPr="00433751">
        <w:rPr>
          <w:rFonts w:ascii="Open Sans" w:eastAsia="Open Sans" w:hAnsi="Open Sans" w:cs="Open Sans"/>
        </w:rPr>
        <w:lastRenderedPageBreak/>
        <w:t xml:space="preserve">evidence </w:t>
      </w:r>
      <w:r w:rsidR="00670576" w:rsidRPr="00433751">
        <w:rPr>
          <w:rFonts w:ascii="Open Sans" w:eastAsia="Open Sans" w:hAnsi="Open Sans" w:cs="Open Sans"/>
        </w:rPr>
        <w:t xml:space="preserve">supplied by the provider </w:t>
      </w:r>
      <w:r w:rsidR="00786E5C" w:rsidRPr="00433751">
        <w:rPr>
          <w:rFonts w:ascii="Open Sans" w:eastAsia="Open Sans" w:hAnsi="Open Sans" w:cs="Open Sans"/>
        </w:rPr>
        <w:t xml:space="preserve">that </w:t>
      </w:r>
      <w:r w:rsidR="003E61A0" w:rsidRPr="00433751">
        <w:rPr>
          <w:rFonts w:ascii="Open Sans" w:eastAsia="Open Sans" w:hAnsi="Open Sans" w:cs="Open Sans"/>
        </w:rPr>
        <w:t>overall</w:t>
      </w:r>
      <w:r w:rsidR="0079723B" w:rsidRPr="00433751">
        <w:rPr>
          <w:rFonts w:ascii="Open Sans" w:eastAsia="Open Sans" w:hAnsi="Open Sans" w:cs="Open Sans"/>
        </w:rPr>
        <w:t>,</w:t>
      </w:r>
      <w:r w:rsidR="003E61A0" w:rsidRPr="00433751">
        <w:rPr>
          <w:rFonts w:ascii="Open Sans" w:eastAsia="Open Sans" w:hAnsi="Open Sans" w:cs="Open Sans"/>
        </w:rPr>
        <w:t xml:space="preserve"> </w:t>
      </w:r>
      <w:r w:rsidR="00786E5C" w:rsidRPr="00433751">
        <w:rPr>
          <w:rFonts w:ascii="Open Sans" w:eastAsia="Open Sans" w:hAnsi="Open Sans" w:cs="Open Sans"/>
        </w:rPr>
        <w:t xml:space="preserve">there are sufficient numbers of staff </w:t>
      </w:r>
      <w:r w:rsidR="00AE2377" w:rsidRPr="00433751">
        <w:rPr>
          <w:rFonts w:ascii="Open Sans" w:eastAsia="Open Sans" w:hAnsi="Open Sans" w:cs="Open Sans"/>
        </w:rPr>
        <w:t xml:space="preserve">to </w:t>
      </w:r>
      <w:r w:rsidR="0059398E" w:rsidRPr="00433751">
        <w:rPr>
          <w:rFonts w:ascii="Open Sans" w:eastAsia="Open Sans" w:hAnsi="Open Sans" w:cs="Open Sans"/>
        </w:rPr>
        <w:t xml:space="preserve">meet the health safety and wellbeing needs of consumers. </w:t>
      </w:r>
    </w:p>
    <w:p w14:paraId="42E8D1C5" w14:textId="50BDDD97" w:rsidR="0095412D" w:rsidRPr="00433751" w:rsidRDefault="00256949" w:rsidP="00A42FB7">
      <w:pPr>
        <w:rPr>
          <w:rFonts w:ascii="Open Sans" w:eastAsia="Open Sans" w:hAnsi="Open Sans" w:cs="Open Sans"/>
        </w:rPr>
      </w:pPr>
      <w:r w:rsidRPr="00433751">
        <w:rPr>
          <w:rFonts w:ascii="Open Sans" w:eastAsia="Open Sans" w:hAnsi="Open Sans" w:cs="Open Sans"/>
        </w:rPr>
        <w:t>Accordingly</w:t>
      </w:r>
      <w:r w:rsidR="003E61A0" w:rsidRPr="00433751">
        <w:rPr>
          <w:rFonts w:ascii="Open Sans" w:eastAsia="Open Sans" w:hAnsi="Open Sans" w:cs="Open Sans"/>
        </w:rPr>
        <w:t>,</w:t>
      </w:r>
      <w:r w:rsidRPr="00433751">
        <w:rPr>
          <w:rFonts w:ascii="Open Sans" w:eastAsia="Open Sans" w:hAnsi="Open Sans" w:cs="Open Sans"/>
        </w:rPr>
        <w:t xml:space="preserve"> I find the service compliant with Requirement </w:t>
      </w:r>
      <w:r w:rsidR="00F627D8" w:rsidRPr="00433751">
        <w:rPr>
          <w:rFonts w:ascii="Open Sans" w:eastAsia="Open Sans" w:hAnsi="Open Sans" w:cs="Open Sans"/>
        </w:rPr>
        <w:t>7(3)(a)</w:t>
      </w:r>
    </w:p>
    <w:p w14:paraId="09E1A5E0" w14:textId="7CF7C591" w:rsidR="003925EB" w:rsidRPr="00433751" w:rsidRDefault="003925EB" w:rsidP="00A42FB7">
      <w:pPr>
        <w:rPr>
          <w:rFonts w:ascii="Open Sans" w:eastAsia="Open Sans" w:hAnsi="Open Sans" w:cs="Open Sans"/>
        </w:rPr>
      </w:pPr>
      <w:r w:rsidRPr="00433751">
        <w:rPr>
          <w:rFonts w:ascii="Open Sans" w:eastAsia="Open Sans" w:hAnsi="Open Sans" w:cs="Open Sans"/>
        </w:rPr>
        <w:t>The Assessment Team found the service demonstrated workforce interactions with consumers are kind, caring and respectful of each consumer’s identity, culture and diversity.</w:t>
      </w:r>
      <w:r w:rsidR="000524E8" w:rsidRPr="00433751">
        <w:rPr>
          <w:rFonts w:ascii="Open Sans" w:eastAsia="Open Sans" w:hAnsi="Open Sans" w:cs="Open Sans"/>
        </w:rPr>
        <w:t xml:space="preserve"> The majority of consumers and representatives provided positive feedback regarding mannerisms and communication of staff members, </w:t>
      </w:r>
      <w:r w:rsidR="00A17A8B" w:rsidRPr="00433751">
        <w:rPr>
          <w:rFonts w:ascii="Open Sans" w:eastAsia="Open Sans" w:hAnsi="Open Sans" w:cs="Open Sans"/>
        </w:rPr>
        <w:t xml:space="preserve">and stated </w:t>
      </w:r>
      <w:r w:rsidR="000524E8" w:rsidRPr="00433751">
        <w:rPr>
          <w:rFonts w:ascii="Open Sans" w:eastAsia="Open Sans" w:hAnsi="Open Sans" w:cs="Open Sans"/>
        </w:rPr>
        <w:t>they feel they are respected and listened to by clinical and care staff. The Assessment Team observed consistently kind and respectful interactions from the majority of staff members at the facility</w:t>
      </w:r>
      <w:r w:rsidR="002D0E78" w:rsidRPr="00433751">
        <w:rPr>
          <w:rFonts w:ascii="Open Sans" w:eastAsia="Open Sans" w:hAnsi="Open Sans" w:cs="Open Sans"/>
        </w:rPr>
        <w:t>. All sampled consumers and representatives said the lifestyle coordinator was always kind and respectful to them.</w:t>
      </w:r>
    </w:p>
    <w:p w14:paraId="22C33F39" w14:textId="77777777" w:rsidR="00B73B94" w:rsidRPr="00433751" w:rsidRDefault="003925EB" w:rsidP="00A42FB7">
      <w:pPr>
        <w:rPr>
          <w:rFonts w:ascii="Open Sans" w:eastAsia="Open Sans" w:hAnsi="Open Sans" w:cs="Open Sans"/>
        </w:rPr>
      </w:pPr>
      <w:r w:rsidRPr="00433751">
        <w:rPr>
          <w:rFonts w:ascii="Open Sans" w:eastAsia="Open Sans" w:hAnsi="Open Sans" w:cs="Open Sans"/>
        </w:rPr>
        <w:t xml:space="preserve">The Assessment Team found the service </w:t>
      </w:r>
      <w:r w:rsidR="00B50345" w:rsidRPr="00433751">
        <w:rPr>
          <w:rFonts w:ascii="Open Sans" w:eastAsia="Open Sans" w:hAnsi="Open Sans" w:cs="Open Sans"/>
        </w:rPr>
        <w:t xml:space="preserve">did not </w:t>
      </w:r>
      <w:r w:rsidRPr="00433751">
        <w:rPr>
          <w:rFonts w:ascii="Open Sans" w:eastAsia="Open Sans" w:hAnsi="Open Sans" w:cs="Open Sans"/>
        </w:rPr>
        <w:t>demonstrate the workforce is recruited trained, equipped and supported to deliver the outcomes required by the standards.</w:t>
      </w:r>
      <w:r w:rsidR="00CB7D8F" w:rsidRPr="00433751">
        <w:rPr>
          <w:rFonts w:ascii="Open Sans" w:eastAsia="Open Sans" w:hAnsi="Open Sans" w:cs="Open Sans"/>
        </w:rPr>
        <w:t xml:space="preserve"> The service has an orientation program for new staff and a streamlined orientation for agency staff. However</w:t>
      </w:r>
      <w:r w:rsidR="00C2231A" w:rsidRPr="00433751">
        <w:rPr>
          <w:rFonts w:ascii="Open Sans" w:eastAsia="Open Sans" w:hAnsi="Open Sans" w:cs="Open Sans"/>
        </w:rPr>
        <w:t>, Consumers and their representatives stated that they felt staff needed further training and knowledge to perform their roles effectively</w:t>
      </w:r>
      <w:r w:rsidR="00064664" w:rsidRPr="00433751">
        <w:rPr>
          <w:rFonts w:ascii="Open Sans" w:eastAsia="Open Sans" w:hAnsi="Open Sans" w:cs="Open Sans"/>
        </w:rPr>
        <w:t xml:space="preserve">. </w:t>
      </w:r>
    </w:p>
    <w:p w14:paraId="0824D105" w14:textId="1170A808" w:rsidR="003925EB" w:rsidRPr="00433751" w:rsidRDefault="00064664" w:rsidP="00A42FB7">
      <w:pPr>
        <w:rPr>
          <w:rFonts w:ascii="Open Sans" w:eastAsia="Open Sans" w:hAnsi="Open Sans" w:cs="Open Sans"/>
        </w:rPr>
      </w:pPr>
      <w:r w:rsidRPr="00433751">
        <w:rPr>
          <w:rFonts w:ascii="Open Sans" w:eastAsia="Open Sans" w:hAnsi="Open Sans" w:cs="Open Sans"/>
        </w:rPr>
        <w:t xml:space="preserve">One consumer </w:t>
      </w:r>
      <w:r w:rsidR="00C72000" w:rsidRPr="00433751">
        <w:rPr>
          <w:rFonts w:ascii="Open Sans" w:eastAsia="Open Sans" w:hAnsi="Open Sans" w:cs="Open Sans"/>
        </w:rPr>
        <w:t xml:space="preserve">expressed concerns that staff did not now their medications and their side effects, and </w:t>
      </w:r>
      <w:r w:rsidR="00A33292" w:rsidRPr="00433751">
        <w:rPr>
          <w:rFonts w:ascii="Open Sans" w:eastAsia="Open Sans" w:hAnsi="Open Sans" w:cs="Open Sans"/>
        </w:rPr>
        <w:t>cli</w:t>
      </w:r>
      <w:r w:rsidR="00C36345" w:rsidRPr="00433751">
        <w:rPr>
          <w:rFonts w:ascii="Open Sans" w:eastAsia="Open Sans" w:hAnsi="Open Sans" w:cs="Open Sans"/>
        </w:rPr>
        <w:t>n</w:t>
      </w:r>
      <w:r w:rsidR="00A33292" w:rsidRPr="00433751">
        <w:rPr>
          <w:rFonts w:ascii="Open Sans" w:eastAsia="Open Sans" w:hAnsi="Open Sans" w:cs="Open Sans"/>
        </w:rPr>
        <w:t>ical and care staff do not understand how their diagnoses make the</w:t>
      </w:r>
      <w:r w:rsidR="000532D9" w:rsidRPr="00433751">
        <w:rPr>
          <w:rFonts w:ascii="Open Sans" w:eastAsia="Open Sans" w:hAnsi="Open Sans" w:cs="Open Sans"/>
        </w:rPr>
        <w:t>m</w:t>
      </w:r>
      <w:r w:rsidR="00A33292" w:rsidRPr="00433751">
        <w:rPr>
          <w:rFonts w:ascii="Open Sans" w:eastAsia="Open Sans" w:hAnsi="Open Sans" w:cs="Open Sans"/>
        </w:rPr>
        <w:t xml:space="preserve"> feel </w:t>
      </w:r>
      <w:r w:rsidR="004A3A55" w:rsidRPr="00433751">
        <w:rPr>
          <w:rFonts w:ascii="Open Sans" w:eastAsia="Open Sans" w:hAnsi="Open Sans" w:cs="Open Sans"/>
        </w:rPr>
        <w:t>and th</w:t>
      </w:r>
      <w:r w:rsidR="00715E7C" w:rsidRPr="00433751">
        <w:rPr>
          <w:rFonts w:ascii="Open Sans" w:eastAsia="Open Sans" w:hAnsi="Open Sans" w:cs="Open Sans"/>
        </w:rPr>
        <w:t>at staff require the</w:t>
      </w:r>
      <w:r w:rsidR="004A3A55" w:rsidRPr="00433751">
        <w:rPr>
          <w:rFonts w:ascii="Open Sans" w:eastAsia="Open Sans" w:hAnsi="Open Sans" w:cs="Open Sans"/>
        </w:rPr>
        <w:t xml:space="preserve"> skills to assist the consumer to minimise how this affects their </w:t>
      </w:r>
      <w:r w:rsidR="00192919" w:rsidRPr="00433751">
        <w:rPr>
          <w:rFonts w:ascii="Open Sans" w:eastAsia="Open Sans" w:hAnsi="Open Sans" w:cs="Open Sans"/>
        </w:rPr>
        <w:t>wellbeing and quality of life.</w:t>
      </w:r>
      <w:r w:rsidR="00D12BE5" w:rsidRPr="00433751">
        <w:rPr>
          <w:rFonts w:ascii="Open Sans" w:eastAsia="Open Sans" w:hAnsi="Open Sans" w:cs="Open Sans"/>
        </w:rPr>
        <w:t xml:space="preserve"> Another consumer advised they were not confident staff were competent </w:t>
      </w:r>
      <w:r w:rsidR="000A1BB0" w:rsidRPr="00433751">
        <w:rPr>
          <w:rFonts w:ascii="Open Sans" w:eastAsia="Open Sans" w:hAnsi="Open Sans" w:cs="Open Sans"/>
        </w:rPr>
        <w:t xml:space="preserve">in providing them with </w:t>
      </w:r>
      <w:r w:rsidR="00B73B94" w:rsidRPr="00433751">
        <w:rPr>
          <w:rFonts w:ascii="Open Sans" w:eastAsia="Open Sans" w:hAnsi="Open Sans" w:cs="Open Sans"/>
        </w:rPr>
        <w:t>c</w:t>
      </w:r>
      <w:r w:rsidR="000A1BB0" w:rsidRPr="00433751">
        <w:rPr>
          <w:rFonts w:ascii="Open Sans" w:eastAsia="Open Sans" w:hAnsi="Open Sans" w:cs="Open Sans"/>
        </w:rPr>
        <w:t>orrect wound management</w:t>
      </w:r>
      <w:r w:rsidR="00B73B94" w:rsidRPr="00433751">
        <w:rPr>
          <w:rFonts w:ascii="Open Sans" w:eastAsia="Open Sans" w:hAnsi="Open Sans" w:cs="Open Sans"/>
        </w:rPr>
        <w:t>.</w:t>
      </w:r>
    </w:p>
    <w:p w14:paraId="36EB11DE" w14:textId="452EA406" w:rsidR="00EF2B8A" w:rsidRPr="00433751" w:rsidRDefault="00814381" w:rsidP="00A42FB7">
      <w:pPr>
        <w:rPr>
          <w:rFonts w:ascii="Open Sans" w:eastAsia="Open Sans" w:hAnsi="Open Sans" w:cs="Open Sans"/>
        </w:rPr>
      </w:pPr>
      <w:r w:rsidRPr="00433751">
        <w:rPr>
          <w:rFonts w:ascii="Open Sans" w:eastAsia="Open Sans" w:hAnsi="Open Sans" w:cs="Open Sans"/>
        </w:rPr>
        <w:t>Training records for 2024 to February 2025 showed some of the organisation</w:t>
      </w:r>
      <w:r w:rsidR="00031AEF" w:rsidRPr="00433751">
        <w:rPr>
          <w:rFonts w:ascii="Open Sans" w:eastAsia="Open Sans" w:hAnsi="Open Sans" w:cs="Open Sans"/>
        </w:rPr>
        <w:t>’</w:t>
      </w:r>
      <w:r w:rsidRPr="00433751">
        <w:rPr>
          <w:rFonts w:ascii="Open Sans" w:eastAsia="Open Sans" w:hAnsi="Open Sans" w:cs="Open Sans"/>
        </w:rPr>
        <w:t xml:space="preserve">s mandatory training </w:t>
      </w:r>
      <w:r w:rsidR="00F73CA7" w:rsidRPr="00433751">
        <w:rPr>
          <w:rFonts w:ascii="Open Sans" w:eastAsia="Open Sans" w:hAnsi="Open Sans" w:cs="Open Sans"/>
        </w:rPr>
        <w:t xml:space="preserve">programs </w:t>
      </w:r>
      <w:r w:rsidRPr="00433751">
        <w:rPr>
          <w:rFonts w:ascii="Open Sans" w:eastAsia="Open Sans" w:hAnsi="Open Sans" w:cs="Open Sans"/>
        </w:rPr>
        <w:t>had not been completed by all staff</w:t>
      </w:r>
      <w:r w:rsidR="00F73CA7" w:rsidRPr="00433751">
        <w:rPr>
          <w:rFonts w:ascii="Open Sans" w:eastAsia="Open Sans" w:hAnsi="Open Sans" w:cs="Open Sans"/>
        </w:rPr>
        <w:t>, such as wor</w:t>
      </w:r>
      <w:r w:rsidR="00B20189" w:rsidRPr="00433751">
        <w:rPr>
          <w:rFonts w:ascii="Open Sans" w:eastAsia="Open Sans" w:hAnsi="Open Sans" w:cs="Open Sans"/>
        </w:rPr>
        <w:t>k</w:t>
      </w:r>
      <w:r w:rsidR="00F73CA7" w:rsidRPr="00433751">
        <w:rPr>
          <w:rFonts w:ascii="Open Sans" w:eastAsia="Open Sans" w:hAnsi="Open Sans" w:cs="Open Sans"/>
        </w:rPr>
        <w:t xml:space="preserve"> health and safety (WHS).</w:t>
      </w:r>
      <w:r w:rsidR="00EF2B8A" w:rsidRPr="00433751">
        <w:rPr>
          <w:rFonts w:ascii="Open Sans" w:eastAsia="Open Sans" w:hAnsi="Open Sans" w:cs="Open Sans"/>
        </w:rPr>
        <w:t xml:space="preserve"> The report noted that management said further training would be provided to clinical and care staff in relation to areas of clinical concern identified by the Assessment Team. </w:t>
      </w:r>
    </w:p>
    <w:p w14:paraId="0304755F" w14:textId="0ED33775" w:rsidR="00B43C64" w:rsidRPr="00433751" w:rsidRDefault="00BC61C6" w:rsidP="00A42FB7">
      <w:pPr>
        <w:rPr>
          <w:rFonts w:ascii="Open Sans" w:eastAsia="Open Sans" w:hAnsi="Open Sans" w:cs="Open Sans"/>
        </w:rPr>
      </w:pPr>
      <w:r w:rsidRPr="00433751">
        <w:rPr>
          <w:rFonts w:ascii="Open Sans" w:eastAsia="Open Sans" w:hAnsi="Open Sans" w:cs="Open Sans"/>
        </w:rPr>
        <w:t>Management informed the Assessment Team that competencies were developed for registered nurses who were following a</w:t>
      </w:r>
      <w:r w:rsidR="00BA56C7" w:rsidRPr="00433751">
        <w:rPr>
          <w:rFonts w:ascii="Open Sans" w:eastAsia="Open Sans" w:hAnsi="Open Sans" w:cs="Open Sans"/>
        </w:rPr>
        <w:t xml:space="preserve"> </w:t>
      </w:r>
      <w:r w:rsidRPr="00433751">
        <w:rPr>
          <w:rFonts w:ascii="Open Sans" w:eastAsia="Open Sans" w:hAnsi="Open Sans" w:cs="Open Sans"/>
        </w:rPr>
        <w:t>medication administration</w:t>
      </w:r>
      <w:r w:rsidR="00BA56C7" w:rsidRPr="00433751">
        <w:rPr>
          <w:rFonts w:ascii="Open Sans" w:eastAsia="Open Sans" w:hAnsi="Open Sans" w:cs="Open Sans"/>
        </w:rPr>
        <w:t xml:space="preserve"> incident</w:t>
      </w:r>
      <w:r w:rsidR="00F558C2" w:rsidRPr="00433751">
        <w:rPr>
          <w:rFonts w:ascii="Open Sans" w:eastAsia="Open Sans" w:hAnsi="Open Sans" w:cs="Open Sans"/>
        </w:rPr>
        <w:t>, and further training would be provided to clinical care staff</w:t>
      </w:r>
      <w:r w:rsidR="008D4100" w:rsidRPr="00433751">
        <w:rPr>
          <w:rFonts w:ascii="Open Sans" w:eastAsia="Open Sans" w:hAnsi="Open Sans" w:cs="Open Sans"/>
        </w:rPr>
        <w:t xml:space="preserve">. However, medication competency records did not show the </w:t>
      </w:r>
      <w:r w:rsidR="00F174AB" w:rsidRPr="00433751">
        <w:rPr>
          <w:rFonts w:ascii="Open Sans" w:eastAsia="Open Sans" w:hAnsi="Open Sans" w:cs="Open Sans"/>
        </w:rPr>
        <w:t xml:space="preserve">staff involved in medication </w:t>
      </w:r>
      <w:r w:rsidR="007E42E4" w:rsidRPr="00433751">
        <w:rPr>
          <w:rFonts w:ascii="Open Sans" w:eastAsia="Open Sans" w:hAnsi="Open Sans" w:cs="Open Sans"/>
        </w:rPr>
        <w:t xml:space="preserve">incidents in 2024 to 2025 </w:t>
      </w:r>
      <w:r w:rsidR="000532D9" w:rsidRPr="00433751">
        <w:rPr>
          <w:rFonts w:ascii="Open Sans" w:eastAsia="Open Sans" w:hAnsi="Open Sans" w:cs="Open Sans"/>
        </w:rPr>
        <w:t xml:space="preserve">had completed the competencies </w:t>
      </w:r>
      <w:r w:rsidR="007E42E4" w:rsidRPr="00433751">
        <w:rPr>
          <w:rFonts w:ascii="Open Sans" w:eastAsia="Open Sans" w:hAnsi="Open Sans" w:cs="Open Sans"/>
        </w:rPr>
        <w:t xml:space="preserve">as the </w:t>
      </w:r>
      <w:r w:rsidR="000532D9" w:rsidRPr="00433751">
        <w:rPr>
          <w:rFonts w:ascii="Open Sans" w:eastAsia="Open Sans" w:hAnsi="Open Sans" w:cs="Open Sans"/>
        </w:rPr>
        <w:t xml:space="preserve">report showed </w:t>
      </w:r>
      <w:r w:rsidR="007E42E4" w:rsidRPr="00433751">
        <w:rPr>
          <w:rFonts w:ascii="Open Sans" w:eastAsia="Open Sans" w:hAnsi="Open Sans" w:cs="Open Sans"/>
        </w:rPr>
        <w:t xml:space="preserve">medication competencies were last completed in 2023. </w:t>
      </w:r>
      <w:r w:rsidR="00F60E28" w:rsidRPr="00433751">
        <w:rPr>
          <w:rFonts w:ascii="Open Sans" w:eastAsia="Open Sans" w:hAnsi="Open Sans" w:cs="Open Sans"/>
        </w:rPr>
        <w:t>However, t</w:t>
      </w:r>
      <w:r w:rsidR="007E42E4" w:rsidRPr="00433751">
        <w:rPr>
          <w:rFonts w:ascii="Open Sans" w:eastAsia="Open Sans" w:hAnsi="Open Sans" w:cs="Open Sans"/>
        </w:rPr>
        <w:t>his was</w:t>
      </w:r>
      <w:r w:rsidR="00F60E28" w:rsidRPr="00433751">
        <w:rPr>
          <w:rFonts w:ascii="Open Sans" w:eastAsia="Open Sans" w:hAnsi="Open Sans" w:cs="Open Sans"/>
        </w:rPr>
        <w:t xml:space="preserve"> considered </w:t>
      </w:r>
      <w:r w:rsidR="007E42E4" w:rsidRPr="00433751">
        <w:rPr>
          <w:rFonts w:ascii="Open Sans" w:eastAsia="Open Sans" w:hAnsi="Open Sans" w:cs="Open Sans"/>
        </w:rPr>
        <w:t>to in Requirement 7(3)</w:t>
      </w:r>
      <w:r w:rsidR="00B43C64" w:rsidRPr="00433751">
        <w:rPr>
          <w:rFonts w:ascii="Open Sans" w:eastAsia="Open Sans" w:hAnsi="Open Sans" w:cs="Open Sans"/>
        </w:rPr>
        <w:t>(c).</w:t>
      </w:r>
    </w:p>
    <w:p w14:paraId="1D3080A1" w14:textId="2E723266" w:rsidR="00246487" w:rsidRPr="00433751" w:rsidRDefault="004200A3" w:rsidP="00A42FB7">
      <w:pPr>
        <w:pStyle w:val="NormalArial"/>
        <w:rPr>
          <w:rFonts w:ascii="Open Sans" w:eastAsia="Open Sans" w:hAnsi="Open Sans" w:cs="Open Sans"/>
        </w:rPr>
      </w:pPr>
      <w:r w:rsidRPr="00433751">
        <w:rPr>
          <w:rFonts w:ascii="Open Sans" w:eastAsia="Open Sans" w:hAnsi="Open Sans" w:cs="Open Sans"/>
        </w:rPr>
        <w:t>In their response the Approved Provider disputed the Assessment Team’s findings for this requiremen</w:t>
      </w:r>
      <w:r w:rsidR="00D80D00" w:rsidRPr="00433751">
        <w:rPr>
          <w:rFonts w:ascii="Open Sans" w:eastAsia="Open Sans" w:hAnsi="Open Sans" w:cs="Open Sans"/>
        </w:rPr>
        <w:t>t</w:t>
      </w:r>
      <w:r w:rsidR="00C35883" w:rsidRPr="00433751">
        <w:rPr>
          <w:rFonts w:ascii="Open Sans" w:eastAsia="Open Sans" w:hAnsi="Open Sans" w:cs="Open Sans"/>
        </w:rPr>
        <w:t>.</w:t>
      </w:r>
      <w:r w:rsidR="00520BD0" w:rsidRPr="00433751">
        <w:rPr>
          <w:rFonts w:ascii="Open Sans" w:eastAsia="Open Sans" w:hAnsi="Open Sans" w:cs="Open Sans"/>
        </w:rPr>
        <w:t xml:space="preserve"> </w:t>
      </w:r>
      <w:r w:rsidR="008F4F9F" w:rsidRPr="00433751">
        <w:rPr>
          <w:rFonts w:ascii="Open Sans" w:eastAsia="Open Sans" w:hAnsi="Open Sans" w:cs="Open Sans"/>
        </w:rPr>
        <w:t xml:space="preserve">The provider </w:t>
      </w:r>
      <w:r w:rsidR="00964E12" w:rsidRPr="00433751">
        <w:rPr>
          <w:rFonts w:ascii="Open Sans" w:eastAsia="Open Sans" w:hAnsi="Open Sans" w:cs="Open Sans"/>
        </w:rPr>
        <w:t>advised the concerns outlined in the report were not communicated during the audit process to enable further evidence to be supplied.</w:t>
      </w:r>
      <w:r w:rsidR="00F52B3E" w:rsidRPr="00433751">
        <w:rPr>
          <w:rFonts w:ascii="Open Sans" w:eastAsia="Open Sans" w:hAnsi="Open Sans" w:cs="Open Sans"/>
        </w:rPr>
        <w:t xml:space="preserve"> </w:t>
      </w:r>
      <w:r w:rsidR="00964E12" w:rsidRPr="00433751">
        <w:rPr>
          <w:rFonts w:ascii="Open Sans" w:eastAsia="Open Sans" w:hAnsi="Open Sans" w:cs="Open Sans"/>
        </w:rPr>
        <w:t>The</w:t>
      </w:r>
      <w:r w:rsidR="00F52B3E" w:rsidRPr="00433751">
        <w:rPr>
          <w:rFonts w:ascii="Open Sans" w:eastAsia="Open Sans" w:hAnsi="Open Sans" w:cs="Open Sans"/>
        </w:rPr>
        <w:t xml:space="preserve"> </w:t>
      </w:r>
      <w:r w:rsidR="00964E12" w:rsidRPr="00433751">
        <w:rPr>
          <w:rFonts w:ascii="Open Sans" w:eastAsia="Open Sans" w:hAnsi="Open Sans" w:cs="Open Sans"/>
        </w:rPr>
        <w:t>provid</w:t>
      </w:r>
      <w:r w:rsidR="003C0C3D" w:rsidRPr="00433751">
        <w:rPr>
          <w:rFonts w:ascii="Open Sans" w:eastAsia="Open Sans" w:hAnsi="Open Sans" w:cs="Open Sans"/>
        </w:rPr>
        <w:t>er</w:t>
      </w:r>
      <w:r w:rsidR="00964E12" w:rsidRPr="00433751">
        <w:rPr>
          <w:rFonts w:ascii="Open Sans" w:eastAsia="Open Sans" w:hAnsi="Open Sans" w:cs="Open Sans"/>
        </w:rPr>
        <w:t xml:space="preserve"> stated the </w:t>
      </w:r>
      <w:r w:rsidR="002A2C1B" w:rsidRPr="00433751">
        <w:rPr>
          <w:rFonts w:ascii="Open Sans" w:eastAsia="Open Sans" w:hAnsi="Open Sans" w:cs="Open Sans"/>
        </w:rPr>
        <w:t>organisation</w:t>
      </w:r>
      <w:r w:rsidR="00964E12" w:rsidRPr="00433751">
        <w:rPr>
          <w:rFonts w:ascii="Open Sans" w:eastAsia="Open Sans" w:hAnsi="Open Sans" w:cs="Open Sans"/>
        </w:rPr>
        <w:t xml:space="preserve"> transitioned to a </w:t>
      </w:r>
      <w:r w:rsidR="00964E12" w:rsidRPr="00433751">
        <w:rPr>
          <w:rFonts w:ascii="Open Sans" w:eastAsia="Open Sans" w:hAnsi="Open Sans" w:cs="Open Sans"/>
        </w:rPr>
        <w:lastRenderedPageBreak/>
        <w:t>new electronic learning system</w:t>
      </w:r>
      <w:r w:rsidR="00B64EDD" w:rsidRPr="00433751">
        <w:rPr>
          <w:rFonts w:ascii="Open Sans" w:eastAsia="Open Sans" w:hAnsi="Open Sans" w:cs="Open Sans"/>
        </w:rPr>
        <w:t xml:space="preserve"> </w:t>
      </w:r>
      <w:r w:rsidR="002A2C1B" w:rsidRPr="00433751">
        <w:rPr>
          <w:rFonts w:ascii="Open Sans" w:eastAsia="Open Sans" w:hAnsi="Open Sans" w:cs="Open Sans"/>
        </w:rPr>
        <w:t xml:space="preserve">in </w:t>
      </w:r>
      <w:r w:rsidR="00D13451" w:rsidRPr="00433751">
        <w:rPr>
          <w:rFonts w:ascii="Open Sans" w:eastAsia="Open Sans" w:hAnsi="Open Sans" w:cs="Open Sans"/>
        </w:rPr>
        <w:t xml:space="preserve">in </w:t>
      </w:r>
      <w:r w:rsidR="002A2C1B" w:rsidRPr="00433751">
        <w:rPr>
          <w:rFonts w:ascii="Open Sans" w:eastAsia="Open Sans" w:hAnsi="Open Sans" w:cs="Open Sans"/>
        </w:rPr>
        <w:t>November 2024</w:t>
      </w:r>
      <w:r w:rsidR="00520BD0" w:rsidRPr="00433751">
        <w:rPr>
          <w:rFonts w:ascii="Open Sans" w:eastAsia="Open Sans" w:hAnsi="Open Sans" w:cs="Open Sans"/>
        </w:rPr>
        <w:t xml:space="preserve"> and </w:t>
      </w:r>
      <w:r w:rsidR="0004193A" w:rsidRPr="00433751">
        <w:rPr>
          <w:rFonts w:ascii="Open Sans" w:eastAsia="Open Sans" w:hAnsi="Open Sans" w:cs="Open Sans"/>
        </w:rPr>
        <w:t>provided a copy of the annual mandatory training matr</w:t>
      </w:r>
      <w:r w:rsidR="00797C7F" w:rsidRPr="00433751">
        <w:rPr>
          <w:rFonts w:ascii="Open Sans" w:eastAsia="Open Sans" w:hAnsi="Open Sans" w:cs="Open Sans"/>
        </w:rPr>
        <w:t>i</w:t>
      </w:r>
      <w:r w:rsidR="0004193A" w:rsidRPr="00433751">
        <w:rPr>
          <w:rFonts w:ascii="Open Sans" w:eastAsia="Open Sans" w:hAnsi="Open Sans" w:cs="Open Sans"/>
        </w:rPr>
        <w:t>x</w:t>
      </w:r>
      <w:r w:rsidR="00B35828" w:rsidRPr="00433751">
        <w:rPr>
          <w:rFonts w:ascii="Open Sans" w:eastAsia="Open Sans" w:hAnsi="Open Sans" w:cs="Open Sans"/>
        </w:rPr>
        <w:t xml:space="preserve"> that covered key areas of compliance </w:t>
      </w:r>
      <w:r w:rsidR="00457299" w:rsidRPr="00433751">
        <w:rPr>
          <w:rFonts w:ascii="Open Sans" w:eastAsia="Open Sans" w:hAnsi="Open Sans" w:cs="Open Sans"/>
        </w:rPr>
        <w:t xml:space="preserve">including but not limited to restrictive practices, infection control, open disclosure, medication competency, serious </w:t>
      </w:r>
      <w:r w:rsidR="001B062D" w:rsidRPr="00433751">
        <w:rPr>
          <w:rFonts w:ascii="Open Sans" w:eastAsia="Open Sans" w:hAnsi="Open Sans" w:cs="Open Sans"/>
        </w:rPr>
        <w:t>incident response scheme</w:t>
      </w:r>
      <w:r w:rsidR="006E7373" w:rsidRPr="00433751">
        <w:rPr>
          <w:rFonts w:ascii="Open Sans" w:eastAsia="Open Sans" w:hAnsi="Open Sans" w:cs="Open Sans"/>
        </w:rPr>
        <w:t xml:space="preserve"> and clinical deterioration. </w:t>
      </w:r>
      <w:r w:rsidR="00D41DEF" w:rsidRPr="00433751">
        <w:rPr>
          <w:rFonts w:ascii="Open Sans" w:eastAsia="Open Sans" w:hAnsi="Open Sans" w:cs="Open Sans"/>
        </w:rPr>
        <w:t>Copies</w:t>
      </w:r>
      <w:r w:rsidR="00246487" w:rsidRPr="00433751">
        <w:rPr>
          <w:rFonts w:ascii="Open Sans" w:eastAsia="Open Sans" w:hAnsi="Open Sans" w:cs="Open Sans"/>
        </w:rPr>
        <w:t xml:space="preserve"> of the service’s </w:t>
      </w:r>
      <w:r w:rsidR="005A5EE0" w:rsidRPr="00433751">
        <w:rPr>
          <w:rFonts w:ascii="Open Sans" w:eastAsia="Open Sans" w:hAnsi="Open Sans" w:cs="Open Sans"/>
        </w:rPr>
        <w:t xml:space="preserve">comprehensive </w:t>
      </w:r>
      <w:r w:rsidR="00246487" w:rsidRPr="00433751">
        <w:rPr>
          <w:rFonts w:ascii="Open Sans" w:eastAsia="Open Sans" w:hAnsi="Open Sans" w:cs="Open Sans"/>
        </w:rPr>
        <w:t>toolbox training program</w:t>
      </w:r>
      <w:r w:rsidR="00DF6030" w:rsidRPr="00433751">
        <w:rPr>
          <w:rFonts w:ascii="Open Sans" w:eastAsia="Open Sans" w:hAnsi="Open Sans" w:cs="Open Sans"/>
        </w:rPr>
        <w:t xml:space="preserve"> and a </w:t>
      </w:r>
      <w:r w:rsidR="009623C7" w:rsidRPr="00433751">
        <w:rPr>
          <w:rFonts w:ascii="Open Sans" w:eastAsia="Open Sans" w:hAnsi="Open Sans" w:cs="Open Sans"/>
        </w:rPr>
        <w:t>s</w:t>
      </w:r>
      <w:r w:rsidR="00DF6030" w:rsidRPr="00433751">
        <w:rPr>
          <w:rFonts w:ascii="Open Sans" w:eastAsia="Open Sans" w:hAnsi="Open Sans" w:cs="Open Sans"/>
        </w:rPr>
        <w:t xml:space="preserve">taff </w:t>
      </w:r>
      <w:r w:rsidR="009623C7" w:rsidRPr="00433751">
        <w:rPr>
          <w:rFonts w:ascii="Open Sans" w:eastAsia="Open Sans" w:hAnsi="Open Sans" w:cs="Open Sans"/>
        </w:rPr>
        <w:t xml:space="preserve">training </w:t>
      </w:r>
      <w:r w:rsidR="00DF6030" w:rsidRPr="00433751">
        <w:rPr>
          <w:rFonts w:ascii="Open Sans" w:eastAsia="Open Sans" w:hAnsi="Open Sans" w:cs="Open Sans"/>
        </w:rPr>
        <w:t xml:space="preserve">feedback report </w:t>
      </w:r>
      <w:r w:rsidR="009623C7" w:rsidRPr="00433751">
        <w:rPr>
          <w:rFonts w:ascii="Open Sans" w:eastAsia="Open Sans" w:hAnsi="Open Sans" w:cs="Open Sans"/>
        </w:rPr>
        <w:t>show</w:t>
      </w:r>
      <w:r w:rsidR="00D41DEF" w:rsidRPr="00433751">
        <w:rPr>
          <w:rFonts w:ascii="Open Sans" w:eastAsia="Open Sans" w:hAnsi="Open Sans" w:cs="Open Sans"/>
        </w:rPr>
        <w:t>ed</w:t>
      </w:r>
      <w:r w:rsidR="009623C7" w:rsidRPr="00433751">
        <w:rPr>
          <w:rFonts w:ascii="Open Sans" w:eastAsia="Open Sans" w:hAnsi="Open Sans" w:cs="Open Sans"/>
        </w:rPr>
        <w:t xml:space="preserve"> positive staff responses to the training were also supplied in the provider’s response. </w:t>
      </w:r>
    </w:p>
    <w:p w14:paraId="7BEEAC8E" w14:textId="0C156CD7" w:rsidR="006E7373" w:rsidRPr="00433751" w:rsidRDefault="00A40967" w:rsidP="00A42FB7">
      <w:pPr>
        <w:pStyle w:val="Default"/>
        <w:spacing w:after="120"/>
        <w:rPr>
          <w:rFonts w:ascii="Open Sans" w:eastAsia="Open Sans" w:hAnsi="Open Sans" w:cs="Open Sans"/>
        </w:rPr>
      </w:pPr>
      <w:r w:rsidRPr="00433751">
        <w:rPr>
          <w:rFonts w:ascii="Open Sans" w:eastAsia="Open Sans" w:hAnsi="Open Sans" w:cs="Open Sans"/>
        </w:rPr>
        <w:t xml:space="preserve">Although I acknowledge the </w:t>
      </w:r>
      <w:r w:rsidR="00C0399D" w:rsidRPr="00433751">
        <w:rPr>
          <w:rFonts w:ascii="Open Sans" w:eastAsia="Open Sans" w:hAnsi="Open Sans" w:cs="Open Sans"/>
        </w:rPr>
        <w:t xml:space="preserve">concerns raised by consumers </w:t>
      </w:r>
      <w:r w:rsidR="00A356AA" w:rsidRPr="00433751">
        <w:rPr>
          <w:rFonts w:ascii="Open Sans" w:eastAsia="Open Sans" w:hAnsi="Open Sans" w:cs="Open Sans"/>
        </w:rPr>
        <w:t>recorded</w:t>
      </w:r>
      <w:r w:rsidR="00C0399D" w:rsidRPr="00433751">
        <w:rPr>
          <w:rFonts w:ascii="Open Sans" w:eastAsia="Open Sans" w:hAnsi="Open Sans" w:cs="Open Sans"/>
        </w:rPr>
        <w:t xml:space="preserve"> in the Assessment Team report, I consider </w:t>
      </w:r>
      <w:r w:rsidR="008D4118" w:rsidRPr="00433751">
        <w:rPr>
          <w:rFonts w:ascii="Open Sans" w:eastAsia="Open Sans" w:hAnsi="Open Sans" w:cs="Open Sans"/>
        </w:rPr>
        <w:t>the</w:t>
      </w:r>
      <w:r w:rsidR="00A356AA" w:rsidRPr="00433751">
        <w:rPr>
          <w:rFonts w:ascii="Open Sans" w:eastAsia="Open Sans" w:hAnsi="Open Sans" w:cs="Open Sans"/>
        </w:rPr>
        <w:t xml:space="preserve"> issues</w:t>
      </w:r>
      <w:r w:rsidR="008D4118" w:rsidRPr="00433751">
        <w:rPr>
          <w:rFonts w:ascii="Open Sans" w:eastAsia="Open Sans" w:hAnsi="Open Sans" w:cs="Open Sans"/>
        </w:rPr>
        <w:t xml:space="preserve"> have </w:t>
      </w:r>
      <w:r w:rsidR="00A356AA" w:rsidRPr="00433751">
        <w:rPr>
          <w:rFonts w:ascii="Open Sans" w:eastAsia="Open Sans" w:hAnsi="Open Sans" w:cs="Open Sans"/>
        </w:rPr>
        <w:t xml:space="preserve">already </w:t>
      </w:r>
      <w:r w:rsidR="008D4118" w:rsidRPr="00433751">
        <w:rPr>
          <w:rFonts w:ascii="Open Sans" w:eastAsia="Open Sans" w:hAnsi="Open Sans" w:cs="Open Sans"/>
        </w:rPr>
        <w:t xml:space="preserve">been </w:t>
      </w:r>
      <w:r w:rsidR="009429B1" w:rsidRPr="00433751">
        <w:rPr>
          <w:rFonts w:ascii="Open Sans" w:eastAsia="Open Sans" w:hAnsi="Open Sans" w:cs="Open Sans"/>
        </w:rPr>
        <w:t xml:space="preserve">considered throughout Standards 2 and 3. </w:t>
      </w:r>
      <w:r w:rsidR="00551803" w:rsidRPr="00433751">
        <w:rPr>
          <w:rFonts w:ascii="Open Sans" w:eastAsia="Open Sans" w:hAnsi="Open Sans" w:cs="Open Sans"/>
        </w:rPr>
        <w:t xml:space="preserve">I find the approved provider’s </w:t>
      </w:r>
      <w:r w:rsidRPr="00433751">
        <w:rPr>
          <w:rFonts w:ascii="Open Sans" w:eastAsia="Open Sans" w:hAnsi="Open Sans" w:cs="Open Sans"/>
        </w:rPr>
        <w:t xml:space="preserve">evidence </w:t>
      </w:r>
      <w:r w:rsidR="00551803" w:rsidRPr="00433751">
        <w:rPr>
          <w:rFonts w:ascii="Open Sans" w:eastAsia="Open Sans" w:hAnsi="Open Sans" w:cs="Open Sans"/>
        </w:rPr>
        <w:t>to be more compelling in re</w:t>
      </w:r>
      <w:r w:rsidR="00F77113" w:rsidRPr="00433751">
        <w:rPr>
          <w:rFonts w:ascii="Open Sans" w:eastAsia="Open Sans" w:hAnsi="Open Sans" w:cs="Open Sans"/>
        </w:rPr>
        <w:t xml:space="preserve">lation to compliance with this requirement, based on </w:t>
      </w:r>
      <w:r w:rsidR="004A3986" w:rsidRPr="00433751">
        <w:rPr>
          <w:rFonts w:ascii="Open Sans" w:eastAsia="Open Sans" w:hAnsi="Open Sans" w:cs="Open Sans"/>
        </w:rPr>
        <w:t xml:space="preserve">the documentation </w:t>
      </w:r>
      <w:r w:rsidR="00137AD6" w:rsidRPr="00433751">
        <w:rPr>
          <w:rFonts w:ascii="Open Sans" w:eastAsia="Open Sans" w:hAnsi="Open Sans" w:cs="Open Sans"/>
        </w:rPr>
        <w:t xml:space="preserve">supplied on </w:t>
      </w:r>
      <w:r w:rsidR="00050CEF" w:rsidRPr="00433751">
        <w:rPr>
          <w:rFonts w:ascii="Open Sans" w:eastAsia="Open Sans" w:hAnsi="Open Sans" w:cs="Open Sans"/>
        </w:rPr>
        <w:t>its comprehensive</w:t>
      </w:r>
      <w:r w:rsidR="00137AD6" w:rsidRPr="00433751">
        <w:rPr>
          <w:rFonts w:ascii="Open Sans" w:eastAsia="Open Sans" w:hAnsi="Open Sans" w:cs="Open Sans"/>
        </w:rPr>
        <w:t xml:space="preserve"> mandatory </w:t>
      </w:r>
      <w:r w:rsidR="00050CEF" w:rsidRPr="00433751">
        <w:rPr>
          <w:rFonts w:ascii="Open Sans" w:eastAsia="Open Sans" w:hAnsi="Open Sans" w:cs="Open Sans"/>
        </w:rPr>
        <w:t>training and other education programs</w:t>
      </w:r>
      <w:r w:rsidR="00673073" w:rsidRPr="00433751">
        <w:rPr>
          <w:rFonts w:ascii="Open Sans" w:eastAsia="Open Sans" w:hAnsi="Open Sans" w:cs="Open Sans"/>
        </w:rPr>
        <w:t xml:space="preserve">, </w:t>
      </w:r>
      <w:r w:rsidR="00132559" w:rsidRPr="00433751">
        <w:rPr>
          <w:rFonts w:ascii="Open Sans" w:eastAsia="Open Sans" w:hAnsi="Open Sans" w:cs="Open Sans"/>
        </w:rPr>
        <w:t xml:space="preserve">the commitment it has shown in introducing an electronic learning platform to deliver and track </w:t>
      </w:r>
      <w:r w:rsidR="00746C59" w:rsidRPr="00433751">
        <w:rPr>
          <w:rFonts w:ascii="Open Sans" w:eastAsia="Open Sans" w:hAnsi="Open Sans" w:cs="Open Sans"/>
        </w:rPr>
        <w:t xml:space="preserve">and report </w:t>
      </w:r>
      <w:r w:rsidR="00132559" w:rsidRPr="00433751">
        <w:rPr>
          <w:rFonts w:ascii="Open Sans" w:eastAsia="Open Sans" w:hAnsi="Open Sans" w:cs="Open Sans"/>
        </w:rPr>
        <w:t xml:space="preserve">training completions </w:t>
      </w:r>
      <w:r w:rsidR="00746C59" w:rsidRPr="00433751">
        <w:rPr>
          <w:rFonts w:ascii="Open Sans" w:eastAsia="Open Sans" w:hAnsi="Open Sans" w:cs="Open Sans"/>
        </w:rPr>
        <w:t>which is an action in its plan for continuous improvement.</w:t>
      </w:r>
      <w:r w:rsidR="00132559" w:rsidRPr="00433751">
        <w:rPr>
          <w:rFonts w:ascii="Open Sans" w:eastAsia="Open Sans" w:hAnsi="Open Sans" w:cs="Open Sans"/>
        </w:rPr>
        <w:t xml:space="preserve"> </w:t>
      </w:r>
    </w:p>
    <w:p w14:paraId="14B1D89E" w14:textId="62837B73" w:rsidR="00625062" w:rsidRPr="00433751" w:rsidRDefault="00625062" w:rsidP="00A42FB7">
      <w:pPr>
        <w:pStyle w:val="NormalArial"/>
        <w:rPr>
          <w:rFonts w:ascii="Open Sans" w:eastAsia="Open Sans" w:hAnsi="Open Sans" w:cs="Open Sans"/>
        </w:rPr>
      </w:pPr>
      <w:r w:rsidRPr="00433751">
        <w:rPr>
          <w:rFonts w:ascii="Open Sans" w:eastAsia="Open Sans" w:hAnsi="Open Sans" w:cs="Open Sans"/>
        </w:rPr>
        <w:t>Accordingly, I find the service compliant in Requirement 7(3)(d)</w:t>
      </w:r>
      <w:r w:rsidR="00A80293" w:rsidRPr="00433751">
        <w:rPr>
          <w:rFonts w:ascii="Open Sans" w:eastAsia="Open Sans" w:hAnsi="Open Sans" w:cs="Open Sans"/>
        </w:rPr>
        <w:t>.</w:t>
      </w:r>
    </w:p>
    <w:p w14:paraId="39123EB0" w14:textId="096128D7" w:rsidR="00673F20" w:rsidRPr="00BE2914" w:rsidRDefault="003925EB" w:rsidP="00A42FB7">
      <w:pPr>
        <w:pStyle w:val="Default"/>
        <w:spacing w:after="120"/>
        <w:rPr>
          <w:rFonts w:ascii="Open Sans" w:eastAsia="Open Sans" w:hAnsi="Open Sans" w:cs="Open Sans"/>
        </w:rPr>
      </w:pPr>
      <w:r w:rsidRPr="00433751">
        <w:rPr>
          <w:rFonts w:ascii="Open Sans" w:eastAsia="Open Sans" w:hAnsi="Open Sans" w:cs="Open Sans"/>
        </w:rPr>
        <w:t>The Assessment Team found the service demonstrated there is regular assessment, monitoring and review of the performance of each member of the workforce.</w:t>
      </w:r>
      <w:r w:rsidR="00531266" w:rsidRPr="00433751">
        <w:rPr>
          <w:rFonts w:ascii="Open Sans" w:eastAsia="Open Sans" w:hAnsi="Open Sans" w:cs="Open Sans"/>
        </w:rPr>
        <w:t xml:space="preserve"> </w:t>
      </w:r>
      <w:r w:rsidR="0038328A" w:rsidRPr="00433751">
        <w:rPr>
          <w:rFonts w:ascii="Open Sans" w:eastAsia="Open Sans" w:hAnsi="Open Sans" w:cs="Open Sans"/>
        </w:rPr>
        <w:t xml:space="preserve">The Assessment Team sighted performance review and development documentation consisting of questions about staff members’ performance, goals, learning and development and to identify any support the staff member may need. The service has documented </w:t>
      </w:r>
      <w:r w:rsidR="002F7464" w:rsidRPr="00433751">
        <w:rPr>
          <w:rFonts w:ascii="Open Sans" w:eastAsia="Open Sans" w:hAnsi="Open Sans" w:cs="Open Sans"/>
        </w:rPr>
        <w:t>policies and procedures.</w:t>
      </w:r>
      <w:r w:rsidR="00CE068D" w:rsidRPr="00433751">
        <w:rPr>
          <w:rFonts w:ascii="Open Sans" w:eastAsia="Open Sans" w:hAnsi="Open Sans" w:cs="Open Sans"/>
        </w:rPr>
        <w:t xml:space="preserve"> Staff said they can</w:t>
      </w:r>
      <w:r w:rsidR="00DE26A2" w:rsidRPr="00433751">
        <w:rPr>
          <w:rFonts w:ascii="Open Sans" w:eastAsia="Open Sans" w:hAnsi="Open Sans" w:cs="Open Sans"/>
        </w:rPr>
        <w:t xml:space="preserve"> approach management or senior staff at any time to discuss their progress, performance, areas of support and leave. The service has an electronic </w:t>
      </w:r>
      <w:r w:rsidR="005C3AF1" w:rsidRPr="00433751">
        <w:rPr>
          <w:rFonts w:ascii="Open Sans" w:eastAsia="Open Sans" w:hAnsi="Open Sans" w:cs="Open Sans"/>
        </w:rPr>
        <w:t xml:space="preserve">system for managing the performance appraisal process, </w:t>
      </w:r>
      <w:r w:rsidR="003D3AB5" w:rsidRPr="00433751">
        <w:rPr>
          <w:rFonts w:ascii="Open Sans" w:eastAsia="Open Sans" w:hAnsi="Open Sans" w:cs="Open Sans"/>
        </w:rPr>
        <w:t>which</w:t>
      </w:r>
      <w:r w:rsidR="005C3AF1" w:rsidRPr="00433751">
        <w:rPr>
          <w:rFonts w:ascii="Open Sans" w:eastAsia="Open Sans" w:hAnsi="Open Sans" w:cs="Open Sans"/>
        </w:rPr>
        <w:t xml:space="preserve"> </w:t>
      </w:r>
      <w:r w:rsidR="008102FF" w:rsidRPr="00433751">
        <w:rPr>
          <w:rFonts w:ascii="Open Sans" w:eastAsia="Open Sans" w:hAnsi="Open Sans" w:cs="Open Sans"/>
        </w:rPr>
        <w:t>sends reminders to staff when their appraisal is due. Mana</w:t>
      </w:r>
      <w:r w:rsidR="00922BF9" w:rsidRPr="00433751">
        <w:rPr>
          <w:rFonts w:ascii="Open Sans" w:eastAsia="Open Sans" w:hAnsi="Open Sans" w:cs="Open Sans"/>
        </w:rPr>
        <w:t xml:space="preserve">gement confirmed performance is also monitored </w:t>
      </w:r>
      <w:r w:rsidR="00E65445" w:rsidRPr="00433751">
        <w:rPr>
          <w:rFonts w:ascii="Open Sans" w:eastAsia="Open Sans" w:hAnsi="Open Sans" w:cs="Open Sans"/>
        </w:rPr>
        <w:t xml:space="preserve">using other data such as </w:t>
      </w:r>
      <w:r w:rsidR="006C7CE5" w:rsidRPr="00433751">
        <w:rPr>
          <w:rFonts w:ascii="Open Sans" w:eastAsia="Open Sans" w:hAnsi="Open Sans" w:cs="Open Sans"/>
        </w:rPr>
        <w:t>staff observations, consumer feedback</w:t>
      </w:r>
      <w:r w:rsidR="006F6DFD" w:rsidRPr="00433751">
        <w:rPr>
          <w:rFonts w:ascii="Open Sans" w:eastAsia="Open Sans" w:hAnsi="Open Sans" w:cs="Open Sans"/>
        </w:rPr>
        <w:t>, incident investigation, review of clinical data</w:t>
      </w:r>
      <w:r w:rsidR="008D4699" w:rsidRPr="00433751">
        <w:rPr>
          <w:rFonts w:ascii="Open Sans" w:eastAsia="Open Sans" w:hAnsi="Open Sans" w:cs="Open Sans"/>
        </w:rPr>
        <w:t>, call bell response reports</w:t>
      </w:r>
      <w:r w:rsidR="00E65445" w:rsidRPr="00433751">
        <w:rPr>
          <w:rFonts w:ascii="Open Sans" w:eastAsia="Open Sans" w:hAnsi="Open Sans" w:cs="Open Sans"/>
        </w:rPr>
        <w:t>.</w:t>
      </w:r>
    </w:p>
    <w:p w14:paraId="04CAA715" w14:textId="77777777" w:rsidR="00673F20" w:rsidRDefault="00673F20">
      <w:pPr>
        <w:spacing w:after="160" w:line="259" w:lineRule="auto"/>
        <w:rPr>
          <w:rFonts w:ascii="Open Sans" w:eastAsia="Yu Gothic Light" w:hAnsi="Open Sans" w:cs="Open Sans"/>
          <w:b/>
          <w:bCs/>
          <w:sz w:val="30"/>
          <w:szCs w:val="28"/>
        </w:rPr>
      </w:pPr>
      <w:r>
        <w:rPr>
          <w:rFonts w:ascii="Open Sans" w:hAnsi="Open Sans" w:cs="Open Sans"/>
        </w:rPr>
        <w:br w:type="page"/>
      </w:r>
    </w:p>
    <w:p w14:paraId="193CD27E" w14:textId="3F06D949" w:rsidR="00E8364A" w:rsidRPr="001E694D" w:rsidRDefault="00E8364A">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06"/>
        <w:gridCol w:w="1933"/>
      </w:tblGrid>
      <w:tr w:rsidR="00786F69" w14:paraId="337EA9E5" w14:textId="77777777" w:rsidTr="006B7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3" w:type="dxa"/>
            <w:gridSpan w:val="2"/>
            <w:shd w:val="clear" w:color="auto" w:fill="781E77"/>
          </w:tcPr>
          <w:p w14:paraId="4D63E385" w14:textId="77777777" w:rsidR="00E8364A" w:rsidRPr="001E694D" w:rsidRDefault="00E8364A">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933" w:type="dxa"/>
            <w:shd w:val="clear" w:color="auto" w:fill="781E77"/>
          </w:tcPr>
          <w:p w14:paraId="0C1C448E" w14:textId="77777777" w:rsidR="00E8364A" w:rsidRPr="001E694D" w:rsidRDefault="00E8364A">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86F69" w14:paraId="43D69E60" w14:textId="77777777" w:rsidTr="006B794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D487369" w14:textId="77777777" w:rsidR="00E8364A" w:rsidRPr="001E694D" w:rsidRDefault="00E8364A">
            <w:pPr>
              <w:spacing w:line="22" w:lineRule="atLeast"/>
              <w:rPr>
                <w:rFonts w:ascii="Open Sans" w:hAnsi="Open Sans" w:cs="Open Sans"/>
              </w:rPr>
            </w:pPr>
            <w:r w:rsidRPr="001E694D">
              <w:rPr>
                <w:rFonts w:ascii="Open Sans" w:hAnsi="Open Sans" w:cs="Open Sans"/>
              </w:rPr>
              <w:t>Requirement 8(3)(a)</w:t>
            </w:r>
          </w:p>
        </w:tc>
        <w:tc>
          <w:tcPr>
            <w:tcW w:w="5406" w:type="dxa"/>
            <w:shd w:val="clear" w:color="auto" w:fill="auto"/>
          </w:tcPr>
          <w:p w14:paraId="7F8045FA"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933" w:type="dxa"/>
            <w:shd w:val="clear" w:color="auto" w:fill="auto"/>
          </w:tcPr>
          <w:p w14:paraId="770988EB" w14:textId="77777777"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0727471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r w:rsidR="00786F69" w14:paraId="79DF9501" w14:textId="77777777" w:rsidTr="006B79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B869E39" w14:textId="77777777" w:rsidR="00E8364A" w:rsidRPr="00DD6D74" w:rsidRDefault="00E8364A">
            <w:pPr>
              <w:spacing w:line="22" w:lineRule="atLeast"/>
              <w:rPr>
                <w:rFonts w:ascii="Open Sans" w:hAnsi="Open Sans" w:cs="Open Sans"/>
              </w:rPr>
            </w:pPr>
            <w:r w:rsidRPr="00DD6D74">
              <w:rPr>
                <w:rFonts w:ascii="Open Sans" w:hAnsi="Open Sans" w:cs="Open Sans"/>
              </w:rPr>
              <w:t>Requirement 8(3)(b)</w:t>
            </w:r>
          </w:p>
        </w:tc>
        <w:tc>
          <w:tcPr>
            <w:tcW w:w="5406" w:type="dxa"/>
            <w:shd w:val="clear" w:color="auto" w:fill="auto"/>
          </w:tcPr>
          <w:p w14:paraId="16709FEA"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933" w:type="dxa"/>
            <w:shd w:val="clear" w:color="auto" w:fill="auto"/>
          </w:tcPr>
          <w:p w14:paraId="79B3981D" w14:textId="60FE400B" w:rsidR="00E8364A" w:rsidRPr="001E694D" w:rsidRDefault="003657C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0021978"/>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48471A">
                  <w:rPr>
                    <w:rFonts w:ascii="Open Sans" w:hAnsi="Open Sans" w:cs="Open Sans"/>
                    <w:color w:val="auto"/>
                  </w:rPr>
                  <w:t>Not Compliant</w:t>
                </w:r>
              </w:sdtContent>
            </w:sdt>
          </w:p>
        </w:tc>
      </w:tr>
      <w:tr w:rsidR="00786F69" w14:paraId="4A4C7A28" w14:textId="77777777" w:rsidTr="006B794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1644CF7" w14:textId="77777777" w:rsidR="00E8364A" w:rsidRPr="00DD6D74" w:rsidRDefault="00E8364A">
            <w:pPr>
              <w:spacing w:line="22" w:lineRule="atLeast"/>
              <w:rPr>
                <w:rFonts w:ascii="Open Sans" w:hAnsi="Open Sans" w:cs="Open Sans"/>
              </w:rPr>
            </w:pPr>
            <w:r w:rsidRPr="00DD6D74">
              <w:rPr>
                <w:rFonts w:ascii="Open Sans" w:hAnsi="Open Sans" w:cs="Open Sans"/>
              </w:rPr>
              <w:t>Requirement 8(3)(c)</w:t>
            </w:r>
          </w:p>
        </w:tc>
        <w:tc>
          <w:tcPr>
            <w:tcW w:w="5406" w:type="dxa"/>
            <w:shd w:val="clear" w:color="auto" w:fill="auto"/>
          </w:tcPr>
          <w:p w14:paraId="4FE94E1C"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46672B8"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94BE1EC"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F26F5D8"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4B25ADF"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955236E"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23D2E11" w14:textId="77777777" w:rsidR="00E8364A" w:rsidRPr="001E694D" w:rsidRDefault="00E8364A">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933" w:type="dxa"/>
            <w:shd w:val="clear" w:color="auto" w:fill="auto"/>
          </w:tcPr>
          <w:p w14:paraId="101D2CCD" w14:textId="1E918D23" w:rsidR="00E8364A" w:rsidRPr="001E694D" w:rsidRDefault="003657C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93703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CF67CB">
                  <w:rPr>
                    <w:rFonts w:ascii="Open Sans" w:hAnsi="Open Sans" w:cs="Open Sans"/>
                    <w:color w:val="auto"/>
                  </w:rPr>
                  <w:t>Compliant</w:t>
                </w:r>
              </w:sdtContent>
            </w:sdt>
          </w:p>
        </w:tc>
      </w:tr>
      <w:tr w:rsidR="00786F69" w14:paraId="50764D32" w14:textId="77777777" w:rsidTr="006B79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2F72785" w14:textId="77777777" w:rsidR="00E8364A" w:rsidRPr="00DD6D74" w:rsidRDefault="00E8364A">
            <w:pPr>
              <w:spacing w:line="22" w:lineRule="atLeast"/>
              <w:rPr>
                <w:rFonts w:ascii="Open Sans" w:hAnsi="Open Sans" w:cs="Open Sans"/>
              </w:rPr>
            </w:pPr>
            <w:r w:rsidRPr="00DD6D74">
              <w:rPr>
                <w:rFonts w:ascii="Open Sans" w:hAnsi="Open Sans" w:cs="Open Sans"/>
              </w:rPr>
              <w:t>Requirement 8(3)(d)</w:t>
            </w:r>
          </w:p>
        </w:tc>
        <w:tc>
          <w:tcPr>
            <w:tcW w:w="5406" w:type="dxa"/>
            <w:shd w:val="clear" w:color="auto" w:fill="auto"/>
          </w:tcPr>
          <w:p w14:paraId="0EB4151A" w14:textId="77777777" w:rsidR="00E8364A" w:rsidRPr="001E694D" w:rsidRDefault="00E8364A">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D9A3C9F" w14:textId="77777777" w:rsidR="00E8364A" w:rsidRPr="001E694D" w:rsidRDefault="00E8364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1145FC1" w14:textId="77777777" w:rsidR="00E8364A" w:rsidRPr="001E694D" w:rsidRDefault="00E8364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5AA273C" w14:textId="77777777" w:rsidR="00E8364A" w:rsidRPr="001E694D" w:rsidRDefault="00E8364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BB00481" w14:textId="77777777" w:rsidR="00E8364A" w:rsidRPr="001E694D" w:rsidRDefault="00E8364A">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933" w:type="dxa"/>
            <w:shd w:val="clear" w:color="auto" w:fill="auto"/>
          </w:tcPr>
          <w:p w14:paraId="2AA9D5A8" w14:textId="3F4485A9" w:rsidR="00E8364A" w:rsidRPr="001E694D" w:rsidRDefault="003657C4">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1768222"/>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CF67CB">
                  <w:rPr>
                    <w:rFonts w:ascii="Open Sans" w:hAnsi="Open Sans" w:cs="Open Sans"/>
                    <w:color w:val="auto"/>
                  </w:rPr>
                  <w:t>Not Compliant</w:t>
                </w:r>
              </w:sdtContent>
            </w:sdt>
          </w:p>
        </w:tc>
      </w:tr>
      <w:tr w:rsidR="00786F69" w14:paraId="42680B13" w14:textId="77777777" w:rsidTr="006B794F">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657C55B9" w14:textId="77777777" w:rsidR="00E8364A" w:rsidRPr="001E694D" w:rsidRDefault="00E8364A">
            <w:pPr>
              <w:spacing w:line="22" w:lineRule="atLeast"/>
              <w:rPr>
                <w:rFonts w:ascii="Open Sans" w:hAnsi="Open Sans" w:cs="Open Sans"/>
              </w:rPr>
            </w:pPr>
            <w:r w:rsidRPr="001E694D">
              <w:rPr>
                <w:rFonts w:ascii="Open Sans" w:hAnsi="Open Sans" w:cs="Open Sans"/>
              </w:rPr>
              <w:t>Requirement 8(3)(e)</w:t>
            </w:r>
          </w:p>
        </w:tc>
        <w:tc>
          <w:tcPr>
            <w:tcW w:w="5406" w:type="dxa"/>
            <w:shd w:val="clear" w:color="auto" w:fill="auto"/>
          </w:tcPr>
          <w:p w14:paraId="6DF17CE3" w14:textId="77777777" w:rsidR="00E8364A" w:rsidRPr="001E694D" w:rsidRDefault="00E8364A">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450F2C5" w14:textId="77777777" w:rsidR="00E8364A" w:rsidRPr="001E694D" w:rsidRDefault="00E8364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07E5566" w14:textId="77777777" w:rsidR="00E8364A" w:rsidRPr="001E694D" w:rsidRDefault="00E8364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99ED7C2" w14:textId="77777777" w:rsidR="00E8364A" w:rsidRPr="001E694D" w:rsidRDefault="00E8364A">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933" w:type="dxa"/>
            <w:shd w:val="clear" w:color="auto" w:fill="auto"/>
          </w:tcPr>
          <w:p w14:paraId="3DC82609" w14:textId="77777777" w:rsidR="00E8364A" w:rsidRPr="001E694D" w:rsidRDefault="003657C4">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567716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E8364A" w:rsidRPr="001E694D">
                  <w:rPr>
                    <w:rFonts w:ascii="Open Sans" w:hAnsi="Open Sans" w:cs="Open Sans"/>
                  </w:rPr>
                  <w:t>Compliant</w:t>
                </w:r>
              </w:sdtContent>
            </w:sdt>
          </w:p>
        </w:tc>
      </w:tr>
    </w:tbl>
    <w:p w14:paraId="2C7DAFA5" w14:textId="77777777" w:rsidR="00E8364A" w:rsidRPr="007A2323" w:rsidRDefault="00E8364A">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265C6407" w14:textId="74D140B3" w:rsidR="006B277C" w:rsidRPr="000463C8" w:rsidRDefault="006B277C" w:rsidP="00A42FB7">
      <w:pPr>
        <w:pStyle w:val="NormalArial"/>
        <w:rPr>
          <w:rFonts w:ascii="Open Sans" w:eastAsia="Open Sans" w:hAnsi="Open Sans" w:cs="Open Sans"/>
        </w:rPr>
      </w:pPr>
      <w:r>
        <w:t>T</w:t>
      </w:r>
      <w:r w:rsidRPr="000463C8">
        <w:rPr>
          <w:rFonts w:ascii="Open Sans" w:eastAsia="Open Sans" w:hAnsi="Open Sans" w:cs="Open Sans"/>
        </w:rPr>
        <w:t xml:space="preserve">his Quality Standard has been assessed as non-compliant as </w:t>
      </w:r>
      <w:r w:rsidR="00A52394">
        <w:rPr>
          <w:rFonts w:ascii="Open Sans" w:eastAsia="Open Sans" w:hAnsi="Open Sans" w:cs="Open Sans"/>
        </w:rPr>
        <w:t>3</w:t>
      </w:r>
      <w:r w:rsidRPr="000463C8">
        <w:rPr>
          <w:rFonts w:ascii="Open Sans" w:eastAsia="Open Sans" w:hAnsi="Open Sans" w:cs="Open Sans"/>
        </w:rPr>
        <w:t xml:space="preserve"> of </w:t>
      </w:r>
      <w:r w:rsidR="00A52394">
        <w:rPr>
          <w:rFonts w:ascii="Open Sans" w:eastAsia="Open Sans" w:hAnsi="Open Sans" w:cs="Open Sans"/>
        </w:rPr>
        <w:t>5</w:t>
      </w:r>
      <w:r w:rsidRPr="000463C8">
        <w:rPr>
          <w:rFonts w:ascii="Open Sans" w:eastAsia="Open Sans" w:hAnsi="Open Sans" w:cs="Open Sans"/>
        </w:rPr>
        <w:t xml:space="preserve"> specific requirements are compliant for the service.</w:t>
      </w:r>
    </w:p>
    <w:p w14:paraId="6CB3B56A" w14:textId="77777777" w:rsidR="006B277C" w:rsidRPr="000463C8" w:rsidRDefault="006B277C" w:rsidP="00A42FB7">
      <w:pPr>
        <w:pStyle w:val="NormalArial"/>
        <w:rPr>
          <w:rFonts w:ascii="Open Sans" w:eastAsia="Open Sans" w:hAnsi="Open Sans" w:cs="Open Sans"/>
          <w:b/>
          <w:bCs/>
          <w:sz w:val="23"/>
          <w:szCs w:val="23"/>
        </w:rPr>
      </w:pPr>
      <w:r w:rsidRPr="000463C8">
        <w:rPr>
          <w:rFonts w:ascii="Open Sans" w:eastAsia="Open Sans" w:hAnsi="Open Sans" w:cs="Open Sans"/>
          <w:b/>
          <w:bCs/>
          <w:sz w:val="23"/>
          <w:szCs w:val="23"/>
        </w:rPr>
        <w:t xml:space="preserve">Findings of non-compliance </w:t>
      </w:r>
    </w:p>
    <w:p w14:paraId="392148AC" w14:textId="17558BCC" w:rsidR="00C46E14" w:rsidRPr="000463C8" w:rsidRDefault="00C46E14" w:rsidP="00A42FB7">
      <w:pPr>
        <w:pStyle w:val="NormalArial"/>
        <w:rPr>
          <w:rFonts w:ascii="Open Sans" w:eastAsia="Open Sans" w:hAnsi="Open Sans" w:cs="Open Sans"/>
        </w:rPr>
      </w:pPr>
      <w:r w:rsidRPr="000463C8">
        <w:rPr>
          <w:rFonts w:ascii="Open Sans" w:eastAsia="Open Sans" w:hAnsi="Open Sans" w:cs="Open Sans"/>
        </w:rPr>
        <w:t xml:space="preserve">The Assessment Team found the service did not demonstrate the organisation’s governing body promotes a culture of safe, inclusive and quality care and services and is accountable for their delivery. The chief operations and strategic manager advised that the Board’s promotion of a safe quality culture is evidenced by its engagement in and the changes it has made based on consumer feedback and reports across its regional services. However, the Assessment Team found senior management were not aware of and board meeting minutes and reports did not reflect risks </w:t>
      </w:r>
      <w:r w:rsidR="00270FD0">
        <w:rPr>
          <w:rFonts w:ascii="Open Sans" w:eastAsia="Open Sans" w:hAnsi="Open Sans" w:cs="Open Sans"/>
        </w:rPr>
        <w:t xml:space="preserve">of harm </w:t>
      </w:r>
      <w:r w:rsidRPr="000463C8">
        <w:rPr>
          <w:rFonts w:ascii="Open Sans" w:eastAsia="Open Sans" w:hAnsi="Open Sans" w:cs="Open Sans"/>
        </w:rPr>
        <w:t>to consumers’ health and wellbeing.</w:t>
      </w:r>
    </w:p>
    <w:p w14:paraId="3646345C" w14:textId="7D5EF74E" w:rsidR="003C671A" w:rsidRPr="000463C8" w:rsidRDefault="003C671A" w:rsidP="00A42FB7">
      <w:pPr>
        <w:pStyle w:val="NormalArial"/>
        <w:rPr>
          <w:rFonts w:ascii="Open Sans" w:eastAsia="Open Sans" w:hAnsi="Open Sans" w:cs="Open Sans"/>
        </w:rPr>
      </w:pPr>
      <w:r w:rsidRPr="000463C8">
        <w:rPr>
          <w:rFonts w:ascii="Open Sans" w:eastAsia="Open Sans" w:hAnsi="Open Sans" w:cs="Open Sans"/>
        </w:rPr>
        <w:t xml:space="preserve">The Assessment Team were informed by management that Board meetings are held quarterly, and the </w:t>
      </w:r>
      <w:r>
        <w:rPr>
          <w:rFonts w:ascii="Open Sans" w:eastAsia="Open Sans" w:hAnsi="Open Sans" w:cs="Open Sans"/>
        </w:rPr>
        <w:t>B</w:t>
      </w:r>
      <w:r w:rsidRPr="000463C8">
        <w:rPr>
          <w:rFonts w:ascii="Open Sans" w:eastAsia="Open Sans" w:hAnsi="Open Sans" w:cs="Open Sans"/>
        </w:rPr>
        <w:t xml:space="preserve">oard receives a report from the chief executive officer covering key areas of the service operations. Board meeting minutes referred to discussions on registered nursing hours, staff turnover, SIRS, clinical quality indicators, restrictive practices, weight management, falls management, hospital transfers and medication management. However, </w:t>
      </w:r>
      <w:r>
        <w:rPr>
          <w:rFonts w:ascii="Open Sans" w:eastAsia="Open Sans" w:hAnsi="Open Sans" w:cs="Open Sans"/>
        </w:rPr>
        <w:t xml:space="preserve">The Assessment Team found </w:t>
      </w:r>
      <w:r w:rsidRPr="000463C8">
        <w:rPr>
          <w:rFonts w:ascii="Open Sans" w:eastAsia="Open Sans" w:hAnsi="Open Sans" w:cs="Open Sans"/>
        </w:rPr>
        <w:t xml:space="preserve">the service report dated 6 January 2024 contained minimal information on risks identified for the service and mitigation strategies implemented in response. There was no information regarding clinical indicators and a clinical trend analysis. Subjects covered in the report included occupancy, funding information, environment feedback, SIRS information and human resources. </w:t>
      </w:r>
      <w:r>
        <w:rPr>
          <w:rFonts w:ascii="Open Sans" w:eastAsia="Open Sans" w:hAnsi="Open Sans" w:cs="Open Sans"/>
        </w:rPr>
        <w:t>The Assessment team reported noted a member of the senior management team</w:t>
      </w:r>
      <w:r w:rsidRPr="000463C8">
        <w:rPr>
          <w:rFonts w:ascii="Open Sans" w:eastAsia="Open Sans" w:hAnsi="Open Sans" w:cs="Open Sans"/>
        </w:rPr>
        <w:t xml:space="preserve"> expressed surprise and stated </w:t>
      </w:r>
      <w:r>
        <w:rPr>
          <w:rFonts w:ascii="Open Sans" w:eastAsia="Open Sans" w:hAnsi="Open Sans" w:cs="Open Sans"/>
        </w:rPr>
        <w:t>they were</w:t>
      </w:r>
      <w:r w:rsidRPr="000463C8">
        <w:rPr>
          <w:rFonts w:ascii="Open Sans" w:eastAsia="Open Sans" w:hAnsi="Open Sans" w:cs="Open Sans"/>
        </w:rPr>
        <w:t xml:space="preserve"> not aware of </w:t>
      </w:r>
      <w:r>
        <w:rPr>
          <w:rFonts w:ascii="Open Sans" w:eastAsia="Open Sans" w:hAnsi="Open Sans" w:cs="Open Sans"/>
        </w:rPr>
        <w:t>20 out of 27 consumers having pressure injuries at the service</w:t>
      </w:r>
      <w:r w:rsidRPr="000463C8">
        <w:rPr>
          <w:rFonts w:ascii="Open Sans" w:eastAsia="Open Sans" w:hAnsi="Open Sans" w:cs="Open Sans"/>
        </w:rPr>
        <w:t xml:space="preserve"> and </w:t>
      </w:r>
      <w:r>
        <w:rPr>
          <w:rFonts w:ascii="Open Sans" w:eastAsia="Open Sans" w:hAnsi="Open Sans" w:cs="Open Sans"/>
        </w:rPr>
        <w:t xml:space="preserve">that they </w:t>
      </w:r>
      <w:r w:rsidRPr="000463C8">
        <w:rPr>
          <w:rFonts w:ascii="Open Sans" w:eastAsia="Open Sans" w:hAnsi="Open Sans" w:cs="Open Sans"/>
        </w:rPr>
        <w:t xml:space="preserve">would look into it further. </w:t>
      </w:r>
    </w:p>
    <w:p w14:paraId="136DEDC2" w14:textId="6A2F2E69" w:rsidR="00C46E14" w:rsidRPr="000463C8" w:rsidRDefault="00C46E14" w:rsidP="00A42FB7">
      <w:pPr>
        <w:pStyle w:val="Default"/>
        <w:spacing w:after="120"/>
        <w:rPr>
          <w:rFonts w:ascii="Open Sans" w:eastAsia="Open Sans" w:hAnsi="Open Sans" w:cs="Open Sans"/>
          <w:color w:val="auto"/>
        </w:rPr>
      </w:pPr>
      <w:r w:rsidRPr="000463C8">
        <w:rPr>
          <w:rFonts w:ascii="Open Sans" w:eastAsia="Open Sans" w:hAnsi="Open Sans" w:cs="Open Sans"/>
          <w:color w:val="auto"/>
        </w:rPr>
        <w:t>In their response the Approved Provider disputed the Assessment Team’s findings for this requirement and supplied additional supporting information and evidence. The provider advised the governing body has clear oversight of care and services</w:t>
      </w:r>
      <w:r w:rsidR="005C4351" w:rsidRPr="000463C8">
        <w:rPr>
          <w:rFonts w:ascii="Open Sans" w:eastAsia="Open Sans" w:hAnsi="Open Sans" w:cs="Open Sans"/>
          <w:color w:val="auto"/>
        </w:rPr>
        <w:t xml:space="preserve">, </w:t>
      </w:r>
      <w:r w:rsidRPr="000463C8">
        <w:rPr>
          <w:rFonts w:ascii="Open Sans" w:eastAsia="Open Sans" w:hAnsi="Open Sans" w:cs="Open Sans"/>
          <w:color w:val="auto"/>
        </w:rPr>
        <w:t>a structured reporting system and effective risk management mechanisms in place that demonstrate accountability in meeting the Quality Standards and promoting a strong culture of care and safety. The provider stated</w:t>
      </w:r>
      <w:r w:rsidR="0042759C">
        <w:rPr>
          <w:rFonts w:ascii="Open Sans" w:eastAsia="Open Sans" w:hAnsi="Open Sans" w:cs="Open Sans"/>
          <w:color w:val="auto"/>
        </w:rPr>
        <w:t xml:space="preserve"> </w:t>
      </w:r>
      <w:r w:rsidR="00DD507F">
        <w:rPr>
          <w:rFonts w:ascii="Open Sans" w:eastAsia="Open Sans" w:hAnsi="Open Sans" w:cs="Open Sans"/>
          <w:color w:val="auto"/>
        </w:rPr>
        <w:t>t</w:t>
      </w:r>
      <w:r w:rsidRPr="000463C8">
        <w:rPr>
          <w:rFonts w:ascii="Open Sans" w:eastAsia="Open Sans" w:hAnsi="Open Sans" w:cs="Open Sans"/>
          <w:color w:val="auto"/>
        </w:rPr>
        <w:t>he organization has a well-established clinical governance framework that ensures effective oversight, risk management, and continuous quality improvement. Documentary evidence of the framework was not supplied in the provider’s response.</w:t>
      </w:r>
    </w:p>
    <w:p w14:paraId="6AFD9020" w14:textId="1CD508C6" w:rsidR="00C46E14" w:rsidRPr="002B1568" w:rsidRDefault="008E6154" w:rsidP="00A42FB7">
      <w:pPr>
        <w:pStyle w:val="Default"/>
        <w:spacing w:after="120"/>
        <w:rPr>
          <w:rFonts w:ascii="Open Sans" w:eastAsia="Open Sans" w:hAnsi="Open Sans" w:cs="Open Sans"/>
          <w:color w:val="auto"/>
        </w:rPr>
      </w:pPr>
      <w:r>
        <w:rPr>
          <w:rFonts w:ascii="Open Sans" w:eastAsia="Open Sans" w:hAnsi="Open Sans" w:cs="Open Sans"/>
          <w:color w:val="auto"/>
        </w:rPr>
        <w:t>T</w:t>
      </w:r>
      <w:r w:rsidR="00C46E14" w:rsidRPr="002B1568">
        <w:rPr>
          <w:rFonts w:ascii="Open Sans" w:eastAsia="Open Sans" w:hAnsi="Open Sans" w:cs="Open Sans"/>
          <w:color w:val="auto"/>
        </w:rPr>
        <w:t xml:space="preserve">he provider supplied a copy of the Board meeting agenda that includes items for discussion such as clinical </w:t>
      </w:r>
      <w:r w:rsidR="008721BA" w:rsidRPr="002B1568">
        <w:rPr>
          <w:rFonts w:ascii="Open Sans" w:eastAsia="Open Sans" w:hAnsi="Open Sans" w:cs="Open Sans"/>
          <w:color w:val="auto"/>
        </w:rPr>
        <w:t>indicators and</w:t>
      </w:r>
      <w:r w:rsidR="00C46E14" w:rsidRPr="002B1568">
        <w:rPr>
          <w:rFonts w:ascii="Open Sans" w:eastAsia="Open Sans" w:hAnsi="Open Sans" w:cs="Open Sans"/>
          <w:color w:val="auto"/>
        </w:rPr>
        <w:t xml:space="preserve"> national quality indicators from all sites, Consumer Advisory Body feedback, Serious Incident Response Scheme, </w:t>
      </w:r>
      <w:r w:rsidR="00C46E14" w:rsidRPr="002B1568">
        <w:rPr>
          <w:rFonts w:ascii="Open Sans" w:eastAsia="Open Sans" w:hAnsi="Open Sans" w:cs="Open Sans"/>
          <w:color w:val="auto"/>
        </w:rPr>
        <w:lastRenderedPageBreak/>
        <w:t>24/7 RN responsibility, workforce updates, PCI updates and outbreak and vaccination records.</w:t>
      </w:r>
      <w:r w:rsidR="0042759C">
        <w:rPr>
          <w:rFonts w:ascii="Open Sans" w:eastAsia="Open Sans" w:hAnsi="Open Sans" w:cs="Open Sans"/>
          <w:color w:val="auto"/>
        </w:rPr>
        <w:t xml:space="preserve"> </w:t>
      </w:r>
      <w:r w:rsidR="00C46E14" w:rsidRPr="002B1568">
        <w:rPr>
          <w:rFonts w:ascii="Open Sans" w:eastAsia="Open Sans" w:hAnsi="Open Sans" w:cs="Open Sans"/>
          <w:color w:val="auto"/>
        </w:rPr>
        <w:t>The Chief Operations and Strategic Manager receives regular audit reports and detailed updates from regional managers and the clinical quality advisers, ensuring continuous risk assessment and compliance with Quality Standards. Documentary evidence of sample reports was not supplied in the provider’s response.</w:t>
      </w:r>
    </w:p>
    <w:p w14:paraId="472B1BAA" w14:textId="13255FBD" w:rsidR="00C46E14" w:rsidRPr="0042759C" w:rsidRDefault="00C46E14" w:rsidP="00A42FB7">
      <w:pPr>
        <w:pStyle w:val="Default"/>
        <w:spacing w:after="120"/>
        <w:rPr>
          <w:rFonts w:ascii="Open Sans" w:eastAsia="Open Sans" w:hAnsi="Open Sans" w:cs="Open Sans"/>
          <w:color w:val="auto"/>
        </w:rPr>
      </w:pPr>
      <w:r w:rsidRPr="0042759C">
        <w:rPr>
          <w:rFonts w:ascii="Open Sans" w:eastAsia="Open Sans" w:hAnsi="Open Sans" w:cs="Open Sans"/>
          <w:color w:val="auto"/>
        </w:rPr>
        <w:t>The number of consumers with pressure injuries was 9 (as reported in the copy of the wound list report supplied in the provider’s response), not 20 as reported to the chief operations and strategic manager that was documented in the Assessment Team report. The manager has stated they do not agree they appeared surprised about the information and has reported he was aware of the current wound numbers at the service through clinical indicator reporting and did not agree with the numbers presented to him.</w:t>
      </w:r>
    </w:p>
    <w:p w14:paraId="5BD1267E" w14:textId="3E3EAFD6" w:rsidR="00C46E14" w:rsidRPr="000463C8" w:rsidRDefault="00C46E14" w:rsidP="00A42FB7">
      <w:pPr>
        <w:pStyle w:val="NormalArial"/>
        <w:rPr>
          <w:rFonts w:ascii="Open Sans" w:eastAsia="Open Sans" w:hAnsi="Open Sans" w:cs="Open Sans"/>
        </w:rPr>
      </w:pPr>
      <w:r w:rsidRPr="000463C8">
        <w:rPr>
          <w:rFonts w:ascii="Open Sans" w:eastAsia="Open Sans" w:hAnsi="Open Sans" w:cs="Open Sans"/>
        </w:rPr>
        <w:t xml:space="preserve">Having weighed up the evidence from the provider and the Assessment Team report I find the Assessment Team report’s evidence more compelling. </w:t>
      </w:r>
      <w:r w:rsidR="0042759C">
        <w:rPr>
          <w:rFonts w:ascii="Open Sans" w:eastAsia="Open Sans" w:hAnsi="Open Sans" w:cs="Open Sans"/>
        </w:rPr>
        <w:t xml:space="preserve">I </w:t>
      </w:r>
      <w:r w:rsidRPr="000463C8">
        <w:rPr>
          <w:rFonts w:ascii="Open Sans" w:eastAsia="Open Sans" w:hAnsi="Open Sans" w:cs="Open Sans"/>
        </w:rPr>
        <w:t>acknowledge the copy of the Board meeting agenda supplied in the provider’s response includes clinical indicators, risk and consumer, representative feedback and complaint trends and PCI progress</w:t>
      </w:r>
      <w:r w:rsidR="00D27057">
        <w:rPr>
          <w:rFonts w:ascii="Open Sans" w:eastAsia="Open Sans" w:hAnsi="Open Sans" w:cs="Open Sans"/>
        </w:rPr>
        <w:t>, and</w:t>
      </w:r>
      <w:r w:rsidRPr="000463C8">
        <w:rPr>
          <w:rFonts w:ascii="Open Sans" w:eastAsia="Open Sans" w:hAnsi="Open Sans" w:cs="Open Sans"/>
        </w:rPr>
        <w:t xml:space="preserve"> Board meeting minutes reviewed by the Assessment Team indicated those matters were discussed. However, I am concerned about the quality of information reported to the Board in relation the service report reviewed by the Assessment Team that contained minimal information on risks identified for the service and mit</w:t>
      </w:r>
      <w:r w:rsidR="00D27057">
        <w:rPr>
          <w:rFonts w:ascii="Open Sans" w:eastAsia="Open Sans" w:hAnsi="Open Sans" w:cs="Open Sans"/>
        </w:rPr>
        <w:t>i</w:t>
      </w:r>
      <w:r w:rsidRPr="000463C8">
        <w:rPr>
          <w:rFonts w:ascii="Open Sans" w:eastAsia="Open Sans" w:hAnsi="Open Sans" w:cs="Open Sans"/>
        </w:rPr>
        <w:t>gation strategies implemented in response and contained no information regarding clinical indicators and a clinical trend analysis, crucial for Board monitoring, review of and input to organisational strategies to address consumer risk</w:t>
      </w:r>
      <w:r w:rsidR="000463C8">
        <w:rPr>
          <w:rFonts w:ascii="Open Sans" w:eastAsia="Open Sans" w:hAnsi="Open Sans" w:cs="Open Sans"/>
        </w:rPr>
        <w:t>.</w:t>
      </w:r>
    </w:p>
    <w:p w14:paraId="1F022216" w14:textId="354C34C3" w:rsidR="000463C8" w:rsidRPr="001108D1" w:rsidRDefault="00C46E14" w:rsidP="00A42FB7">
      <w:pPr>
        <w:pStyle w:val="NormalArial"/>
        <w:rPr>
          <w:rFonts w:ascii="Open Sans" w:eastAsia="Open Sans" w:hAnsi="Open Sans" w:cs="Open Sans"/>
        </w:rPr>
      </w:pPr>
      <w:r w:rsidRPr="000463C8">
        <w:rPr>
          <w:rFonts w:ascii="Open Sans" w:eastAsia="Open Sans" w:hAnsi="Open Sans" w:cs="Open Sans"/>
        </w:rPr>
        <w:t>Accordingly, I find the service is not compliant in Requirement 8(3(b).</w:t>
      </w:r>
    </w:p>
    <w:p w14:paraId="775AF017" w14:textId="77777777" w:rsidR="0036504B" w:rsidRDefault="0036504B" w:rsidP="00A42FB7">
      <w:pPr>
        <w:pStyle w:val="NormalArial"/>
        <w:rPr>
          <w:rFonts w:ascii="Open Sans" w:hAnsi="Open Sans" w:cs="Open Sans"/>
        </w:rPr>
      </w:pPr>
      <w:r w:rsidRPr="0096782A">
        <w:rPr>
          <w:rFonts w:ascii="Open Sans" w:hAnsi="Open Sans" w:cs="Open Sans"/>
        </w:rPr>
        <w:t>The Assessment Team found the organisation did not demonstrate effective risk management systems and practices to manage</w:t>
      </w:r>
      <w:r>
        <w:rPr>
          <w:rFonts w:ascii="Open Sans" w:hAnsi="Open Sans" w:cs="Open Sans"/>
        </w:rPr>
        <w:t xml:space="preserve"> and prevent</w:t>
      </w:r>
      <w:r w:rsidRPr="0096782A">
        <w:rPr>
          <w:rFonts w:ascii="Open Sans" w:hAnsi="Open Sans" w:cs="Open Sans"/>
        </w:rPr>
        <w:t xml:space="preserve"> high impact high </w:t>
      </w:r>
      <w:r>
        <w:rPr>
          <w:rFonts w:ascii="Open Sans" w:hAnsi="Open Sans" w:cs="Open Sans"/>
        </w:rPr>
        <w:t xml:space="preserve">prevalence risks. </w:t>
      </w:r>
      <w:r w:rsidRPr="0096782A">
        <w:rPr>
          <w:rFonts w:ascii="Open Sans" w:hAnsi="Open Sans" w:cs="Open Sans"/>
        </w:rPr>
        <w:t xml:space="preserve">The organisation did not provide the Assessment Team with </w:t>
      </w:r>
      <w:r>
        <w:rPr>
          <w:rFonts w:ascii="Open Sans" w:hAnsi="Open Sans" w:cs="Open Sans"/>
        </w:rPr>
        <w:t>their</w:t>
      </w:r>
      <w:r w:rsidRPr="0096782A">
        <w:rPr>
          <w:rFonts w:ascii="Open Sans" w:hAnsi="Open Sans" w:cs="Open Sans"/>
        </w:rPr>
        <w:t xml:space="preserve"> policy or procedure to identify </w:t>
      </w:r>
      <w:r>
        <w:rPr>
          <w:rFonts w:ascii="Open Sans" w:hAnsi="Open Sans" w:cs="Open Sans"/>
        </w:rPr>
        <w:t xml:space="preserve">and </w:t>
      </w:r>
      <w:r w:rsidRPr="0096782A">
        <w:rPr>
          <w:rFonts w:ascii="Open Sans" w:hAnsi="Open Sans" w:cs="Open Sans"/>
        </w:rPr>
        <w:t xml:space="preserve">monitor high-impact high-prevalence risk throughout this Site Audit. </w:t>
      </w:r>
      <w:r>
        <w:rPr>
          <w:rFonts w:ascii="Open Sans" w:hAnsi="Open Sans" w:cs="Open Sans"/>
        </w:rPr>
        <w:t>R</w:t>
      </w:r>
      <w:r w:rsidRPr="0096782A">
        <w:rPr>
          <w:rFonts w:ascii="Open Sans" w:hAnsi="Open Sans" w:cs="Open Sans"/>
        </w:rPr>
        <w:t xml:space="preserve">eview of services, practices and </w:t>
      </w:r>
      <w:r>
        <w:rPr>
          <w:rFonts w:ascii="Open Sans" w:hAnsi="Open Sans" w:cs="Open Sans"/>
        </w:rPr>
        <w:t xml:space="preserve">care </w:t>
      </w:r>
      <w:r w:rsidRPr="0096782A">
        <w:rPr>
          <w:rFonts w:ascii="Open Sans" w:hAnsi="Open Sans" w:cs="Open Sans"/>
        </w:rPr>
        <w:t>documentation did not reflect sufficient understanding or knowledge of the identification of high-impact high-prevalence risk in line with the Quality Standards.</w:t>
      </w:r>
      <w:r>
        <w:rPr>
          <w:rFonts w:ascii="Open Sans" w:hAnsi="Open Sans" w:cs="Open Sans"/>
        </w:rPr>
        <w:t xml:space="preserve"> </w:t>
      </w:r>
      <w:r w:rsidRPr="0096782A">
        <w:rPr>
          <w:rFonts w:ascii="Open Sans" w:hAnsi="Open Sans" w:cs="Open Sans"/>
        </w:rPr>
        <w:t xml:space="preserve">The service has systems in place to report SIRS incidents but does not consistently meet the legislative reporting requirements. </w:t>
      </w:r>
    </w:p>
    <w:p w14:paraId="76B9ACAC" w14:textId="77777777" w:rsidR="0036504B" w:rsidRPr="00123721" w:rsidRDefault="0036504B" w:rsidP="00A42FB7">
      <w:pPr>
        <w:pStyle w:val="NormalArial"/>
        <w:rPr>
          <w:rFonts w:ascii="Open Sans" w:hAnsi="Open Sans" w:cs="Open Sans"/>
        </w:rPr>
      </w:pPr>
      <w:r>
        <w:rPr>
          <w:rFonts w:ascii="Open Sans" w:hAnsi="Open Sans" w:cs="Open Sans"/>
        </w:rPr>
        <w:t>In their response the Approved Provider disputed the findings of the Assessment Team report and stated t</w:t>
      </w:r>
      <w:r w:rsidRPr="0096782A">
        <w:rPr>
          <w:rFonts w:ascii="Open Sans" w:hAnsi="Open Sans" w:cs="Open Sans"/>
        </w:rPr>
        <w:t xml:space="preserve">he organisation provided evidence to support that risks are identified, monitored, and effectively managed to minimise any impact on consumers during the audit and subsequently throughout its response to the report findings. </w:t>
      </w:r>
      <w:r>
        <w:rPr>
          <w:rFonts w:ascii="Open Sans" w:hAnsi="Open Sans" w:cs="Open Sans"/>
        </w:rPr>
        <w:t>The provider advised p</w:t>
      </w:r>
      <w:r w:rsidRPr="0096782A">
        <w:rPr>
          <w:rFonts w:ascii="Open Sans" w:hAnsi="Open Sans" w:cs="Open Sans"/>
        </w:rPr>
        <w:t xml:space="preserve">olicies and procedure documents </w:t>
      </w:r>
      <w:r>
        <w:rPr>
          <w:rFonts w:ascii="Open Sans" w:hAnsi="Open Sans" w:cs="Open Sans"/>
        </w:rPr>
        <w:t>on</w:t>
      </w:r>
      <w:r w:rsidRPr="0096782A">
        <w:rPr>
          <w:rFonts w:ascii="Open Sans" w:hAnsi="Open Sans" w:cs="Open Sans"/>
        </w:rPr>
        <w:t xml:space="preserve"> risk identification and the management of high-</w:t>
      </w:r>
      <w:r w:rsidRPr="0096782A">
        <w:rPr>
          <w:rFonts w:ascii="Open Sans" w:hAnsi="Open Sans" w:cs="Open Sans"/>
        </w:rPr>
        <w:lastRenderedPageBreak/>
        <w:t xml:space="preserve">impact, high-prevalence risks were offered to the Assessment </w:t>
      </w:r>
      <w:r w:rsidRPr="00123721">
        <w:rPr>
          <w:rFonts w:ascii="Open Sans" w:hAnsi="Open Sans" w:cs="Open Sans"/>
        </w:rPr>
        <w:t>Team during the Site Audit that included structured risk management frameworks. Documentary evidence of these policies was not supplied in the provider’s response.</w:t>
      </w:r>
      <w:r>
        <w:rPr>
          <w:rFonts w:ascii="Open Sans" w:hAnsi="Open Sans" w:cs="Open Sans"/>
        </w:rPr>
        <w:t xml:space="preserve"> Further the provider stated it uses a benchmarking risk audit system to track its performance against other organisations in relation to key clinical indicators. </w:t>
      </w:r>
    </w:p>
    <w:p w14:paraId="4C222850" w14:textId="77777777" w:rsidR="0036504B" w:rsidRDefault="0036504B" w:rsidP="00A42FB7">
      <w:pPr>
        <w:pStyle w:val="NormalArial"/>
        <w:rPr>
          <w:rFonts w:ascii="Open Sans" w:hAnsi="Open Sans" w:cs="Open Sans"/>
          <w:color w:val="auto"/>
        </w:rPr>
      </w:pPr>
      <w:r>
        <w:rPr>
          <w:rFonts w:ascii="Open Sans" w:hAnsi="Open Sans" w:cs="Open Sans"/>
        </w:rPr>
        <w:t>The provider disputed the service’s high</w:t>
      </w:r>
      <w:r w:rsidRPr="0096782A">
        <w:rPr>
          <w:rFonts w:ascii="Open Sans" w:hAnsi="Open Sans" w:cs="Open Sans"/>
        </w:rPr>
        <w:t xml:space="preserve">-risk register was </w:t>
      </w:r>
      <w:r>
        <w:rPr>
          <w:rFonts w:ascii="Open Sans" w:hAnsi="Open Sans" w:cs="Open Sans"/>
        </w:rPr>
        <w:t xml:space="preserve">not </w:t>
      </w:r>
      <w:r w:rsidRPr="0096782A">
        <w:rPr>
          <w:rFonts w:ascii="Open Sans" w:hAnsi="Open Sans" w:cs="Open Sans"/>
        </w:rPr>
        <w:t>current</w:t>
      </w:r>
      <w:r>
        <w:rPr>
          <w:rFonts w:ascii="Open Sans" w:hAnsi="Open Sans" w:cs="Open Sans"/>
        </w:rPr>
        <w:t xml:space="preserve"> or complete </w:t>
      </w:r>
      <w:r w:rsidRPr="0096782A">
        <w:rPr>
          <w:rFonts w:ascii="Open Sans" w:hAnsi="Open Sans" w:cs="Open Sans"/>
        </w:rPr>
        <w:t>at the time of the Site Audit</w:t>
      </w:r>
      <w:r>
        <w:rPr>
          <w:rFonts w:ascii="Open Sans" w:hAnsi="Open Sans" w:cs="Open Sans"/>
        </w:rPr>
        <w:t>. The provider stated the register</w:t>
      </w:r>
      <w:r w:rsidRPr="0096782A">
        <w:rPr>
          <w:rFonts w:ascii="Open Sans" w:hAnsi="Open Sans" w:cs="Open Sans"/>
        </w:rPr>
        <w:t xml:space="preserve"> had been updated in February 2025</w:t>
      </w:r>
      <w:r>
        <w:rPr>
          <w:rFonts w:ascii="Open Sans" w:hAnsi="Open Sans" w:cs="Open Sans"/>
        </w:rPr>
        <w:t>. Further t</w:t>
      </w:r>
      <w:r w:rsidRPr="0096782A">
        <w:rPr>
          <w:rFonts w:ascii="Open Sans" w:hAnsi="Open Sans" w:cs="Open Sans"/>
        </w:rPr>
        <w:t xml:space="preserve">he </w:t>
      </w:r>
      <w:r>
        <w:rPr>
          <w:rFonts w:ascii="Open Sans" w:hAnsi="Open Sans" w:cs="Open Sans"/>
        </w:rPr>
        <w:t xml:space="preserve">provider noted </w:t>
      </w:r>
      <w:r w:rsidRPr="0096782A">
        <w:rPr>
          <w:rFonts w:ascii="Open Sans" w:hAnsi="Open Sans" w:cs="Open Sans"/>
        </w:rPr>
        <w:t>assessors did not fully understand the concept of high- risk registers as it is a targeted tool used to monitor consumers with identified “high clinical risk” rather than it being a comprehensive list of all consumers who are otherwise managed via individual care plans and routine risk assessments</w:t>
      </w:r>
      <w:r>
        <w:rPr>
          <w:rFonts w:ascii="Open Sans" w:hAnsi="Open Sans" w:cs="Open Sans"/>
        </w:rPr>
        <w:t xml:space="preserve">. </w:t>
      </w:r>
      <w:r w:rsidRPr="0096782A">
        <w:rPr>
          <w:rFonts w:ascii="Open Sans" w:hAnsi="Open Sans" w:cs="Open Sans"/>
        </w:rPr>
        <w:t xml:space="preserve">The provider </w:t>
      </w:r>
      <w:r>
        <w:rPr>
          <w:rFonts w:ascii="Open Sans" w:hAnsi="Open Sans" w:cs="Open Sans"/>
        </w:rPr>
        <w:t xml:space="preserve">noted one consumer identified in the report with an identified choking risk was not included in the register because a </w:t>
      </w:r>
      <w:r w:rsidRPr="0096782A">
        <w:rPr>
          <w:rFonts w:ascii="Open Sans" w:hAnsi="Open Sans" w:cs="Open Sans"/>
        </w:rPr>
        <w:t xml:space="preserve">Speech pathology assessment </w:t>
      </w:r>
      <w:r>
        <w:rPr>
          <w:rFonts w:ascii="Open Sans" w:hAnsi="Open Sans" w:cs="Open Sans"/>
        </w:rPr>
        <w:t xml:space="preserve">confirmed the consumer was </w:t>
      </w:r>
      <w:r w:rsidRPr="0096782A">
        <w:rPr>
          <w:rFonts w:ascii="Open Sans" w:hAnsi="Open Sans" w:cs="Open Sans"/>
        </w:rPr>
        <w:t xml:space="preserve">compliant with risk mitigation strategies </w:t>
      </w:r>
      <w:r>
        <w:rPr>
          <w:rFonts w:ascii="Open Sans" w:hAnsi="Open Sans" w:cs="Open Sans"/>
        </w:rPr>
        <w:t xml:space="preserve">and hence </w:t>
      </w:r>
      <w:r w:rsidRPr="0096782A">
        <w:rPr>
          <w:rFonts w:ascii="Open Sans" w:hAnsi="Open Sans" w:cs="Open Sans"/>
        </w:rPr>
        <w:t>it is reasonable for them not to feature on the high</w:t>
      </w:r>
      <w:r>
        <w:rPr>
          <w:rFonts w:ascii="Open Sans" w:hAnsi="Open Sans" w:cs="Open Sans"/>
        </w:rPr>
        <w:t>-</w:t>
      </w:r>
      <w:r w:rsidRPr="0096782A">
        <w:rPr>
          <w:rFonts w:ascii="Open Sans" w:hAnsi="Open Sans" w:cs="Open Sans"/>
        </w:rPr>
        <w:t xml:space="preserve"> risk register</w:t>
      </w:r>
      <w:r w:rsidRPr="00693AE2">
        <w:rPr>
          <w:rFonts w:ascii="Open Sans" w:hAnsi="Open Sans" w:cs="Open Sans"/>
          <w:color w:val="auto"/>
        </w:rPr>
        <w:t>. Documentary evidence of the speech pathology assessment report was not supplied in the provider’s response.</w:t>
      </w:r>
      <w:r>
        <w:rPr>
          <w:rFonts w:ascii="Open Sans" w:hAnsi="Open Sans" w:cs="Open Sans"/>
          <w:color w:val="auto"/>
        </w:rPr>
        <w:t xml:space="preserve"> </w:t>
      </w:r>
    </w:p>
    <w:p w14:paraId="55715935" w14:textId="77777777" w:rsidR="0036504B" w:rsidRPr="0096782A" w:rsidRDefault="0036504B" w:rsidP="00A42FB7">
      <w:pPr>
        <w:pStyle w:val="NormalArial"/>
        <w:rPr>
          <w:rFonts w:ascii="Open Sans" w:hAnsi="Open Sans" w:cs="Open Sans"/>
        </w:rPr>
      </w:pPr>
      <w:r>
        <w:rPr>
          <w:rFonts w:ascii="Open Sans" w:hAnsi="Open Sans" w:cs="Open Sans"/>
          <w:color w:val="auto"/>
        </w:rPr>
        <w:t xml:space="preserve">However, I note high impact high risk register did not include a consumer with a high number of stage 2 pressure injuries considered in Requirement 2 (3)(e), and the consumer considered in Requirement 3(3)(b) whose significant behavioural and cognitive deterioration was not </w:t>
      </w:r>
      <w:r w:rsidRPr="0096782A">
        <w:rPr>
          <w:rFonts w:ascii="Open Sans" w:hAnsi="Open Sans" w:cs="Open Sans"/>
        </w:rPr>
        <w:t xml:space="preserve">reviewed </w:t>
      </w:r>
      <w:r>
        <w:rPr>
          <w:rFonts w:ascii="Open Sans" w:hAnsi="Open Sans" w:cs="Open Sans"/>
        </w:rPr>
        <w:t xml:space="preserve">in a timely manner </w:t>
      </w:r>
      <w:r w:rsidRPr="0096782A">
        <w:rPr>
          <w:rFonts w:ascii="Open Sans" w:hAnsi="Open Sans" w:cs="Open Sans"/>
        </w:rPr>
        <w:t>consumer’s changed behaviour</w:t>
      </w:r>
      <w:r>
        <w:rPr>
          <w:rFonts w:ascii="Open Sans" w:hAnsi="Open Sans" w:cs="Open Sans"/>
        </w:rPr>
        <w:t>s</w:t>
      </w:r>
      <w:r w:rsidRPr="0096782A">
        <w:rPr>
          <w:rFonts w:ascii="Open Sans" w:hAnsi="Open Sans" w:cs="Open Sans"/>
        </w:rPr>
        <w:t xml:space="preserve"> </w:t>
      </w:r>
      <w:r>
        <w:rPr>
          <w:rFonts w:ascii="Open Sans" w:hAnsi="Open Sans" w:cs="Open Sans"/>
        </w:rPr>
        <w:t>had not</w:t>
      </w:r>
      <w:r w:rsidRPr="0096782A">
        <w:rPr>
          <w:rFonts w:ascii="Open Sans" w:hAnsi="Open Sans" w:cs="Open Sans"/>
        </w:rPr>
        <w:t xml:space="preserve"> been added to the risk register.</w:t>
      </w:r>
    </w:p>
    <w:p w14:paraId="335A2B8E" w14:textId="77777777" w:rsidR="0036504B" w:rsidRPr="0096782A" w:rsidRDefault="0036504B" w:rsidP="00A42FB7">
      <w:pPr>
        <w:pStyle w:val="NormalArial"/>
        <w:rPr>
          <w:rFonts w:ascii="Open Sans" w:hAnsi="Open Sans" w:cs="Open Sans"/>
        </w:rPr>
      </w:pPr>
      <w:r>
        <w:rPr>
          <w:rFonts w:ascii="Open Sans" w:hAnsi="Open Sans" w:cs="Open Sans"/>
        </w:rPr>
        <w:t>Although the provider disputed  it had not met legislative requirements for the reporting of SIRS incidents, the Assessment Team found d</w:t>
      </w:r>
      <w:r w:rsidRPr="0096782A">
        <w:rPr>
          <w:rFonts w:ascii="Open Sans" w:hAnsi="Open Sans" w:cs="Open Sans"/>
        </w:rPr>
        <w:t xml:space="preserve">ocumentation and incident reports from May 2023 to February 2025 showed legislatively required SIRS reports were not made for some incidents, such as facility acquired preventive wounds, incorrect use of pressure relieving devices </w:t>
      </w:r>
      <w:r>
        <w:rPr>
          <w:rFonts w:ascii="Open Sans" w:hAnsi="Open Sans" w:cs="Open Sans"/>
        </w:rPr>
        <w:t xml:space="preserve">including the pressure relieving boot that caused harm to a consumer </w:t>
      </w:r>
      <w:r w:rsidRPr="0096782A">
        <w:rPr>
          <w:rFonts w:ascii="Open Sans" w:hAnsi="Open Sans" w:cs="Open Sans"/>
        </w:rPr>
        <w:t>and lack of timely follow up of a consumer’s mental health issues.</w:t>
      </w:r>
      <w:r>
        <w:rPr>
          <w:rFonts w:ascii="Open Sans" w:hAnsi="Open Sans" w:cs="Open Sans"/>
        </w:rPr>
        <w:t xml:space="preserve"> considered in Requirements 3(3)(a) and 3(3)(b).</w:t>
      </w:r>
    </w:p>
    <w:p w14:paraId="7FB4AA1C" w14:textId="2B5574F0" w:rsidR="0036504B" w:rsidRPr="00D071EF" w:rsidRDefault="0036504B" w:rsidP="00A42FB7">
      <w:pPr>
        <w:pStyle w:val="Default"/>
        <w:spacing w:after="120"/>
        <w:rPr>
          <w:rFonts w:ascii="Open Sans" w:hAnsi="Open Sans" w:cs="Open Sans"/>
          <w:color w:val="000000" w:themeColor="text1"/>
        </w:rPr>
      </w:pPr>
      <w:r w:rsidRPr="00D071EF">
        <w:rPr>
          <w:rFonts w:ascii="Open Sans" w:hAnsi="Open Sans" w:cs="Open Sans"/>
          <w:color w:val="000000" w:themeColor="text1"/>
        </w:rPr>
        <w:t>Having considered the evidence supplied by the provider and the Assessment Team report, I am not persuaded by the provider ‘s evidence that it’s risk management systems are fully effective, particularly in relation to the service’s high</w:t>
      </w:r>
      <w:r w:rsidR="002C0A60">
        <w:rPr>
          <w:rFonts w:ascii="Open Sans" w:hAnsi="Open Sans" w:cs="Open Sans"/>
          <w:color w:val="000000" w:themeColor="text1"/>
        </w:rPr>
        <w:t>-</w:t>
      </w:r>
      <w:r w:rsidRPr="00D071EF">
        <w:rPr>
          <w:rFonts w:ascii="Open Sans" w:hAnsi="Open Sans" w:cs="Open Sans"/>
          <w:color w:val="000000" w:themeColor="text1"/>
        </w:rPr>
        <w:t>risk register, one of the main tools used to flag and monitor high risk consumers health, safety and wellbeing. The provider noted on multiple occasions in its response to the Assessment Team report that it considered the service’s high-risk register was complete. This was despite the fact that the high</w:t>
      </w:r>
      <w:r w:rsidR="00DD507F">
        <w:rPr>
          <w:rFonts w:ascii="Open Sans" w:hAnsi="Open Sans" w:cs="Open Sans"/>
          <w:color w:val="000000" w:themeColor="text1"/>
        </w:rPr>
        <w:t>-</w:t>
      </w:r>
      <w:r w:rsidRPr="00D071EF">
        <w:rPr>
          <w:rFonts w:ascii="Open Sans" w:hAnsi="Open Sans" w:cs="Open Sans"/>
          <w:color w:val="000000" w:themeColor="text1"/>
        </w:rPr>
        <w:t xml:space="preserve">risk register did not include a consumer who had several documented stage 2 pressure injuries with risks identified in their wound Assessment and management plan, and significantly deteriorated behaviours </w:t>
      </w:r>
      <w:r w:rsidR="00FF68A9">
        <w:rPr>
          <w:rFonts w:ascii="Open Sans" w:hAnsi="Open Sans" w:cs="Open Sans"/>
          <w:color w:val="000000" w:themeColor="text1"/>
        </w:rPr>
        <w:t xml:space="preserve">for one </w:t>
      </w:r>
      <w:r w:rsidR="002C2CD1">
        <w:rPr>
          <w:rFonts w:ascii="Open Sans" w:hAnsi="Open Sans" w:cs="Open Sans"/>
          <w:color w:val="000000" w:themeColor="text1"/>
        </w:rPr>
        <w:t xml:space="preserve">consumer , </w:t>
      </w:r>
      <w:r w:rsidR="00D67B23">
        <w:rPr>
          <w:rFonts w:ascii="Open Sans" w:hAnsi="Open Sans" w:cs="Open Sans"/>
          <w:color w:val="000000" w:themeColor="text1"/>
        </w:rPr>
        <w:lastRenderedPageBreak/>
        <w:t>(</w:t>
      </w:r>
      <w:r w:rsidR="0077529F" w:rsidRPr="00D071EF">
        <w:rPr>
          <w:rFonts w:ascii="Open Sans" w:hAnsi="Open Sans" w:cs="Open Sans"/>
          <w:color w:val="000000" w:themeColor="text1"/>
        </w:rPr>
        <w:t>who only had their falls risk included in the register</w:t>
      </w:r>
      <w:r w:rsidR="00D67B23">
        <w:rPr>
          <w:rFonts w:ascii="Open Sans" w:hAnsi="Open Sans" w:cs="Open Sans"/>
          <w:color w:val="000000" w:themeColor="text1"/>
        </w:rPr>
        <w:t>)</w:t>
      </w:r>
      <w:r w:rsidR="0077529F">
        <w:rPr>
          <w:rFonts w:ascii="Open Sans" w:hAnsi="Open Sans" w:cs="Open Sans"/>
          <w:color w:val="000000" w:themeColor="text1"/>
        </w:rPr>
        <w:t xml:space="preserve"> </w:t>
      </w:r>
      <w:r w:rsidRPr="00D071EF">
        <w:rPr>
          <w:rFonts w:ascii="Open Sans" w:hAnsi="Open Sans" w:cs="Open Sans"/>
          <w:color w:val="000000" w:themeColor="text1"/>
        </w:rPr>
        <w:t xml:space="preserve">causing  negative impacts </w:t>
      </w:r>
      <w:r w:rsidR="00D67B23">
        <w:rPr>
          <w:rFonts w:ascii="Open Sans" w:hAnsi="Open Sans" w:cs="Open Sans"/>
          <w:color w:val="000000" w:themeColor="text1"/>
        </w:rPr>
        <w:t xml:space="preserve">for </w:t>
      </w:r>
      <w:r w:rsidR="00270FD0">
        <w:rPr>
          <w:rFonts w:ascii="Open Sans" w:hAnsi="Open Sans" w:cs="Open Sans"/>
          <w:color w:val="000000" w:themeColor="text1"/>
        </w:rPr>
        <w:t xml:space="preserve">both </w:t>
      </w:r>
      <w:r w:rsidR="00D67B23">
        <w:rPr>
          <w:rFonts w:ascii="Open Sans" w:hAnsi="Open Sans" w:cs="Open Sans"/>
          <w:color w:val="000000" w:themeColor="text1"/>
        </w:rPr>
        <w:t xml:space="preserve">the consumer and other </w:t>
      </w:r>
      <w:r w:rsidRPr="00D071EF">
        <w:rPr>
          <w:rFonts w:ascii="Open Sans" w:hAnsi="Open Sans" w:cs="Open Sans"/>
          <w:color w:val="000000" w:themeColor="text1"/>
        </w:rPr>
        <w:t>consumers at the service</w:t>
      </w:r>
      <w:r w:rsidR="00D67B23">
        <w:rPr>
          <w:rFonts w:ascii="Open Sans" w:hAnsi="Open Sans" w:cs="Open Sans"/>
          <w:color w:val="000000" w:themeColor="text1"/>
        </w:rPr>
        <w:t>.</w:t>
      </w:r>
      <w:r w:rsidRPr="00D071EF">
        <w:rPr>
          <w:rFonts w:ascii="Open Sans" w:hAnsi="Open Sans" w:cs="Open Sans"/>
          <w:color w:val="000000" w:themeColor="text1"/>
        </w:rPr>
        <w:t xml:space="preserve"> </w:t>
      </w:r>
    </w:p>
    <w:p w14:paraId="50EF01DC" w14:textId="77777777" w:rsidR="0036504B" w:rsidRPr="00D071EF" w:rsidRDefault="0036504B" w:rsidP="00A42FB7">
      <w:pPr>
        <w:pStyle w:val="NormalArial"/>
        <w:rPr>
          <w:rFonts w:ascii="Open Sans" w:hAnsi="Open Sans" w:cs="Open Sans"/>
        </w:rPr>
      </w:pPr>
      <w:r w:rsidRPr="00D071EF">
        <w:rPr>
          <w:rFonts w:ascii="Open Sans" w:hAnsi="Open Sans" w:cs="Open Sans"/>
        </w:rPr>
        <w:t>Accordingly, I find the service is not compliant in Requirement 8(3)(d)</w:t>
      </w:r>
      <w:r>
        <w:rPr>
          <w:rFonts w:ascii="Open Sans" w:hAnsi="Open Sans" w:cs="Open Sans"/>
        </w:rPr>
        <w:t>.</w:t>
      </w:r>
    </w:p>
    <w:p w14:paraId="201D6453" w14:textId="5E167915" w:rsidR="006B277C" w:rsidRPr="00624F0D" w:rsidRDefault="006B277C" w:rsidP="00A42FB7">
      <w:pPr>
        <w:pStyle w:val="NormalArial"/>
        <w:rPr>
          <w:rFonts w:ascii="Open Sans" w:eastAsia="Open Sans" w:hAnsi="Open Sans" w:cs="Open Sans"/>
          <w:b/>
          <w:bCs/>
        </w:rPr>
      </w:pPr>
      <w:r w:rsidRPr="00624F0D">
        <w:rPr>
          <w:rFonts w:ascii="Open Sans" w:eastAsia="Open Sans" w:hAnsi="Open Sans" w:cs="Open Sans"/>
          <w:b/>
          <w:bCs/>
        </w:rPr>
        <w:t>Compliant Requirements</w:t>
      </w:r>
    </w:p>
    <w:p w14:paraId="1B99DE3B" w14:textId="123FFBF6" w:rsidR="006B277C" w:rsidRPr="002C0A60" w:rsidRDefault="006B277C" w:rsidP="00A42FB7">
      <w:pPr>
        <w:pStyle w:val="NormalArial"/>
        <w:rPr>
          <w:rFonts w:ascii="Open Sans" w:eastAsia="Open Sans" w:hAnsi="Open Sans" w:cs="Open Sans"/>
        </w:rPr>
      </w:pPr>
      <w:r w:rsidRPr="00624F0D">
        <w:rPr>
          <w:rFonts w:ascii="Open Sans" w:eastAsia="Open Sans" w:hAnsi="Open Sans" w:cs="Open Sans"/>
        </w:rPr>
        <w:t>The Assessment Team found consumers</w:t>
      </w:r>
      <w:r w:rsidRPr="002C0A60">
        <w:rPr>
          <w:rFonts w:ascii="Open Sans" w:eastAsia="Open Sans" w:hAnsi="Open Sans" w:cs="Open Sans"/>
        </w:rPr>
        <w:t xml:space="preserve"> are engaged in the development, delivery and evaluation of care and services and are supported in that engagement.</w:t>
      </w:r>
      <w:r w:rsidR="002C0CB5" w:rsidRPr="002C0A60">
        <w:rPr>
          <w:rFonts w:ascii="Open Sans" w:eastAsia="Open Sans" w:hAnsi="Open Sans" w:cs="Open Sans"/>
        </w:rPr>
        <w:t xml:space="preserve"> Most consumers said they believe they have a say in how care and services are delivered. Management provided examples of different ways the service incorporates consumer feedback and suggestions.</w:t>
      </w:r>
      <w:r w:rsidR="00D16C2D" w:rsidRPr="002C0A60">
        <w:rPr>
          <w:rFonts w:ascii="Open Sans" w:eastAsia="Open Sans" w:hAnsi="Open Sans" w:cs="Open Sans"/>
        </w:rPr>
        <w:t xml:space="preserve"> Three sampled consumers said they attend the resident and representatives meetings and advised there has been changes made to meals and the service environment as a result of issues they </w:t>
      </w:r>
      <w:r w:rsidR="00992DBD" w:rsidRPr="002C0A60">
        <w:rPr>
          <w:rFonts w:ascii="Open Sans" w:eastAsia="Open Sans" w:hAnsi="Open Sans" w:cs="Open Sans"/>
        </w:rPr>
        <w:t xml:space="preserve">have raised </w:t>
      </w:r>
      <w:r w:rsidR="00B35A1F" w:rsidRPr="002C0A60">
        <w:rPr>
          <w:rFonts w:ascii="Open Sans" w:eastAsia="Open Sans" w:hAnsi="Open Sans" w:cs="Open Sans"/>
        </w:rPr>
        <w:t xml:space="preserve">there and </w:t>
      </w:r>
      <w:r w:rsidR="00992DBD" w:rsidRPr="002C0A60">
        <w:rPr>
          <w:rFonts w:ascii="Open Sans" w:eastAsia="Open Sans" w:hAnsi="Open Sans" w:cs="Open Sans"/>
        </w:rPr>
        <w:t>at</w:t>
      </w:r>
      <w:r w:rsidR="00D16C2D" w:rsidRPr="002C0A60">
        <w:rPr>
          <w:rFonts w:ascii="Open Sans" w:eastAsia="Open Sans" w:hAnsi="Open Sans" w:cs="Open Sans"/>
        </w:rPr>
        <w:t xml:space="preserve"> food focus groups</w:t>
      </w:r>
      <w:r w:rsidR="00992DBD" w:rsidRPr="002C0A60">
        <w:rPr>
          <w:rFonts w:ascii="Open Sans" w:eastAsia="Open Sans" w:hAnsi="Open Sans" w:cs="Open Sans"/>
        </w:rPr>
        <w:t>.</w:t>
      </w:r>
      <w:r w:rsidR="00834918" w:rsidRPr="002C0A60">
        <w:rPr>
          <w:rFonts w:ascii="Open Sans" w:eastAsia="Open Sans" w:hAnsi="Open Sans" w:cs="Open Sans"/>
        </w:rPr>
        <w:t xml:space="preserve"> The organisation has a quality care advisory </w:t>
      </w:r>
      <w:r w:rsidR="00B35A1F" w:rsidRPr="002C0A60">
        <w:rPr>
          <w:rFonts w:ascii="Open Sans" w:eastAsia="Open Sans" w:hAnsi="Open Sans" w:cs="Open Sans"/>
        </w:rPr>
        <w:t xml:space="preserve">committee </w:t>
      </w:r>
      <w:r w:rsidR="00834918" w:rsidRPr="002C0A60">
        <w:rPr>
          <w:rFonts w:ascii="Open Sans" w:eastAsia="Open Sans" w:hAnsi="Open Sans" w:cs="Open Sans"/>
        </w:rPr>
        <w:t xml:space="preserve">and management </w:t>
      </w:r>
      <w:r w:rsidR="00B35A1F" w:rsidRPr="002C0A60">
        <w:rPr>
          <w:rFonts w:ascii="Open Sans" w:eastAsia="Open Sans" w:hAnsi="Open Sans" w:cs="Open Sans"/>
        </w:rPr>
        <w:t xml:space="preserve">named </w:t>
      </w:r>
      <w:r w:rsidR="0016233E" w:rsidRPr="002C0A60">
        <w:rPr>
          <w:rFonts w:ascii="Open Sans" w:eastAsia="Open Sans" w:hAnsi="Open Sans" w:cs="Open Sans"/>
        </w:rPr>
        <w:t>a consumer form the service who is a member of th</w:t>
      </w:r>
      <w:r w:rsidR="00DA536C" w:rsidRPr="002C0A60">
        <w:rPr>
          <w:rFonts w:ascii="Open Sans" w:eastAsia="Open Sans" w:hAnsi="Open Sans" w:cs="Open Sans"/>
        </w:rPr>
        <w:t>e</w:t>
      </w:r>
      <w:r w:rsidR="0016233E" w:rsidRPr="002C0A60">
        <w:rPr>
          <w:rFonts w:ascii="Open Sans" w:eastAsia="Open Sans" w:hAnsi="Open Sans" w:cs="Open Sans"/>
        </w:rPr>
        <w:t xml:space="preserve"> committee</w:t>
      </w:r>
      <w:r w:rsidR="00712DFD" w:rsidRPr="002C0A60">
        <w:rPr>
          <w:rFonts w:ascii="Open Sans" w:eastAsia="Open Sans" w:hAnsi="Open Sans" w:cs="Open Sans"/>
        </w:rPr>
        <w:t>.</w:t>
      </w:r>
    </w:p>
    <w:p w14:paraId="4247194D" w14:textId="4E8971DA" w:rsidR="009D76C9" w:rsidRPr="002C0A60" w:rsidRDefault="006B277C" w:rsidP="00A42FB7">
      <w:pPr>
        <w:rPr>
          <w:rFonts w:ascii="Open Sans" w:eastAsia="Open Sans" w:hAnsi="Open Sans" w:cs="Open Sans"/>
        </w:rPr>
      </w:pPr>
      <w:r w:rsidRPr="002C0A60">
        <w:rPr>
          <w:rFonts w:ascii="Open Sans" w:eastAsia="Open Sans" w:hAnsi="Open Sans" w:cs="Open Sans"/>
          <w:color w:val="auto"/>
        </w:rPr>
        <w:t xml:space="preserve">The Assessment Team found the </w:t>
      </w:r>
      <w:r w:rsidR="00031C03" w:rsidRPr="002C0A60">
        <w:rPr>
          <w:rFonts w:ascii="Open Sans" w:eastAsia="Open Sans" w:hAnsi="Open Sans" w:cs="Open Sans"/>
          <w:color w:val="auto"/>
        </w:rPr>
        <w:t>organisation</w:t>
      </w:r>
      <w:r w:rsidRPr="002C0A60">
        <w:rPr>
          <w:rFonts w:ascii="Open Sans" w:eastAsia="Open Sans" w:hAnsi="Open Sans" w:cs="Open Sans"/>
          <w:color w:val="auto"/>
        </w:rPr>
        <w:t xml:space="preserve"> </w:t>
      </w:r>
      <w:r w:rsidR="007E188E" w:rsidRPr="002C0A60">
        <w:rPr>
          <w:rFonts w:ascii="Open Sans" w:eastAsia="Open Sans" w:hAnsi="Open Sans" w:cs="Open Sans"/>
          <w:color w:val="auto"/>
        </w:rPr>
        <w:t xml:space="preserve">did not </w:t>
      </w:r>
      <w:r w:rsidRPr="002C0A60">
        <w:rPr>
          <w:rFonts w:ascii="Open Sans" w:eastAsia="Open Sans" w:hAnsi="Open Sans" w:cs="Open Sans"/>
          <w:color w:val="auto"/>
        </w:rPr>
        <w:t xml:space="preserve">demonstrate there are effective governance systems in place relating to information management, continuous improvement, financial governance, workforce governance, regulatory compliance, complaints and feedback. </w:t>
      </w:r>
      <w:r w:rsidR="009D76C9" w:rsidRPr="002C0A60">
        <w:rPr>
          <w:rFonts w:ascii="Open Sans" w:eastAsia="Open Sans" w:hAnsi="Open Sans" w:cs="Open Sans"/>
          <w:color w:val="auto"/>
        </w:rPr>
        <w:t>The organisation has not in ensured information management or continuous improvement, or workforce governance have been effectively monitored.</w:t>
      </w:r>
      <w:r w:rsidR="009D76C9" w:rsidRPr="002C0A60">
        <w:rPr>
          <w:rFonts w:ascii="Open Sans" w:eastAsia="Open Sans" w:hAnsi="Open Sans" w:cs="Open Sans"/>
        </w:rPr>
        <w:t xml:space="preserve"> </w:t>
      </w:r>
    </w:p>
    <w:p w14:paraId="4578AEBC"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Information management</w:t>
      </w:r>
    </w:p>
    <w:p w14:paraId="44343C70" w14:textId="5A4DDC22" w:rsidR="003F30D0" w:rsidRPr="002C0A60" w:rsidRDefault="001B25E2" w:rsidP="00A42FB7">
      <w:pPr>
        <w:rPr>
          <w:rFonts w:ascii="Open Sans" w:eastAsia="Open Sans" w:hAnsi="Open Sans" w:cs="Open Sans"/>
          <w:color w:val="auto"/>
        </w:rPr>
      </w:pPr>
      <w:r w:rsidRPr="002C0A60">
        <w:rPr>
          <w:rFonts w:ascii="Open Sans" w:eastAsia="Open Sans" w:hAnsi="Open Sans" w:cs="Open Sans"/>
          <w:color w:val="auto"/>
        </w:rPr>
        <w:t>The Assessment Team found information provided to the organisation is not complete, accurate or thorough enough for the organisation to effectively monitor and review.</w:t>
      </w:r>
      <w:r w:rsidR="003C6509" w:rsidRPr="002C0A60">
        <w:rPr>
          <w:rFonts w:ascii="Open Sans" w:eastAsia="Open Sans" w:hAnsi="Open Sans" w:cs="Open Sans"/>
          <w:color w:val="auto"/>
        </w:rPr>
        <w:t xml:space="preserve"> </w:t>
      </w:r>
      <w:r w:rsidR="008D296B" w:rsidRPr="002C0A60">
        <w:rPr>
          <w:rFonts w:ascii="Open Sans" w:eastAsia="Open Sans" w:hAnsi="Open Sans" w:cs="Open Sans"/>
          <w:color w:val="auto"/>
        </w:rPr>
        <w:t xml:space="preserve">Information about the service’s performance collected through the organisation’s electronic auditing systems is not accurately reflecting the operation of the service. </w:t>
      </w:r>
      <w:r w:rsidR="003C6509" w:rsidRPr="002C0A60">
        <w:rPr>
          <w:rFonts w:ascii="Open Sans" w:eastAsia="Open Sans" w:hAnsi="Open Sans" w:cs="Open Sans"/>
          <w:color w:val="auto"/>
        </w:rPr>
        <w:t>Clinical documentation is inconsistent, monitoring charts are not routinely completed</w:t>
      </w:r>
      <w:r w:rsidR="003F30D0" w:rsidRPr="002C0A60">
        <w:rPr>
          <w:rFonts w:ascii="Open Sans" w:eastAsia="Open Sans" w:hAnsi="Open Sans" w:cs="Open Sans"/>
          <w:color w:val="auto"/>
        </w:rPr>
        <w:t xml:space="preserve">. Incident forms are often incomplete with little detail regarding investigation or root cause analysis and are not routinely reviewed or evaluated when incidents occur. </w:t>
      </w:r>
      <w:r w:rsidR="00C2179A" w:rsidRPr="002C0A60">
        <w:rPr>
          <w:rFonts w:ascii="Open Sans" w:eastAsia="Open Sans" w:hAnsi="Open Sans" w:cs="Open Sans"/>
          <w:color w:val="auto"/>
        </w:rPr>
        <w:t>Some care and service plans are not current or regularly reviewed.</w:t>
      </w:r>
      <w:r w:rsidR="00AA73A5" w:rsidRPr="002C0A60">
        <w:rPr>
          <w:rFonts w:ascii="Open Sans" w:eastAsia="Open Sans" w:hAnsi="Open Sans" w:cs="Open Sans"/>
          <w:color w:val="auto"/>
        </w:rPr>
        <w:t xml:space="preserve"> This was considered in Requirement </w:t>
      </w:r>
      <w:r w:rsidR="00CC0E4C" w:rsidRPr="002C0A60">
        <w:rPr>
          <w:rFonts w:ascii="Open Sans" w:eastAsia="Open Sans" w:hAnsi="Open Sans" w:cs="Open Sans"/>
          <w:color w:val="auto"/>
        </w:rPr>
        <w:t>2</w:t>
      </w:r>
      <w:r w:rsidR="00AA73A5" w:rsidRPr="002C0A60">
        <w:rPr>
          <w:rFonts w:ascii="Open Sans" w:eastAsia="Open Sans" w:hAnsi="Open Sans" w:cs="Open Sans"/>
          <w:color w:val="auto"/>
        </w:rPr>
        <w:t>(3)(b).</w:t>
      </w:r>
    </w:p>
    <w:p w14:paraId="08CB7D18"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Continuous improvement</w:t>
      </w:r>
    </w:p>
    <w:p w14:paraId="018AB4E6" w14:textId="18370346" w:rsidR="006B277C" w:rsidRPr="002C0A60" w:rsidRDefault="00F16E2D" w:rsidP="00A42FB7">
      <w:pPr>
        <w:pStyle w:val="NormalArial"/>
        <w:rPr>
          <w:rFonts w:ascii="Open Sans" w:eastAsia="Open Sans" w:hAnsi="Open Sans" w:cs="Open Sans"/>
          <w:color w:val="auto"/>
        </w:rPr>
      </w:pPr>
      <w:r w:rsidRPr="002C0A60">
        <w:rPr>
          <w:rFonts w:ascii="Open Sans" w:eastAsia="Open Sans" w:hAnsi="Open Sans" w:cs="Open Sans"/>
          <w:color w:val="auto"/>
        </w:rPr>
        <w:t xml:space="preserve">The Assessment Team found </w:t>
      </w:r>
      <w:r w:rsidR="00250A35" w:rsidRPr="002C0A60">
        <w:rPr>
          <w:rFonts w:ascii="Open Sans" w:eastAsia="Open Sans" w:hAnsi="Open Sans" w:cs="Open Sans"/>
          <w:color w:val="auto"/>
        </w:rPr>
        <w:t>t</w:t>
      </w:r>
      <w:r w:rsidR="00CC40BB" w:rsidRPr="002C0A60">
        <w:rPr>
          <w:rFonts w:ascii="Open Sans" w:eastAsia="Open Sans" w:hAnsi="Open Sans" w:cs="Open Sans"/>
          <w:color w:val="auto"/>
        </w:rPr>
        <w:t xml:space="preserve">he service has a continuous improvement system, including audits, feedback and observations which feeds into a </w:t>
      </w:r>
      <w:r w:rsidR="00250117" w:rsidRPr="002C0A60">
        <w:rPr>
          <w:rFonts w:ascii="Open Sans" w:eastAsia="Open Sans" w:hAnsi="Open Sans" w:cs="Open Sans"/>
          <w:color w:val="auto"/>
        </w:rPr>
        <w:t>plan for continuous improvement</w:t>
      </w:r>
      <w:r w:rsidR="00507EB8" w:rsidRPr="002C0A60">
        <w:rPr>
          <w:rFonts w:ascii="Open Sans" w:eastAsia="Open Sans" w:hAnsi="Open Sans" w:cs="Open Sans"/>
          <w:color w:val="auto"/>
        </w:rPr>
        <w:t xml:space="preserve"> (PCI)</w:t>
      </w:r>
      <w:r w:rsidR="00250117" w:rsidRPr="002C0A60">
        <w:rPr>
          <w:rFonts w:ascii="Open Sans" w:eastAsia="Open Sans" w:hAnsi="Open Sans" w:cs="Open Sans"/>
          <w:color w:val="auto"/>
        </w:rPr>
        <w:t xml:space="preserve">. However, </w:t>
      </w:r>
      <w:r w:rsidR="00852E10" w:rsidRPr="002C0A60">
        <w:rPr>
          <w:rFonts w:ascii="Open Sans" w:eastAsia="Open Sans" w:hAnsi="Open Sans" w:cs="Open Sans"/>
          <w:color w:val="auto"/>
        </w:rPr>
        <w:t>there is minimal information regarding evaluation of effectiveness of improvements made</w:t>
      </w:r>
      <w:r w:rsidR="00505FF7" w:rsidRPr="002C0A60">
        <w:rPr>
          <w:rFonts w:ascii="Open Sans" w:eastAsia="Open Sans" w:hAnsi="Open Sans" w:cs="Open Sans"/>
          <w:color w:val="auto"/>
        </w:rPr>
        <w:t>, and not all continuous improvement</w:t>
      </w:r>
      <w:r w:rsidR="00A53680" w:rsidRPr="002C0A60">
        <w:rPr>
          <w:rFonts w:ascii="Open Sans" w:eastAsia="Open Sans" w:hAnsi="Open Sans" w:cs="Open Sans"/>
          <w:color w:val="auto"/>
        </w:rPr>
        <w:t xml:space="preserve"> </w:t>
      </w:r>
      <w:r w:rsidR="00505FF7" w:rsidRPr="002C0A60">
        <w:rPr>
          <w:rFonts w:ascii="Open Sans" w:eastAsia="Open Sans" w:hAnsi="Open Sans" w:cs="Open Sans"/>
          <w:color w:val="auto"/>
        </w:rPr>
        <w:t xml:space="preserve">actions </w:t>
      </w:r>
      <w:r w:rsidR="00507EB8" w:rsidRPr="002C0A60">
        <w:rPr>
          <w:rFonts w:ascii="Open Sans" w:eastAsia="Open Sans" w:hAnsi="Open Sans" w:cs="Open Sans"/>
          <w:color w:val="auto"/>
        </w:rPr>
        <w:t xml:space="preserve">and measures are included in the service’s PCI for review. </w:t>
      </w:r>
      <w:r w:rsidR="00E13F00" w:rsidRPr="002C0A60">
        <w:rPr>
          <w:rFonts w:ascii="Open Sans" w:eastAsia="Open Sans" w:hAnsi="Open Sans" w:cs="Open Sans"/>
          <w:color w:val="auto"/>
        </w:rPr>
        <w:t>The Assessment T</w:t>
      </w:r>
      <w:r w:rsidR="00A53680" w:rsidRPr="002C0A60">
        <w:rPr>
          <w:rFonts w:ascii="Open Sans" w:eastAsia="Open Sans" w:hAnsi="Open Sans" w:cs="Open Sans"/>
          <w:color w:val="auto"/>
        </w:rPr>
        <w:t>e</w:t>
      </w:r>
      <w:r w:rsidR="00E13F00" w:rsidRPr="002C0A60">
        <w:rPr>
          <w:rFonts w:ascii="Open Sans" w:eastAsia="Open Sans" w:hAnsi="Open Sans" w:cs="Open Sans"/>
          <w:color w:val="auto"/>
        </w:rPr>
        <w:t xml:space="preserve">am was informed </w:t>
      </w:r>
      <w:r w:rsidR="00381EA8" w:rsidRPr="002C0A60">
        <w:rPr>
          <w:rFonts w:ascii="Open Sans" w:eastAsia="Open Sans" w:hAnsi="Open Sans" w:cs="Open Sans"/>
          <w:color w:val="auto"/>
        </w:rPr>
        <w:t xml:space="preserve">by management </w:t>
      </w:r>
      <w:r w:rsidR="00E13F00" w:rsidRPr="002C0A60">
        <w:rPr>
          <w:rFonts w:ascii="Open Sans" w:eastAsia="Open Sans" w:hAnsi="Open Sans" w:cs="Open Sans"/>
          <w:color w:val="auto"/>
        </w:rPr>
        <w:t xml:space="preserve">the October 2024 Board meeting identified </w:t>
      </w:r>
      <w:r w:rsidR="00CF3AA6" w:rsidRPr="002C0A60">
        <w:rPr>
          <w:rFonts w:ascii="Open Sans" w:eastAsia="Open Sans" w:hAnsi="Open Sans" w:cs="Open Sans"/>
          <w:color w:val="auto"/>
        </w:rPr>
        <w:t xml:space="preserve">a high number of wounds across the service. There was a </w:t>
      </w:r>
      <w:r w:rsidR="00CF3AA6" w:rsidRPr="002C0A60">
        <w:rPr>
          <w:rFonts w:ascii="Open Sans" w:eastAsia="Open Sans" w:hAnsi="Open Sans" w:cs="Open Sans"/>
          <w:color w:val="auto"/>
        </w:rPr>
        <w:lastRenderedPageBreak/>
        <w:t xml:space="preserve">directive to ensure </w:t>
      </w:r>
      <w:r w:rsidR="00C1067D" w:rsidRPr="002C0A60">
        <w:rPr>
          <w:rFonts w:ascii="Open Sans" w:eastAsia="Open Sans" w:hAnsi="Open Sans" w:cs="Open Sans"/>
          <w:color w:val="auto"/>
        </w:rPr>
        <w:t xml:space="preserve">training was provided </w:t>
      </w:r>
      <w:r w:rsidR="00381EA8" w:rsidRPr="002C0A60">
        <w:rPr>
          <w:rFonts w:ascii="Open Sans" w:eastAsia="Open Sans" w:hAnsi="Open Sans" w:cs="Open Sans"/>
          <w:color w:val="auto"/>
        </w:rPr>
        <w:t>t</w:t>
      </w:r>
      <w:r w:rsidR="00C1067D" w:rsidRPr="002C0A60">
        <w:rPr>
          <w:rFonts w:ascii="Open Sans" w:eastAsia="Open Sans" w:hAnsi="Open Sans" w:cs="Open Sans"/>
          <w:color w:val="auto"/>
        </w:rPr>
        <w:t xml:space="preserve">o staff on skin and pressure area care. </w:t>
      </w:r>
      <w:r w:rsidR="00381EA8" w:rsidRPr="002C0A60">
        <w:rPr>
          <w:rFonts w:ascii="Open Sans" w:eastAsia="Open Sans" w:hAnsi="Open Sans" w:cs="Open Sans"/>
          <w:color w:val="auto"/>
        </w:rPr>
        <w:t>T</w:t>
      </w:r>
      <w:r w:rsidR="00C1067D" w:rsidRPr="002C0A60">
        <w:rPr>
          <w:rFonts w:ascii="Open Sans" w:eastAsia="Open Sans" w:hAnsi="Open Sans" w:cs="Open Sans"/>
          <w:color w:val="auto"/>
        </w:rPr>
        <w:t xml:space="preserve">his action was not documented on the PCI and </w:t>
      </w:r>
      <w:r w:rsidR="003E2237" w:rsidRPr="002C0A60">
        <w:rPr>
          <w:rFonts w:ascii="Open Sans" w:eastAsia="Open Sans" w:hAnsi="Open Sans" w:cs="Open Sans"/>
          <w:color w:val="auto"/>
        </w:rPr>
        <w:t xml:space="preserve">was not evaluated to determine </w:t>
      </w:r>
      <w:r w:rsidR="002C40B3" w:rsidRPr="002C0A60">
        <w:rPr>
          <w:rFonts w:ascii="Open Sans" w:eastAsia="Open Sans" w:hAnsi="Open Sans" w:cs="Open Sans"/>
          <w:color w:val="auto"/>
        </w:rPr>
        <w:t xml:space="preserve">its </w:t>
      </w:r>
      <w:r w:rsidR="003E2237" w:rsidRPr="002C0A60">
        <w:rPr>
          <w:rFonts w:ascii="Open Sans" w:eastAsia="Open Sans" w:hAnsi="Open Sans" w:cs="Open Sans"/>
          <w:color w:val="auto"/>
        </w:rPr>
        <w:t>effectiveness</w:t>
      </w:r>
      <w:r w:rsidR="00A53680" w:rsidRPr="002C0A60">
        <w:rPr>
          <w:rFonts w:ascii="Open Sans" w:eastAsia="Open Sans" w:hAnsi="Open Sans" w:cs="Open Sans"/>
          <w:color w:val="auto"/>
        </w:rPr>
        <w:t>.</w:t>
      </w:r>
      <w:r w:rsidR="002C40B3" w:rsidRPr="002C0A60">
        <w:rPr>
          <w:rFonts w:ascii="Open Sans" w:eastAsia="Open Sans" w:hAnsi="Open Sans" w:cs="Open Sans"/>
          <w:color w:val="auto"/>
        </w:rPr>
        <w:t xml:space="preserve"> </w:t>
      </w:r>
    </w:p>
    <w:p w14:paraId="414A915A"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Financial governance</w:t>
      </w:r>
    </w:p>
    <w:p w14:paraId="03EA0CE8" w14:textId="4C196C5E" w:rsidR="00D4790B" w:rsidRPr="002C0A60" w:rsidRDefault="00F366D7" w:rsidP="00A42FB7">
      <w:pPr>
        <w:rPr>
          <w:rFonts w:ascii="Open Sans" w:eastAsia="Open Sans" w:hAnsi="Open Sans" w:cs="Open Sans"/>
          <w:color w:val="auto"/>
        </w:rPr>
      </w:pPr>
      <w:r w:rsidRPr="002C0A60">
        <w:rPr>
          <w:rFonts w:ascii="Open Sans" w:eastAsia="Open Sans" w:hAnsi="Open Sans" w:cs="Open Sans"/>
          <w:color w:val="auto"/>
        </w:rPr>
        <w:t>The Assessment T</w:t>
      </w:r>
      <w:r w:rsidR="00250A35" w:rsidRPr="002C0A60">
        <w:rPr>
          <w:rFonts w:ascii="Open Sans" w:eastAsia="Open Sans" w:hAnsi="Open Sans" w:cs="Open Sans"/>
          <w:color w:val="auto"/>
        </w:rPr>
        <w:t>e</w:t>
      </w:r>
      <w:r w:rsidRPr="002C0A60">
        <w:rPr>
          <w:rFonts w:ascii="Open Sans" w:eastAsia="Open Sans" w:hAnsi="Open Sans" w:cs="Open Sans"/>
          <w:color w:val="auto"/>
        </w:rPr>
        <w:t xml:space="preserve">am was advised by management </w:t>
      </w:r>
      <w:r w:rsidR="001A18D9" w:rsidRPr="002C0A60">
        <w:rPr>
          <w:rFonts w:ascii="Open Sans" w:eastAsia="Open Sans" w:hAnsi="Open Sans" w:cs="Open Sans"/>
          <w:color w:val="auto"/>
        </w:rPr>
        <w:t xml:space="preserve">that the organisation has a financial governance structure which is collective in nature. The annual budget for the organisation is not allocated to individual services and is instead a combined amount which each service at the organisation can access accordingly. </w:t>
      </w:r>
      <w:r w:rsidR="00D4790B" w:rsidRPr="002C0A60">
        <w:rPr>
          <w:rFonts w:ascii="Open Sans" w:eastAsia="Open Sans" w:hAnsi="Open Sans" w:cs="Open Sans"/>
          <w:color w:val="auto"/>
        </w:rPr>
        <w:t>The chief operations and strategic manager advised they work closely with the facility manager to ensure the service has timely approvals to enable the procurement of resources for consumers.</w:t>
      </w:r>
    </w:p>
    <w:p w14:paraId="5E76A03A"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Workforce governance</w:t>
      </w:r>
    </w:p>
    <w:p w14:paraId="6D69E8A7" w14:textId="7E415DB5" w:rsidR="00C551EA" w:rsidRPr="002C0A60" w:rsidRDefault="00C551EA" w:rsidP="00A42FB7">
      <w:pPr>
        <w:pStyle w:val="NormalArial"/>
        <w:rPr>
          <w:rFonts w:ascii="Open Sans" w:eastAsia="Open Sans" w:hAnsi="Open Sans" w:cs="Open Sans"/>
        </w:rPr>
      </w:pPr>
      <w:r w:rsidRPr="002C0A60">
        <w:rPr>
          <w:rFonts w:ascii="Open Sans" w:eastAsia="Open Sans" w:hAnsi="Open Sans" w:cs="Open Sans"/>
        </w:rPr>
        <w:t xml:space="preserve">The Assessment Team found that although the organisation has systems in place to provide workforce governance, are not effective to ensure staff have the appropriate knowledge and skills to minimise risk to consumers’ health safety and wellbeing through the delivery of consistent and quality care and services. This was considered in Requirements 7(3)(c) and 7(3)(d). The service did not demonstrate </w:t>
      </w:r>
      <w:r w:rsidR="009711C9" w:rsidRPr="002C0A60">
        <w:rPr>
          <w:rFonts w:ascii="Open Sans" w:eastAsia="Open Sans" w:hAnsi="Open Sans" w:cs="Open Sans"/>
        </w:rPr>
        <w:t>it</w:t>
      </w:r>
      <w:r w:rsidRPr="002C0A60">
        <w:rPr>
          <w:rFonts w:ascii="Open Sans" w:eastAsia="Open Sans" w:hAnsi="Open Sans" w:cs="Open Sans"/>
        </w:rPr>
        <w:t xml:space="preserve"> regularly review</w:t>
      </w:r>
      <w:r w:rsidR="009711C9" w:rsidRPr="002C0A60">
        <w:rPr>
          <w:rFonts w:ascii="Open Sans" w:eastAsia="Open Sans" w:hAnsi="Open Sans" w:cs="Open Sans"/>
        </w:rPr>
        <w:t>s</w:t>
      </w:r>
      <w:r w:rsidRPr="002C0A60">
        <w:rPr>
          <w:rFonts w:ascii="Open Sans" w:eastAsia="Open Sans" w:hAnsi="Open Sans" w:cs="Open Sans"/>
        </w:rPr>
        <w:t xml:space="preserve"> and assess the acuity of consumers in regard to the planning and deployment of the workforce number and skill mix. This was considered in Requirement 7(3)(a).</w:t>
      </w:r>
    </w:p>
    <w:p w14:paraId="484EA9F0"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Regulatory compliance</w:t>
      </w:r>
    </w:p>
    <w:p w14:paraId="07244A15" w14:textId="06937BB3" w:rsidR="00D1638D" w:rsidRPr="002C0A60" w:rsidRDefault="00D1638D" w:rsidP="00A42FB7">
      <w:pPr>
        <w:pStyle w:val="NormalArial"/>
        <w:rPr>
          <w:rFonts w:ascii="Open Sans" w:eastAsia="Open Sans" w:hAnsi="Open Sans" w:cs="Open Sans"/>
        </w:rPr>
      </w:pPr>
      <w:r w:rsidRPr="002C0A60">
        <w:rPr>
          <w:rFonts w:ascii="Open Sans" w:eastAsia="Open Sans" w:hAnsi="Open Sans" w:cs="Open Sans"/>
        </w:rPr>
        <w:t>Management advised information on regulatory changes is initially identified by the Board and members of the senior leadership team. Updates are sourced from various government bodies as well as industry peak organisations</w:t>
      </w:r>
      <w:r w:rsidR="001C276E" w:rsidRPr="002C0A60">
        <w:rPr>
          <w:rFonts w:ascii="Open Sans" w:eastAsia="Open Sans" w:hAnsi="Open Sans" w:cs="Open Sans"/>
        </w:rPr>
        <w:t xml:space="preserve">, and information is </w:t>
      </w:r>
      <w:r w:rsidR="00C735D5" w:rsidRPr="002C0A60">
        <w:rPr>
          <w:rFonts w:ascii="Open Sans" w:eastAsia="Open Sans" w:hAnsi="Open Sans" w:cs="Open Sans"/>
        </w:rPr>
        <w:t xml:space="preserve">disseminated to staff through communication systems and meetings. </w:t>
      </w:r>
    </w:p>
    <w:p w14:paraId="2D1D7C46" w14:textId="77777777" w:rsidR="006B277C" w:rsidRPr="002C0A60" w:rsidRDefault="006B277C" w:rsidP="00A42FB7">
      <w:pPr>
        <w:pStyle w:val="NormalArial"/>
        <w:rPr>
          <w:rFonts w:ascii="Open Sans" w:eastAsia="Open Sans" w:hAnsi="Open Sans" w:cs="Open Sans"/>
          <w:b/>
          <w:bCs/>
        </w:rPr>
      </w:pPr>
      <w:r w:rsidRPr="002C0A60">
        <w:rPr>
          <w:rFonts w:ascii="Open Sans" w:eastAsia="Open Sans" w:hAnsi="Open Sans" w:cs="Open Sans"/>
          <w:b/>
          <w:bCs/>
        </w:rPr>
        <w:t>Feedback and complaints</w:t>
      </w:r>
    </w:p>
    <w:p w14:paraId="5F354E5D" w14:textId="1644E1EB" w:rsidR="006B277C" w:rsidRPr="002C0A60" w:rsidRDefault="009C53E3" w:rsidP="00A42FB7">
      <w:pPr>
        <w:pStyle w:val="NormalArial"/>
        <w:rPr>
          <w:rFonts w:ascii="Open Sans" w:eastAsia="Open Sans" w:hAnsi="Open Sans" w:cs="Open Sans"/>
        </w:rPr>
      </w:pPr>
      <w:r w:rsidRPr="002C0A60">
        <w:rPr>
          <w:rFonts w:ascii="Open Sans" w:eastAsia="Open Sans" w:hAnsi="Open Sans" w:cs="Open Sans"/>
        </w:rPr>
        <w:t>The Assessment T</w:t>
      </w:r>
      <w:r w:rsidR="009F5418" w:rsidRPr="002C0A60">
        <w:rPr>
          <w:rFonts w:ascii="Open Sans" w:eastAsia="Open Sans" w:hAnsi="Open Sans" w:cs="Open Sans"/>
        </w:rPr>
        <w:t>e</w:t>
      </w:r>
      <w:r w:rsidRPr="002C0A60">
        <w:rPr>
          <w:rFonts w:ascii="Open Sans" w:eastAsia="Open Sans" w:hAnsi="Open Sans" w:cs="Open Sans"/>
        </w:rPr>
        <w:t xml:space="preserve">am found the </w:t>
      </w:r>
      <w:r w:rsidR="009F5418" w:rsidRPr="002C0A60">
        <w:rPr>
          <w:rFonts w:ascii="Open Sans" w:eastAsia="Open Sans" w:hAnsi="Open Sans" w:cs="Open Sans"/>
        </w:rPr>
        <w:t xml:space="preserve">organisation </w:t>
      </w:r>
      <w:r w:rsidR="004F444B" w:rsidRPr="002C0A60">
        <w:rPr>
          <w:rFonts w:ascii="Open Sans" w:eastAsia="Open Sans" w:hAnsi="Open Sans" w:cs="Open Sans"/>
        </w:rPr>
        <w:t>demonstrated it has s</w:t>
      </w:r>
      <w:r w:rsidR="009F5418" w:rsidRPr="002C0A60">
        <w:rPr>
          <w:rFonts w:ascii="Open Sans" w:eastAsia="Open Sans" w:hAnsi="Open Sans" w:cs="Open Sans"/>
        </w:rPr>
        <w:t xml:space="preserve">ystems and processes in place </w:t>
      </w:r>
      <w:r w:rsidR="00BF103B" w:rsidRPr="002C0A60">
        <w:rPr>
          <w:rFonts w:ascii="Open Sans" w:eastAsia="Open Sans" w:hAnsi="Open Sans" w:cs="Open Sans"/>
        </w:rPr>
        <w:t>for the service to effectively identify, manage and escalate complaints.</w:t>
      </w:r>
      <w:r w:rsidR="00334AFE" w:rsidRPr="002C0A60">
        <w:rPr>
          <w:rFonts w:ascii="Open Sans" w:eastAsia="Open Sans" w:hAnsi="Open Sans" w:cs="Open Sans"/>
        </w:rPr>
        <w:t xml:space="preserve"> </w:t>
      </w:r>
      <w:r w:rsidR="0029435D" w:rsidRPr="002C0A60">
        <w:rPr>
          <w:rFonts w:ascii="Open Sans" w:eastAsia="Open Sans" w:hAnsi="Open Sans" w:cs="Open Sans"/>
        </w:rPr>
        <w:t xml:space="preserve">Feedback and complaints information is used to improve care and services </w:t>
      </w:r>
      <w:r w:rsidR="009F715B" w:rsidRPr="002C0A60">
        <w:rPr>
          <w:rFonts w:ascii="Open Sans" w:eastAsia="Open Sans" w:hAnsi="Open Sans" w:cs="Open Sans"/>
        </w:rPr>
        <w:t xml:space="preserve">to meet their needs and </w:t>
      </w:r>
      <w:r w:rsidR="00334AFE" w:rsidRPr="002C0A60">
        <w:rPr>
          <w:rFonts w:ascii="Open Sans" w:eastAsia="Open Sans" w:hAnsi="Open Sans" w:cs="Open Sans"/>
        </w:rPr>
        <w:t xml:space="preserve">follows the principles of transparency, open disclosure and procedural fairness. </w:t>
      </w:r>
    </w:p>
    <w:p w14:paraId="3C7C689B" w14:textId="224EDECB" w:rsidR="00715BE5" w:rsidRPr="002C0A60" w:rsidRDefault="00E52D93" w:rsidP="00A42FB7">
      <w:pPr>
        <w:pStyle w:val="NormalArial"/>
        <w:rPr>
          <w:rFonts w:ascii="Open Sans" w:eastAsia="Open Sans" w:hAnsi="Open Sans" w:cs="Open Sans"/>
        </w:rPr>
      </w:pPr>
      <w:r w:rsidRPr="002C0A60">
        <w:rPr>
          <w:rFonts w:ascii="Open Sans" w:eastAsia="Open Sans" w:hAnsi="Open Sans" w:cs="Open Sans"/>
        </w:rPr>
        <w:t>In their response the Approved Provider disputed</w:t>
      </w:r>
      <w:r w:rsidR="00286655">
        <w:rPr>
          <w:rFonts w:ascii="Open Sans" w:eastAsia="Open Sans" w:hAnsi="Open Sans" w:cs="Open Sans"/>
        </w:rPr>
        <w:t xml:space="preserve"> several of t</w:t>
      </w:r>
      <w:r w:rsidRPr="002C0A60">
        <w:rPr>
          <w:rFonts w:ascii="Open Sans" w:eastAsia="Open Sans" w:hAnsi="Open Sans" w:cs="Open Sans"/>
        </w:rPr>
        <w:t>he Assessment Team’s findings for this requirement</w:t>
      </w:r>
      <w:r w:rsidR="00737C06" w:rsidRPr="002C0A60">
        <w:rPr>
          <w:rFonts w:ascii="Open Sans" w:eastAsia="Open Sans" w:hAnsi="Open Sans" w:cs="Open Sans"/>
        </w:rPr>
        <w:t>.</w:t>
      </w:r>
      <w:r w:rsidR="00556691" w:rsidRPr="002C0A60">
        <w:rPr>
          <w:rFonts w:ascii="Open Sans" w:eastAsia="Open Sans" w:hAnsi="Open Sans" w:cs="Open Sans"/>
        </w:rPr>
        <w:t xml:space="preserve"> The provider stated</w:t>
      </w:r>
      <w:r w:rsidR="00F85158">
        <w:rPr>
          <w:rFonts w:ascii="Open Sans" w:eastAsia="Open Sans" w:hAnsi="Open Sans" w:cs="Open Sans"/>
        </w:rPr>
        <w:t xml:space="preserve"> i</w:t>
      </w:r>
      <w:r w:rsidR="002F147F" w:rsidRPr="002C0A60">
        <w:rPr>
          <w:rFonts w:ascii="Open Sans" w:eastAsia="Open Sans" w:hAnsi="Open Sans" w:cs="Open Sans"/>
        </w:rPr>
        <w:t>t</w:t>
      </w:r>
      <w:r w:rsidR="00F05C6D" w:rsidRPr="002C0A60">
        <w:rPr>
          <w:rFonts w:ascii="Open Sans" w:eastAsia="Open Sans" w:hAnsi="Open Sans" w:cs="Open Sans"/>
        </w:rPr>
        <w:t xml:space="preserve"> has provided sufficient evidence in other areas of </w:t>
      </w:r>
      <w:r w:rsidR="00D07FE6" w:rsidRPr="002C0A60">
        <w:rPr>
          <w:rFonts w:ascii="Open Sans" w:eastAsia="Open Sans" w:hAnsi="Open Sans" w:cs="Open Sans"/>
        </w:rPr>
        <w:t>the r</w:t>
      </w:r>
      <w:r w:rsidR="00F05C6D" w:rsidRPr="002C0A60">
        <w:rPr>
          <w:rFonts w:ascii="Open Sans" w:eastAsia="Open Sans" w:hAnsi="Open Sans" w:cs="Open Sans"/>
        </w:rPr>
        <w:t>es</w:t>
      </w:r>
      <w:r w:rsidR="005B0D6C" w:rsidRPr="002C0A60">
        <w:rPr>
          <w:rFonts w:ascii="Open Sans" w:eastAsia="Open Sans" w:hAnsi="Open Sans" w:cs="Open Sans"/>
        </w:rPr>
        <w:t>p</w:t>
      </w:r>
      <w:r w:rsidR="00F05C6D" w:rsidRPr="002C0A60">
        <w:rPr>
          <w:rFonts w:ascii="Open Sans" w:eastAsia="Open Sans" w:hAnsi="Open Sans" w:cs="Open Sans"/>
        </w:rPr>
        <w:t>on</w:t>
      </w:r>
      <w:r w:rsidR="005B0D6C" w:rsidRPr="002C0A60">
        <w:rPr>
          <w:rFonts w:ascii="Open Sans" w:eastAsia="Open Sans" w:hAnsi="Open Sans" w:cs="Open Sans"/>
        </w:rPr>
        <w:t>s</w:t>
      </w:r>
      <w:r w:rsidR="00F05C6D" w:rsidRPr="002C0A60">
        <w:rPr>
          <w:rFonts w:ascii="Open Sans" w:eastAsia="Open Sans" w:hAnsi="Open Sans" w:cs="Open Sans"/>
        </w:rPr>
        <w:t xml:space="preserve">e </w:t>
      </w:r>
      <w:r w:rsidR="005B0D6C" w:rsidRPr="002C0A60">
        <w:rPr>
          <w:rFonts w:ascii="Open Sans" w:eastAsia="Open Sans" w:hAnsi="Open Sans" w:cs="Open Sans"/>
        </w:rPr>
        <w:t xml:space="preserve">to demonstrate it is meeting organisational governance </w:t>
      </w:r>
      <w:r w:rsidR="00160DEA" w:rsidRPr="002C0A60">
        <w:rPr>
          <w:rFonts w:ascii="Open Sans" w:eastAsia="Open Sans" w:hAnsi="Open Sans" w:cs="Open Sans"/>
        </w:rPr>
        <w:t>requirements, and that its history of</w:t>
      </w:r>
      <w:r w:rsidR="005B0D6C" w:rsidRPr="002C0A60">
        <w:rPr>
          <w:rFonts w:ascii="Open Sans" w:eastAsia="Open Sans" w:hAnsi="Open Sans" w:cs="Open Sans"/>
        </w:rPr>
        <w:t xml:space="preserve"> </w:t>
      </w:r>
      <w:r w:rsidR="00160DEA" w:rsidRPr="002C0A60">
        <w:rPr>
          <w:rFonts w:ascii="Open Sans" w:eastAsia="Open Sans" w:hAnsi="Open Sans" w:cs="Open Sans"/>
        </w:rPr>
        <w:t xml:space="preserve">recent successful accreditation audits </w:t>
      </w:r>
      <w:r w:rsidR="00CE08EE" w:rsidRPr="002C0A60">
        <w:rPr>
          <w:rFonts w:ascii="Open Sans" w:eastAsia="Open Sans" w:hAnsi="Open Sans" w:cs="Open Sans"/>
        </w:rPr>
        <w:t>across several of its facilities reinforces its syste</w:t>
      </w:r>
      <w:r w:rsidR="00C43416" w:rsidRPr="002C0A60">
        <w:rPr>
          <w:rFonts w:ascii="Open Sans" w:eastAsia="Open Sans" w:hAnsi="Open Sans" w:cs="Open Sans"/>
        </w:rPr>
        <w:t>m</w:t>
      </w:r>
      <w:r w:rsidR="00CE08EE" w:rsidRPr="002C0A60">
        <w:rPr>
          <w:rFonts w:ascii="Open Sans" w:eastAsia="Open Sans" w:hAnsi="Open Sans" w:cs="Open Sans"/>
        </w:rPr>
        <w:t xml:space="preserve">s and processes at governance level </w:t>
      </w:r>
      <w:r w:rsidR="00C43416" w:rsidRPr="002C0A60">
        <w:rPr>
          <w:rFonts w:ascii="Open Sans" w:eastAsia="Open Sans" w:hAnsi="Open Sans" w:cs="Open Sans"/>
        </w:rPr>
        <w:t xml:space="preserve">are robust and effective. </w:t>
      </w:r>
      <w:r w:rsidR="00DB3F2D" w:rsidRPr="002C0A60">
        <w:rPr>
          <w:rFonts w:ascii="Open Sans" w:eastAsia="Open Sans" w:hAnsi="Open Sans" w:cs="Open Sans"/>
        </w:rPr>
        <w:t>The organisation has established</w:t>
      </w:r>
      <w:r w:rsidR="00913703" w:rsidRPr="002C0A60">
        <w:rPr>
          <w:rFonts w:ascii="Open Sans" w:eastAsia="Open Sans" w:hAnsi="Open Sans" w:cs="Open Sans"/>
        </w:rPr>
        <w:t>,</w:t>
      </w:r>
      <w:r w:rsidR="00DB3F2D" w:rsidRPr="002C0A60">
        <w:rPr>
          <w:rFonts w:ascii="Open Sans" w:eastAsia="Open Sans" w:hAnsi="Open Sans" w:cs="Open Sans"/>
        </w:rPr>
        <w:t xml:space="preserve"> comprehensive information management systems </w:t>
      </w:r>
      <w:r w:rsidR="00DB3F2D" w:rsidRPr="002C0A60">
        <w:rPr>
          <w:rFonts w:ascii="Open Sans" w:eastAsia="Open Sans" w:hAnsi="Open Sans" w:cs="Open Sans"/>
        </w:rPr>
        <w:lastRenderedPageBreak/>
        <w:t>in place to ensure thorough and accurate oversight of all consumers at an organisational leve</w:t>
      </w:r>
      <w:r w:rsidR="00913703" w:rsidRPr="002C0A60">
        <w:rPr>
          <w:rFonts w:ascii="Open Sans" w:eastAsia="Open Sans" w:hAnsi="Open Sans" w:cs="Open Sans"/>
        </w:rPr>
        <w:t xml:space="preserve">l and the systems support all </w:t>
      </w:r>
      <w:r w:rsidR="003548DB" w:rsidRPr="002C0A60">
        <w:rPr>
          <w:rFonts w:ascii="Open Sans" w:eastAsia="Open Sans" w:hAnsi="Open Sans" w:cs="Open Sans"/>
        </w:rPr>
        <w:t>a</w:t>
      </w:r>
      <w:r w:rsidR="00913703" w:rsidRPr="002C0A60">
        <w:rPr>
          <w:rFonts w:ascii="Open Sans" w:eastAsia="Open Sans" w:hAnsi="Open Sans" w:cs="Open Sans"/>
        </w:rPr>
        <w:t>spects of regulatory compliance included in the requirement.</w:t>
      </w:r>
      <w:r w:rsidR="00F85158">
        <w:rPr>
          <w:rFonts w:ascii="Open Sans" w:eastAsia="Open Sans" w:hAnsi="Open Sans" w:cs="Open Sans"/>
        </w:rPr>
        <w:t xml:space="preserve"> </w:t>
      </w:r>
    </w:p>
    <w:p w14:paraId="64CD1E79" w14:textId="67A2BAAB" w:rsidR="002207F6" w:rsidRPr="002C0A60" w:rsidRDefault="00C25882" w:rsidP="00A42FB7">
      <w:pPr>
        <w:pStyle w:val="NormalArial"/>
        <w:rPr>
          <w:rFonts w:ascii="Open Sans" w:eastAsia="Open Sans" w:hAnsi="Open Sans" w:cs="Open Sans"/>
        </w:rPr>
      </w:pPr>
      <w:r w:rsidRPr="002C0A60">
        <w:rPr>
          <w:rFonts w:ascii="Open Sans" w:eastAsia="Open Sans" w:hAnsi="Open Sans" w:cs="Open Sans"/>
        </w:rPr>
        <w:t>Having considered the evidence supplied by the provider and the Assessment Team report, while I ac</w:t>
      </w:r>
      <w:r w:rsidR="00E93951" w:rsidRPr="002C0A60">
        <w:rPr>
          <w:rFonts w:ascii="Open Sans" w:eastAsia="Open Sans" w:hAnsi="Open Sans" w:cs="Open Sans"/>
        </w:rPr>
        <w:t>knowledge</w:t>
      </w:r>
      <w:r w:rsidR="00EF59B6" w:rsidRPr="002C0A60">
        <w:rPr>
          <w:rFonts w:ascii="Open Sans" w:eastAsia="Open Sans" w:hAnsi="Open Sans" w:cs="Open Sans"/>
        </w:rPr>
        <w:t xml:space="preserve"> </w:t>
      </w:r>
      <w:r w:rsidR="00E2598C" w:rsidRPr="002C0A60">
        <w:rPr>
          <w:rFonts w:ascii="Open Sans" w:eastAsia="Open Sans" w:hAnsi="Open Sans" w:cs="Open Sans"/>
        </w:rPr>
        <w:t>the</w:t>
      </w:r>
      <w:r w:rsidR="009F3F51" w:rsidRPr="002C0A60">
        <w:rPr>
          <w:rFonts w:ascii="Open Sans" w:eastAsia="Open Sans" w:hAnsi="Open Sans" w:cs="Open Sans"/>
        </w:rPr>
        <w:t xml:space="preserve">re are </w:t>
      </w:r>
      <w:r w:rsidR="00EF59B6" w:rsidRPr="002C0A60">
        <w:rPr>
          <w:rFonts w:ascii="Open Sans" w:eastAsia="Open Sans" w:hAnsi="Open Sans" w:cs="Open Sans"/>
        </w:rPr>
        <w:t xml:space="preserve">effective governance systems in place for several of the areas </w:t>
      </w:r>
      <w:r w:rsidR="00DE0137" w:rsidRPr="002C0A60">
        <w:rPr>
          <w:rFonts w:ascii="Open Sans" w:eastAsia="Open Sans" w:hAnsi="Open Sans" w:cs="Open Sans"/>
        </w:rPr>
        <w:t xml:space="preserve">included in this requirement, I find the </w:t>
      </w:r>
      <w:r w:rsidR="00BE2103" w:rsidRPr="002C0A60">
        <w:rPr>
          <w:rFonts w:ascii="Open Sans" w:eastAsia="Open Sans" w:hAnsi="Open Sans" w:cs="Open Sans"/>
        </w:rPr>
        <w:t xml:space="preserve">evidence in the Assessment Team report more compelling in relation to information </w:t>
      </w:r>
      <w:r w:rsidR="001C56F1" w:rsidRPr="002C0A60">
        <w:rPr>
          <w:rFonts w:ascii="Open Sans" w:eastAsia="Open Sans" w:hAnsi="Open Sans" w:cs="Open Sans"/>
        </w:rPr>
        <w:t>management.</w:t>
      </w:r>
      <w:r w:rsidR="00BB28CC" w:rsidRPr="002C0A60">
        <w:rPr>
          <w:rFonts w:ascii="Open Sans" w:eastAsia="Open Sans" w:hAnsi="Open Sans" w:cs="Open Sans"/>
        </w:rPr>
        <w:t xml:space="preserve"> However, </w:t>
      </w:r>
      <w:r w:rsidR="009364F3" w:rsidRPr="002C0A60">
        <w:rPr>
          <w:rFonts w:ascii="Open Sans" w:eastAsia="Open Sans" w:hAnsi="Open Sans" w:cs="Open Sans"/>
        </w:rPr>
        <w:t xml:space="preserve">the evidence provided </w:t>
      </w:r>
      <w:r w:rsidR="00402BFA">
        <w:rPr>
          <w:rFonts w:ascii="Open Sans" w:eastAsia="Open Sans" w:hAnsi="Open Sans" w:cs="Open Sans"/>
        </w:rPr>
        <w:t xml:space="preserve">in relation to this </w:t>
      </w:r>
      <w:r w:rsidR="009364F3" w:rsidRPr="002C0A60">
        <w:rPr>
          <w:rFonts w:ascii="Open Sans" w:eastAsia="Open Sans" w:hAnsi="Open Sans" w:cs="Open Sans"/>
        </w:rPr>
        <w:t xml:space="preserve">was considered in detail throughout </w:t>
      </w:r>
      <w:r w:rsidR="00B217E0" w:rsidRPr="002C0A60">
        <w:rPr>
          <w:rFonts w:ascii="Open Sans" w:eastAsia="Open Sans" w:hAnsi="Open Sans" w:cs="Open Sans"/>
        </w:rPr>
        <w:t xml:space="preserve">this report. I acknowledge the </w:t>
      </w:r>
      <w:r w:rsidR="002C3EB3" w:rsidRPr="002C0A60">
        <w:rPr>
          <w:rFonts w:ascii="Open Sans" w:eastAsia="Open Sans" w:hAnsi="Open Sans" w:cs="Open Sans"/>
        </w:rPr>
        <w:t xml:space="preserve">service did not specifically include an action regarding </w:t>
      </w:r>
      <w:r w:rsidR="00CC29F8" w:rsidRPr="002C0A60">
        <w:rPr>
          <w:rFonts w:ascii="Open Sans" w:eastAsia="Open Sans" w:hAnsi="Open Sans" w:cs="Open Sans"/>
        </w:rPr>
        <w:t>the Board direction</w:t>
      </w:r>
      <w:r w:rsidR="00C46E14" w:rsidRPr="002C0A60">
        <w:rPr>
          <w:rFonts w:ascii="Open Sans" w:eastAsia="Open Sans" w:hAnsi="Open Sans" w:cs="Open Sans"/>
        </w:rPr>
        <w:t xml:space="preserve"> </w:t>
      </w:r>
      <w:r w:rsidR="00CC29F8" w:rsidRPr="002C0A60">
        <w:rPr>
          <w:rFonts w:ascii="Open Sans" w:eastAsia="Open Sans" w:hAnsi="Open Sans" w:cs="Open Sans"/>
        </w:rPr>
        <w:t xml:space="preserve">to deliver skin and pressure area care, but the PCI does include an action on ensuring mandatory training is completed. </w:t>
      </w:r>
    </w:p>
    <w:p w14:paraId="6D3A8E80" w14:textId="30C73884" w:rsidR="00C25882" w:rsidRPr="002C0A60" w:rsidRDefault="008E4A6D" w:rsidP="00A42FB7">
      <w:pPr>
        <w:pStyle w:val="NormalArial"/>
        <w:rPr>
          <w:rFonts w:ascii="Open Sans" w:eastAsia="Open Sans" w:hAnsi="Open Sans" w:cs="Open Sans"/>
        </w:rPr>
      </w:pPr>
      <w:r w:rsidRPr="002C0A60">
        <w:rPr>
          <w:rFonts w:ascii="Open Sans" w:eastAsia="Open Sans" w:hAnsi="Open Sans" w:cs="Open Sans"/>
        </w:rPr>
        <w:t>Accordingly,</w:t>
      </w:r>
      <w:r w:rsidR="00C46E14" w:rsidRPr="002C0A60">
        <w:rPr>
          <w:rFonts w:ascii="Open Sans" w:eastAsia="Open Sans" w:hAnsi="Open Sans" w:cs="Open Sans"/>
        </w:rPr>
        <w:t xml:space="preserve"> I find the service is compliant in Requirement 8(3)(c)</w:t>
      </w:r>
    </w:p>
    <w:p w14:paraId="6CC81B50" w14:textId="5D842111" w:rsidR="00E8364A" w:rsidRPr="001108D1" w:rsidRDefault="006B277C" w:rsidP="00A42FB7">
      <w:pPr>
        <w:pStyle w:val="NormalArial"/>
        <w:rPr>
          <w:rFonts w:ascii="Open Sans" w:eastAsia="Open Sans" w:hAnsi="Open Sans" w:cs="Open Sans"/>
        </w:rPr>
      </w:pPr>
      <w:r w:rsidRPr="002C0A60">
        <w:rPr>
          <w:rFonts w:ascii="Open Sans" w:eastAsia="Open Sans" w:hAnsi="Open Sans" w:cs="Open Sans"/>
        </w:rPr>
        <w:t>The Assessment Team found the service demonstrated where clinical care is provided there is a clinical governance framework</w:t>
      </w:r>
      <w:r w:rsidR="006E2742" w:rsidRPr="002C0A60">
        <w:rPr>
          <w:rFonts w:ascii="Open Sans" w:eastAsia="Open Sans" w:hAnsi="Open Sans" w:cs="Open Sans"/>
        </w:rPr>
        <w:t xml:space="preserve">, </w:t>
      </w:r>
      <w:r w:rsidR="008E4A6D" w:rsidRPr="002C0A60">
        <w:rPr>
          <w:rFonts w:ascii="Open Sans" w:eastAsia="Open Sans" w:hAnsi="Open Sans" w:cs="Open Sans"/>
        </w:rPr>
        <w:t>which</w:t>
      </w:r>
      <w:r w:rsidR="006E2742" w:rsidRPr="002C0A60">
        <w:rPr>
          <w:rFonts w:ascii="Open Sans" w:eastAsia="Open Sans" w:hAnsi="Open Sans" w:cs="Open Sans"/>
        </w:rPr>
        <w:t xml:space="preserve"> includes policies and procedures</w:t>
      </w:r>
      <w:r w:rsidR="00232522" w:rsidRPr="002C0A60">
        <w:rPr>
          <w:rFonts w:ascii="Open Sans" w:eastAsia="Open Sans" w:hAnsi="Open Sans" w:cs="Open Sans"/>
        </w:rPr>
        <w:t xml:space="preserve"> that cover antimicrobial stewardship</w:t>
      </w:r>
      <w:r w:rsidR="007655AF" w:rsidRPr="002C0A60">
        <w:rPr>
          <w:rFonts w:ascii="Open Sans" w:eastAsia="Open Sans" w:hAnsi="Open Sans" w:cs="Open Sans"/>
        </w:rPr>
        <w:t>, minimising the use of restrictive practices and open disclosure.</w:t>
      </w:r>
      <w:r w:rsidR="00E67B1D" w:rsidRPr="002C0A60">
        <w:rPr>
          <w:rFonts w:ascii="Open Sans" w:eastAsia="Open Sans" w:hAnsi="Open Sans" w:cs="Open Sans"/>
        </w:rPr>
        <w:t xml:space="preserve"> The service’s management team and clinical staff could advise the Assessment Team on safe practices in accordance with organisation’s policies and procedures</w:t>
      </w:r>
      <w:r w:rsidR="004A2FF7" w:rsidRPr="002C0A60">
        <w:rPr>
          <w:rFonts w:ascii="Open Sans" w:eastAsia="Open Sans" w:hAnsi="Open Sans" w:cs="Open Sans"/>
        </w:rPr>
        <w:t>. All service personnel were able to indicate how open disclosure principles were always applied in relation to their role. On review of clinical and service documentation, the organisation’s open disclosure principles were observed to be used.</w:t>
      </w:r>
      <w:r w:rsidR="00A90942" w:rsidRPr="002C0A60">
        <w:rPr>
          <w:rFonts w:ascii="Open Sans" w:eastAsia="Open Sans" w:hAnsi="Open Sans" w:cs="Open Sans"/>
        </w:rPr>
        <w:t xml:space="preserve"> The organisation has ensured comprehensive clinical oversight to provide the appropriate use of antibiotics when an infection has been identified. </w:t>
      </w:r>
      <w:r w:rsidR="00D907FC" w:rsidRPr="002C0A60">
        <w:rPr>
          <w:rFonts w:ascii="Open Sans" w:eastAsia="Open Sans" w:hAnsi="Open Sans" w:cs="Open Sans"/>
        </w:rPr>
        <w:t xml:space="preserve">Management of </w:t>
      </w:r>
      <w:r w:rsidR="00A534BA" w:rsidRPr="002C0A60">
        <w:rPr>
          <w:rFonts w:ascii="Open Sans" w:eastAsia="Open Sans" w:hAnsi="Open Sans" w:cs="Open Sans"/>
        </w:rPr>
        <w:t xml:space="preserve">the risk of </w:t>
      </w:r>
      <w:r w:rsidR="00D907FC" w:rsidRPr="002C0A60">
        <w:rPr>
          <w:rFonts w:ascii="Open Sans" w:eastAsia="Open Sans" w:hAnsi="Open Sans" w:cs="Open Sans"/>
        </w:rPr>
        <w:t>infection to consumers is considered in Requirement 8(3)(d).</w:t>
      </w:r>
    </w:p>
    <w:sectPr w:rsidR="00E8364A" w:rsidRPr="001108D1">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866B6" w14:textId="77777777" w:rsidR="00B04737" w:rsidRDefault="00B04737">
      <w:pPr>
        <w:spacing w:after="0"/>
      </w:pPr>
      <w:r>
        <w:separator/>
      </w:r>
    </w:p>
  </w:endnote>
  <w:endnote w:type="continuationSeparator" w:id="0">
    <w:p w14:paraId="4F74EDFA" w14:textId="77777777" w:rsidR="00B04737" w:rsidRDefault="00B04737">
      <w:pPr>
        <w:spacing w:after="0"/>
      </w:pPr>
      <w:r>
        <w:continuationSeparator/>
      </w:r>
    </w:p>
  </w:endnote>
  <w:endnote w:type="continuationNotice" w:id="1">
    <w:p w14:paraId="7F30B1C0" w14:textId="77777777" w:rsidR="00B04737" w:rsidRDefault="00B047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ontserrat Thin">
    <w:altName w:val="Montserrat Thin"/>
    <w:charset w:val="00"/>
    <w:family w:val="auto"/>
    <w:pitch w:val="variable"/>
    <w:sig w:usb0="2000020F" w:usb1="00000003" w:usb2="00000000" w:usb3="00000000" w:csb0="00000197"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5154" w14:textId="77777777" w:rsidR="00E8364A" w:rsidRPr="00DF37F2" w:rsidRDefault="00E8364A">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Lee Roshana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0DBB2DF" w14:textId="77777777" w:rsidR="00E8364A" w:rsidRPr="00DF37F2" w:rsidRDefault="00E8364A">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0327</w:t>
    </w:r>
    <w:bookmarkEnd w:id="1"/>
    <w:r w:rsidRPr="00DF37F2">
      <w:rPr>
        <w:rStyle w:val="FooterBold"/>
        <w:rFonts w:ascii="Arial" w:hAnsi="Arial"/>
        <w:b w:val="0"/>
      </w:rPr>
      <w:tab/>
      <w:t xml:space="preserve">OFFICIAL: Sensitive </w:t>
    </w:r>
  </w:p>
  <w:p w14:paraId="1769E710" w14:textId="77777777" w:rsidR="00E8364A" w:rsidRPr="00DF37F2" w:rsidRDefault="00E8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864C" w14:textId="77777777" w:rsidR="00E8364A" w:rsidRDefault="00E8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C5AA" w14:textId="77777777" w:rsidR="00B04737" w:rsidRDefault="00B04737">
      <w:pPr>
        <w:spacing w:after="0"/>
      </w:pPr>
      <w:r>
        <w:separator/>
      </w:r>
    </w:p>
  </w:footnote>
  <w:footnote w:type="continuationSeparator" w:id="0">
    <w:p w14:paraId="555650ED" w14:textId="77777777" w:rsidR="00B04737" w:rsidRDefault="00B04737">
      <w:pPr>
        <w:spacing w:after="0"/>
      </w:pPr>
      <w:r>
        <w:continuationSeparator/>
      </w:r>
    </w:p>
  </w:footnote>
  <w:footnote w:type="continuationNotice" w:id="1">
    <w:p w14:paraId="13B5DE3E" w14:textId="77777777" w:rsidR="00B04737" w:rsidRDefault="00B04737">
      <w:pPr>
        <w:spacing w:after="0"/>
      </w:pPr>
    </w:p>
  </w:footnote>
  <w:footnote w:id="2">
    <w:p w14:paraId="75773A3A" w14:textId="3A5BA549" w:rsidR="00E8364A" w:rsidRPr="006D63BB" w:rsidRDefault="00E8364A" w:rsidP="006D63BB">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7137B7">
        <w:rPr>
          <w:rFonts w:ascii="Arial" w:hAnsi="Arial"/>
          <w:color w:val="auto"/>
          <w:sz w:val="20"/>
          <w:szCs w:val="20"/>
        </w:rPr>
        <w:t>40A</w:t>
      </w:r>
      <w:r w:rsidR="007137B7" w:rsidRPr="007137B7">
        <w:rPr>
          <w:rFonts w:ascii="Arial" w:hAnsi="Arial"/>
          <w:color w:val="auto"/>
          <w:sz w:val="20"/>
          <w:szCs w:val="20"/>
        </w:rPr>
        <w:t xml:space="preserve"> </w:t>
      </w:r>
      <w:r w:rsidRPr="00443CA4">
        <w:rPr>
          <w:rFonts w:ascii="Arial" w:hAnsi="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208B" w14:textId="77777777" w:rsidR="00E8364A" w:rsidRDefault="00E8364A">
    <w:pPr>
      <w:pStyle w:val="Header"/>
    </w:pPr>
    <w:r>
      <w:rPr>
        <w:noProof/>
        <w:color w:val="2B579A"/>
        <w:shd w:val="clear" w:color="auto" w:fill="E6E6E6"/>
        <w:lang w:val="en-US"/>
      </w:rPr>
      <w:drawing>
        <wp:anchor distT="0" distB="0" distL="114300" distR="114300" simplePos="0" relativeHeight="251658241" behindDoc="1" locked="0" layoutInCell="1" allowOverlap="1" wp14:anchorId="4EF7CB49" wp14:editId="133E908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0369" w14:textId="77777777" w:rsidR="00E8364A" w:rsidRDefault="00E8364A">
    <w:pPr>
      <w:pStyle w:val="Header"/>
    </w:pPr>
    <w:r>
      <w:rPr>
        <w:noProof/>
      </w:rPr>
      <w:drawing>
        <wp:anchor distT="0" distB="0" distL="114300" distR="114300" simplePos="0" relativeHeight="251658240" behindDoc="0" locked="0" layoutInCell="1" allowOverlap="1" wp14:anchorId="623C53AD" wp14:editId="3F6307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E1981"/>
    <w:multiLevelType w:val="hybridMultilevel"/>
    <w:tmpl w:val="2984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1B90D74A">
      <w:start w:val="1"/>
      <w:numFmt w:val="lowerRoman"/>
      <w:lvlText w:val="(%1)"/>
      <w:lvlJc w:val="left"/>
      <w:pPr>
        <w:ind w:left="1080" w:hanging="720"/>
      </w:pPr>
      <w:rPr>
        <w:rFonts w:hint="default"/>
      </w:rPr>
    </w:lvl>
    <w:lvl w:ilvl="1" w:tplc="DA8CCE92" w:tentative="1">
      <w:start w:val="1"/>
      <w:numFmt w:val="lowerLetter"/>
      <w:lvlText w:val="%2."/>
      <w:lvlJc w:val="left"/>
      <w:pPr>
        <w:ind w:left="1440" w:hanging="360"/>
      </w:pPr>
    </w:lvl>
    <w:lvl w:ilvl="2" w:tplc="3F5C27E2" w:tentative="1">
      <w:start w:val="1"/>
      <w:numFmt w:val="lowerRoman"/>
      <w:lvlText w:val="%3."/>
      <w:lvlJc w:val="right"/>
      <w:pPr>
        <w:ind w:left="2160" w:hanging="180"/>
      </w:pPr>
    </w:lvl>
    <w:lvl w:ilvl="3" w:tplc="4CD880B2" w:tentative="1">
      <w:start w:val="1"/>
      <w:numFmt w:val="decimal"/>
      <w:lvlText w:val="%4."/>
      <w:lvlJc w:val="left"/>
      <w:pPr>
        <w:ind w:left="2880" w:hanging="360"/>
      </w:pPr>
    </w:lvl>
    <w:lvl w:ilvl="4" w:tplc="D3BA1408" w:tentative="1">
      <w:start w:val="1"/>
      <w:numFmt w:val="lowerLetter"/>
      <w:lvlText w:val="%5."/>
      <w:lvlJc w:val="left"/>
      <w:pPr>
        <w:ind w:left="3600" w:hanging="360"/>
      </w:pPr>
    </w:lvl>
    <w:lvl w:ilvl="5" w:tplc="D1EE3368" w:tentative="1">
      <w:start w:val="1"/>
      <w:numFmt w:val="lowerRoman"/>
      <w:lvlText w:val="%6."/>
      <w:lvlJc w:val="right"/>
      <w:pPr>
        <w:ind w:left="4320" w:hanging="180"/>
      </w:pPr>
    </w:lvl>
    <w:lvl w:ilvl="6" w:tplc="A0F8D8E4" w:tentative="1">
      <w:start w:val="1"/>
      <w:numFmt w:val="decimal"/>
      <w:lvlText w:val="%7."/>
      <w:lvlJc w:val="left"/>
      <w:pPr>
        <w:ind w:left="5040" w:hanging="360"/>
      </w:pPr>
    </w:lvl>
    <w:lvl w:ilvl="7" w:tplc="62966A88" w:tentative="1">
      <w:start w:val="1"/>
      <w:numFmt w:val="lowerLetter"/>
      <w:lvlText w:val="%8."/>
      <w:lvlJc w:val="left"/>
      <w:pPr>
        <w:ind w:left="5760" w:hanging="360"/>
      </w:pPr>
    </w:lvl>
    <w:lvl w:ilvl="8" w:tplc="6E726E42" w:tentative="1">
      <w:start w:val="1"/>
      <w:numFmt w:val="lowerRoman"/>
      <w:lvlText w:val="%9."/>
      <w:lvlJc w:val="right"/>
      <w:pPr>
        <w:ind w:left="6480" w:hanging="180"/>
      </w:pPr>
    </w:lvl>
  </w:abstractNum>
  <w:abstractNum w:abstractNumId="3" w15:restartNumberingAfterBreak="0">
    <w:nsid w:val="050C3AA6"/>
    <w:multiLevelType w:val="hybridMultilevel"/>
    <w:tmpl w:val="54AE1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E3AC6"/>
    <w:multiLevelType w:val="hybridMultilevel"/>
    <w:tmpl w:val="59A452EE"/>
    <w:lvl w:ilvl="0" w:tplc="295C209A">
      <w:start w:val="1"/>
      <w:numFmt w:val="lowerRoman"/>
      <w:lvlText w:val="(%1)"/>
      <w:lvlJc w:val="left"/>
      <w:pPr>
        <w:ind w:left="1080" w:hanging="720"/>
      </w:pPr>
      <w:rPr>
        <w:rFonts w:hint="default"/>
      </w:rPr>
    </w:lvl>
    <w:lvl w:ilvl="1" w:tplc="3004836E" w:tentative="1">
      <w:start w:val="1"/>
      <w:numFmt w:val="lowerLetter"/>
      <w:lvlText w:val="%2."/>
      <w:lvlJc w:val="left"/>
      <w:pPr>
        <w:ind w:left="1440" w:hanging="360"/>
      </w:pPr>
    </w:lvl>
    <w:lvl w:ilvl="2" w:tplc="B80E80D8" w:tentative="1">
      <w:start w:val="1"/>
      <w:numFmt w:val="lowerRoman"/>
      <w:lvlText w:val="%3."/>
      <w:lvlJc w:val="right"/>
      <w:pPr>
        <w:ind w:left="2160" w:hanging="180"/>
      </w:pPr>
    </w:lvl>
    <w:lvl w:ilvl="3" w:tplc="3B5A45B6" w:tentative="1">
      <w:start w:val="1"/>
      <w:numFmt w:val="decimal"/>
      <w:lvlText w:val="%4."/>
      <w:lvlJc w:val="left"/>
      <w:pPr>
        <w:ind w:left="2880" w:hanging="360"/>
      </w:pPr>
    </w:lvl>
    <w:lvl w:ilvl="4" w:tplc="CD96B0F2" w:tentative="1">
      <w:start w:val="1"/>
      <w:numFmt w:val="lowerLetter"/>
      <w:lvlText w:val="%5."/>
      <w:lvlJc w:val="left"/>
      <w:pPr>
        <w:ind w:left="3600" w:hanging="360"/>
      </w:pPr>
    </w:lvl>
    <w:lvl w:ilvl="5" w:tplc="A110793C" w:tentative="1">
      <w:start w:val="1"/>
      <w:numFmt w:val="lowerRoman"/>
      <w:lvlText w:val="%6."/>
      <w:lvlJc w:val="right"/>
      <w:pPr>
        <w:ind w:left="4320" w:hanging="180"/>
      </w:pPr>
    </w:lvl>
    <w:lvl w:ilvl="6" w:tplc="98C07140" w:tentative="1">
      <w:start w:val="1"/>
      <w:numFmt w:val="decimal"/>
      <w:lvlText w:val="%7."/>
      <w:lvlJc w:val="left"/>
      <w:pPr>
        <w:ind w:left="5040" w:hanging="360"/>
      </w:pPr>
    </w:lvl>
    <w:lvl w:ilvl="7" w:tplc="3CAC196E" w:tentative="1">
      <w:start w:val="1"/>
      <w:numFmt w:val="lowerLetter"/>
      <w:lvlText w:val="%8."/>
      <w:lvlJc w:val="left"/>
      <w:pPr>
        <w:ind w:left="5760" w:hanging="360"/>
      </w:pPr>
    </w:lvl>
    <w:lvl w:ilvl="8" w:tplc="152C82BC" w:tentative="1">
      <w:start w:val="1"/>
      <w:numFmt w:val="lowerRoman"/>
      <w:lvlText w:val="%9."/>
      <w:lvlJc w:val="right"/>
      <w:pPr>
        <w:ind w:left="6480" w:hanging="180"/>
      </w:pPr>
    </w:lvl>
  </w:abstractNum>
  <w:abstractNum w:abstractNumId="5" w15:restartNumberingAfterBreak="0">
    <w:nsid w:val="0C8D3204"/>
    <w:multiLevelType w:val="hybridMultilevel"/>
    <w:tmpl w:val="68D2CC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0DBF1AC2"/>
    <w:multiLevelType w:val="hybridMultilevel"/>
    <w:tmpl w:val="EA30F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2053AB"/>
    <w:multiLevelType w:val="hybridMultilevel"/>
    <w:tmpl w:val="1B38B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0E603E"/>
    <w:multiLevelType w:val="hybridMultilevel"/>
    <w:tmpl w:val="C68EC94A"/>
    <w:lvl w:ilvl="0" w:tplc="2D5C7420">
      <w:start w:val="1"/>
      <w:numFmt w:val="lowerRoman"/>
      <w:lvlText w:val="(%1)"/>
      <w:lvlJc w:val="left"/>
      <w:pPr>
        <w:ind w:left="1080" w:hanging="720"/>
      </w:pPr>
      <w:rPr>
        <w:rFonts w:hint="default"/>
      </w:rPr>
    </w:lvl>
    <w:lvl w:ilvl="1" w:tplc="81DA0904" w:tentative="1">
      <w:start w:val="1"/>
      <w:numFmt w:val="lowerLetter"/>
      <w:lvlText w:val="%2."/>
      <w:lvlJc w:val="left"/>
      <w:pPr>
        <w:ind w:left="1440" w:hanging="360"/>
      </w:pPr>
    </w:lvl>
    <w:lvl w:ilvl="2" w:tplc="3A8C668E" w:tentative="1">
      <w:start w:val="1"/>
      <w:numFmt w:val="lowerRoman"/>
      <w:lvlText w:val="%3."/>
      <w:lvlJc w:val="right"/>
      <w:pPr>
        <w:ind w:left="2160" w:hanging="180"/>
      </w:pPr>
    </w:lvl>
    <w:lvl w:ilvl="3" w:tplc="B5A4D070" w:tentative="1">
      <w:start w:val="1"/>
      <w:numFmt w:val="decimal"/>
      <w:lvlText w:val="%4."/>
      <w:lvlJc w:val="left"/>
      <w:pPr>
        <w:ind w:left="2880" w:hanging="360"/>
      </w:pPr>
    </w:lvl>
    <w:lvl w:ilvl="4" w:tplc="FDECE286" w:tentative="1">
      <w:start w:val="1"/>
      <w:numFmt w:val="lowerLetter"/>
      <w:lvlText w:val="%5."/>
      <w:lvlJc w:val="left"/>
      <w:pPr>
        <w:ind w:left="3600" w:hanging="360"/>
      </w:pPr>
    </w:lvl>
    <w:lvl w:ilvl="5" w:tplc="EE3E5D76" w:tentative="1">
      <w:start w:val="1"/>
      <w:numFmt w:val="lowerRoman"/>
      <w:lvlText w:val="%6."/>
      <w:lvlJc w:val="right"/>
      <w:pPr>
        <w:ind w:left="4320" w:hanging="180"/>
      </w:pPr>
    </w:lvl>
    <w:lvl w:ilvl="6" w:tplc="F3F0FB84" w:tentative="1">
      <w:start w:val="1"/>
      <w:numFmt w:val="decimal"/>
      <w:lvlText w:val="%7."/>
      <w:lvlJc w:val="left"/>
      <w:pPr>
        <w:ind w:left="5040" w:hanging="360"/>
      </w:pPr>
    </w:lvl>
    <w:lvl w:ilvl="7" w:tplc="7E20FA7C" w:tentative="1">
      <w:start w:val="1"/>
      <w:numFmt w:val="lowerLetter"/>
      <w:lvlText w:val="%8."/>
      <w:lvlJc w:val="left"/>
      <w:pPr>
        <w:ind w:left="5760" w:hanging="360"/>
      </w:pPr>
    </w:lvl>
    <w:lvl w:ilvl="8" w:tplc="289C2CE4" w:tentative="1">
      <w:start w:val="1"/>
      <w:numFmt w:val="lowerRoman"/>
      <w:lvlText w:val="%9."/>
      <w:lvlJc w:val="right"/>
      <w:pPr>
        <w:ind w:left="6480" w:hanging="180"/>
      </w:pPr>
    </w:lvl>
  </w:abstractNum>
  <w:abstractNum w:abstractNumId="9" w15:restartNumberingAfterBreak="0">
    <w:nsid w:val="172342AC"/>
    <w:multiLevelType w:val="hybridMultilevel"/>
    <w:tmpl w:val="12548ADC"/>
    <w:lvl w:ilvl="0" w:tplc="86C6021C">
      <w:start w:val="1"/>
      <w:numFmt w:val="bullet"/>
      <w:lvlText w:val=""/>
      <w:lvlJc w:val="left"/>
      <w:pPr>
        <w:ind w:left="720" w:hanging="360"/>
      </w:pPr>
      <w:rPr>
        <w:rFonts w:ascii="Symbol" w:hAnsi="Symbol" w:hint="default"/>
        <w:color w:val="auto"/>
        <w:sz w:val="24"/>
        <w:szCs w:val="24"/>
      </w:rPr>
    </w:lvl>
    <w:lvl w:ilvl="1" w:tplc="53E85BE4" w:tentative="1">
      <w:start w:val="1"/>
      <w:numFmt w:val="bullet"/>
      <w:lvlText w:val="o"/>
      <w:lvlJc w:val="left"/>
      <w:pPr>
        <w:ind w:left="1440" w:hanging="360"/>
      </w:pPr>
      <w:rPr>
        <w:rFonts w:ascii="Courier New" w:hAnsi="Courier New" w:cs="Courier New" w:hint="default"/>
      </w:rPr>
    </w:lvl>
    <w:lvl w:ilvl="2" w:tplc="B6C40692" w:tentative="1">
      <w:start w:val="1"/>
      <w:numFmt w:val="bullet"/>
      <w:lvlText w:val=""/>
      <w:lvlJc w:val="left"/>
      <w:pPr>
        <w:ind w:left="2160" w:hanging="360"/>
      </w:pPr>
      <w:rPr>
        <w:rFonts w:ascii="Wingdings" w:hAnsi="Wingdings" w:hint="default"/>
      </w:rPr>
    </w:lvl>
    <w:lvl w:ilvl="3" w:tplc="4B1A8B20" w:tentative="1">
      <w:start w:val="1"/>
      <w:numFmt w:val="bullet"/>
      <w:lvlText w:val=""/>
      <w:lvlJc w:val="left"/>
      <w:pPr>
        <w:ind w:left="2880" w:hanging="360"/>
      </w:pPr>
      <w:rPr>
        <w:rFonts w:ascii="Symbol" w:hAnsi="Symbol" w:hint="default"/>
      </w:rPr>
    </w:lvl>
    <w:lvl w:ilvl="4" w:tplc="DD989C9A" w:tentative="1">
      <w:start w:val="1"/>
      <w:numFmt w:val="bullet"/>
      <w:lvlText w:val="o"/>
      <w:lvlJc w:val="left"/>
      <w:pPr>
        <w:ind w:left="3600" w:hanging="360"/>
      </w:pPr>
      <w:rPr>
        <w:rFonts w:ascii="Courier New" w:hAnsi="Courier New" w:cs="Courier New" w:hint="default"/>
      </w:rPr>
    </w:lvl>
    <w:lvl w:ilvl="5" w:tplc="30C6A0AA" w:tentative="1">
      <w:start w:val="1"/>
      <w:numFmt w:val="bullet"/>
      <w:lvlText w:val=""/>
      <w:lvlJc w:val="left"/>
      <w:pPr>
        <w:ind w:left="4320" w:hanging="360"/>
      </w:pPr>
      <w:rPr>
        <w:rFonts w:ascii="Wingdings" w:hAnsi="Wingdings" w:hint="default"/>
      </w:rPr>
    </w:lvl>
    <w:lvl w:ilvl="6" w:tplc="1F6CE61A" w:tentative="1">
      <w:start w:val="1"/>
      <w:numFmt w:val="bullet"/>
      <w:lvlText w:val=""/>
      <w:lvlJc w:val="left"/>
      <w:pPr>
        <w:ind w:left="5040" w:hanging="360"/>
      </w:pPr>
      <w:rPr>
        <w:rFonts w:ascii="Symbol" w:hAnsi="Symbol" w:hint="default"/>
      </w:rPr>
    </w:lvl>
    <w:lvl w:ilvl="7" w:tplc="F16E976C" w:tentative="1">
      <w:start w:val="1"/>
      <w:numFmt w:val="bullet"/>
      <w:lvlText w:val="o"/>
      <w:lvlJc w:val="left"/>
      <w:pPr>
        <w:ind w:left="5760" w:hanging="360"/>
      </w:pPr>
      <w:rPr>
        <w:rFonts w:ascii="Courier New" w:hAnsi="Courier New" w:cs="Courier New" w:hint="default"/>
      </w:rPr>
    </w:lvl>
    <w:lvl w:ilvl="8" w:tplc="794CCDFA" w:tentative="1">
      <w:start w:val="1"/>
      <w:numFmt w:val="bullet"/>
      <w:lvlText w:val=""/>
      <w:lvlJc w:val="left"/>
      <w:pPr>
        <w:ind w:left="6480" w:hanging="360"/>
      </w:pPr>
      <w:rPr>
        <w:rFonts w:ascii="Wingdings" w:hAnsi="Wingdings" w:hint="default"/>
      </w:rPr>
    </w:lvl>
  </w:abstractNum>
  <w:abstractNum w:abstractNumId="10" w15:restartNumberingAfterBreak="0">
    <w:nsid w:val="1B1F247B"/>
    <w:multiLevelType w:val="hybridMultilevel"/>
    <w:tmpl w:val="0716342C"/>
    <w:lvl w:ilvl="0" w:tplc="5AEC6EE6">
      <w:start w:val="1"/>
      <w:numFmt w:val="lowerRoman"/>
      <w:lvlText w:val="(%1)"/>
      <w:lvlJc w:val="left"/>
      <w:pPr>
        <w:ind w:left="1080" w:hanging="720"/>
      </w:pPr>
      <w:rPr>
        <w:rFonts w:hint="default"/>
      </w:rPr>
    </w:lvl>
    <w:lvl w:ilvl="1" w:tplc="FBB4D574" w:tentative="1">
      <w:start w:val="1"/>
      <w:numFmt w:val="lowerLetter"/>
      <w:lvlText w:val="%2."/>
      <w:lvlJc w:val="left"/>
      <w:pPr>
        <w:ind w:left="1440" w:hanging="360"/>
      </w:pPr>
    </w:lvl>
    <w:lvl w:ilvl="2" w:tplc="60621732" w:tentative="1">
      <w:start w:val="1"/>
      <w:numFmt w:val="lowerRoman"/>
      <w:lvlText w:val="%3."/>
      <w:lvlJc w:val="right"/>
      <w:pPr>
        <w:ind w:left="2160" w:hanging="180"/>
      </w:pPr>
    </w:lvl>
    <w:lvl w:ilvl="3" w:tplc="1DCCA20C" w:tentative="1">
      <w:start w:val="1"/>
      <w:numFmt w:val="decimal"/>
      <w:lvlText w:val="%4."/>
      <w:lvlJc w:val="left"/>
      <w:pPr>
        <w:ind w:left="2880" w:hanging="360"/>
      </w:pPr>
    </w:lvl>
    <w:lvl w:ilvl="4" w:tplc="37FC459C" w:tentative="1">
      <w:start w:val="1"/>
      <w:numFmt w:val="lowerLetter"/>
      <w:lvlText w:val="%5."/>
      <w:lvlJc w:val="left"/>
      <w:pPr>
        <w:ind w:left="3600" w:hanging="360"/>
      </w:pPr>
    </w:lvl>
    <w:lvl w:ilvl="5" w:tplc="082A6F7E" w:tentative="1">
      <w:start w:val="1"/>
      <w:numFmt w:val="lowerRoman"/>
      <w:lvlText w:val="%6."/>
      <w:lvlJc w:val="right"/>
      <w:pPr>
        <w:ind w:left="4320" w:hanging="180"/>
      </w:pPr>
    </w:lvl>
    <w:lvl w:ilvl="6" w:tplc="D5DCE924" w:tentative="1">
      <w:start w:val="1"/>
      <w:numFmt w:val="decimal"/>
      <w:lvlText w:val="%7."/>
      <w:lvlJc w:val="left"/>
      <w:pPr>
        <w:ind w:left="5040" w:hanging="360"/>
      </w:pPr>
    </w:lvl>
    <w:lvl w:ilvl="7" w:tplc="CAB2CC46" w:tentative="1">
      <w:start w:val="1"/>
      <w:numFmt w:val="lowerLetter"/>
      <w:lvlText w:val="%8."/>
      <w:lvlJc w:val="left"/>
      <w:pPr>
        <w:ind w:left="5760" w:hanging="360"/>
      </w:pPr>
    </w:lvl>
    <w:lvl w:ilvl="8" w:tplc="2920F6BA" w:tentative="1">
      <w:start w:val="1"/>
      <w:numFmt w:val="lowerRoman"/>
      <w:lvlText w:val="%9."/>
      <w:lvlJc w:val="right"/>
      <w:pPr>
        <w:ind w:left="6480" w:hanging="180"/>
      </w:pPr>
    </w:lvl>
  </w:abstractNum>
  <w:abstractNum w:abstractNumId="11" w15:restartNumberingAfterBreak="0">
    <w:nsid w:val="1F511088"/>
    <w:multiLevelType w:val="hybridMultilevel"/>
    <w:tmpl w:val="EDE6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C497D"/>
    <w:multiLevelType w:val="hybridMultilevel"/>
    <w:tmpl w:val="10E0D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9F4C9A"/>
    <w:multiLevelType w:val="hybridMultilevel"/>
    <w:tmpl w:val="C85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B65746"/>
    <w:multiLevelType w:val="hybridMultilevel"/>
    <w:tmpl w:val="0C58F3FE"/>
    <w:lvl w:ilvl="0" w:tplc="C4626E76">
      <w:start w:val="1"/>
      <w:numFmt w:val="lowerRoman"/>
      <w:lvlText w:val="(%1)"/>
      <w:lvlJc w:val="left"/>
      <w:pPr>
        <w:ind w:left="1080" w:hanging="720"/>
      </w:pPr>
      <w:rPr>
        <w:rFonts w:hint="default"/>
      </w:rPr>
    </w:lvl>
    <w:lvl w:ilvl="1" w:tplc="236668CE" w:tentative="1">
      <w:start w:val="1"/>
      <w:numFmt w:val="lowerLetter"/>
      <w:lvlText w:val="%2."/>
      <w:lvlJc w:val="left"/>
      <w:pPr>
        <w:ind w:left="1440" w:hanging="360"/>
      </w:pPr>
    </w:lvl>
    <w:lvl w:ilvl="2" w:tplc="48065D4E" w:tentative="1">
      <w:start w:val="1"/>
      <w:numFmt w:val="lowerRoman"/>
      <w:lvlText w:val="%3."/>
      <w:lvlJc w:val="right"/>
      <w:pPr>
        <w:ind w:left="2160" w:hanging="180"/>
      </w:pPr>
    </w:lvl>
    <w:lvl w:ilvl="3" w:tplc="0C0A44E2" w:tentative="1">
      <w:start w:val="1"/>
      <w:numFmt w:val="decimal"/>
      <w:lvlText w:val="%4."/>
      <w:lvlJc w:val="left"/>
      <w:pPr>
        <w:ind w:left="2880" w:hanging="360"/>
      </w:pPr>
    </w:lvl>
    <w:lvl w:ilvl="4" w:tplc="E42E466E" w:tentative="1">
      <w:start w:val="1"/>
      <w:numFmt w:val="lowerLetter"/>
      <w:lvlText w:val="%5."/>
      <w:lvlJc w:val="left"/>
      <w:pPr>
        <w:ind w:left="3600" w:hanging="360"/>
      </w:pPr>
    </w:lvl>
    <w:lvl w:ilvl="5" w:tplc="57E0C7BE" w:tentative="1">
      <w:start w:val="1"/>
      <w:numFmt w:val="lowerRoman"/>
      <w:lvlText w:val="%6."/>
      <w:lvlJc w:val="right"/>
      <w:pPr>
        <w:ind w:left="4320" w:hanging="180"/>
      </w:pPr>
    </w:lvl>
    <w:lvl w:ilvl="6" w:tplc="5FB653B4" w:tentative="1">
      <w:start w:val="1"/>
      <w:numFmt w:val="decimal"/>
      <w:lvlText w:val="%7."/>
      <w:lvlJc w:val="left"/>
      <w:pPr>
        <w:ind w:left="5040" w:hanging="360"/>
      </w:pPr>
    </w:lvl>
    <w:lvl w:ilvl="7" w:tplc="9754FD38" w:tentative="1">
      <w:start w:val="1"/>
      <w:numFmt w:val="lowerLetter"/>
      <w:lvlText w:val="%8."/>
      <w:lvlJc w:val="left"/>
      <w:pPr>
        <w:ind w:left="5760" w:hanging="360"/>
      </w:pPr>
    </w:lvl>
    <w:lvl w:ilvl="8" w:tplc="022E0728" w:tentative="1">
      <w:start w:val="1"/>
      <w:numFmt w:val="lowerRoman"/>
      <w:lvlText w:val="%9."/>
      <w:lvlJc w:val="right"/>
      <w:pPr>
        <w:ind w:left="6480" w:hanging="180"/>
      </w:pPr>
    </w:lvl>
  </w:abstractNum>
  <w:abstractNum w:abstractNumId="15" w15:restartNumberingAfterBreak="0">
    <w:nsid w:val="303A55B1"/>
    <w:multiLevelType w:val="hybridMultilevel"/>
    <w:tmpl w:val="59A452EE"/>
    <w:lvl w:ilvl="0" w:tplc="86F01530">
      <w:start w:val="1"/>
      <w:numFmt w:val="lowerRoman"/>
      <w:lvlText w:val="(%1)"/>
      <w:lvlJc w:val="left"/>
      <w:pPr>
        <w:ind w:left="1080" w:hanging="720"/>
      </w:pPr>
      <w:rPr>
        <w:rFonts w:hint="default"/>
      </w:rPr>
    </w:lvl>
    <w:lvl w:ilvl="1" w:tplc="3BA22E18" w:tentative="1">
      <w:start w:val="1"/>
      <w:numFmt w:val="lowerLetter"/>
      <w:lvlText w:val="%2."/>
      <w:lvlJc w:val="left"/>
      <w:pPr>
        <w:ind w:left="1440" w:hanging="360"/>
      </w:pPr>
    </w:lvl>
    <w:lvl w:ilvl="2" w:tplc="AA74A62E" w:tentative="1">
      <w:start w:val="1"/>
      <w:numFmt w:val="lowerRoman"/>
      <w:lvlText w:val="%3."/>
      <w:lvlJc w:val="right"/>
      <w:pPr>
        <w:ind w:left="2160" w:hanging="180"/>
      </w:pPr>
    </w:lvl>
    <w:lvl w:ilvl="3" w:tplc="AEA0E256" w:tentative="1">
      <w:start w:val="1"/>
      <w:numFmt w:val="decimal"/>
      <w:lvlText w:val="%4."/>
      <w:lvlJc w:val="left"/>
      <w:pPr>
        <w:ind w:left="2880" w:hanging="360"/>
      </w:pPr>
    </w:lvl>
    <w:lvl w:ilvl="4" w:tplc="8F88F42C" w:tentative="1">
      <w:start w:val="1"/>
      <w:numFmt w:val="lowerLetter"/>
      <w:lvlText w:val="%5."/>
      <w:lvlJc w:val="left"/>
      <w:pPr>
        <w:ind w:left="3600" w:hanging="360"/>
      </w:pPr>
    </w:lvl>
    <w:lvl w:ilvl="5" w:tplc="C7C09B2A" w:tentative="1">
      <w:start w:val="1"/>
      <w:numFmt w:val="lowerRoman"/>
      <w:lvlText w:val="%6."/>
      <w:lvlJc w:val="right"/>
      <w:pPr>
        <w:ind w:left="4320" w:hanging="180"/>
      </w:pPr>
    </w:lvl>
    <w:lvl w:ilvl="6" w:tplc="3454D106" w:tentative="1">
      <w:start w:val="1"/>
      <w:numFmt w:val="decimal"/>
      <w:lvlText w:val="%7."/>
      <w:lvlJc w:val="left"/>
      <w:pPr>
        <w:ind w:left="5040" w:hanging="360"/>
      </w:pPr>
    </w:lvl>
    <w:lvl w:ilvl="7" w:tplc="899A5F6A" w:tentative="1">
      <w:start w:val="1"/>
      <w:numFmt w:val="lowerLetter"/>
      <w:lvlText w:val="%8."/>
      <w:lvlJc w:val="left"/>
      <w:pPr>
        <w:ind w:left="5760" w:hanging="360"/>
      </w:pPr>
    </w:lvl>
    <w:lvl w:ilvl="8" w:tplc="D1D46146" w:tentative="1">
      <w:start w:val="1"/>
      <w:numFmt w:val="lowerRoman"/>
      <w:lvlText w:val="%9."/>
      <w:lvlJc w:val="right"/>
      <w:pPr>
        <w:ind w:left="6480" w:hanging="180"/>
      </w:pPr>
    </w:lvl>
  </w:abstractNum>
  <w:abstractNum w:abstractNumId="16" w15:restartNumberingAfterBreak="0">
    <w:nsid w:val="32757573"/>
    <w:multiLevelType w:val="hybridMultilevel"/>
    <w:tmpl w:val="FD16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F1448E"/>
    <w:multiLevelType w:val="hybridMultilevel"/>
    <w:tmpl w:val="D0AE350E"/>
    <w:lvl w:ilvl="0" w:tplc="7512AFD6">
      <w:start w:val="1"/>
      <w:numFmt w:val="lowerRoman"/>
      <w:lvlText w:val="(%1)"/>
      <w:lvlJc w:val="left"/>
      <w:pPr>
        <w:ind w:left="1080" w:hanging="720"/>
      </w:pPr>
      <w:rPr>
        <w:rFonts w:hint="default"/>
      </w:rPr>
    </w:lvl>
    <w:lvl w:ilvl="1" w:tplc="38B86888" w:tentative="1">
      <w:start w:val="1"/>
      <w:numFmt w:val="lowerLetter"/>
      <w:lvlText w:val="%2."/>
      <w:lvlJc w:val="left"/>
      <w:pPr>
        <w:ind w:left="1440" w:hanging="360"/>
      </w:pPr>
    </w:lvl>
    <w:lvl w:ilvl="2" w:tplc="8B104804" w:tentative="1">
      <w:start w:val="1"/>
      <w:numFmt w:val="lowerRoman"/>
      <w:lvlText w:val="%3."/>
      <w:lvlJc w:val="right"/>
      <w:pPr>
        <w:ind w:left="2160" w:hanging="180"/>
      </w:pPr>
    </w:lvl>
    <w:lvl w:ilvl="3" w:tplc="480EA796" w:tentative="1">
      <w:start w:val="1"/>
      <w:numFmt w:val="decimal"/>
      <w:lvlText w:val="%4."/>
      <w:lvlJc w:val="left"/>
      <w:pPr>
        <w:ind w:left="2880" w:hanging="360"/>
      </w:pPr>
    </w:lvl>
    <w:lvl w:ilvl="4" w:tplc="CE261D68" w:tentative="1">
      <w:start w:val="1"/>
      <w:numFmt w:val="lowerLetter"/>
      <w:lvlText w:val="%5."/>
      <w:lvlJc w:val="left"/>
      <w:pPr>
        <w:ind w:left="3600" w:hanging="360"/>
      </w:pPr>
    </w:lvl>
    <w:lvl w:ilvl="5" w:tplc="80A0DB58" w:tentative="1">
      <w:start w:val="1"/>
      <w:numFmt w:val="lowerRoman"/>
      <w:lvlText w:val="%6."/>
      <w:lvlJc w:val="right"/>
      <w:pPr>
        <w:ind w:left="4320" w:hanging="180"/>
      </w:pPr>
    </w:lvl>
    <w:lvl w:ilvl="6" w:tplc="3BA8F902" w:tentative="1">
      <w:start w:val="1"/>
      <w:numFmt w:val="decimal"/>
      <w:lvlText w:val="%7."/>
      <w:lvlJc w:val="left"/>
      <w:pPr>
        <w:ind w:left="5040" w:hanging="360"/>
      </w:pPr>
    </w:lvl>
    <w:lvl w:ilvl="7" w:tplc="5762C68E" w:tentative="1">
      <w:start w:val="1"/>
      <w:numFmt w:val="lowerLetter"/>
      <w:lvlText w:val="%8."/>
      <w:lvlJc w:val="left"/>
      <w:pPr>
        <w:ind w:left="5760" w:hanging="360"/>
      </w:pPr>
    </w:lvl>
    <w:lvl w:ilvl="8" w:tplc="B9CEA866" w:tentative="1">
      <w:start w:val="1"/>
      <w:numFmt w:val="lowerRoman"/>
      <w:lvlText w:val="%9."/>
      <w:lvlJc w:val="right"/>
      <w:pPr>
        <w:ind w:left="6480" w:hanging="180"/>
      </w:pPr>
    </w:lvl>
  </w:abstractNum>
  <w:abstractNum w:abstractNumId="18" w15:restartNumberingAfterBreak="0">
    <w:nsid w:val="3D1E5EBD"/>
    <w:multiLevelType w:val="hybridMultilevel"/>
    <w:tmpl w:val="7F14C4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E63A5"/>
    <w:multiLevelType w:val="hybridMultilevel"/>
    <w:tmpl w:val="D610D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366E92"/>
    <w:multiLevelType w:val="hybridMultilevel"/>
    <w:tmpl w:val="B3426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520F50"/>
    <w:multiLevelType w:val="hybridMultilevel"/>
    <w:tmpl w:val="41A01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E1165"/>
    <w:multiLevelType w:val="hybridMultilevel"/>
    <w:tmpl w:val="F2D2F7A6"/>
    <w:lvl w:ilvl="0" w:tplc="0C090001">
      <w:start w:val="1"/>
      <w:numFmt w:val="bullet"/>
      <w:lvlText w:val=""/>
      <w:lvlJc w:val="left"/>
      <w:pPr>
        <w:ind w:left="624" w:hanging="267"/>
      </w:pPr>
      <w:rPr>
        <w:rFonts w:ascii="Symbol" w:hAnsi="Symbol" w:hint="default"/>
      </w:rPr>
    </w:lvl>
    <w:lvl w:ilvl="1" w:tplc="29749520">
      <w:start w:val="1"/>
      <w:numFmt w:val="bullet"/>
      <w:lvlText w:val="o"/>
      <w:lvlJc w:val="left"/>
      <w:pPr>
        <w:ind w:left="1080" w:hanging="360"/>
      </w:pPr>
      <w:rPr>
        <w:rFonts w:ascii="Courier New" w:hAnsi="Courier New" w:cs="Courier New" w:hint="default"/>
      </w:rPr>
    </w:lvl>
    <w:lvl w:ilvl="2" w:tplc="89F055E4">
      <w:start w:val="1"/>
      <w:numFmt w:val="bullet"/>
      <w:lvlText w:val=""/>
      <w:lvlJc w:val="left"/>
      <w:pPr>
        <w:ind w:left="1800" w:hanging="360"/>
      </w:pPr>
      <w:rPr>
        <w:rFonts w:ascii="Wingdings" w:hAnsi="Wingdings" w:hint="default"/>
      </w:rPr>
    </w:lvl>
    <w:lvl w:ilvl="3" w:tplc="7B526716" w:tentative="1">
      <w:start w:val="1"/>
      <w:numFmt w:val="bullet"/>
      <w:lvlText w:val=""/>
      <w:lvlJc w:val="left"/>
      <w:pPr>
        <w:ind w:left="2520" w:hanging="360"/>
      </w:pPr>
      <w:rPr>
        <w:rFonts w:ascii="Symbol" w:hAnsi="Symbol" w:hint="default"/>
      </w:rPr>
    </w:lvl>
    <w:lvl w:ilvl="4" w:tplc="0EA07808" w:tentative="1">
      <w:start w:val="1"/>
      <w:numFmt w:val="bullet"/>
      <w:lvlText w:val="o"/>
      <w:lvlJc w:val="left"/>
      <w:pPr>
        <w:ind w:left="3240" w:hanging="360"/>
      </w:pPr>
      <w:rPr>
        <w:rFonts w:ascii="Courier New" w:hAnsi="Courier New" w:cs="Courier New" w:hint="default"/>
      </w:rPr>
    </w:lvl>
    <w:lvl w:ilvl="5" w:tplc="28F00B2A" w:tentative="1">
      <w:start w:val="1"/>
      <w:numFmt w:val="bullet"/>
      <w:lvlText w:val=""/>
      <w:lvlJc w:val="left"/>
      <w:pPr>
        <w:ind w:left="3960" w:hanging="360"/>
      </w:pPr>
      <w:rPr>
        <w:rFonts w:ascii="Wingdings" w:hAnsi="Wingdings" w:hint="default"/>
      </w:rPr>
    </w:lvl>
    <w:lvl w:ilvl="6" w:tplc="C3040DF4" w:tentative="1">
      <w:start w:val="1"/>
      <w:numFmt w:val="bullet"/>
      <w:lvlText w:val=""/>
      <w:lvlJc w:val="left"/>
      <w:pPr>
        <w:ind w:left="4680" w:hanging="360"/>
      </w:pPr>
      <w:rPr>
        <w:rFonts w:ascii="Symbol" w:hAnsi="Symbol" w:hint="default"/>
      </w:rPr>
    </w:lvl>
    <w:lvl w:ilvl="7" w:tplc="AD5E7E80" w:tentative="1">
      <w:start w:val="1"/>
      <w:numFmt w:val="bullet"/>
      <w:lvlText w:val="o"/>
      <w:lvlJc w:val="left"/>
      <w:pPr>
        <w:ind w:left="5400" w:hanging="360"/>
      </w:pPr>
      <w:rPr>
        <w:rFonts w:ascii="Courier New" w:hAnsi="Courier New" w:cs="Courier New" w:hint="default"/>
      </w:rPr>
    </w:lvl>
    <w:lvl w:ilvl="8" w:tplc="7A92AF98" w:tentative="1">
      <w:start w:val="1"/>
      <w:numFmt w:val="bullet"/>
      <w:lvlText w:val=""/>
      <w:lvlJc w:val="left"/>
      <w:pPr>
        <w:ind w:left="6120" w:hanging="360"/>
      </w:pPr>
      <w:rPr>
        <w:rFonts w:ascii="Wingdings" w:hAnsi="Wingdings" w:hint="default"/>
      </w:rPr>
    </w:lvl>
  </w:abstractNum>
  <w:abstractNum w:abstractNumId="23" w15:restartNumberingAfterBreak="0">
    <w:nsid w:val="5695616A"/>
    <w:multiLevelType w:val="hybridMultilevel"/>
    <w:tmpl w:val="790C5C02"/>
    <w:lvl w:ilvl="0" w:tplc="EEEC77A4">
      <w:start w:val="1"/>
      <w:numFmt w:val="lowerRoman"/>
      <w:lvlText w:val="(%1)"/>
      <w:lvlJc w:val="left"/>
      <w:pPr>
        <w:ind w:left="1080" w:hanging="720"/>
      </w:pPr>
      <w:rPr>
        <w:rFonts w:hint="default"/>
      </w:rPr>
    </w:lvl>
    <w:lvl w:ilvl="1" w:tplc="6BF2B338" w:tentative="1">
      <w:start w:val="1"/>
      <w:numFmt w:val="lowerLetter"/>
      <w:lvlText w:val="%2."/>
      <w:lvlJc w:val="left"/>
      <w:pPr>
        <w:ind w:left="1440" w:hanging="360"/>
      </w:pPr>
    </w:lvl>
    <w:lvl w:ilvl="2" w:tplc="1E4EE64C" w:tentative="1">
      <w:start w:val="1"/>
      <w:numFmt w:val="lowerRoman"/>
      <w:lvlText w:val="%3."/>
      <w:lvlJc w:val="right"/>
      <w:pPr>
        <w:ind w:left="2160" w:hanging="180"/>
      </w:pPr>
    </w:lvl>
    <w:lvl w:ilvl="3" w:tplc="81C4CBDE" w:tentative="1">
      <w:start w:val="1"/>
      <w:numFmt w:val="decimal"/>
      <w:lvlText w:val="%4."/>
      <w:lvlJc w:val="left"/>
      <w:pPr>
        <w:ind w:left="2880" w:hanging="360"/>
      </w:pPr>
    </w:lvl>
    <w:lvl w:ilvl="4" w:tplc="77265668" w:tentative="1">
      <w:start w:val="1"/>
      <w:numFmt w:val="lowerLetter"/>
      <w:lvlText w:val="%5."/>
      <w:lvlJc w:val="left"/>
      <w:pPr>
        <w:ind w:left="3600" w:hanging="360"/>
      </w:pPr>
    </w:lvl>
    <w:lvl w:ilvl="5" w:tplc="420C2996" w:tentative="1">
      <w:start w:val="1"/>
      <w:numFmt w:val="lowerRoman"/>
      <w:lvlText w:val="%6."/>
      <w:lvlJc w:val="right"/>
      <w:pPr>
        <w:ind w:left="4320" w:hanging="180"/>
      </w:pPr>
    </w:lvl>
    <w:lvl w:ilvl="6" w:tplc="E58E0BE8" w:tentative="1">
      <w:start w:val="1"/>
      <w:numFmt w:val="decimal"/>
      <w:lvlText w:val="%7."/>
      <w:lvlJc w:val="left"/>
      <w:pPr>
        <w:ind w:left="5040" w:hanging="360"/>
      </w:pPr>
    </w:lvl>
    <w:lvl w:ilvl="7" w:tplc="129A1E70" w:tentative="1">
      <w:start w:val="1"/>
      <w:numFmt w:val="lowerLetter"/>
      <w:lvlText w:val="%8."/>
      <w:lvlJc w:val="left"/>
      <w:pPr>
        <w:ind w:left="5760" w:hanging="360"/>
      </w:pPr>
    </w:lvl>
    <w:lvl w:ilvl="8" w:tplc="0582AE64" w:tentative="1">
      <w:start w:val="1"/>
      <w:numFmt w:val="lowerRoman"/>
      <w:lvlText w:val="%9."/>
      <w:lvlJc w:val="right"/>
      <w:pPr>
        <w:ind w:left="6480" w:hanging="180"/>
      </w:pPr>
    </w:lvl>
  </w:abstractNum>
  <w:abstractNum w:abstractNumId="24" w15:restartNumberingAfterBreak="0">
    <w:nsid w:val="64E86457"/>
    <w:multiLevelType w:val="hybridMultilevel"/>
    <w:tmpl w:val="658E9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4C5705"/>
    <w:multiLevelType w:val="hybridMultilevel"/>
    <w:tmpl w:val="C7521458"/>
    <w:lvl w:ilvl="0" w:tplc="25F0B5A0">
      <w:start w:val="1"/>
      <w:numFmt w:val="lowerRoman"/>
      <w:lvlText w:val="(%1)"/>
      <w:lvlJc w:val="left"/>
      <w:pPr>
        <w:ind w:left="1080" w:hanging="720"/>
      </w:pPr>
      <w:rPr>
        <w:rFonts w:hint="default"/>
      </w:rPr>
    </w:lvl>
    <w:lvl w:ilvl="1" w:tplc="6292EF46" w:tentative="1">
      <w:start w:val="1"/>
      <w:numFmt w:val="lowerLetter"/>
      <w:lvlText w:val="%2."/>
      <w:lvlJc w:val="left"/>
      <w:pPr>
        <w:ind w:left="1440" w:hanging="360"/>
      </w:pPr>
    </w:lvl>
    <w:lvl w:ilvl="2" w:tplc="0610F26E" w:tentative="1">
      <w:start w:val="1"/>
      <w:numFmt w:val="lowerRoman"/>
      <w:lvlText w:val="%3."/>
      <w:lvlJc w:val="right"/>
      <w:pPr>
        <w:ind w:left="2160" w:hanging="180"/>
      </w:pPr>
    </w:lvl>
    <w:lvl w:ilvl="3" w:tplc="001C9656" w:tentative="1">
      <w:start w:val="1"/>
      <w:numFmt w:val="decimal"/>
      <w:lvlText w:val="%4."/>
      <w:lvlJc w:val="left"/>
      <w:pPr>
        <w:ind w:left="2880" w:hanging="360"/>
      </w:pPr>
    </w:lvl>
    <w:lvl w:ilvl="4" w:tplc="0642538A" w:tentative="1">
      <w:start w:val="1"/>
      <w:numFmt w:val="lowerLetter"/>
      <w:lvlText w:val="%5."/>
      <w:lvlJc w:val="left"/>
      <w:pPr>
        <w:ind w:left="3600" w:hanging="360"/>
      </w:pPr>
    </w:lvl>
    <w:lvl w:ilvl="5" w:tplc="378ECB96" w:tentative="1">
      <w:start w:val="1"/>
      <w:numFmt w:val="lowerRoman"/>
      <w:lvlText w:val="%6."/>
      <w:lvlJc w:val="right"/>
      <w:pPr>
        <w:ind w:left="4320" w:hanging="180"/>
      </w:pPr>
    </w:lvl>
    <w:lvl w:ilvl="6" w:tplc="DA54758E" w:tentative="1">
      <w:start w:val="1"/>
      <w:numFmt w:val="decimal"/>
      <w:lvlText w:val="%7."/>
      <w:lvlJc w:val="left"/>
      <w:pPr>
        <w:ind w:left="5040" w:hanging="360"/>
      </w:pPr>
    </w:lvl>
    <w:lvl w:ilvl="7" w:tplc="6942A1E8" w:tentative="1">
      <w:start w:val="1"/>
      <w:numFmt w:val="lowerLetter"/>
      <w:lvlText w:val="%8."/>
      <w:lvlJc w:val="left"/>
      <w:pPr>
        <w:ind w:left="5760" w:hanging="360"/>
      </w:pPr>
    </w:lvl>
    <w:lvl w:ilvl="8" w:tplc="F12A6728" w:tentative="1">
      <w:start w:val="1"/>
      <w:numFmt w:val="lowerRoman"/>
      <w:lvlText w:val="%9."/>
      <w:lvlJc w:val="right"/>
      <w:pPr>
        <w:ind w:left="6480" w:hanging="180"/>
      </w:pPr>
    </w:lvl>
  </w:abstractNum>
  <w:abstractNum w:abstractNumId="26" w15:restartNumberingAfterBreak="0">
    <w:nsid w:val="74CF0CF4"/>
    <w:multiLevelType w:val="hybridMultilevel"/>
    <w:tmpl w:val="5A9C7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032636"/>
    <w:multiLevelType w:val="hybridMultilevel"/>
    <w:tmpl w:val="58B8F352"/>
    <w:lvl w:ilvl="0" w:tplc="1D56ABF6">
      <w:start w:val="1"/>
      <w:numFmt w:val="bullet"/>
      <w:pStyle w:val="ListBullet"/>
      <w:lvlText w:val=""/>
      <w:lvlJc w:val="left"/>
      <w:pPr>
        <w:ind w:left="360" w:hanging="360"/>
      </w:pPr>
      <w:rPr>
        <w:rFonts w:ascii="Symbol" w:hAnsi="Symbol" w:hint="default"/>
        <w:color w:val="000000" w:themeColor="text1"/>
      </w:rPr>
    </w:lvl>
    <w:lvl w:ilvl="1" w:tplc="803E59D8">
      <w:start w:val="1"/>
      <w:numFmt w:val="bullet"/>
      <w:pStyle w:val="ListBullet2"/>
      <w:lvlText w:val="•"/>
      <w:lvlJc w:val="left"/>
      <w:pPr>
        <w:ind w:left="720" w:hanging="363"/>
      </w:pPr>
      <w:rPr>
        <w:rFonts w:ascii="Klinic Slab Bold" w:hAnsi="Klinic Slab Bold" w:hint="default"/>
        <w:color w:val="000000" w:themeColor="text1"/>
      </w:rPr>
    </w:lvl>
    <w:lvl w:ilvl="2" w:tplc="3240396E">
      <w:start w:val="1"/>
      <w:numFmt w:val="bullet"/>
      <w:pStyle w:val="ListBullet3"/>
      <w:lvlText w:val="•"/>
      <w:lvlJc w:val="left"/>
      <w:pPr>
        <w:ind w:left="1077" w:hanging="357"/>
      </w:pPr>
      <w:rPr>
        <w:rFonts w:ascii="Klinic Slab Bold" w:hAnsi="Klinic Slab Bold" w:hint="default"/>
        <w:color w:val="000000" w:themeColor="text1"/>
      </w:rPr>
    </w:lvl>
    <w:lvl w:ilvl="3" w:tplc="928EBAC8">
      <w:start w:val="1"/>
      <w:numFmt w:val="decimal"/>
      <w:suff w:val="nothing"/>
      <w:lvlText w:val=""/>
      <w:lvlJc w:val="left"/>
      <w:pPr>
        <w:ind w:left="0" w:firstLine="0"/>
      </w:pPr>
      <w:rPr>
        <w:color w:val="FF0000"/>
      </w:rPr>
    </w:lvl>
    <w:lvl w:ilvl="4" w:tplc="0B5E58AE">
      <w:start w:val="1"/>
      <w:numFmt w:val="decimal"/>
      <w:suff w:val="nothing"/>
      <w:lvlText w:val=""/>
      <w:lvlJc w:val="left"/>
      <w:pPr>
        <w:ind w:left="0" w:firstLine="0"/>
      </w:pPr>
      <w:rPr>
        <w:b/>
        <w:i w:val="0"/>
      </w:rPr>
    </w:lvl>
    <w:lvl w:ilvl="5" w:tplc="88B04C62">
      <w:start w:val="1"/>
      <w:numFmt w:val="decimal"/>
      <w:lvlText w:val=""/>
      <w:lvlJc w:val="left"/>
      <w:pPr>
        <w:ind w:left="0" w:firstLine="0"/>
      </w:pPr>
    </w:lvl>
    <w:lvl w:ilvl="6" w:tplc="BDB45D5C">
      <w:start w:val="1"/>
      <w:numFmt w:val="decimal"/>
      <w:lvlText w:val=""/>
      <w:lvlJc w:val="left"/>
      <w:pPr>
        <w:ind w:left="0" w:firstLine="0"/>
      </w:pPr>
    </w:lvl>
    <w:lvl w:ilvl="7" w:tplc="30769038">
      <w:start w:val="1"/>
      <w:numFmt w:val="decimal"/>
      <w:lvlText w:val=""/>
      <w:lvlJc w:val="left"/>
      <w:pPr>
        <w:ind w:left="0" w:firstLine="0"/>
      </w:pPr>
    </w:lvl>
    <w:lvl w:ilvl="8" w:tplc="2500D4E8">
      <w:start w:val="1"/>
      <w:numFmt w:val="decimal"/>
      <w:lvlText w:val=""/>
      <w:lvlJc w:val="left"/>
      <w:pPr>
        <w:ind w:left="0" w:firstLine="0"/>
      </w:pPr>
    </w:lvl>
  </w:abstractNum>
  <w:abstractNum w:abstractNumId="28" w15:restartNumberingAfterBreak="0">
    <w:nsid w:val="7C575BB8"/>
    <w:multiLevelType w:val="hybridMultilevel"/>
    <w:tmpl w:val="F2B4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2506925">
    <w:abstractNumId w:val="27"/>
  </w:num>
  <w:num w:numId="2" w16cid:durableId="1621229861">
    <w:abstractNumId w:val="9"/>
  </w:num>
  <w:num w:numId="3" w16cid:durableId="107162715">
    <w:abstractNumId w:val="4"/>
  </w:num>
  <w:num w:numId="4" w16cid:durableId="2134129515">
    <w:abstractNumId w:val="15"/>
  </w:num>
  <w:num w:numId="5" w16cid:durableId="2012415977">
    <w:abstractNumId w:val="14"/>
  </w:num>
  <w:num w:numId="6" w16cid:durableId="330839539">
    <w:abstractNumId w:val="2"/>
  </w:num>
  <w:num w:numId="7" w16cid:durableId="552691463">
    <w:abstractNumId w:val="23"/>
  </w:num>
  <w:num w:numId="8" w16cid:durableId="129907248">
    <w:abstractNumId w:val="10"/>
  </w:num>
  <w:num w:numId="9" w16cid:durableId="714474751">
    <w:abstractNumId w:val="17"/>
  </w:num>
  <w:num w:numId="10" w16cid:durableId="556623072">
    <w:abstractNumId w:val="8"/>
  </w:num>
  <w:num w:numId="11" w16cid:durableId="1190216011">
    <w:abstractNumId w:val="25"/>
  </w:num>
  <w:num w:numId="12" w16cid:durableId="994453743">
    <w:abstractNumId w:val="0"/>
  </w:num>
  <w:num w:numId="13" w16cid:durableId="1768847328">
    <w:abstractNumId w:val="27"/>
  </w:num>
  <w:num w:numId="14" w16cid:durableId="1518421490">
    <w:abstractNumId w:val="27"/>
  </w:num>
  <w:num w:numId="15" w16cid:durableId="315308525">
    <w:abstractNumId w:val="22"/>
  </w:num>
  <w:num w:numId="16" w16cid:durableId="2000963605">
    <w:abstractNumId w:val="6"/>
  </w:num>
  <w:num w:numId="17" w16cid:durableId="1090586392">
    <w:abstractNumId w:val="21"/>
  </w:num>
  <w:num w:numId="18" w16cid:durableId="2029988038">
    <w:abstractNumId w:val="28"/>
  </w:num>
  <w:num w:numId="19" w16cid:durableId="480077690">
    <w:abstractNumId w:val="3"/>
  </w:num>
  <w:num w:numId="20" w16cid:durableId="990526916">
    <w:abstractNumId w:val="20"/>
  </w:num>
  <w:num w:numId="21" w16cid:durableId="1870490462">
    <w:abstractNumId w:val="18"/>
  </w:num>
  <w:num w:numId="22" w16cid:durableId="2083987175">
    <w:abstractNumId w:val="19"/>
  </w:num>
  <w:num w:numId="23" w16cid:durableId="1453667335">
    <w:abstractNumId w:val="13"/>
  </w:num>
  <w:num w:numId="24" w16cid:durableId="1764378852">
    <w:abstractNumId w:val="7"/>
  </w:num>
  <w:num w:numId="25" w16cid:durableId="945770443">
    <w:abstractNumId w:val="26"/>
  </w:num>
  <w:num w:numId="26" w16cid:durableId="1081682325">
    <w:abstractNumId w:val="24"/>
  </w:num>
  <w:num w:numId="27" w16cid:durableId="1918126625">
    <w:abstractNumId w:val="5"/>
  </w:num>
  <w:num w:numId="28" w16cid:durableId="365302330">
    <w:abstractNumId w:val="1"/>
  </w:num>
  <w:num w:numId="29" w16cid:durableId="154608913">
    <w:abstractNumId w:val="16"/>
  </w:num>
  <w:num w:numId="30" w16cid:durableId="781850095">
    <w:abstractNumId w:val="12"/>
  </w:num>
  <w:num w:numId="31" w16cid:durableId="223491619">
    <w:abstractNumId w:val="11"/>
  </w:num>
  <w:num w:numId="32" w16cid:durableId="255285150">
    <w:abstractNumId w:val="27"/>
  </w:num>
  <w:num w:numId="33" w16cid:durableId="15608226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69"/>
    <w:rsid w:val="00000041"/>
    <w:rsid w:val="000006A0"/>
    <w:rsid w:val="00000C8B"/>
    <w:rsid w:val="00001CA2"/>
    <w:rsid w:val="00002118"/>
    <w:rsid w:val="00002B3E"/>
    <w:rsid w:val="00003833"/>
    <w:rsid w:val="000039C1"/>
    <w:rsid w:val="00003CA0"/>
    <w:rsid w:val="00003F62"/>
    <w:rsid w:val="00004061"/>
    <w:rsid w:val="00004B8E"/>
    <w:rsid w:val="00005BD1"/>
    <w:rsid w:val="00006292"/>
    <w:rsid w:val="0000745F"/>
    <w:rsid w:val="00007602"/>
    <w:rsid w:val="00007B0E"/>
    <w:rsid w:val="0001090B"/>
    <w:rsid w:val="000116CD"/>
    <w:rsid w:val="000118F1"/>
    <w:rsid w:val="000128B1"/>
    <w:rsid w:val="00012AC7"/>
    <w:rsid w:val="00012B88"/>
    <w:rsid w:val="00012FE0"/>
    <w:rsid w:val="0001384C"/>
    <w:rsid w:val="00014A4C"/>
    <w:rsid w:val="00015FE8"/>
    <w:rsid w:val="000171C6"/>
    <w:rsid w:val="00017C87"/>
    <w:rsid w:val="0002093B"/>
    <w:rsid w:val="00021545"/>
    <w:rsid w:val="000224D1"/>
    <w:rsid w:val="00022983"/>
    <w:rsid w:val="00022D44"/>
    <w:rsid w:val="000233C1"/>
    <w:rsid w:val="00023B43"/>
    <w:rsid w:val="00023F96"/>
    <w:rsid w:val="00024D2A"/>
    <w:rsid w:val="00025460"/>
    <w:rsid w:val="000256BD"/>
    <w:rsid w:val="00025F56"/>
    <w:rsid w:val="000262C5"/>
    <w:rsid w:val="0002635D"/>
    <w:rsid w:val="0002718D"/>
    <w:rsid w:val="00027F8A"/>
    <w:rsid w:val="00030D3E"/>
    <w:rsid w:val="00031AEF"/>
    <w:rsid w:val="00031C03"/>
    <w:rsid w:val="00031D80"/>
    <w:rsid w:val="00031DDC"/>
    <w:rsid w:val="000328F1"/>
    <w:rsid w:val="00032E19"/>
    <w:rsid w:val="00033BF4"/>
    <w:rsid w:val="00033F63"/>
    <w:rsid w:val="00034E84"/>
    <w:rsid w:val="0003505E"/>
    <w:rsid w:val="0003524F"/>
    <w:rsid w:val="000355E0"/>
    <w:rsid w:val="000356A8"/>
    <w:rsid w:val="00035707"/>
    <w:rsid w:val="00035745"/>
    <w:rsid w:val="00035FC8"/>
    <w:rsid w:val="0003692F"/>
    <w:rsid w:val="000371B1"/>
    <w:rsid w:val="000372CA"/>
    <w:rsid w:val="0003796B"/>
    <w:rsid w:val="00037BA8"/>
    <w:rsid w:val="00040795"/>
    <w:rsid w:val="000408C9"/>
    <w:rsid w:val="0004193A"/>
    <w:rsid w:val="00042151"/>
    <w:rsid w:val="00042F8E"/>
    <w:rsid w:val="0004316F"/>
    <w:rsid w:val="00043243"/>
    <w:rsid w:val="00043456"/>
    <w:rsid w:val="000438A4"/>
    <w:rsid w:val="00044638"/>
    <w:rsid w:val="00044C62"/>
    <w:rsid w:val="00044D47"/>
    <w:rsid w:val="00044D60"/>
    <w:rsid w:val="000463C8"/>
    <w:rsid w:val="00046724"/>
    <w:rsid w:val="0004692A"/>
    <w:rsid w:val="00046A36"/>
    <w:rsid w:val="0004756D"/>
    <w:rsid w:val="00050CEF"/>
    <w:rsid w:val="0005129F"/>
    <w:rsid w:val="000524E8"/>
    <w:rsid w:val="00052798"/>
    <w:rsid w:val="000532D9"/>
    <w:rsid w:val="0005346E"/>
    <w:rsid w:val="00054918"/>
    <w:rsid w:val="00054D20"/>
    <w:rsid w:val="00055D79"/>
    <w:rsid w:val="00055DD4"/>
    <w:rsid w:val="00055E34"/>
    <w:rsid w:val="00056A0F"/>
    <w:rsid w:val="00056D42"/>
    <w:rsid w:val="00057FAD"/>
    <w:rsid w:val="0006060E"/>
    <w:rsid w:val="00060EAA"/>
    <w:rsid w:val="00061AED"/>
    <w:rsid w:val="00061D8E"/>
    <w:rsid w:val="00061DE1"/>
    <w:rsid w:val="000621EC"/>
    <w:rsid w:val="000623A4"/>
    <w:rsid w:val="00062BBA"/>
    <w:rsid w:val="000632C3"/>
    <w:rsid w:val="00063454"/>
    <w:rsid w:val="000639D0"/>
    <w:rsid w:val="000642B5"/>
    <w:rsid w:val="00064425"/>
    <w:rsid w:val="00064639"/>
    <w:rsid w:val="00064664"/>
    <w:rsid w:val="00065CBB"/>
    <w:rsid w:val="000660C9"/>
    <w:rsid w:val="000666A6"/>
    <w:rsid w:val="00066892"/>
    <w:rsid w:val="000669CF"/>
    <w:rsid w:val="00066E6A"/>
    <w:rsid w:val="000672B9"/>
    <w:rsid w:val="00067585"/>
    <w:rsid w:val="00067DCE"/>
    <w:rsid w:val="00067EB2"/>
    <w:rsid w:val="0007015F"/>
    <w:rsid w:val="0007064E"/>
    <w:rsid w:val="00070E7D"/>
    <w:rsid w:val="00070F7F"/>
    <w:rsid w:val="00072531"/>
    <w:rsid w:val="0007261A"/>
    <w:rsid w:val="000737C9"/>
    <w:rsid w:val="0007431A"/>
    <w:rsid w:val="00074E44"/>
    <w:rsid w:val="00074F0C"/>
    <w:rsid w:val="00076615"/>
    <w:rsid w:val="00077AEB"/>
    <w:rsid w:val="00080012"/>
    <w:rsid w:val="0008030C"/>
    <w:rsid w:val="000803E8"/>
    <w:rsid w:val="00080AAB"/>
    <w:rsid w:val="00080B30"/>
    <w:rsid w:val="00080D08"/>
    <w:rsid w:val="00081B8A"/>
    <w:rsid w:val="00081CB3"/>
    <w:rsid w:val="00082B9F"/>
    <w:rsid w:val="00082D5F"/>
    <w:rsid w:val="000844BA"/>
    <w:rsid w:val="000847AE"/>
    <w:rsid w:val="00085A8D"/>
    <w:rsid w:val="00085D9E"/>
    <w:rsid w:val="00085F76"/>
    <w:rsid w:val="00086052"/>
    <w:rsid w:val="000860BF"/>
    <w:rsid w:val="00086338"/>
    <w:rsid w:val="0008659F"/>
    <w:rsid w:val="00087B40"/>
    <w:rsid w:val="000904B3"/>
    <w:rsid w:val="00090F8C"/>
    <w:rsid w:val="00091C22"/>
    <w:rsid w:val="00092447"/>
    <w:rsid w:val="00092B55"/>
    <w:rsid w:val="00092E6F"/>
    <w:rsid w:val="00093678"/>
    <w:rsid w:val="00094E19"/>
    <w:rsid w:val="00095265"/>
    <w:rsid w:val="0009764C"/>
    <w:rsid w:val="00097A5A"/>
    <w:rsid w:val="000A09B2"/>
    <w:rsid w:val="000A0A43"/>
    <w:rsid w:val="000A0CF1"/>
    <w:rsid w:val="000A10F0"/>
    <w:rsid w:val="000A1705"/>
    <w:rsid w:val="000A19D1"/>
    <w:rsid w:val="000A1BB0"/>
    <w:rsid w:val="000A43DA"/>
    <w:rsid w:val="000A48A8"/>
    <w:rsid w:val="000A4D44"/>
    <w:rsid w:val="000A509C"/>
    <w:rsid w:val="000A56B8"/>
    <w:rsid w:val="000A5E8F"/>
    <w:rsid w:val="000A697B"/>
    <w:rsid w:val="000A6B5D"/>
    <w:rsid w:val="000A7A99"/>
    <w:rsid w:val="000A7FD8"/>
    <w:rsid w:val="000B0097"/>
    <w:rsid w:val="000B07A5"/>
    <w:rsid w:val="000B0905"/>
    <w:rsid w:val="000B0974"/>
    <w:rsid w:val="000B0B9B"/>
    <w:rsid w:val="000B1E63"/>
    <w:rsid w:val="000B1F51"/>
    <w:rsid w:val="000B2445"/>
    <w:rsid w:val="000B289C"/>
    <w:rsid w:val="000B40FD"/>
    <w:rsid w:val="000B46A7"/>
    <w:rsid w:val="000B507B"/>
    <w:rsid w:val="000B5248"/>
    <w:rsid w:val="000B528B"/>
    <w:rsid w:val="000B5499"/>
    <w:rsid w:val="000B55E3"/>
    <w:rsid w:val="000B634B"/>
    <w:rsid w:val="000B65AF"/>
    <w:rsid w:val="000B67CE"/>
    <w:rsid w:val="000B7064"/>
    <w:rsid w:val="000B73B8"/>
    <w:rsid w:val="000C00B4"/>
    <w:rsid w:val="000C149D"/>
    <w:rsid w:val="000C16BF"/>
    <w:rsid w:val="000C1C4C"/>
    <w:rsid w:val="000C1D2E"/>
    <w:rsid w:val="000C234D"/>
    <w:rsid w:val="000C23DD"/>
    <w:rsid w:val="000C3B5D"/>
    <w:rsid w:val="000C4124"/>
    <w:rsid w:val="000C43E8"/>
    <w:rsid w:val="000C4968"/>
    <w:rsid w:val="000C49AC"/>
    <w:rsid w:val="000C58FA"/>
    <w:rsid w:val="000C60A3"/>
    <w:rsid w:val="000C62A7"/>
    <w:rsid w:val="000C62BA"/>
    <w:rsid w:val="000C6E79"/>
    <w:rsid w:val="000C71BB"/>
    <w:rsid w:val="000C781B"/>
    <w:rsid w:val="000D042A"/>
    <w:rsid w:val="000D061C"/>
    <w:rsid w:val="000D0C48"/>
    <w:rsid w:val="000D114C"/>
    <w:rsid w:val="000D1A5D"/>
    <w:rsid w:val="000D1AD6"/>
    <w:rsid w:val="000D1B31"/>
    <w:rsid w:val="000D2820"/>
    <w:rsid w:val="000D31B7"/>
    <w:rsid w:val="000D3D93"/>
    <w:rsid w:val="000D49BF"/>
    <w:rsid w:val="000D56C2"/>
    <w:rsid w:val="000D6087"/>
    <w:rsid w:val="000D663A"/>
    <w:rsid w:val="000D7B41"/>
    <w:rsid w:val="000D7E77"/>
    <w:rsid w:val="000E0625"/>
    <w:rsid w:val="000E0CD0"/>
    <w:rsid w:val="000E1442"/>
    <w:rsid w:val="000E16B5"/>
    <w:rsid w:val="000E1C0D"/>
    <w:rsid w:val="000E2542"/>
    <w:rsid w:val="000E2850"/>
    <w:rsid w:val="000E3773"/>
    <w:rsid w:val="000E4114"/>
    <w:rsid w:val="000E4C52"/>
    <w:rsid w:val="000E4E54"/>
    <w:rsid w:val="000E5C40"/>
    <w:rsid w:val="000E632E"/>
    <w:rsid w:val="000E6411"/>
    <w:rsid w:val="000E68D6"/>
    <w:rsid w:val="000E7BBF"/>
    <w:rsid w:val="000F1512"/>
    <w:rsid w:val="000F1948"/>
    <w:rsid w:val="000F1FE1"/>
    <w:rsid w:val="000F231C"/>
    <w:rsid w:val="000F23BB"/>
    <w:rsid w:val="000F23F0"/>
    <w:rsid w:val="000F254C"/>
    <w:rsid w:val="000F27B5"/>
    <w:rsid w:val="000F3499"/>
    <w:rsid w:val="000F5161"/>
    <w:rsid w:val="000F5D32"/>
    <w:rsid w:val="000F6451"/>
    <w:rsid w:val="000F64B6"/>
    <w:rsid w:val="000F6795"/>
    <w:rsid w:val="000F6CB5"/>
    <w:rsid w:val="000F6CBB"/>
    <w:rsid w:val="000F6CFB"/>
    <w:rsid w:val="000F7274"/>
    <w:rsid w:val="000F7778"/>
    <w:rsid w:val="00100361"/>
    <w:rsid w:val="00100778"/>
    <w:rsid w:val="001009AD"/>
    <w:rsid w:val="00100FEE"/>
    <w:rsid w:val="00101136"/>
    <w:rsid w:val="001012AF"/>
    <w:rsid w:val="001014EE"/>
    <w:rsid w:val="00102247"/>
    <w:rsid w:val="00102263"/>
    <w:rsid w:val="0010284C"/>
    <w:rsid w:val="00102C3C"/>
    <w:rsid w:val="00102F9D"/>
    <w:rsid w:val="001032A4"/>
    <w:rsid w:val="00103B04"/>
    <w:rsid w:val="0010504A"/>
    <w:rsid w:val="00105ADC"/>
    <w:rsid w:val="00106655"/>
    <w:rsid w:val="00106CAC"/>
    <w:rsid w:val="00107260"/>
    <w:rsid w:val="00107D26"/>
    <w:rsid w:val="00107D6D"/>
    <w:rsid w:val="001102B7"/>
    <w:rsid w:val="001108D1"/>
    <w:rsid w:val="0011094C"/>
    <w:rsid w:val="00110E93"/>
    <w:rsid w:val="00110FE9"/>
    <w:rsid w:val="001116F8"/>
    <w:rsid w:val="00111A10"/>
    <w:rsid w:val="00111A1F"/>
    <w:rsid w:val="00111B40"/>
    <w:rsid w:val="00112736"/>
    <w:rsid w:val="00112EB0"/>
    <w:rsid w:val="00112FDD"/>
    <w:rsid w:val="0011410A"/>
    <w:rsid w:val="0011466E"/>
    <w:rsid w:val="001153F3"/>
    <w:rsid w:val="00116EBD"/>
    <w:rsid w:val="00116F8B"/>
    <w:rsid w:val="0011724C"/>
    <w:rsid w:val="00117455"/>
    <w:rsid w:val="001174C6"/>
    <w:rsid w:val="00117611"/>
    <w:rsid w:val="0011793C"/>
    <w:rsid w:val="00117CC9"/>
    <w:rsid w:val="00117ED2"/>
    <w:rsid w:val="00117F92"/>
    <w:rsid w:val="001202F6"/>
    <w:rsid w:val="001211A5"/>
    <w:rsid w:val="00122F74"/>
    <w:rsid w:val="00123328"/>
    <w:rsid w:val="00123BE3"/>
    <w:rsid w:val="00123F7B"/>
    <w:rsid w:val="00123F85"/>
    <w:rsid w:val="00124244"/>
    <w:rsid w:val="001248F4"/>
    <w:rsid w:val="00124B3F"/>
    <w:rsid w:val="00124DFF"/>
    <w:rsid w:val="00124F11"/>
    <w:rsid w:val="00125138"/>
    <w:rsid w:val="0012575A"/>
    <w:rsid w:val="001258C6"/>
    <w:rsid w:val="001260E5"/>
    <w:rsid w:val="001264A6"/>
    <w:rsid w:val="00126539"/>
    <w:rsid w:val="00126A42"/>
    <w:rsid w:val="00126A55"/>
    <w:rsid w:val="0012744D"/>
    <w:rsid w:val="00127FE5"/>
    <w:rsid w:val="00130592"/>
    <w:rsid w:val="001307A5"/>
    <w:rsid w:val="00130AC6"/>
    <w:rsid w:val="001312AA"/>
    <w:rsid w:val="00131541"/>
    <w:rsid w:val="00131630"/>
    <w:rsid w:val="00131E33"/>
    <w:rsid w:val="00132327"/>
    <w:rsid w:val="00132399"/>
    <w:rsid w:val="00132408"/>
    <w:rsid w:val="00132559"/>
    <w:rsid w:val="00132A64"/>
    <w:rsid w:val="00132BFA"/>
    <w:rsid w:val="00132E81"/>
    <w:rsid w:val="00134589"/>
    <w:rsid w:val="00134BCC"/>
    <w:rsid w:val="00134ECF"/>
    <w:rsid w:val="00135894"/>
    <w:rsid w:val="00136A88"/>
    <w:rsid w:val="001371A8"/>
    <w:rsid w:val="0013739E"/>
    <w:rsid w:val="00137725"/>
    <w:rsid w:val="001378FB"/>
    <w:rsid w:val="00137AD6"/>
    <w:rsid w:val="00137D5F"/>
    <w:rsid w:val="00137EB3"/>
    <w:rsid w:val="00137EF0"/>
    <w:rsid w:val="00140AF7"/>
    <w:rsid w:val="00140C11"/>
    <w:rsid w:val="0014142D"/>
    <w:rsid w:val="00141476"/>
    <w:rsid w:val="001431CE"/>
    <w:rsid w:val="001435C9"/>
    <w:rsid w:val="00143941"/>
    <w:rsid w:val="001442A3"/>
    <w:rsid w:val="00145118"/>
    <w:rsid w:val="00145D82"/>
    <w:rsid w:val="00145FDF"/>
    <w:rsid w:val="0014629D"/>
    <w:rsid w:val="00146531"/>
    <w:rsid w:val="0014679C"/>
    <w:rsid w:val="001467E0"/>
    <w:rsid w:val="001470BE"/>
    <w:rsid w:val="00147133"/>
    <w:rsid w:val="0014765B"/>
    <w:rsid w:val="00147796"/>
    <w:rsid w:val="00150454"/>
    <w:rsid w:val="00152FCA"/>
    <w:rsid w:val="00153A57"/>
    <w:rsid w:val="001542AD"/>
    <w:rsid w:val="00154382"/>
    <w:rsid w:val="001555B0"/>
    <w:rsid w:val="00156439"/>
    <w:rsid w:val="001565D9"/>
    <w:rsid w:val="00156EB4"/>
    <w:rsid w:val="001579EB"/>
    <w:rsid w:val="00157D59"/>
    <w:rsid w:val="00157EC8"/>
    <w:rsid w:val="00160521"/>
    <w:rsid w:val="00160DEA"/>
    <w:rsid w:val="001615D0"/>
    <w:rsid w:val="001619E3"/>
    <w:rsid w:val="00161DD7"/>
    <w:rsid w:val="00161E58"/>
    <w:rsid w:val="00161FEF"/>
    <w:rsid w:val="001620CC"/>
    <w:rsid w:val="0016233E"/>
    <w:rsid w:val="00162A13"/>
    <w:rsid w:val="0016301C"/>
    <w:rsid w:val="00163099"/>
    <w:rsid w:val="00163B11"/>
    <w:rsid w:val="00163C44"/>
    <w:rsid w:val="00164A91"/>
    <w:rsid w:val="00164BC8"/>
    <w:rsid w:val="00165106"/>
    <w:rsid w:val="00165160"/>
    <w:rsid w:val="00166AA5"/>
    <w:rsid w:val="00167529"/>
    <w:rsid w:val="00170A52"/>
    <w:rsid w:val="00170E87"/>
    <w:rsid w:val="0017103D"/>
    <w:rsid w:val="00171D70"/>
    <w:rsid w:val="001733C9"/>
    <w:rsid w:val="0017347C"/>
    <w:rsid w:val="00173C3E"/>
    <w:rsid w:val="00173E39"/>
    <w:rsid w:val="00173E54"/>
    <w:rsid w:val="0017400F"/>
    <w:rsid w:val="00174277"/>
    <w:rsid w:val="00174598"/>
    <w:rsid w:val="00174DD3"/>
    <w:rsid w:val="0017651B"/>
    <w:rsid w:val="00176B32"/>
    <w:rsid w:val="00176BDB"/>
    <w:rsid w:val="00176E68"/>
    <w:rsid w:val="00177810"/>
    <w:rsid w:val="001778B9"/>
    <w:rsid w:val="00177C36"/>
    <w:rsid w:val="00180A56"/>
    <w:rsid w:val="00181529"/>
    <w:rsid w:val="0018169C"/>
    <w:rsid w:val="00181838"/>
    <w:rsid w:val="00182830"/>
    <w:rsid w:val="00182FBF"/>
    <w:rsid w:val="0018372F"/>
    <w:rsid w:val="0018378F"/>
    <w:rsid w:val="00183E15"/>
    <w:rsid w:val="00183E5B"/>
    <w:rsid w:val="00183F6E"/>
    <w:rsid w:val="00184539"/>
    <w:rsid w:val="00184632"/>
    <w:rsid w:val="00184949"/>
    <w:rsid w:val="00184AA3"/>
    <w:rsid w:val="0018531B"/>
    <w:rsid w:val="001856EE"/>
    <w:rsid w:val="00185968"/>
    <w:rsid w:val="00185D89"/>
    <w:rsid w:val="00185EAA"/>
    <w:rsid w:val="001867DE"/>
    <w:rsid w:val="0018738A"/>
    <w:rsid w:val="00187ACA"/>
    <w:rsid w:val="00187C3B"/>
    <w:rsid w:val="00187F00"/>
    <w:rsid w:val="0019099A"/>
    <w:rsid w:val="00190F3C"/>
    <w:rsid w:val="0019122D"/>
    <w:rsid w:val="00191D6B"/>
    <w:rsid w:val="00191F0F"/>
    <w:rsid w:val="00192919"/>
    <w:rsid w:val="0019326A"/>
    <w:rsid w:val="00193E3B"/>
    <w:rsid w:val="0019467B"/>
    <w:rsid w:val="00195244"/>
    <w:rsid w:val="00196157"/>
    <w:rsid w:val="0019619C"/>
    <w:rsid w:val="00196627"/>
    <w:rsid w:val="00196985"/>
    <w:rsid w:val="001969B9"/>
    <w:rsid w:val="00196F83"/>
    <w:rsid w:val="001A1221"/>
    <w:rsid w:val="001A1519"/>
    <w:rsid w:val="001A18D9"/>
    <w:rsid w:val="001A1E4C"/>
    <w:rsid w:val="001A25B9"/>
    <w:rsid w:val="001A38F8"/>
    <w:rsid w:val="001A39A1"/>
    <w:rsid w:val="001A3DAE"/>
    <w:rsid w:val="001A422E"/>
    <w:rsid w:val="001A424B"/>
    <w:rsid w:val="001A5A80"/>
    <w:rsid w:val="001A64D5"/>
    <w:rsid w:val="001A6578"/>
    <w:rsid w:val="001A6AD2"/>
    <w:rsid w:val="001A788D"/>
    <w:rsid w:val="001A79FB"/>
    <w:rsid w:val="001B03D7"/>
    <w:rsid w:val="001B062D"/>
    <w:rsid w:val="001B0CE4"/>
    <w:rsid w:val="001B0F87"/>
    <w:rsid w:val="001B2034"/>
    <w:rsid w:val="001B24A5"/>
    <w:rsid w:val="001B24AE"/>
    <w:rsid w:val="001B25E2"/>
    <w:rsid w:val="001B29F5"/>
    <w:rsid w:val="001B2BFF"/>
    <w:rsid w:val="001B2D4D"/>
    <w:rsid w:val="001B3316"/>
    <w:rsid w:val="001B4019"/>
    <w:rsid w:val="001B413C"/>
    <w:rsid w:val="001B43FD"/>
    <w:rsid w:val="001B4893"/>
    <w:rsid w:val="001B4FA4"/>
    <w:rsid w:val="001B5E83"/>
    <w:rsid w:val="001B6D90"/>
    <w:rsid w:val="001B70BE"/>
    <w:rsid w:val="001C0CB9"/>
    <w:rsid w:val="001C0E67"/>
    <w:rsid w:val="001C116A"/>
    <w:rsid w:val="001C1D16"/>
    <w:rsid w:val="001C276E"/>
    <w:rsid w:val="001C30FB"/>
    <w:rsid w:val="001C376F"/>
    <w:rsid w:val="001C3BC7"/>
    <w:rsid w:val="001C3DEE"/>
    <w:rsid w:val="001C49FE"/>
    <w:rsid w:val="001C56F1"/>
    <w:rsid w:val="001C57C6"/>
    <w:rsid w:val="001C5DB8"/>
    <w:rsid w:val="001C61C7"/>
    <w:rsid w:val="001C7148"/>
    <w:rsid w:val="001D0816"/>
    <w:rsid w:val="001D08DD"/>
    <w:rsid w:val="001D0A20"/>
    <w:rsid w:val="001D1809"/>
    <w:rsid w:val="001D1B3E"/>
    <w:rsid w:val="001D1E12"/>
    <w:rsid w:val="001D1E84"/>
    <w:rsid w:val="001D1F34"/>
    <w:rsid w:val="001D23AF"/>
    <w:rsid w:val="001D2404"/>
    <w:rsid w:val="001D2822"/>
    <w:rsid w:val="001D307A"/>
    <w:rsid w:val="001D3CAE"/>
    <w:rsid w:val="001D4BF1"/>
    <w:rsid w:val="001D5230"/>
    <w:rsid w:val="001D5A60"/>
    <w:rsid w:val="001D5AF3"/>
    <w:rsid w:val="001D63E6"/>
    <w:rsid w:val="001D72C3"/>
    <w:rsid w:val="001E043E"/>
    <w:rsid w:val="001E0A00"/>
    <w:rsid w:val="001E0BF7"/>
    <w:rsid w:val="001E11BE"/>
    <w:rsid w:val="001E1860"/>
    <w:rsid w:val="001E1C6B"/>
    <w:rsid w:val="001E21A9"/>
    <w:rsid w:val="001E2336"/>
    <w:rsid w:val="001E3209"/>
    <w:rsid w:val="001E3B4A"/>
    <w:rsid w:val="001E4603"/>
    <w:rsid w:val="001E4CCE"/>
    <w:rsid w:val="001E4EDB"/>
    <w:rsid w:val="001E4F31"/>
    <w:rsid w:val="001E531E"/>
    <w:rsid w:val="001E5A74"/>
    <w:rsid w:val="001E5C42"/>
    <w:rsid w:val="001E60E5"/>
    <w:rsid w:val="001F09BC"/>
    <w:rsid w:val="001F17E8"/>
    <w:rsid w:val="001F1D31"/>
    <w:rsid w:val="001F244E"/>
    <w:rsid w:val="001F3FEB"/>
    <w:rsid w:val="001F3FED"/>
    <w:rsid w:val="001F41EF"/>
    <w:rsid w:val="001F4488"/>
    <w:rsid w:val="001F46CD"/>
    <w:rsid w:val="001F475E"/>
    <w:rsid w:val="001F53D8"/>
    <w:rsid w:val="001F5C5D"/>
    <w:rsid w:val="001F6806"/>
    <w:rsid w:val="001F6D37"/>
    <w:rsid w:val="001F7793"/>
    <w:rsid w:val="001F7E72"/>
    <w:rsid w:val="0020004E"/>
    <w:rsid w:val="002000B9"/>
    <w:rsid w:val="002000BE"/>
    <w:rsid w:val="00200FA4"/>
    <w:rsid w:val="00201964"/>
    <w:rsid w:val="00201CC8"/>
    <w:rsid w:val="002023B1"/>
    <w:rsid w:val="00202D07"/>
    <w:rsid w:val="00202FDE"/>
    <w:rsid w:val="00203B48"/>
    <w:rsid w:val="00203CF8"/>
    <w:rsid w:val="00204038"/>
    <w:rsid w:val="002040D1"/>
    <w:rsid w:val="002042A6"/>
    <w:rsid w:val="00204950"/>
    <w:rsid w:val="00205151"/>
    <w:rsid w:val="00205174"/>
    <w:rsid w:val="00205538"/>
    <w:rsid w:val="00205BF8"/>
    <w:rsid w:val="00205C64"/>
    <w:rsid w:val="00206640"/>
    <w:rsid w:val="00207756"/>
    <w:rsid w:val="002077CB"/>
    <w:rsid w:val="00207861"/>
    <w:rsid w:val="00210F38"/>
    <w:rsid w:val="0021125B"/>
    <w:rsid w:val="0021226A"/>
    <w:rsid w:val="00212756"/>
    <w:rsid w:val="00213837"/>
    <w:rsid w:val="00213D76"/>
    <w:rsid w:val="00213F8D"/>
    <w:rsid w:val="002140F3"/>
    <w:rsid w:val="0021438E"/>
    <w:rsid w:val="002162E5"/>
    <w:rsid w:val="00216D52"/>
    <w:rsid w:val="00217014"/>
    <w:rsid w:val="00217199"/>
    <w:rsid w:val="00220293"/>
    <w:rsid w:val="002207F6"/>
    <w:rsid w:val="00220BBB"/>
    <w:rsid w:val="00220CCA"/>
    <w:rsid w:val="00221328"/>
    <w:rsid w:val="0022180F"/>
    <w:rsid w:val="00221CD7"/>
    <w:rsid w:val="002220FE"/>
    <w:rsid w:val="002222BD"/>
    <w:rsid w:val="00223416"/>
    <w:rsid w:val="00223874"/>
    <w:rsid w:val="00223BA2"/>
    <w:rsid w:val="00223BDA"/>
    <w:rsid w:val="002240D3"/>
    <w:rsid w:val="00224380"/>
    <w:rsid w:val="002246CF"/>
    <w:rsid w:val="002247F6"/>
    <w:rsid w:val="00224A68"/>
    <w:rsid w:val="00225E65"/>
    <w:rsid w:val="00225FCE"/>
    <w:rsid w:val="002265C1"/>
    <w:rsid w:val="002273FD"/>
    <w:rsid w:val="00227E45"/>
    <w:rsid w:val="0023007B"/>
    <w:rsid w:val="0023077B"/>
    <w:rsid w:val="0023082F"/>
    <w:rsid w:val="00230A95"/>
    <w:rsid w:val="00230EBD"/>
    <w:rsid w:val="00231AC0"/>
    <w:rsid w:val="00232522"/>
    <w:rsid w:val="002329CD"/>
    <w:rsid w:val="00232AB9"/>
    <w:rsid w:val="00233192"/>
    <w:rsid w:val="002338FE"/>
    <w:rsid w:val="0023411E"/>
    <w:rsid w:val="00234E71"/>
    <w:rsid w:val="00235C93"/>
    <w:rsid w:val="002369E9"/>
    <w:rsid w:val="0023704D"/>
    <w:rsid w:val="002370FB"/>
    <w:rsid w:val="00237272"/>
    <w:rsid w:val="00237325"/>
    <w:rsid w:val="002400E2"/>
    <w:rsid w:val="002404FB"/>
    <w:rsid w:val="002419F5"/>
    <w:rsid w:val="0024212D"/>
    <w:rsid w:val="00242A8B"/>
    <w:rsid w:val="00245548"/>
    <w:rsid w:val="0024555A"/>
    <w:rsid w:val="002457C6"/>
    <w:rsid w:val="00245D97"/>
    <w:rsid w:val="00245E19"/>
    <w:rsid w:val="00246487"/>
    <w:rsid w:val="00246859"/>
    <w:rsid w:val="0024705D"/>
    <w:rsid w:val="002471FE"/>
    <w:rsid w:val="00247947"/>
    <w:rsid w:val="00247FC7"/>
    <w:rsid w:val="00250117"/>
    <w:rsid w:val="00250657"/>
    <w:rsid w:val="0025083C"/>
    <w:rsid w:val="00250A35"/>
    <w:rsid w:val="00250ACF"/>
    <w:rsid w:val="00250CE6"/>
    <w:rsid w:val="00251909"/>
    <w:rsid w:val="00251CA2"/>
    <w:rsid w:val="00251DB8"/>
    <w:rsid w:val="00251EBC"/>
    <w:rsid w:val="0025208C"/>
    <w:rsid w:val="00253978"/>
    <w:rsid w:val="00253C15"/>
    <w:rsid w:val="00254A61"/>
    <w:rsid w:val="00254C99"/>
    <w:rsid w:val="00254FE9"/>
    <w:rsid w:val="002551EE"/>
    <w:rsid w:val="00255FB0"/>
    <w:rsid w:val="00256525"/>
    <w:rsid w:val="00256949"/>
    <w:rsid w:val="00257517"/>
    <w:rsid w:val="00257AD5"/>
    <w:rsid w:val="00257EF9"/>
    <w:rsid w:val="002600AB"/>
    <w:rsid w:val="00260145"/>
    <w:rsid w:val="002641CC"/>
    <w:rsid w:val="0026490E"/>
    <w:rsid w:val="00264D3F"/>
    <w:rsid w:val="002656A7"/>
    <w:rsid w:val="00265822"/>
    <w:rsid w:val="00266946"/>
    <w:rsid w:val="00266F45"/>
    <w:rsid w:val="002670B2"/>
    <w:rsid w:val="002679CC"/>
    <w:rsid w:val="00267FEA"/>
    <w:rsid w:val="00270040"/>
    <w:rsid w:val="00270BC1"/>
    <w:rsid w:val="00270F9F"/>
    <w:rsid w:val="00270FD0"/>
    <w:rsid w:val="00271A20"/>
    <w:rsid w:val="00272FDB"/>
    <w:rsid w:val="002732B4"/>
    <w:rsid w:val="0027359B"/>
    <w:rsid w:val="00273654"/>
    <w:rsid w:val="0027367E"/>
    <w:rsid w:val="002739A8"/>
    <w:rsid w:val="00275109"/>
    <w:rsid w:val="00277658"/>
    <w:rsid w:val="002777B2"/>
    <w:rsid w:val="00277B55"/>
    <w:rsid w:val="002804C8"/>
    <w:rsid w:val="002806EE"/>
    <w:rsid w:val="00280B77"/>
    <w:rsid w:val="00280D53"/>
    <w:rsid w:val="00281280"/>
    <w:rsid w:val="002812F7"/>
    <w:rsid w:val="00281820"/>
    <w:rsid w:val="00281884"/>
    <w:rsid w:val="00281ABD"/>
    <w:rsid w:val="00281DC4"/>
    <w:rsid w:val="00282597"/>
    <w:rsid w:val="0028298B"/>
    <w:rsid w:val="00282F21"/>
    <w:rsid w:val="00283793"/>
    <w:rsid w:val="002845B1"/>
    <w:rsid w:val="00285C5A"/>
    <w:rsid w:val="00286655"/>
    <w:rsid w:val="00286A0A"/>
    <w:rsid w:val="00286E24"/>
    <w:rsid w:val="0028710A"/>
    <w:rsid w:val="00290B16"/>
    <w:rsid w:val="00291412"/>
    <w:rsid w:val="002916CA"/>
    <w:rsid w:val="00291FD1"/>
    <w:rsid w:val="00292D22"/>
    <w:rsid w:val="00292E57"/>
    <w:rsid w:val="00294088"/>
    <w:rsid w:val="0029435D"/>
    <w:rsid w:val="00294A83"/>
    <w:rsid w:val="00294E93"/>
    <w:rsid w:val="002953F4"/>
    <w:rsid w:val="00295C0F"/>
    <w:rsid w:val="002963DE"/>
    <w:rsid w:val="0029645A"/>
    <w:rsid w:val="0029646E"/>
    <w:rsid w:val="00296610"/>
    <w:rsid w:val="00296B45"/>
    <w:rsid w:val="002977BB"/>
    <w:rsid w:val="00297971"/>
    <w:rsid w:val="002979E2"/>
    <w:rsid w:val="00297EFB"/>
    <w:rsid w:val="00297F15"/>
    <w:rsid w:val="002A0046"/>
    <w:rsid w:val="002A19A7"/>
    <w:rsid w:val="002A23A8"/>
    <w:rsid w:val="002A24D4"/>
    <w:rsid w:val="002A2688"/>
    <w:rsid w:val="002A2ADF"/>
    <w:rsid w:val="002A2C1B"/>
    <w:rsid w:val="002A327B"/>
    <w:rsid w:val="002A3D54"/>
    <w:rsid w:val="002A4AFB"/>
    <w:rsid w:val="002A55C2"/>
    <w:rsid w:val="002A59E0"/>
    <w:rsid w:val="002A5F90"/>
    <w:rsid w:val="002B0147"/>
    <w:rsid w:val="002B02B7"/>
    <w:rsid w:val="002B0935"/>
    <w:rsid w:val="002B0C1C"/>
    <w:rsid w:val="002B0D52"/>
    <w:rsid w:val="002B11F9"/>
    <w:rsid w:val="002B1568"/>
    <w:rsid w:val="002B1B91"/>
    <w:rsid w:val="002B24A2"/>
    <w:rsid w:val="002B24B3"/>
    <w:rsid w:val="002B2FBF"/>
    <w:rsid w:val="002B393C"/>
    <w:rsid w:val="002B39AF"/>
    <w:rsid w:val="002B3B22"/>
    <w:rsid w:val="002B404B"/>
    <w:rsid w:val="002B4AF3"/>
    <w:rsid w:val="002B5024"/>
    <w:rsid w:val="002B64BF"/>
    <w:rsid w:val="002B7217"/>
    <w:rsid w:val="002B7570"/>
    <w:rsid w:val="002B7807"/>
    <w:rsid w:val="002B7A67"/>
    <w:rsid w:val="002B7B76"/>
    <w:rsid w:val="002B7CBC"/>
    <w:rsid w:val="002C0085"/>
    <w:rsid w:val="002C03DA"/>
    <w:rsid w:val="002C0A60"/>
    <w:rsid w:val="002C0CB5"/>
    <w:rsid w:val="002C0E3B"/>
    <w:rsid w:val="002C164D"/>
    <w:rsid w:val="002C1FA8"/>
    <w:rsid w:val="002C22E4"/>
    <w:rsid w:val="002C2C77"/>
    <w:rsid w:val="002C2CD1"/>
    <w:rsid w:val="002C2FAE"/>
    <w:rsid w:val="002C34E7"/>
    <w:rsid w:val="002C3CA1"/>
    <w:rsid w:val="002C3EB3"/>
    <w:rsid w:val="002C3FD5"/>
    <w:rsid w:val="002C401E"/>
    <w:rsid w:val="002C40B3"/>
    <w:rsid w:val="002C45B8"/>
    <w:rsid w:val="002C5FEB"/>
    <w:rsid w:val="002C6FF5"/>
    <w:rsid w:val="002C7733"/>
    <w:rsid w:val="002C7B19"/>
    <w:rsid w:val="002D0331"/>
    <w:rsid w:val="002D0E78"/>
    <w:rsid w:val="002D13BC"/>
    <w:rsid w:val="002D25B8"/>
    <w:rsid w:val="002D3164"/>
    <w:rsid w:val="002D3491"/>
    <w:rsid w:val="002D37FC"/>
    <w:rsid w:val="002D4B09"/>
    <w:rsid w:val="002D56C5"/>
    <w:rsid w:val="002D5B18"/>
    <w:rsid w:val="002D6539"/>
    <w:rsid w:val="002D7F19"/>
    <w:rsid w:val="002E3CE7"/>
    <w:rsid w:val="002E42C2"/>
    <w:rsid w:val="002E48C9"/>
    <w:rsid w:val="002E49E7"/>
    <w:rsid w:val="002E5948"/>
    <w:rsid w:val="002E5F3A"/>
    <w:rsid w:val="002E602C"/>
    <w:rsid w:val="002E6FB3"/>
    <w:rsid w:val="002E7139"/>
    <w:rsid w:val="002E714E"/>
    <w:rsid w:val="002E79C3"/>
    <w:rsid w:val="002E7CCC"/>
    <w:rsid w:val="002F147F"/>
    <w:rsid w:val="002F1663"/>
    <w:rsid w:val="002F1DEE"/>
    <w:rsid w:val="002F4806"/>
    <w:rsid w:val="002F4904"/>
    <w:rsid w:val="002F530A"/>
    <w:rsid w:val="002F55F5"/>
    <w:rsid w:val="002F5837"/>
    <w:rsid w:val="002F586E"/>
    <w:rsid w:val="002F6018"/>
    <w:rsid w:val="002F604D"/>
    <w:rsid w:val="002F6091"/>
    <w:rsid w:val="002F65B4"/>
    <w:rsid w:val="002F6DAB"/>
    <w:rsid w:val="002F7032"/>
    <w:rsid w:val="002F7046"/>
    <w:rsid w:val="002F7141"/>
    <w:rsid w:val="002F7464"/>
    <w:rsid w:val="002F7577"/>
    <w:rsid w:val="003010CA"/>
    <w:rsid w:val="003013ED"/>
    <w:rsid w:val="0030142A"/>
    <w:rsid w:val="0030193C"/>
    <w:rsid w:val="003023E1"/>
    <w:rsid w:val="003024BF"/>
    <w:rsid w:val="0030316E"/>
    <w:rsid w:val="00303816"/>
    <w:rsid w:val="00304109"/>
    <w:rsid w:val="00304575"/>
    <w:rsid w:val="00304C7A"/>
    <w:rsid w:val="00306852"/>
    <w:rsid w:val="003070F0"/>
    <w:rsid w:val="00307299"/>
    <w:rsid w:val="003107C8"/>
    <w:rsid w:val="0031149B"/>
    <w:rsid w:val="003127AF"/>
    <w:rsid w:val="00312959"/>
    <w:rsid w:val="00312A58"/>
    <w:rsid w:val="00313D2D"/>
    <w:rsid w:val="003144AC"/>
    <w:rsid w:val="00314634"/>
    <w:rsid w:val="003148B1"/>
    <w:rsid w:val="00314941"/>
    <w:rsid w:val="00314E71"/>
    <w:rsid w:val="00315939"/>
    <w:rsid w:val="00315CF5"/>
    <w:rsid w:val="00315FDB"/>
    <w:rsid w:val="0031669F"/>
    <w:rsid w:val="003166D3"/>
    <w:rsid w:val="003169B1"/>
    <w:rsid w:val="00316F81"/>
    <w:rsid w:val="00317477"/>
    <w:rsid w:val="00317603"/>
    <w:rsid w:val="00320EC5"/>
    <w:rsid w:val="00321D98"/>
    <w:rsid w:val="0032205B"/>
    <w:rsid w:val="0032279A"/>
    <w:rsid w:val="00323853"/>
    <w:rsid w:val="00323D58"/>
    <w:rsid w:val="00324AB7"/>
    <w:rsid w:val="00325BEE"/>
    <w:rsid w:val="00326A4E"/>
    <w:rsid w:val="00326FA6"/>
    <w:rsid w:val="00330022"/>
    <w:rsid w:val="00331391"/>
    <w:rsid w:val="00331594"/>
    <w:rsid w:val="00331C17"/>
    <w:rsid w:val="00331D60"/>
    <w:rsid w:val="00332202"/>
    <w:rsid w:val="00333021"/>
    <w:rsid w:val="0033326C"/>
    <w:rsid w:val="00333C40"/>
    <w:rsid w:val="003341DA"/>
    <w:rsid w:val="003342DF"/>
    <w:rsid w:val="00334AFE"/>
    <w:rsid w:val="00334EDF"/>
    <w:rsid w:val="00335017"/>
    <w:rsid w:val="00335105"/>
    <w:rsid w:val="00335213"/>
    <w:rsid w:val="003353D1"/>
    <w:rsid w:val="00335614"/>
    <w:rsid w:val="0033640B"/>
    <w:rsid w:val="00337224"/>
    <w:rsid w:val="003379FB"/>
    <w:rsid w:val="00337ACE"/>
    <w:rsid w:val="00340AB7"/>
    <w:rsid w:val="00341090"/>
    <w:rsid w:val="00341384"/>
    <w:rsid w:val="00341BF1"/>
    <w:rsid w:val="00341FF3"/>
    <w:rsid w:val="00343283"/>
    <w:rsid w:val="003434B9"/>
    <w:rsid w:val="00344252"/>
    <w:rsid w:val="00345A8E"/>
    <w:rsid w:val="00346108"/>
    <w:rsid w:val="00346BB7"/>
    <w:rsid w:val="00347073"/>
    <w:rsid w:val="003470BD"/>
    <w:rsid w:val="003509AC"/>
    <w:rsid w:val="00350E96"/>
    <w:rsid w:val="00351681"/>
    <w:rsid w:val="0035168F"/>
    <w:rsid w:val="00352067"/>
    <w:rsid w:val="00352666"/>
    <w:rsid w:val="003528B3"/>
    <w:rsid w:val="00352C55"/>
    <w:rsid w:val="00352FD6"/>
    <w:rsid w:val="0035387D"/>
    <w:rsid w:val="0035398C"/>
    <w:rsid w:val="003541FA"/>
    <w:rsid w:val="003548DB"/>
    <w:rsid w:val="00354DDF"/>
    <w:rsid w:val="003550AE"/>
    <w:rsid w:val="0035513A"/>
    <w:rsid w:val="00355752"/>
    <w:rsid w:val="00355D0E"/>
    <w:rsid w:val="0035602F"/>
    <w:rsid w:val="00356F02"/>
    <w:rsid w:val="00357039"/>
    <w:rsid w:val="00357802"/>
    <w:rsid w:val="003579F4"/>
    <w:rsid w:val="00360013"/>
    <w:rsid w:val="00360545"/>
    <w:rsid w:val="0036064B"/>
    <w:rsid w:val="0036073B"/>
    <w:rsid w:val="00360C54"/>
    <w:rsid w:val="00361542"/>
    <w:rsid w:val="0036171A"/>
    <w:rsid w:val="00361783"/>
    <w:rsid w:val="00362DD1"/>
    <w:rsid w:val="00362DEE"/>
    <w:rsid w:val="0036385E"/>
    <w:rsid w:val="003644D9"/>
    <w:rsid w:val="0036504B"/>
    <w:rsid w:val="0036521A"/>
    <w:rsid w:val="00367A09"/>
    <w:rsid w:val="0037022C"/>
    <w:rsid w:val="0037056C"/>
    <w:rsid w:val="003713BB"/>
    <w:rsid w:val="00372622"/>
    <w:rsid w:val="00372787"/>
    <w:rsid w:val="003735A0"/>
    <w:rsid w:val="00373A7B"/>
    <w:rsid w:val="0037513F"/>
    <w:rsid w:val="00375448"/>
    <w:rsid w:val="00375780"/>
    <w:rsid w:val="003761DB"/>
    <w:rsid w:val="003765FB"/>
    <w:rsid w:val="00376FB1"/>
    <w:rsid w:val="00380451"/>
    <w:rsid w:val="0038164C"/>
    <w:rsid w:val="00381E48"/>
    <w:rsid w:val="00381E64"/>
    <w:rsid w:val="00381EA8"/>
    <w:rsid w:val="00382A55"/>
    <w:rsid w:val="00382FC1"/>
    <w:rsid w:val="0038328A"/>
    <w:rsid w:val="003835A4"/>
    <w:rsid w:val="00383AF9"/>
    <w:rsid w:val="0038474F"/>
    <w:rsid w:val="00385635"/>
    <w:rsid w:val="003865C8"/>
    <w:rsid w:val="003865CC"/>
    <w:rsid w:val="00386B30"/>
    <w:rsid w:val="00387712"/>
    <w:rsid w:val="003879EC"/>
    <w:rsid w:val="0039018B"/>
    <w:rsid w:val="00390B0A"/>
    <w:rsid w:val="003915AE"/>
    <w:rsid w:val="00391C58"/>
    <w:rsid w:val="00391C99"/>
    <w:rsid w:val="00392247"/>
    <w:rsid w:val="003925EB"/>
    <w:rsid w:val="00392FD6"/>
    <w:rsid w:val="00393C5C"/>
    <w:rsid w:val="00394D27"/>
    <w:rsid w:val="00395955"/>
    <w:rsid w:val="00396475"/>
    <w:rsid w:val="0039682E"/>
    <w:rsid w:val="00396857"/>
    <w:rsid w:val="00397A8E"/>
    <w:rsid w:val="00397E52"/>
    <w:rsid w:val="003A0236"/>
    <w:rsid w:val="003A0315"/>
    <w:rsid w:val="003A03D2"/>
    <w:rsid w:val="003A05C2"/>
    <w:rsid w:val="003A0C73"/>
    <w:rsid w:val="003A1115"/>
    <w:rsid w:val="003A16EC"/>
    <w:rsid w:val="003A1BD2"/>
    <w:rsid w:val="003A1C4C"/>
    <w:rsid w:val="003A1D97"/>
    <w:rsid w:val="003A2175"/>
    <w:rsid w:val="003A2CFA"/>
    <w:rsid w:val="003A2DBF"/>
    <w:rsid w:val="003A2F23"/>
    <w:rsid w:val="003A301F"/>
    <w:rsid w:val="003A3140"/>
    <w:rsid w:val="003A4631"/>
    <w:rsid w:val="003A533D"/>
    <w:rsid w:val="003A62D3"/>
    <w:rsid w:val="003A6861"/>
    <w:rsid w:val="003A6D07"/>
    <w:rsid w:val="003A6E1F"/>
    <w:rsid w:val="003A72A1"/>
    <w:rsid w:val="003A7CEB"/>
    <w:rsid w:val="003B0199"/>
    <w:rsid w:val="003B0466"/>
    <w:rsid w:val="003B05CD"/>
    <w:rsid w:val="003B080B"/>
    <w:rsid w:val="003B0875"/>
    <w:rsid w:val="003B0CFD"/>
    <w:rsid w:val="003B0D0E"/>
    <w:rsid w:val="003B0D9E"/>
    <w:rsid w:val="003B0E38"/>
    <w:rsid w:val="003B0F4F"/>
    <w:rsid w:val="003B2579"/>
    <w:rsid w:val="003B29F1"/>
    <w:rsid w:val="003B3154"/>
    <w:rsid w:val="003B527E"/>
    <w:rsid w:val="003B62EA"/>
    <w:rsid w:val="003B683D"/>
    <w:rsid w:val="003B6A49"/>
    <w:rsid w:val="003C0B0E"/>
    <w:rsid w:val="003C0C3D"/>
    <w:rsid w:val="003C0EB4"/>
    <w:rsid w:val="003C1BDB"/>
    <w:rsid w:val="003C1C76"/>
    <w:rsid w:val="003C3B1A"/>
    <w:rsid w:val="003C3BBB"/>
    <w:rsid w:val="003C46A1"/>
    <w:rsid w:val="003C49EB"/>
    <w:rsid w:val="003C57EF"/>
    <w:rsid w:val="003C646E"/>
    <w:rsid w:val="003C6509"/>
    <w:rsid w:val="003C654D"/>
    <w:rsid w:val="003C671A"/>
    <w:rsid w:val="003C674C"/>
    <w:rsid w:val="003C77AA"/>
    <w:rsid w:val="003C78BF"/>
    <w:rsid w:val="003C7AB3"/>
    <w:rsid w:val="003D0347"/>
    <w:rsid w:val="003D0BA8"/>
    <w:rsid w:val="003D0E30"/>
    <w:rsid w:val="003D21D5"/>
    <w:rsid w:val="003D2630"/>
    <w:rsid w:val="003D2DEA"/>
    <w:rsid w:val="003D3385"/>
    <w:rsid w:val="003D348B"/>
    <w:rsid w:val="003D3778"/>
    <w:rsid w:val="003D3894"/>
    <w:rsid w:val="003D3AB5"/>
    <w:rsid w:val="003D3D4F"/>
    <w:rsid w:val="003D4B29"/>
    <w:rsid w:val="003D5884"/>
    <w:rsid w:val="003D5A08"/>
    <w:rsid w:val="003D5D0C"/>
    <w:rsid w:val="003D6490"/>
    <w:rsid w:val="003D7299"/>
    <w:rsid w:val="003D736C"/>
    <w:rsid w:val="003D7513"/>
    <w:rsid w:val="003D75C8"/>
    <w:rsid w:val="003D7836"/>
    <w:rsid w:val="003D7AA1"/>
    <w:rsid w:val="003E0990"/>
    <w:rsid w:val="003E0A31"/>
    <w:rsid w:val="003E0EE4"/>
    <w:rsid w:val="003E1877"/>
    <w:rsid w:val="003E1AF0"/>
    <w:rsid w:val="003E2237"/>
    <w:rsid w:val="003E2AAF"/>
    <w:rsid w:val="003E365E"/>
    <w:rsid w:val="003E4689"/>
    <w:rsid w:val="003E477F"/>
    <w:rsid w:val="003E4816"/>
    <w:rsid w:val="003E52DC"/>
    <w:rsid w:val="003E5C2D"/>
    <w:rsid w:val="003E61A0"/>
    <w:rsid w:val="003E6583"/>
    <w:rsid w:val="003E693F"/>
    <w:rsid w:val="003E6B57"/>
    <w:rsid w:val="003E7045"/>
    <w:rsid w:val="003E7784"/>
    <w:rsid w:val="003E7B93"/>
    <w:rsid w:val="003F0E10"/>
    <w:rsid w:val="003F0F87"/>
    <w:rsid w:val="003F2560"/>
    <w:rsid w:val="003F30D0"/>
    <w:rsid w:val="003F32D0"/>
    <w:rsid w:val="003F528D"/>
    <w:rsid w:val="003F5DE7"/>
    <w:rsid w:val="003F61B6"/>
    <w:rsid w:val="003F62A1"/>
    <w:rsid w:val="003F6A0E"/>
    <w:rsid w:val="003F6C8C"/>
    <w:rsid w:val="003F6E48"/>
    <w:rsid w:val="003F754B"/>
    <w:rsid w:val="003F7558"/>
    <w:rsid w:val="0040038E"/>
    <w:rsid w:val="0040127B"/>
    <w:rsid w:val="00401C1C"/>
    <w:rsid w:val="00401F96"/>
    <w:rsid w:val="004021A3"/>
    <w:rsid w:val="00402922"/>
    <w:rsid w:val="00402BFA"/>
    <w:rsid w:val="00402DE1"/>
    <w:rsid w:val="00402F7D"/>
    <w:rsid w:val="0040314B"/>
    <w:rsid w:val="00403461"/>
    <w:rsid w:val="00403A05"/>
    <w:rsid w:val="00404314"/>
    <w:rsid w:val="00404B4C"/>
    <w:rsid w:val="00404ED9"/>
    <w:rsid w:val="00405101"/>
    <w:rsid w:val="00406403"/>
    <w:rsid w:val="004065E7"/>
    <w:rsid w:val="00406C28"/>
    <w:rsid w:val="00406C8E"/>
    <w:rsid w:val="00406EA7"/>
    <w:rsid w:val="00407449"/>
    <w:rsid w:val="00407CA0"/>
    <w:rsid w:val="00410764"/>
    <w:rsid w:val="00410B21"/>
    <w:rsid w:val="004114BB"/>
    <w:rsid w:val="00411ADA"/>
    <w:rsid w:val="00411B83"/>
    <w:rsid w:val="00411EA5"/>
    <w:rsid w:val="00413AF3"/>
    <w:rsid w:val="00413C5B"/>
    <w:rsid w:val="004143C5"/>
    <w:rsid w:val="00415069"/>
    <w:rsid w:val="004151B4"/>
    <w:rsid w:val="004157ED"/>
    <w:rsid w:val="00415A9E"/>
    <w:rsid w:val="00416E9D"/>
    <w:rsid w:val="00416FEF"/>
    <w:rsid w:val="004174A9"/>
    <w:rsid w:val="0041793A"/>
    <w:rsid w:val="00417D4B"/>
    <w:rsid w:val="00417D5F"/>
    <w:rsid w:val="004200A3"/>
    <w:rsid w:val="00420521"/>
    <w:rsid w:val="00420716"/>
    <w:rsid w:val="00421272"/>
    <w:rsid w:val="004212E9"/>
    <w:rsid w:val="0042265E"/>
    <w:rsid w:val="004229C0"/>
    <w:rsid w:val="00422CAB"/>
    <w:rsid w:val="00423669"/>
    <w:rsid w:val="00423CFD"/>
    <w:rsid w:val="0042402E"/>
    <w:rsid w:val="0042488E"/>
    <w:rsid w:val="00424906"/>
    <w:rsid w:val="00426005"/>
    <w:rsid w:val="0042759C"/>
    <w:rsid w:val="004309F3"/>
    <w:rsid w:val="0043108E"/>
    <w:rsid w:val="00431DB1"/>
    <w:rsid w:val="00432FC0"/>
    <w:rsid w:val="00433751"/>
    <w:rsid w:val="00433F86"/>
    <w:rsid w:val="00434E76"/>
    <w:rsid w:val="004352C3"/>
    <w:rsid w:val="004357E0"/>
    <w:rsid w:val="00436055"/>
    <w:rsid w:val="0043608F"/>
    <w:rsid w:val="004361DC"/>
    <w:rsid w:val="0043661B"/>
    <w:rsid w:val="004367B0"/>
    <w:rsid w:val="00436881"/>
    <w:rsid w:val="00436A19"/>
    <w:rsid w:val="00436BC2"/>
    <w:rsid w:val="00437CA9"/>
    <w:rsid w:val="00437D41"/>
    <w:rsid w:val="00437E57"/>
    <w:rsid w:val="0044019F"/>
    <w:rsid w:val="0044100F"/>
    <w:rsid w:val="00441542"/>
    <w:rsid w:val="00442E34"/>
    <w:rsid w:val="00442FF1"/>
    <w:rsid w:val="00443DF2"/>
    <w:rsid w:val="00443FED"/>
    <w:rsid w:val="004442F9"/>
    <w:rsid w:val="004446A0"/>
    <w:rsid w:val="00445732"/>
    <w:rsid w:val="00445B2B"/>
    <w:rsid w:val="00445DD7"/>
    <w:rsid w:val="00445FD7"/>
    <w:rsid w:val="0044605C"/>
    <w:rsid w:val="00446377"/>
    <w:rsid w:val="0044654A"/>
    <w:rsid w:val="004469F0"/>
    <w:rsid w:val="00446A43"/>
    <w:rsid w:val="00446E1C"/>
    <w:rsid w:val="0044768C"/>
    <w:rsid w:val="004508D7"/>
    <w:rsid w:val="004509FB"/>
    <w:rsid w:val="00450D8E"/>
    <w:rsid w:val="00450E7C"/>
    <w:rsid w:val="004510F2"/>
    <w:rsid w:val="004517E3"/>
    <w:rsid w:val="00451B1E"/>
    <w:rsid w:val="00451DEB"/>
    <w:rsid w:val="00452155"/>
    <w:rsid w:val="004523A1"/>
    <w:rsid w:val="00452C49"/>
    <w:rsid w:val="00452DC7"/>
    <w:rsid w:val="004536A3"/>
    <w:rsid w:val="00453A00"/>
    <w:rsid w:val="00454824"/>
    <w:rsid w:val="00454B81"/>
    <w:rsid w:val="004552A9"/>
    <w:rsid w:val="00455469"/>
    <w:rsid w:val="004555E3"/>
    <w:rsid w:val="00455DA7"/>
    <w:rsid w:val="00456162"/>
    <w:rsid w:val="00456CC0"/>
    <w:rsid w:val="00456F06"/>
    <w:rsid w:val="00457299"/>
    <w:rsid w:val="00460435"/>
    <w:rsid w:val="004606C8"/>
    <w:rsid w:val="00460D58"/>
    <w:rsid w:val="00460F5D"/>
    <w:rsid w:val="00461DAE"/>
    <w:rsid w:val="00461DF6"/>
    <w:rsid w:val="0046224F"/>
    <w:rsid w:val="00463ED6"/>
    <w:rsid w:val="00464104"/>
    <w:rsid w:val="00464152"/>
    <w:rsid w:val="004644CB"/>
    <w:rsid w:val="004645EA"/>
    <w:rsid w:val="00464AF5"/>
    <w:rsid w:val="00464CA5"/>
    <w:rsid w:val="00465D43"/>
    <w:rsid w:val="00466F81"/>
    <w:rsid w:val="0046737A"/>
    <w:rsid w:val="004701AC"/>
    <w:rsid w:val="00470799"/>
    <w:rsid w:val="0047103E"/>
    <w:rsid w:val="004719FF"/>
    <w:rsid w:val="0047237B"/>
    <w:rsid w:val="00472B6A"/>
    <w:rsid w:val="004733AE"/>
    <w:rsid w:val="00473702"/>
    <w:rsid w:val="00473A9E"/>
    <w:rsid w:val="00474395"/>
    <w:rsid w:val="00475627"/>
    <w:rsid w:val="00476545"/>
    <w:rsid w:val="0047683C"/>
    <w:rsid w:val="00477827"/>
    <w:rsid w:val="00477B27"/>
    <w:rsid w:val="00477BE0"/>
    <w:rsid w:val="00477C87"/>
    <w:rsid w:val="00477D12"/>
    <w:rsid w:val="00480746"/>
    <w:rsid w:val="00480E2F"/>
    <w:rsid w:val="00480F8D"/>
    <w:rsid w:val="00481748"/>
    <w:rsid w:val="00481769"/>
    <w:rsid w:val="00481AA1"/>
    <w:rsid w:val="00481B70"/>
    <w:rsid w:val="00482206"/>
    <w:rsid w:val="004823E0"/>
    <w:rsid w:val="0048255C"/>
    <w:rsid w:val="004825B6"/>
    <w:rsid w:val="0048273C"/>
    <w:rsid w:val="00482B0F"/>
    <w:rsid w:val="00483055"/>
    <w:rsid w:val="004832C9"/>
    <w:rsid w:val="004835D0"/>
    <w:rsid w:val="00484032"/>
    <w:rsid w:val="004840A8"/>
    <w:rsid w:val="00484205"/>
    <w:rsid w:val="00484220"/>
    <w:rsid w:val="004843E9"/>
    <w:rsid w:val="0048441F"/>
    <w:rsid w:val="0048471A"/>
    <w:rsid w:val="00484F12"/>
    <w:rsid w:val="00484FDF"/>
    <w:rsid w:val="004854B6"/>
    <w:rsid w:val="00485568"/>
    <w:rsid w:val="0048559C"/>
    <w:rsid w:val="0048560D"/>
    <w:rsid w:val="00486D15"/>
    <w:rsid w:val="00487273"/>
    <w:rsid w:val="004872F3"/>
    <w:rsid w:val="00487633"/>
    <w:rsid w:val="004904D9"/>
    <w:rsid w:val="00490779"/>
    <w:rsid w:val="00490A90"/>
    <w:rsid w:val="00490CE7"/>
    <w:rsid w:val="004915EA"/>
    <w:rsid w:val="00491910"/>
    <w:rsid w:val="00491999"/>
    <w:rsid w:val="00492360"/>
    <w:rsid w:val="004926BF"/>
    <w:rsid w:val="004929CD"/>
    <w:rsid w:val="00492EB8"/>
    <w:rsid w:val="00493C90"/>
    <w:rsid w:val="00494080"/>
    <w:rsid w:val="0049429F"/>
    <w:rsid w:val="004944FE"/>
    <w:rsid w:val="00494507"/>
    <w:rsid w:val="0049477A"/>
    <w:rsid w:val="00494BD7"/>
    <w:rsid w:val="0049676D"/>
    <w:rsid w:val="004978C2"/>
    <w:rsid w:val="004A05C8"/>
    <w:rsid w:val="004A06EA"/>
    <w:rsid w:val="004A2AE0"/>
    <w:rsid w:val="004A2C28"/>
    <w:rsid w:val="004A2E36"/>
    <w:rsid w:val="004A2FF7"/>
    <w:rsid w:val="004A3352"/>
    <w:rsid w:val="004A3847"/>
    <w:rsid w:val="004A3986"/>
    <w:rsid w:val="004A399A"/>
    <w:rsid w:val="004A3A55"/>
    <w:rsid w:val="004A3F5D"/>
    <w:rsid w:val="004A51D9"/>
    <w:rsid w:val="004A5662"/>
    <w:rsid w:val="004A5BBC"/>
    <w:rsid w:val="004A671B"/>
    <w:rsid w:val="004A6834"/>
    <w:rsid w:val="004A6878"/>
    <w:rsid w:val="004A7393"/>
    <w:rsid w:val="004A7C42"/>
    <w:rsid w:val="004B0185"/>
    <w:rsid w:val="004B077B"/>
    <w:rsid w:val="004B2409"/>
    <w:rsid w:val="004B240A"/>
    <w:rsid w:val="004B2432"/>
    <w:rsid w:val="004B33F9"/>
    <w:rsid w:val="004B3482"/>
    <w:rsid w:val="004B3751"/>
    <w:rsid w:val="004B3988"/>
    <w:rsid w:val="004B3AF0"/>
    <w:rsid w:val="004B3C0B"/>
    <w:rsid w:val="004B3D78"/>
    <w:rsid w:val="004B4201"/>
    <w:rsid w:val="004B4491"/>
    <w:rsid w:val="004B4D75"/>
    <w:rsid w:val="004B67E3"/>
    <w:rsid w:val="004B6FD3"/>
    <w:rsid w:val="004C1603"/>
    <w:rsid w:val="004C1AF1"/>
    <w:rsid w:val="004C1BA0"/>
    <w:rsid w:val="004C23AB"/>
    <w:rsid w:val="004C25CD"/>
    <w:rsid w:val="004C2C97"/>
    <w:rsid w:val="004C3042"/>
    <w:rsid w:val="004C3736"/>
    <w:rsid w:val="004C391B"/>
    <w:rsid w:val="004C3E2B"/>
    <w:rsid w:val="004C5151"/>
    <w:rsid w:val="004C54C2"/>
    <w:rsid w:val="004C5DE5"/>
    <w:rsid w:val="004C6DF5"/>
    <w:rsid w:val="004C748F"/>
    <w:rsid w:val="004C7E0E"/>
    <w:rsid w:val="004C7E97"/>
    <w:rsid w:val="004D0101"/>
    <w:rsid w:val="004D0EBA"/>
    <w:rsid w:val="004D12BF"/>
    <w:rsid w:val="004D1BF6"/>
    <w:rsid w:val="004D1C51"/>
    <w:rsid w:val="004D2056"/>
    <w:rsid w:val="004D2362"/>
    <w:rsid w:val="004D2DF5"/>
    <w:rsid w:val="004D2F3C"/>
    <w:rsid w:val="004D2FFE"/>
    <w:rsid w:val="004D3043"/>
    <w:rsid w:val="004D3D0A"/>
    <w:rsid w:val="004D494D"/>
    <w:rsid w:val="004D5613"/>
    <w:rsid w:val="004D5806"/>
    <w:rsid w:val="004D5B75"/>
    <w:rsid w:val="004D5EFD"/>
    <w:rsid w:val="004D5FED"/>
    <w:rsid w:val="004D6724"/>
    <w:rsid w:val="004D69E7"/>
    <w:rsid w:val="004D7570"/>
    <w:rsid w:val="004D7DBA"/>
    <w:rsid w:val="004E08A3"/>
    <w:rsid w:val="004E09F3"/>
    <w:rsid w:val="004E10DE"/>
    <w:rsid w:val="004E18CB"/>
    <w:rsid w:val="004E1EE9"/>
    <w:rsid w:val="004E2E56"/>
    <w:rsid w:val="004E3470"/>
    <w:rsid w:val="004E368C"/>
    <w:rsid w:val="004E47C2"/>
    <w:rsid w:val="004E5205"/>
    <w:rsid w:val="004E521F"/>
    <w:rsid w:val="004E5D0A"/>
    <w:rsid w:val="004E64D0"/>
    <w:rsid w:val="004E7C14"/>
    <w:rsid w:val="004F00EE"/>
    <w:rsid w:val="004F02D6"/>
    <w:rsid w:val="004F030D"/>
    <w:rsid w:val="004F05B3"/>
    <w:rsid w:val="004F0D5B"/>
    <w:rsid w:val="004F1F01"/>
    <w:rsid w:val="004F21B6"/>
    <w:rsid w:val="004F24BB"/>
    <w:rsid w:val="004F271F"/>
    <w:rsid w:val="004F2833"/>
    <w:rsid w:val="004F31D5"/>
    <w:rsid w:val="004F444B"/>
    <w:rsid w:val="004F447E"/>
    <w:rsid w:val="004F479F"/>
    <w:rsid w:val="004F496C"/>
    <w:rsid w:val="004F5264"/>
    <w:rsid w:val="004F6825"/>
    <w:rsid w:val="004F68CA"/>
    <w:rsid w:val="004F6A43"/>
    <w:rsid w:val="004F710A"/>
    <w:rsid w:val="004F7285"/>
    <w:rsid w:val="00500022"/>
    <w:rsid w:val="005003F7"/>
    <w:rsid w:val="005006A4"/>
    <w:rsid w:val="00500801"/>
    <w:rsid w:val="00500DC2"/>
    <w:rsid w:val="0050155B"/>
    <w:rsid w:val="00501E3F"/>
    <w:rsid w:val="005024C0"/>
    <w:rsid w:val="005024EB"/>
    <w:rsid w:val="00502539"/>
    <w:rsid w:val="0050256C"/>
    <w:rsid w:val="0050281D"/>
    <w:rsid w:val="00502FF3"/>
    <w:rsid w:val="00503287"/>
    <w:rsid w:val="005035DB"/>
    <w:rsid w:val="005036A9"/>
    <w:rsid w:val="005043A9"/>
    <w:rsid w:val="00504622"/>
    <w:rsid w:val="005059A4"/>
    <w:rsid w:val="00505A7A"/>
    <w:rsid w:val="00505CD1"/>
    <w:rsid w:val="00505E36"/>
    <w:rsid w:val="00505FF7"/>
    <w:rsid w:val="00506EBB"/>
    <w:rsid w:val="00507243"/>
    <w:rsid w:val="005072C8"/>
    <w:rsid w:val="00507468"/>
    <w:rsid w:val="005077B9"/>
    <w:rsid w:val="00507975"/>
    <w:rsid w:val="00507E1D"/>
    <w:rsid w:val="00507EB8"/>
    <w:rsid w:val="00510442"/>
    <w:rsid w:val="005105DA"/>
    <w:rsid w:val="00510600"/>
    <w:rsid w:val="005107B3"/>
    <w:rsid w:val="00510E1B"/>
    <w:rsid w:val="00511858"/>
    <w:rsid w:val="00511F01"/>
    <w:rsid w:val="00512C3B"/>
    <w:rsid w:val="00513A71"/>
    <w:rsid w:val="00513B93"/>
    <w:rsid w:val="005146AD"/>
    <w:rsid w:val="00515463"/>
    <w:rsid w:val="005154AD"/>
    <w:rsid w:val="00515BAF"/>
    <w:rsid w:val="00515EB3"/>
    <w:rsid w:val="0051615C"/>
    <w:rsid w:val="00516595"/>
    <w:rsid w:val="0051679F"/>
    <w:rsid w:val="00516BB5"/>
    <w:rsid w:val="00517710"/>
    <w:rsid w:val="0051774B"/>
    <w:rsid w:val="00517883"/>
    <w:rsid w:val="00520483"/>
    <w:rsid w:val="005207F6"/>
    <w:rsid w:val="0052098E"/>
    <w:rsid w:val="00520BD0"/>
    <w:rsid w:val="00520D3F"/>
    <w:rsid w:val="00522422"/>
    <w:rsid w:val="00522860"/>
    <w:rsid w:val="005251EB"/>
    <w:rsid w:val="00525365"/>
    <w:rsid w:val="005257FB"/>
    <w:rsid w:val="00525D31"/>
    <w:rsid w:val="00525DE0"/>
    <w:rsid w:val="00525EE7"/>
    <w:rsid w:val="00526259"/>
    <w:rsid w:val="005276BD"/>
    <w:rsid w:val="005279E1"/>
    <w:rsid w:val="00530469"/>
    <w:rsid w:val="00530F59"/>
    <w:rsid w:val="00531266"/>
    <w:rsid w:val="005322B8"/>
    <w:rsid w:val="0053247F"/>
    <w:rsid w:val="00533142"/>
    <w:rsid w:val="00533856"/>
    <w:rsid w:val="00534472"/>
    <w:rsid w:val="00534625"/>
    <w:rsid w:val="0053462D"/>
    <w:rsid w:val="0053477D"/>
    <w:rsid w:val="0053573C"/>
    <w:rsid w:val="00535915"/>
    <w:rsid w:val="00536062"/>
    <w:rsid w:val="00536C57"/>
    <w:rsid w:val="0053782A"/>
    <w:rsid w:val="00537D8C"/>
    <w:rsid w:val="00537E6D"/>
    <w:rsid w:val="005404F2"/>
    <w:rsid w:val="0054050A"/>
    <w:rsid w:val="00541567"/>
    <w:rsid w:val="005415CB"/>
    <w:rsid w:val="005416E8"/>
    <w:rsid w:val="0054320E"/>
    <w:rsid w:val="0054370B"/>
    <w:rsid w:val="005437D2"/>
    <w:rsid w:val="00544CDB"/>
    <w:rsid w:val="0054502E"/>
    <w:rsid w:val="00545740"/>
    <w:rsid w:val="0054597A"/>
    <w:rsid w:val="00546173"/>
    <w:rsid w:val="005469BF"/>
    <w:rsid w:val="005479E4"/>
    <w:rsid w:val="00550029"/>
    <w:rsid w:val="0055050E"/>
    <w:rsid w:val="00551803"/>
    <w:rsid w:val="00551C70"/>
    <w:rsid w:val="005525E9"/>
    <w:rsid w:val="005526D0"/>
    <w:rsid w:val="005529BD"/>
    <w:rsid w:val="0055343B"/>
    <w:rsid w:val="00553998"/>
    <w:rsid w:val="00554AD6"/>
    <w:rsid w:val="00555234"/>
    <w:rsid w:val="00555563"/>
    <w:rsid w:val="005563A7"/>
    <w:rsid w:val="00556691"/>
    <w:rsid w:val="005572F0"/>
    <w:rsid w:val="00557455"/>
    <w:rsid w:val="005604C4"/>
    <w:rsid w:val="00560AE2"/>
    <w:rsid w:val="00561CE1"/>
    <w:rsid w:val="00561D0D"/>
    <w:rsid w:val="00561D42"/>
    <w:rsid w:val="00561D5F"/>
    <w:rsid w:val="0056280A"/>
    <w:rsid w:val="00562E88"/>
    <w:rsid w:val="005638ED"/>
    <w:rsid w:val="005659E4"/>
    <w:rsid w:val="00565D9E"/>
    <w:rsid w:val="00565DA6"/>
    <w:rsid w:val="00565F2B"/>
    <w:rsid w:val="0056609F"/>
    <w:rsid w:val="00566264"/>
    <w:rsid w:val="005675B0"/>
    <w:rsid w:val="00567636"/>
    <w:rsid w:val="005678E5"/>
    <w:rsid w:val="00570266"/>
    <w:rsid w:val="00570AEA"/>
    <w:rsid w:val="005713D8"/>
    <w:rsid w:val="005724C2"/>
    <w:rsid w:val="00572BF6"/>
    <w:rsid w:val="0057346E"/>
    <w:rsid w:val="0057391E"/>
    <w:rsid w:val="00574975"/>
    <w:rsid w:val="00574DD3"/>
    <w:rsid w:val="00575BF3"/>
    <w:rsid w:val="00575C29"/>
    <w:rsid w:val="0057712D"/>
    <w:rsid w:val="005771E3"/>
    <w:rsid w:val="00577CCB"/>
    <w:rsid w:val="00577F06"/>
    <w:rsid w:val="0058088B"/>
    <w:rsid w:val="0058108D"/>
    <w:rsid w:val="00581789"/>
    <w:rsid w:val="005819B9"/>
    <w:rsid w:val="0058231F"/>
    <w:rsid w:val="00582F5A"/>
    <w:rsid w:val="00583F62"/>
    <w:rsid w:val="00584653"/>
    <w:rsid w:val="005850CD"/>
    <w:rsid w:val="005859D1"/>
    <w:rsid w:val="005865C5"/>
    <w:rsid w:val="00586791"/>
    <w:rsid w:val="00586CEF"/>
    <w:rsid w:val="00586D7A"/>
    <w:rsid w:val="0058701D"/>
    <w:rsid w:val="00587399"/>
    <w:rsid w:val="0058754F"/>
    <w:rsid w:val="00590221"/>
    <w:rsid w:val="005903CB"/>
    <w:rsid w:val="00590C75"/>
    <w:rsid w:val="005913BB"/>
    <w:rsid w:val="005918EC"/>
    <w:rsid w:val="0059194D"/>
    <w:rsid w:val="005919BB"/>
    <w:rsid w:val="0059207F"/>
    <w:rsid w:val="00592493"/>
    <w:rsid w:val="0059398E"/>
    <w:rsid w:val="00594254"/>
    <w:rsid w:val="0059458F"/>
    <w:rsid w:val="0059474B"/>
    <w:rsid w:val="00594E22"/>
    <w:rsid w:val="00596350"/>
    <w:rsid w:val="0059642F"/>
    <w:rsid w:val="00596DE0"/>
    <w:rsid w:val="00597448"/>
    <w:rsid w:val="00597F40"/>
    <w:rsid w:val="005A04E0"/>
    <w:rsid w:val="005A1A5F"/>
    <w:rsid w:val="005A1B2E"/>
    <w:rsid w:val="005A1D3E"/>
    <w:rsid w:val="005A229C"/>
    <w:rsid w:val="005A2955"/>
    <w:rsid w:val="005A301D"/>
    <w:rsid w:val="005A3201"/>
    <w:rsid w:val="005A3621"/>
    <w:rsid w:val="005A3820"/>
    <w:rsid w:val="005A3BBB"/>
    <w:rsid w:val="005A3DC5"/>
    <w:rsid w:val="005A3F9B"/>
    <w:rsid w:val="005A442C"/>
    <w:rsid w:val="005A5251"/>
    <w:rsid w:val="005A5EE0"/>
    <w:rsid w:val="005A64FF"/>
    <w:rsid w:val="005A7494"/>
    <w:rsid w:val="005A7739"/>
    <w:rsid w:val="005A7FCF"/>
    <w:rsid w:val="005B041E"/>
    <w:rsid w:val="005B06BB"/>
    <w:rsid w:val="005B0D6C"/>
    <w:rsid w:val="005B13A4"/>
    <w:rsid w:val="005B15D9"/>
    <w:rsid w:val="005B1753"/>
    <w:rsid w:val="005B182E"/>
    <w:rsid w:val="005B19A7"/>
    <w:rsid w:val="005B2208"/>
    <w:rsid w:val="005B3017"/>
    <w:rsid w:val="005B33F1"/>
    <w:rsid w:val="005B3ACB"/>
    <w:rsid w:val="005B458F"/>
    <w:rsid w:val="005B4A20"/>
    <w:rsid w:val="005B530D"/>
    <w:rsid w:val="005B60BC"/>
    <w:rsid w:val="005B6C70"/>
    <w:rsid w:val="005B7B74"/>
    <w:rsid w:val="005C09A6"/>
    <w:rsid w:val="005C0E09"/>
    <w:rsid w:val="005C291D"/>
    <w:rsid w:val="005C2DEE"/>
    <w:rsid w:val="005C34AF"/>
    <w:rsid w:val="005C359E"/>
    <w:rsid w:val="005C3AF1"/>
    <w:rsid w:val="005C3F0F"/>
    <w:rsid w:val="005C41A5"/>
    <w:rsid w:val="005C421A"/>
    <w:rsid w:val="005C4351"/>
    <w:rsid w:val="005C515D"/>
    <w:rsid w:val="005C5713"/>
    <w:rsid w:val="005C5AEC"/>
    <w:rsid w:val="005C5C8C"/>
    <w:rsid w:val="005C66BC"/>
    <w:rsid w:val="005C770B"/>
    <w:rsid w:val="005C78BA"/>
    <w:rsid w:val="005D05AA"/>
    <w:rsid w:val="005D139A"/>
    <w:rsid w:val="005D13D7"/>
    <w:rsid w:val="005D1571"/>
    <w:rsid w:val="005D20CF"/>
    <w:rsid w:val="005D21CD"/>
    <w:rsid w:val="005D24A6"/>
    <w:rsid w:val="005D2934"/>
    <w:rsid w:val="005D345A"/>
    <w:rsid w:val="005D3A4A"/>
    <w:rsid w:val="005D40FA"/>
    <w:rsid w:val="005D56B4"/>
    <w:rsid w:val="005D5C70"/>
    <w:rsid w:val="005D6624"/>
    <w:rsid w:val="005D6B8F"/>
    <w:rsid w:val="005D744E"/>
    <w:rsid w:val="005D754C"/>
    <w:rsid w:val="005E003C"/>
    <w:rsid w:val="005E00F6"/>
    <w:rsid w:val="005E0953"/>
    <w:rsid w:val="005E09CA"/>
    <w:rsid w:val="005E0DF1"/>
    <w:rsid w:val="005E1406"/>
    <w:rsid w:val="005E14C4"/>
    <w:rsid w:val="005E1874"/>
    <w:rsid w:val="005E1910"/>
    <w:rsid w:val="005E1E81"/>
    <w:rsid w:val="005E2376"/>
    <w:rsid w:val="005E3474"/>
    <w:rsid w:val="005E3505"/>
    <w:rsid w:val="005E38A4"/>
    <w:rsid w:val="005E3B40"/>
    <w:rsid w:val="005E42D1"/>
    <w:rsid w:val="005E4BBB"/>
    <w:rsid w:val="005E5912"/>
    <w:rsid w:val="005E6036"/>
    <w:rsid w:val="005E603B"/>
    <w:rsid w:val="005E6813"/>
    <w:rsid w:val="005E6869"/>
    <w:rsid w:val="005E791A"/>
    <w:rsid w:val="005F17C0"/>
    <w:rsid w:val="005F2432"/>
    <w:rsid w:val="005F2608"/>
    <w:rsid w:val="005F27C8"/>
    <w:rsid w:val="005F2A8F"/>
    <w:rsid w:val="005F2B2E"/>
    <w:rsid w:val="005F2C98"/>
    <w:rsid w:val="005F3270"/>
    <w:rsid w:val="005F38C3"/>
    <w:rsid w:val="005F3900"/>
    <w:rsid w:val="005F3B80"/>
    <w:rsid w:val="005F458F"/>
    <w:rsid w:val="005F4E5C"/>
    <w:rsid w:val="005F550B"/>
    <w:rsid w:val="005F5771"/>
    <w:rsid w:val="005F60CA"/>
    <w:rsid w:val="005F6237"/>
    <w:rsid w:val="005F6560"/>
    <w:rsid w:val="005F6C45"/>
    <w:rsid w:val="005F7D1B"/>
    <w:rsid w:val="0060069D"/>
    <w:rsid w:val="00601AC1"/>
    <w:rsid w:val="0060254D"/>
    <w:rsid w:val="00602D57"/>
    <w:rsid w:val="00602E23"/>
    <w:rsid w:val="00602F82"/>
    <w:rsid w:val="006033A7"/>
    <w:rsid w:val="006042F0"/>
    <w:rsid w:val="006051D5"/>
    <w:rsid w:val="00605A84"/>
    <w:rsid w:val="00606A39"/>
    <w:rsid w:val="00606B56"/>
    <w:rsid w:val="00606DE6"/>
    <w:rsid w:val="00607267"/>
    <w:rsid w:val="006073B6"/>
    <w:rsid w:val="0061012D"/>
    <w:rsid w:val="00610511"/>
    <w:rsid w:val="00610A82"/>
    <w:rsid w:val="00611042"/>
    <w:rsid w:val="006123B7"/>
    <w:rsid w:val="0061269D"/>
    <w:rsid w:val="00613134"/>
    <w:rsid w:val="006133DA"/>
    <w:rsid w:val="00613420"/>
    <w:rsid w:val="00613AE4"/>
    <w:rsid w:val="00614192"/>
    <w:rsid w:val="006151F5"/>
    <w:rsid w:val="00615C54"/>
    <w:rsid w:val="00615F70"/>
    <w:rsid w:val="00616277"/>
    <w:rsid w:val="006172D1"/>
    <w:rsid w:val="0061793E"/>
    <w:rsid w:val="0062086B"/>
    <w:rsid w:val="0062194E"/>
    <w:rsid w:val="0062275C"/>
    <w:rsid w:val="006230E4"/>
    <w:rsid w:val="00624F0D"/>
    <w:rsid w:val="00625062"/>
    <w:rsid w:val="006255F2"/>
    <w:rsid w:val="00625623"/>
    <w:rsid w:val="00626478"/>
    <w:rsid w:val="006266A4"/>
    <w:rsid w:val="00626C5B"/>
    <w:rsid w:val="00626E75"/>
    <w:rsid w:val="00627883"/>
    <w:rsid w:val="00627D86"/>
    <w:rsid w:val="00630383"/>
    <w:rsid w:val="00630456"/>
    <w:rsid w:val="006304A8"/>
    <w:rsid w:val="0063123A"/>
    <w:rsid w:val="006325D6"/>
    <w:rsid w:val="006326FE"/>
    <w:rsid w:val="00632EBF"/>
    <w:rsid w:val="0063442E"/>
    <w:rsid w:val="006345B2"/>
    <w:rsid w:val="006346BC"/>
    <w:rsid w:val="006358DC"/>
    <w:rsid w:val="00635AB8"/>
    <w:rsid w:val="006365CF"/>
    <w:rsid w:val="00636761"/>
    <w:rsid w:val="006368EB"/>
    <w:rsid w:val="00636EA4"/>
    <w:rsid w:val="00637381"/>
    <w:rsid w:val="00637461"/>
    <w:rsid w:val="00637BB0"/>
    <w:rsid w:val="00640612"/>
    <w:rsid w:val="00641718"/>
    <w:rsid w:val="00641EA8"/>
    <w:rsid w:val="00641F30"/>
    <w:rsid w:val="006431BB"/>
    <w:rsid w:val="006437E6"/>
    <w:rsid w:val="00644019"/>
    <w:rsid w:val="00645049"/>
    <w:rsid w:val="0064517C"/>
    <w:rsid w:val="00645636"/>
    <w:rsid w:val="006463BB"/>
    <w:rsid w:val="00646451"/>
    <w:rsid w:val="00646FF1"/>
    <w:rsid w:val="0064730E"/>
    <w:rsid w:val="00647471"/>
    <w:rsid w:val="00647837"/>
    <w:rsid w:val="00647B9F"/>
    <w:rsid w:val="00647DF5"/>
    <w:rsid w:val="00647F16"/>
    <w:rsid w:val="0065016C"/>
    <w:rsid w:val="00650583"/>
    <w:rsid w:val="00650782"/>
    <w:rsid w:val="00650C77"/>
    <w:rsid w:val="006516E1"/>
    <w:rsid w:val="006517BD"/>
    <w:rsid w:val="00651801"/>
    <w:rsid w:val="00651CF8"/>
    <w:rsid w:val="00652567"/>
    <w:rsid w:val="00652911"/>
    <w:rsid w:val="00652B92"/>
    <w:rsid w:val="0065342D"/>
    <w:rsid w:val="006535AE"/>
    <w:rsid w:val="006541A8"/>
    <w:rsid w:val="0065422A"/>
    <w:rsid w:val="00654A3A"/>
    <w:rsid w:val="00654DD7"/>
    <w:rsid w:val="00655E0E"/>
    <w:rsid w:val="00656194"/>
    <w:rsid w:val="00657137"/>
    <w:rsid w:val="00657421"/>
    <w:rsid w:val="006578C9"/>
    <w:rsid w:val="00657FC1"/>
    <w:rsid w:val="006607F8"/>
    <w:rsid w:val="006627D4"/>
    <w:rsid w:val="00662A80"/>
    <w:rsid w:val="00662C1E"/>
    <w:rsid w:val="00662D02"/>
    <w:rsid w:val="00662E9A"/>
    <w:rsid w:val="006632CD"/>
    <w:rsid w:val="00663EB0"/>
    <w:rsid w:val="00663F9E"/>
    <w:rsid w:val="00664101"/>
    <w:rsid w:val="0066411F"/>
    <w:rsid w:val="00664170"/>
    <w:rsid w:val="0066460F"/>
    <w:rsid w:val="00664711"/>
    <w:rsid w:val="00664C11"/>
    <w:rsid w:val="00664CCE"/>
    <w:rsid w:val="0066544C"/>
    <w:rsid w:val="00665D37"/>
    <w:rsid w:val="00665ED4"/>
    <w:rsid w:val="00666072"/>
    <w:rsid w:val="00667713"/>
    <w:rsid w:val="00667AA0"/>
    <w:rsid w:val="00667C88"/>
    <w:rsid w:val="00670576"/>
    <w:rsid w:val="0067176B"/>
    <w:rsid w:val="0067223D"/>
    <w:rsid w:val="006724A8"/>
    <w:rsid w:val="006726D6"/>
    <w:rsid w:val="00673073"/>
    <w:rsid w:val="006733C6"/>
    <w:rsid w:val="00673F20"/>
    <w:rsid w:val="0067426A"/>
    <w:rsid w:val="00674468"/>
    <w:rsid w:val="00674F7B"/>
    <w:rsid w:val="0067628D"/>
    <w:rsid w:val="00676554"/>
    <w:rsid w:val="006770B9"/>
    <w:rsid w:val="0067777C"/>
    <w:rsid w:val="00680B61"/>
    <w:rsid w:val="00680B66"/>
    <w:rsid w:val="00680DE9"/>
    <w:rsid w:val="00680ED2"/>
    <w:rsid w:val="0068142C"/>
    <w:rsid w:val="006815A6"/>
    <w:rsid w:val="0068172B"/>
    <w:rsid w:val="00681AAD"/>
    <w:rsid w:val="00681D00"/>
    <w:rsid w:val="00681DAE"/>
    <w:rsid w:val="006820D2"/>
    <w:rsid w:val="00682631"/>
    <w:rsid w:val="00682FEB"/>
    <w:rsid w:val="00683233"/>
    <w:rsid w:val="00683661"/>
    <w:rsid w:val="006858FB"/>
    <w:rsid w:val="00685A83"/>
    <w:rsid w:val="00685AC1"/>
    <w:rsid w:val="006867E9"/>
    <w:rsid w:val="00686DD0"/>
    <w:rsid w:val="00686E66"/>
    <w:rsid w:val="0068766E"/>
    <w:rsid w:val="0069044B"/>
    <w:rsid w:val="0069052A"/>
    <w:rsid w:val="00690745"/>
    <w:rsid w:val="006909AE"/>
    <w:rsid w:val="00690F6F"/>
    <w:rsid w:val="00692685"/>
    <w:rsid w:val="00692C2E"/>
    <w:rsid w:val="0069326D"/>
    <w:rsid w:val="006932B6"/>
    <w:rsid w:val="00693B90"/>
    <w:rsid w:val="006942FA"/>
    <w:rsid w:val="00694A10"/>
    <w:rsid w:val="00695709"/>
    <w:rsid w:val="0069591E"/>
    <w:rsid w:val="0069594B"/>
    <w:rsid w:val="00695C50"/>
    <w:rsid w:val="00696469"/>
    <w:rsid w:val="00696770"/>
    <w:rsid w:val="006967B9"/>
    <w:rsid w:val="00696EE9"/>
    <w:rsid w:val="00697271"/>
    <w:rsid w:val="006972AE"/>
    <w:rsid w:val="006A0FDD"/>
    <w:rsid w:val="006A11B7"/>
    <w:rsid w:val="006A193A"/>
    <w:rsid w:val="006A1A68"/>
    <w:rsid w:val="006A1E6A"/>
    <w:rsid w:val="006A38D6"/>
    <w:rsid w:val="006A3FC9"/>
    <w:rsid w:val="006A443A"/>
    <w:rsid w:val="006A46DE"/>
    <w:rsid w:val="006A4D09"/>
    <w:rsid w:val="006A503D"/>
    <w:rsid w:val="006A6905"/>
    <w:rsid w:val="006A7A8F"/>
    <w:rsid w:val="006A7E75"/>
    <w:rsid w:val="006B0C63"/>
    <w:rsid w:val="006B182D"/>
    <w:rsid w:val="006B1837"/>
    <w:rsid w:val="006B2023"/>
    <w:rsid w:val="006B277C"/>
    <w:rsid w:val="006B3190"/>
    <w:rsid w:val="006B3477"/>
    <w:rsid w:val="006B3789"/>
    <w:rsid w:val="006B3950"/>
    <w:rsid w:val="006B3F3B"/>
    <w:rsid w:val="006B3F99"/>
    <w:rsid w:val="006B4483"/>
    <w:rsid w:val="006B45C1"/>
    <w:rsid w:val="006B5117"/>
    <w:rsid w:val="006B51C1"/>
    <w:rsid w:val="006B552D"/>
    <w:rsid w:val="006B6791"/>
    <w:rsid w:val="006B711F"/>
    <w:rsid w:val="006B794F"/>
    <w:rsid w:val="006C1357"/>
    <w:rsid w:val="006C19EA"/>
    <w:rsid w:val="006C1C14"/>
    <w:rsid w:val="006C242D"/>
    <w:rsid w:val="006C2F2E"/>
    <w:rsid w:val="006C3859"/>
    <w:rsid w:val="006C387D"/>
    <w:rsid w:val="006C3E79"/>
    <w:rsid w:val="006C41DA"/>
    <w:rsid w:val="006C445E"/>
    <w:rsid w:val="006C624B"/>
    <w:rsid w:val="006C6335"/>
    <w:rsid w:val="006C64F7"/>
    <w:rsid w:val="006C6A79"/>
    <w:rsid w:val="006C6DB0"/>
    <w:rsid w:val="006C7277"/>
    <w:rsid w:val="006C7CE5"/>
    <w:rsid w:val="006C7FF2"/>
    <w:rsid w:val="006D032A"/>
    <w:rsid w:val="006D0E4E"/>
    <w:rsid w:val="006D0F4C"/>
    <w:rsid w:val="006D10C9"/>
    <w:rsid w:val="006D118E"/>
    <w:rsid w:val="006D1472"/>
    <w:rsid w:val="006D18B1"/>
    <w:rsid w:val="006D25B0"/>
    <w:rsid w:val="006D25E5"/>
    <w:rsid w:val="006D2605"/>
    <w:rsid w:val="006D3C19"/>
    <w:rsid w:val="006D3E74"/>
    <w:rsid w:val="006D3FBD"/>
    <w:rsid w:val="006D46B6"/>
    <w:rsid w:val="006D49D5"/>
    <w:rsid w:val="006D4C35"/>
    <w:rsid w:val="006D533A"/>
    <w:rsid w:val="006D5685"/>
    <w:rsid w:val="006D63BB"/>
    <w:rsid w:val="006D67C8"/>
    <w:rsid w:val="006D701E"/>
    <w:rsid w:val="006D7504"/>
    <w:rsid w:val="006D7CFB"/>
    <w:rsid w:val="006E180A"/>
    <w:rsid w:val="006E1ED3"/>
    <w:rsid w:val="006E23DF"/>
    <w:rsid w:val="006E2742"/>
    <w:rsid w:val="006E2908"/>
    <w:rsid w:val="006E3D0E"/>
    <w:rsid w:val="006E3E70"/>
    <w:rsid w:val="006E5007"/>
    <w:rsid w:val="006E5D33"/>
    <w:rsid w:val="006E62EC"/>
    <w:rsid w:val="006E63FF"/>
    <w:rsid w:val="006E65D4"/>
    <w:rsid w:val="006E66B3"/>
    <w:rsid w:val="006E6731"/>
    <w:rsid w:val="006E684C"/>
    <w:rsid w:val="006E7373"/>
    <w:rsid w:val="006E76DC"/>
    <w:rsid w:val="006E7851"/>
    <w:rsid w:val="006E7A58"/>
    <w:rsid w:val="006F0687"/>
    <w:rsid w:val="006F14FB"/>
    <w:rsid w:val="006F1CA1"/>
    <w:rsid w:val="006F3137"/>
    <w:rsid w:val="006F3917"/>
    <w:rsid w:val="006F3EB5"/>
    <w:rsid w:val="006F487D"/>
    <w:rsid w:val="006F5F2F"/>
    <w:rsid w:val="006F6DFD"/>
    <w:rsid w:val="006F76F1"/>
    <w:rsid w:val="006F7806"/>
    <w:rsid w:val="006F7C74"/>
    <w:rsid w:val="006F7E86"/>
    <w:rsid w:val="00700227"/>
    <w:rsid w:val="00700AF9"/>
    <w:rsid w:val="00700C9B"/>
    <w:rsid w:val="00702849"/>
    <w:rsid w:val="00703141"/>
    <w:rsid w:val="00703816"/>
    <w:rsid w:val="00703FB0"/>
    <w:rsid w:val="00704832"/>
    <w:rsid w:val="00705ACE"/>
    <w:rsid w:val="00705B40"/>
    <w:rsid w:val="00705BBA"/>
    <w:rsid w:val="00705DB7"/>
    <w:rsid w:val="00706111"/>
    <w:rsid w:val="0070720A"/>
    <w:rsid w:val="007073B6"/>
    <w:rsid w:val="00707F1B"/>
    <w:rsid w:val="007102D7"/>
    <w:rsid w:val="00710C55"/>
    <w:rsid w:val="00710F23"/>
    <w:rsid w:val="0071112B"/>
    <w:rsid w:val="007115D8"/>
    <w:rsid w:val="00711B76"/>
    <w:rsid w:val="0071257C"/>
    <w:rsid w:val="007126E5"/>
    <w:rsid w:val="00712DFD"/>
    <w:rsid w:val="007131B7"/>
    <w:rsid w:val="007133A0"/>
    <w:rsid w:val="007137B7"/>
    <w:rsid w:val="007138DD"/>
    <w:rsid w:val="00713C2F"/>
    <w:rsid w:val="0071415D"/>
    <w:rsid w:val="0071428C"/>
    <w:rsid w:val="00714941"/>
    <w:rsid w:val="00714EF4"/>
    <w:rsid w:val="00714F44"/>
    <w:rsid w:val="007159D6"/>
    <w:rsid w:val="00715BE5"/>
    <w:rsid w:val="00715E7C"/>
    <w:rsid w:val="00716582"/>
    <w:rsid w:val="00716595"/>
    <w:rsid w:val="00716DA5"/>
    <w:rsid w:val="007173E5"/>
    <w:rsid w:val="0071751E"/>
    <w:rsid w:val="00717A2F"/>
    <w:rsid w:val="00717A33"/>
    <w:rsid w:val="00717B3E"/>
    <w:rsid w:val="007207D3"/>
    <w:rsid w:val="00720927"/>
    <w:rsid w:val="0072097A"/>
    <w:rsid w:val="00720E84"/>
    <w:rsid w:val="007211BE"/>
    <w:rsid w:val="00721291"/>
    <w:rsid w:val="007214AD"/>
    <w:rsid w:val="0072248E"/>
    <w:rsid w:val="007230C8"/>
    <w:rsid w:val="007239EA"/>
    <w:rsid w:val="0072464D"/>
    <w:rsid w:val="00724C7F"/>
    <w:rsid w:val="00725046"/>
    <w:rsid w:val="00725207"/>
    <w:rsid w:val="00725361"/>
    <w:rsid w:val="007255D0"/>
    <w:rsid w:val="0072691A"/>
    <w:rsid w:val="00726B47"/>
    <w:rsid w:val="007279DA"/>
    <w:rsid w:val="0073039D"/>
    <w:rsid w:val="00730487"/>
    <w:rsid w:val="00730828"/>
    <w:rsid w:val="00732040"/>
    <w:rsid w:val="00733F08"/>
    <w:rsid w:val="00733FD1"/>
    <w:rsid w:val="00733FF6"/>
    <w:rsid w:val="007351A4"/>
    <w:rsid w:val="007358F9"/>
    <w:rsid w:val="00735D50"/>
    <w:rsid w:val="007366E0"/>
    <w:rsid w:val="00736F7A"/>
    <w:rsid w:val="00736FE7"/>
    <w:rsid w:val="007379D0"/>
    <w:rsid w:val="00737C06"/>
    <w:rsid w:val="007400AB"/>
    <w:rsid w:val="0074051E"/>
    <w:rsid w:val="0074065B"/>
    <w:rsid w:val="007412E6"/>
    <w:rsid w:val="0074144D"/>
    <w:rsid w:val="00741A1B"/>
    <w:rsid w:val="00741FA0"/>
    <w:rsid w:val="00742260"/>
    <w:rsid w:val="007425A5"/>
    <w:rsid w:val="0074290A"/>
    <w:rsid w:val="00742966"/>
    <w:rsid w:val="00743567"/>
    <w:rsid w:val="00743579"/>
    <w:rsid w:val="0074399E"/>
    <w:rsid w:val="00743B7F"/>
    <w:rsid w:val="00743B89"/>
    <w:rsid w:val="00744393"/>
    <w:rsid w:val="0074451C"/>
    <w:rsid w:val="007448CA"/>
    <w:rsid w:val="00744A11"/>
    <w:rsid w:val="00744A13"/>
    <w:rsid w:val="00744F4B"/>
    <w:rsid w:val="00745233"/>
    <w:rsid w:val="007461B9"/>
    <w:rsid w:val="00746C59"/>
    <w:rsid w:val="00747457"/>
    <w:rsid w:val="00747C07"/>
    <w:rsid w:val="00747E68"/>
    <w:rsid w:val="007508B2"/>
    <w:rsid w:val="00750B0B"/>
    <w:rsid w:val="00750FCB"/>
    <w:rsid w:val="007511C2"/>
    <w:rsid w:val="007514CF"/>
    <w:rsid w:val="00751975"/>
    <w:rsid w:val="00751D85"/>
    <w:rsid w:val="00752129"/>
    <w:rsid w:val="0075214C"/>
    <w:rsid w:val="00752640"/>
    <w:rsid w:val="007534C6"/>
    <w:rsid w:val="00753854"/>
    <w:rsid w:val="00753A35"/>
    <w:rsid w:val="00753B26"/>
    <w:rsid w:val="00753B91"/>
    <w:rsid w:val="00753F50"/>
    <w:rsid w:val="00754A24"/>
    <w:rsid w:val="00755141"/>
    <w:rsid w:val="00756031"/>
    <w:rsid w:val="00756C5F"/>
    <w:rsid w:val="00756DC6"/>
    <w:rsid w:val="00757AFF"/>
    <w:rsid w:val="00757CA1"/>
    <w:rsid w:val="00760753"/>
    <w:rsid w:val="00760938"/>
    <w:rsid w:val="007615ED"/>
    <w:rsid w:val="00761BA8"/>
    <w:rsid w:val="00761EEF"/>
    <w:rsid w:val="00761FB4"/>
    <w:rsid w:val="00762077"/>
    <w:rsid w:val="007628C6"/>
    <w:rsid w:val="00762B37"/>
    <w:rsid w:val="00763577"/>
    <w:rsid w:val="0076357E"/>
    <w:rsid w:val="0076360C"/>
    <w:rsid w:val="00763829"/>
    <w:rsid w:val="00763C1C"/>
    <w:rsid w:val="00763D47"/>
    <w:rsid w:val="00763EDF"/>
    <w:rsid w:val="00764850"/>
    <w:rsid w:val="00764B03"/>
    <w:rsid w:val="00764B23"/>
    <w:rsid w:val="00764BFD"/>
    <w:rsid w:val="00764C32"/>
    <w:rsid w:val="007655AF"/>
    <w:rsid w:val="007655EC"/>
    <w:rsid w:val="007658CA"/>
    <w:rsid w:val="007658CE"/>
    <w:rsid w:val="00765AA8"/>
    <w:rsid w:val="00766134"/>
    <w:rsid w:val="0076622F"/>
    <w:rsid w:val="007665DB"/>
    <w:rsid w:val="00767575"/>
    <w:rsid w:val="007719C6"/>
    <w:rsid w:val="00772CEE"/>
    <w:rsid w:val="00772F8F"/>
    <w:rsid w:val="007737F4"/>
    <w:rsid w:val="00773949"/>
    <w:rsid w:val="00773EE5"/>
    <w:rsid w:val="00774DDD"/>
    <w:rsid w:val="0077529F"/>
    <w:rsid w:val="007759E1"/>
    <w:rsid w:val="00775AA9"/>
    <w:rsid w:val="00776865"/>
    <w:rsid w:val="00776A43"/>
    <w:rsid w:val="007777F4"/>
    <w:rsid w:val="0078010F"/>
    <w:rsid w:val="00780614"/>
    <w:rsid w:val="007808B6"/>
    <w:rsid w:val="0078141C"/>
    <w:rsid w:val="00782081"/>
    <w:rsid w:val="0078278D"/>
    <w:rsid w:val="00782B35"/>
    <w:rsid w:val="00783199"/>
    <w:rsid w:val="0078385C"/>
    <w:rsid w:val="00784009"/>
    <w:rsid w:val="00784EAB"/>
    <w:rsid w:val="00785DCC"/>
    <w:rsid w:val="007863BE"/>
    <w:rsid w:val="00786E5C"/>
    <w:rsid w:val="00786F69"/>
    <w:rsid w:val="00786FEE"/>
    <w:rsid w:val="007905F8"/>
    <w:rsid w:val="00790CEB"/>
    <w:rsid w:val="007912C0"/>
    <w:rsid w:val="00791557"/>
    <w:rsid w:val="00791A77"/>
    <w:rsid w:val="00791ADB"/>
    <w:rsid w:val="00792706"/>
    <w:rsid w:val="0079354B"/>
    <w:rsid w:val="00793692"/>
    <w:rsid w:val="007942E9"/>
    <w:rsid w:val="00794ABC"/>
    <w:rsid w:val="00794DC9"/>
    <w:rsid w:val="00795A3C"/>
    <w:rsid w:val="00795CCE"/>
    <w:rsid w:val="007964C8"/>
    <w:rsid w:val="00796BE0"/>
    <w:rsid w:val="00796D39"/>
    <w:rsid w:val="00796DBD"/>
    <w:rsid w:val="00796EF1"/>
    <w:rsid w:val="0079723B"/>
    <w:rsid w:val="0079725A"/>
    <w:rsid w:val="00797968"/>
    <w:rsid w:val="00797C0A"/>
    <w:rsid w:val="00797C7F"/>
    <w:rsid w:val="007A02AB"/>
    <w:rsid w:val="007A0E90"/>
    <w:rsid w:val="007A122A"/>
    <w:rsid w:val="007A12DA"/>
    <w:rsid w:val="007A14CE"/>
    <w:rsid w:val="007A1BE2"/>
    <w:rsid w:val="007A34A4"/>
    <w:rsid w:val="007A4783"/>
    <w:rsid w:val="007A57A3"/>
    <w:rsid w:val="007A60D9"/>
    <w:rsid w:val="007A6B26"/>
    <w:rsid w:val="007A6CF9"/>
    <w:rsid w:val="007A753C"/>
    <w:rsid w:val="007A7680"/>
    <w:rsid w:val="007A7E4E"/>
    <w:rsid w:val="007A7EC3"/>
    <w:rsid w:val="007B0CE2"/>
    <w:rsid w:val="007B1743"/>
    <w:rsid w:val="007B30DA"/>
    <w:rsid w:val="007B3597"/>
    <w:rsid w:val="007B3668"/>
    <w:rsid w:val="007B3773"/>
    <w:rsid w:val="007B39ED"/>
    <w:rsid w:val="007B3A92"/>
    <w:rsid w:val="007B3CC5"/>
    <w:rsid w:val="007B4D45"/>
    <w:rsid w:val="007B6A18"/>
    <w:rsid w:val="007B6FB4"/>
    <w:rsid w:val="007B7004"/>
    <w:rsid w:val="007B759C"/>
    <w:rsid w:val="007B7807"/>
    <w:rsid w:val="007C035E"/>
    <w:rsid w:val="007C03DA"/>
    <w:rsid w:val="007C07F3"/>
    <w:rsid w:val="007C0C92"/>
    <w:rsid w:val="007C11AF"/>
    <w:rsid w:val="007C182E"/>
    <w:rsid w:val="007C19D7"/>
    <w:rsid w:val="007C1FEC"/>
    <w:rsid w:val="007C26B0"/>
    <w:rsid w:val="007C279D"/>
    <w:rsid w:val="007C33F0"/>
    <w:rsid w:val="007C3B30"/>
    <w:rsid w:val="007C4188"/>
    <w:rsid w:val="007C4C86"/>
    <w:rsid w:val="007C4F97"/>
    <w:rsid w:val="007C5439"/>
    <w:rsid w:val="007C586B"/>
    <w:rsid w:val="007C5959"/>
    <w:rsid w:val="007C5BDD"/>
    <w:rsid w:val="007C5ED0"/>
    <w:rsid w:val="007C608A"/>
    <w:rsid w:val="007C7147"/>
    <w:rsid w:val="007C7183"/>
    <w:rsid w:val="007C726A"/>
    <w:rsid w:val="007C73D6"/>
    <w:rsid w:val="007C77F5"/>
    <w:rsid w:val="007C7B87"/>
    <w:rsid w:val="007D02B9"/>
    <w:rsid w:val="007D0C48"/>
    <w:rsid w:val="007D163A"/>
    <w:rsid w:val="007D1871"/>
    <w:rsid w:val="007D26E8"/>
    <w:rsid w:val="007D29BB"/>
    <w:rsid w:val="007D2B82"/>
    <w:rsid w:val="007D2D51"/>
    <w:rsid w:val="007D2D9F"/>
    <w:rsid w:val="007D2DD6"/>
    <w:rsid w:val="007D2FB7"/>
    <w:rsid w:val="007D383F"/>
    <w:rsid w:val="007D405A"/>
    <w:rsid w:val="007D4217"/>
    <w:rsid w:val="007D5140"/>
    <w:rsid w:val="007D6C56"/>
    <w:rsid w:val="007D7EA3"/>
    <w:rsid w:val="007E0388"/>
    <w:rsid w:val="007E0768"/>
    <w:rsid w:val="007E0AD4"/>
    <w:rsid w:val="007E1170"/>
    <w:rsid w:val="007E14A6"/>
    <w:rsid w:val="007E188E"/>
    <w:rsid w:val="007E22A9"/>
    <w:rsid w:val="007E2D42"/>
    <w:rsid w:val="007E3815"/>
    <w:rsid w:val="007E4092"/>
    <w:rsid w:val="007E42E4"/>
    <w:rsid w:val="007E5476"/>
    <w:rsid w:val="007E555D"/>
    <w:rsid w:val="007E5936"/>
    <w:rsid w:val="007E5DAD"/>
    <w:rsid w:val="007E6B23"/>
    <w:rsid w:val="007E6D09"/>
    <w:rsid w:val="007E7DAB"/>
    <w:rsid w:val="007F0100"/>
    <w:rsid w:val="007F0814"/>
    <w:rsid w:val="007F18C0"/>
    <w:rsid w:val="007F1D4B"/>
    <w:rsid w:val="007F206E"/>
    <w:rsid w:val="007F26A8"/>
    <w:rsid w:val="007F3054"/>
    <w:rsid w:val="007F325C"/>
    <w:rsid w:val="007F36BA"/>
    <w:rsid w:val="007F395B"/>
    <w:rsid w:val="007F3C22"/>
    <w:rsid w:val="007F3FDB"/>
    <w:rsid w:val="007F4D61"/>
    <w:rsid w:val="007F4FD0"/>
    <w:rsid w:val="007F4FDC"/>
    <w:rsid w:val="007F5081"/>
    <w:rsid w:val="007F53C1"/>
    <w:rsid w:val="007F5521"/>
    <w:rsid w:val="007F5746"/>
    <w:rsid w:val="007F5F5D"/>
    <w:rsid w:val="007F6482"/>
    <w:rsid w:val="007F6A1D"/>
    <w:rsid w:val="007F73D9"/>
    <w:rsid w:val="007F7692"/>
    <w:rsid w:val="007F7707"/>
    <w:rsid w:val="007F7A05"/>
    <w:rsid w:val="007F7B4A"/>
    <w:rsid w:val="00800C50"/>
    <w:rsid w:val="00801351"/>
    <w:rsid w:val="0080175D"/>
    <w:rsid w:val="00801886"/>
    <w:rsid w:val="0080217E"/>
    <w:rsid w:val="00802CB0"/>
    <w:rsid w:val="00802E7B"/>
    <w:rsid w:val="00803A30"/>
    <w:rsid w:val="00803FE4"/>
    <w:rsid w:val="00804A90"/>
    <w:rsid w:val="008053A5"/>
    <w:rsid w:val="008056DC"/>
    <w:rsid w:val="00805E4D"/>
    <w:rsid w:val="0080660E"/>
    <w:rsid w:val="00806615"/>
    <w:rsid w:val="00806885"/>
    <w:rsid w:val="00806936"/>
    <w:rsid w:val="00806ACB"/>
    <w:rsid w:val="00807A96"/>
    <w:rsid w:val="00807BDF"/>
    <w:rsid w:val="008101F7"/>
    <w:rsid w:val="008102FF"/>
    <w:rsid w:val="00811435"/>
    <w:rsid w:val="008117B3"/>
    <w:rsid w:val="00812933"/>
    <w:rsid w:val="00812D8C"/>
    <w:rsid w:val="00812F08"/>
    <w:rsid w:val="00813766"/>
    <w:rsid w:val="00813D1D"/>
    <w:rsid w:val="008142E8"/>
    <w:rsid w:val="00814381"/>
    <w:rsid w:val="0081450E"/>
    <w:rsid w:val="00814C75"/>
    <w:rsid w:val="00814E0D"/>
    <w:rsid w:val="00814EBD"/>
    <w:rsid w:val="00815C42"/>
    <w:rsid w:val="00816060"/>
    <w:rsid w:val="0081631C"/>
    <w:rsid w:val="00817747"/>
    <w:rsid w:val="00817F60"/>
    <w:rsid w:val="00820925"/>
    <w:rsid w:val="008216F3"/>
    <w:rsid w:val="00821CBD"/>
    <w:rsid w:val="00821F90"/>
    <w:rsid w:val="00822C7F"/>
    <w:rsid w:val="00823B0D"/>
    <w:rsid w:val="00823B14"/>
    <w:rsid w:val="00823E93"/>
    <w:rsid w:val="008241B2"/>
    <w:rsid w:val="008245D3"/>
    <w:rsid w:val="00825572"/>
    <w:rsid w:val="00825CCC"/>
    <w:rsid w:val="0082623A"/>
    <w:rsid w:val="00827532"/>
    <w:rsid w:val="00827B30"/>
    <w:rsid w:val="00830214"/>
    <w:rsid w:val="00830BFF"/>
    <w:rsid w:val="00831305"/>
    <w:rsid w:val="00831B7F"/>
    <w:rsid w:val="00832177"/>
    <w:rsid w:val="00832689"/>
    <w:rsid w:val="00832743"/>
    <w:rsid w:val="00833FAD"/>
    <w:rsid w:val="00834918"/>
    <w:rsid w:val="00834958"/>
    <w:rsid w:val="0083567E"/>
    <w:rsid w:val="008360C1"/>
    <w:rsid w:val="008366A9"/>
    <w:rsid w:val="00837000"/>
    <w:rsid w:val="00837AFC"/>
    <w:rsid w:val="00837C2B"/>
    <w:rsid w:val="008400FD"/>
    <w:rsid w:val="00840D93"/>
    <w:rsid w:val="00840E80"/>
    <w:rsid w:val="00841525"/>
    <w:rsid w:val="008415CA"/>
    <w:rsid w:val="00841856"/>
    <w:rsid w:val="00843DEB"/>
    <w:rsid w:val="00844115"/>
    <w:rsid w:val="00844242"/>
    <w:rsid w:val="008448D2"/>
    <w:rsid w:val="00844C40"/>
    <w:rsid w:val="008455AE"/>
    <w:rsid w:val="008456C4"/>
    <w:rsid w:val="00845858"/>
    <w:rsid w:val="00846016"/>
    <w:rsid w:val="0084602C"/>
    <w:rsid w:val="008463E4"/>
    <w:rsid w:val="0084669D"/>
    <w:rsid w:val="00846B1E"/>
    <w:rsid w:val="00847E75"/>
    <w:rsid w:val="00847F83"/>
    <w:rsid w:val="00850143"/>
    <w:rsid w:val="00850765"/>
    <w:rsid w:val="00850938"/>
    <w:rsid w:val="00850F04"/>
    <w:rsid w:val="008514A0"/>
    <w:rsid w:val="00851604"/>
    <w:rsid w:val="0085181E"/>
    <w:rsid w:val="00851C93"/>
    <w:rsid w:val="00852E10"/>
    <w:rsid w:val="00853113"/>
    <w:rsid w:val="00853925"/>
    <w:rsid w:val="00855726"/>
    <w:rsid w:val="00855D89"/>
    <w:rsid w:val="00855DC7"/>
    <w:rsid w:val="008564B9"/>
    <w:rsid w:val="008564DD"/>
    <w:rsid w:val="00857251"/>
    <w:rsid w:val="00857D9B"/>
    <w:rsid w:val="00860CDF"/>
    <w:rsid w:val="00861146"/>
    <w:rsid w:val="0086131B"/>
    <w:rsid w:val="008615EB"/>
    <w:rsid w:val="008622D8"/>
    <w:rsid w:val="00862CA2"/>
    <w:rsid w:val="0086346E"/>
    <w:rsid w:val="008639C8"/>
    <w:rsid w:val="008639DF"/>
    <w:rsid w:val="008648FC"/>
    <w:rsid w:val="00865048"/>
    <w:rsid w:val="00865604"/>
    <w:rsid w:val="00865628"/>
    <w:rsid w:val="00865BCF"/>
    <w:rsid w:val="00866064"/>
    <w:rsid w:val="0086622B"/>
    <w:rsid w:val="00866281"/>
    <w:rsid w:val="00866C56"/>
    <w:rsid w:val="00867A1B"/>
    <w:rsid w:val="00870E81"/>
    <w:rsid w:val="008710C1"/>
    <w:rsid w:val="008713D9"/>
    <w:rsid w:val="008713F5"/>
    <w:rsid w:val="00871447"/>
    <w:rsid w:val="008721BA"/>
    <w:rsid w:val="00872669"/>
    <w:rsid w:val="00872961"/>
    <w:rsid w:val="00872E36"/>
    <w:rsid w:val="008730C9"/>
    <w:rsid w:val="008744FD"/>
    <w:rsid w:val="00874671"/>
    <w:rsid w:val="0087482B"/>
    <w:rsid w:val="008759E9"/>
    <w:rsid w:val="00875DDF"/>
    <w:rsid w:val="00876326"/>
    <w:rsid w:val="00876F3E"/>
    <w:rsid w:val="00877259"/>
    <w:rsid w:val="00877EDA"/>
    <w:rsid w:val="008809EF"/>
    <w:rsid w:val="00881131"/>
    <w:rsid w:val="00881133"/>
    <w:rsid w:val="00881EB1"/>
    <w:rsid w:val="00882288"/>
    <w:rsid w:val="008824A1"/>
    <w:rsid w:val="008826ED"/>
    <w:rsid w:val="008831E5"/>
    <w:rsid w:val="0088385C"/>
    <w:rsid w:val="00883B54"/>
    <w:rsid w:val="008847FB"/>
    <w:rsid w:val="00884C34"/>
    <w:rsid w:val="00884F4B"/>
    <w:rsid w:val="0088561C"/>
    <w:rsid w:val="00885707"/>
    <w:rsid w:val="00886728"/>
    <w:rsid w:val="00886A1B"/>
    <w:rsid w:val="008874C7"/>
    <w:rsid w:val="00887801"/>
    <w:rsid w:val="00887810"/>
    <w:rsid w:val="008879EC"/>
    <w:rsid w:val="00887C75"/>
    <w:rsid w:val="00890793"/>
    <w:rsid w:val="00890B56"/>
    <w:rsid w:val="00890DD0"/>
    <w:rsid w:val="00890DE3"/>
    <w:rsid w:val="008912E5"/>
    <w:rsid w:val="0089192D"/>
    <w:rsid w:val="008932F8"/>
    <w:rsid w:val="00893DFC"/>
    <w:rsid w:val="00894A70"/>
    <w:rsid w:val="0089535A"/>
    <w:rsid w:val="008963CA"/>
    <w:rsid w:val="008964F6"/>
    <w:rsid w:val="008965D6"/>
    <w:rsid w:val="00896F5B"/>
    <w:rsid w:val="0089703D"/>
    <w:rsid w:val="00897979"/>
    <w:rsid w:val="00897C3A"/>
    <w:rsid w:val="00897CD1"/>
    <w:rsid w:val="008A02EB"/>
    <w:rsid w:val="008A051A"/>
    <w:rsid w:val="008A0599"/>
    <w:rsid w:val="008A0825"/>
    <w:rsid w:val="008A0B8B"/>
    <w:rsid w:val="008A139C"/>
    <w:rsid w:val="008A1679"/>
    <w:rsid w:val="008A190E"/>
    <w:rsid w:val="008A1DD6"/>
    <w:rsid w:val="008A2468"/>
    <w:rsid w:val="008A3400"/>
    <w:rsid w:val="008A38D2"/>
    <w:rsid w:val="008A3D7B"/>
    <w:rsid w:val="008A5CAB"/>
    <w:rsid w:val="008A5F0B"/>
    <w:rsid w:val="008A680A"/>
    <w:rsid w:val="008A685A"/>
    <w:rsid w:val="008A6F7F"/>
    <w:rsid w:val="008A70ED"/>
    <w:rsid w:val="008A781C"/>
    <w:rsid w:val="008B0390"/>
    <w:rsid w:val="008B0E69"/>
    <w:rsid w:val="008B1672"/>
    <w:rsid w:val="008B1DBA"/>
    <w:rsid w:val="008B2475"/>
    <w:rsid w:val="008B2D54"/>
    <w:rsid w:val="008B336C"/>
    <w:rsid w:val="008B376B"/>
    <w:rsid w:val="008B37BC"/>
    <w:rsid w:val="008B3B9C"/>
    <w:rsid w:val="008B4B67"/>
    <w:rsid w:val="008B4E3C"/>
    <w:rsid w:val="008B568E"/>
    <w:rsid w:val="008B5A8F"/>
    <w:rsid w:val="008B5A94"/>
    <w:rsid w:val="008B626B"/>
    <w:rsid w:val="008B6847"/>
    <w:rsid w:val="008B7523"/>
    <w:rsid w:val="008B7EE4"/>
    <w:rsid w:val="008C00D6"/>
    <w:rsid w:val="008C0AEF"/>
    <w:rsid w:val="008C0B72"/>
    <w:rsid w:val="008C0F84"/>
    <w:rsid w:val="008C2BCB"/>
    <w:rsid w:val="008C41F8"/>
    <w:rsid w:val="008C4734"/>
    <w:rsid w:val="008C4FA1"/>
    <w:rsid w:val="008C50A9"/>
    <w:rsid w:val="008C53D2"/>
    <w:rsid w:val="008C5E2F"/>
    <w:rsid w:val="008C5F40"/>
    <w:rsid w:val="008C65F1"/>
    <w:rsid w:val="008C6885"/>
    <w:rsid w:val="008D0304"/>
    <w:rsid w:val="008D03DE"/>
    <w:rsid w:val="008D077E"/>
    <w:rsid w:val="008D0E7B"/>
    <w:rsid w:val="008D13E5"/>
    <w:rsid w:val="008D197C"/>
    <w:rsid w:val="008D2447"/>
    <w:rsid w:val="008D296B"/>
    <w:rsid w:val="008D2C16"/>
    <w:rsid w:val="008D4100"/>
    <w:rsid w:val="008D4118"/>
    <w:rsid w:val="008D4270"/>
    <w:rsid w:val="008D4699"/>
    <w:rsid w:val="008D4A8B"/>
    <w:rsid w:val="008D4B54"/>
    <w:rsid w:val="008D4CA2"/>
    <w:rsid w:val="008D53D3"/>
    <w:rsid w:val="008D56E4"/>
    <w:rsid w:val="008D5AB5"/>
    <w:rsid w:val="008D5DC2"/>
    <w:rsid w:val="008D6727"/>
    <w:rsid w:val="008D6C04"/>
    <w:rsid w:val="008D78AA"/>
    <w:rsid w:val="008E0E09"/>
    <w:rsid w:val="008E163D"/>
    <w:rsid w:val="008E1692"/>
    <w:rsid w:val="008E2290"/>
    <w:rsid w:val="008E2A96"/>
    <w:rsid w:val="008E349E"/>
    <w:rsid w:val="008E3B10"/>
    <w:rsid w:val="008E4688"/>
    <w:rsid w:val="008E4894"/>
    <w:rsid w:val="008E4A6D"/>
    <w:rsid w:val="008E4B49"/>
    <w:rsid w:val="008E4BC1"/>
    <w:rsid w:val="008E4EB4"/>
    <w:rsid w:val="008E4F75"/>
    <w:rsid w:val="008E5065"/>
    <w:rsid w:val="008E6154"/>
    <w:rsid w:val="008E6942"/>
    <w:rsid w:val="008E6D56"/>
    <w:rsid w:val="008E7051"/>
    <w:rsid w:val="008E726C"/>
    <w:rsid w:val="008E7723"/>
    <w:rsid w:val="008E78AF"/>
    <w:rsid w:val="008E79A6"/>
    <w:rsid w:val="008F0B3C"/>
    <w:rsid w:val="008F0D15"/>
    <w:rsid w:val="008F0E32"/>
    <w:rsid w:val="008F1081"/>
    <w:rsid w:val="008F23DF"/>
    <w:rsid w:val="008F2C71"/>
    <w:rsid w:val="008F384F"/>
    <w:rsid w:val="008F39FF"/>
    <w:rsid w:val="008F44B6"/>
    <w:rsid w:val="008F49A0"/>
    <w:rsid w:val="008F4F9F"/>
    <w:rsid w:val="008F5099"/>
    <w:rsid w:val="008F5418"/>
    <w:rsid w:val="008F5CBF"/>
    <w:rsid w:val="008F6718"/>
    <w:rsid w:val="008F7017"/>
    <w:rsid w:val="008F7090"/>
    <w:rsid w:val="008F72E3"/>
    <w:rsid w:val="008F7683"/>
    <w:rsid w:val="008F7AFF"/>
    <w:rsid w:val="0090041D"/>
    <w:rsid w:val="0090127D"/>
    <w:rsid w:val="00901413"/>
    <w:rsid w:val="00902849"/>
    <w:rsid w:val="009039E9"/>
    <w:rsid w:val="00903CE6"/>
    <w:rsid w:val="009040C5"/>
    <w:rsid w:val="0090425F"/>
    <w:rsid w:val="00904F08"/>
    <w:rsid w:val="00904F49"/>
    <w:rsid w:val="0090561B"/>
    <w:rsid w:val="00905697"/>
    <w:rsid w:val="009058CA"/>
    <w:rsid w:val="00905EE7"/>
    <w:rsid w:val="00906211"/>
    <w:rsid w:val="00906360"/>
    <w:rsid w:val="0090656D"/>
    <w:rsid w:val="00906962"/>
    <w:rsid w:val="00910739"/>
    <w:rsid w:val="00910864"/>
    <w:rsid w:val="00910D5A"/>
    <w:rsid w:val="00910E13"/>
    <w:rsid w:val="009114DE"/>
    <w:rsid w:val="00911D3E"/>
    <w:rsid w:val="0091212B"/>
    <w:rsid w:val="009134F9"/>
    <w:rsid w:val="00913703"/>
    <w:rsid w:val="00913A71"/>
    <w:rsid w:val="00914C4E"/>
    <w:rsid w:val="009156E1"/>
    <w:rsid w:val="00915BD5"/>
    <w:rsid w:val="00915FE6"/>
    <w:rsid w:val="0091796B"/>
    <w:rsid w:val="00920228"/>
    <w:rsid w:val="00920A83"/>
    <w:rsid w:val="00920AC4"/>
    <w:rsid w:val="00920AEE"/>
    <w:rsid w:val="00921097"/>
    <w:rsid w:val="00921B74"/>
    <w:rsid w:val="009221BD"/>
    <w:rsid w:val="0092297B"/>
    <w:rsid w:val="00922BF9"/>
    <w:rsid w:val="00925163"/>
    <w:rsid w:val="009253B2"/>
    <w:rsid w:val="00926B2C"/>
    <w:rsid w:val="00926B8D"/>
    <w:rsid w:val="00926C69"/>
    <w:rsid w:val="00927012"/>
    <w:rsid w:val="00927186"/>
    <w:rsid w:val="00927270"/>
    <w:rsid w:val="00927665"/>
    <w:rsid w:val="00927CAB"/>
    <w:rsid w:val="00930345"/>
    <w:rsid w:val="00930422"/>
    <w:rsid w:val="009305AF"/>
    <w:rsid w:val="00930648"/>
    <w:rsid w:val="00931DA6"/>
    <w:rsid w:val="0093237A"/>
    <w:rsid w:val="009332EF"/>
    <w:rsid w:val="009334CB"/>
    <w:rsid w:val="00933E38"/>
    <w:rsid w:val="00934171"/>
    <w:rsid w:val="00934708"/>
    <w:rsid w:val="0093477B"/>
    <w:rsid w:val="009348CD"/>
    <w:rsid w:val="00934936"/>
    <w:rsid w:val="00934ED7"/>
    <w:rsid w:val="00934EEE"/>
    <w:rsid w:val="009352BB"/>
    <w:rsid w:val="00936411"/>
    <w:rsid w:val="009364F3"/>
    <w:rsid w:val="00936637"/>
    <w:rsid w:val="00936B9F"/>
    <w:rsid w:val="00936CD6"/>
    <w:rsid w:val="009375CA"/>
    <w:rsid w:val="00937E8E"/>
    <w:rsid w:val="00937F47"/>
    <w:rsid w:val="009403CA"/>
    <w:rsid w:val="00940B93"/>
    <w:rsid w:val="009411DB"/>
    <w:rsid w:val="00941324"/>
    <w:rsid w:val="009424E6"/>
    <w:rsid w:val="009426A5"/>
    <w:rsid w:val="009429B1"/>
    <w:rsid w:val="00942D71"/>
    <w:rsid w:val="00944063"/>
    <w:rsid w:val="0094436B"/>
    <w:rsid w:val="00944730"/>
    <w:rsid w:val="00946988"/>
    <w:rsid w:val="00946E1C"/>
    <w:rsid w:val="0094733F"/>
    <w:rsid w:val="00947578"/>
    <w:rsid w:val="0095013E"/>
    <w:rsid w:val="00950190"/>
    <w:rsid w:val="00950618"/>
    <w:rsid w:val="0095123A"/>
    <w:rsid w:val="00951679"/>
    <w:rsid w:val="009516BF"/>
    <w:rsid w:val="0095190E"/>
    <w:rsid w:val="00951E1A"/>
    <w:rsid w:val="0095217F"/>
    <w:rsid w:val="009527C9"/>
    <w:rsid w:val="0095412D"/>
    <w:rsid w:val="00954211"/>
    <w:rsid w:val="00955A85"/>
    <w:rsid w:val="00955FF2"/>
    <w:rsid w:val="009560EB"/>
    <w:rsid w:val="00956501"/>
    <w:rsid w:val="0095767D"/>
    <w:rsid w:val="00960887"/>
    <w:rsid w:val="009623C7"/>
    <w:rsid w:val="00962A49"/>
    <w:rsid w:val="00962C69"/>
    <w:rsid w:val="00963679"/>
    <w:rsid w:val="00963894"/>
    <w:rsid w:val="009643A4"/>
    <w:rsid w:val="009649FD"/>
    <w:rsid w:val="00964ACA"/>
    <w:rsid w:val="00964B2E"/>
    <w:rsid w:val="00964CB3"/>
    <w:rsid w:val="00964E12"/>
    <w:rsid w:val="009664AF"/>
    <w:rsid w:val="0096688A"/>
    <w:rsid w:val="00967634"/>
    <w:rsid w:val="009702B1"/>
    <w:rsid w:val="00970793"/>
    <w:rsid w:val="00970E4F"/>
    <w:rsid w:val="00970E82"/>
    <w:rsid w:val="009711C9"/>
    <w:rsid w:val="009720EB"/>
    <w:rsid w:val="00972C9A"/>
    <w:rsid w:val="00972F39"/>
    <w:rsid w:val="00973927"/>
    <w:rsid w:val="00974C10"/>
    <w:rsid w:val="00974D62"/>
    <w:rsid w:val="00974F1B"/>
    <w:rsid w:val="00975459"/>
    <w:rsid w:val="00975DCE"/>
    <w:rsid w:val="0097655E"/>
    <w:rsid w:val="00976AC5"/>
    <w:rsid w:val="009773FA"/>
    <w:rsid w:val="009774E5"/>
    <w:rsid w:val="00977B4D"/>
    <w:rsid w:val="00977E1F"/>
    <w:rsid w:val="00977E3B"/>
    <w:rsid w:val="00977F2A"/>
    <w:rsid w:val="00980124"/>
    <w:rsid w:val="009812E3"/>
    <w:rsid w:val="0098144A"/>
    <w:rsid w:val="0098151C"/>
    <w:rsid w:val="00981613"/>
    <w:rsid w:val="009817EB"/>
    <w:rsid w:val="00982ACF"/>
    <w:rsid w:val="00982DD8"/>
    <w:rsid w:val="009833F7"/>
    <w:rsid w:val="00983AB2"/>
    <w:rsid w:val="00984338"/>
    <w:rsid w:val="00984691"/>
    <w:rsid w:val="0098480A"/>
    <w:rsid w:val="009850E3"/>
    <w:rsid w:val="00985277"/>
    <w:rsid w:val="00986152"/>
    <w:rsid w:val="009869D7"/>
    <w:rsid w:val="0098737B"/>
    <w:rsid w:val="009875A9"/>
    <w:rsid w:val="009904BE"/>
    <w:rsid w:val="00990DDD"/>
    <w:rsid w:val="00990E5B"/>
    <w:rsid w:val="009913A4"/>
    <w:rsid w:val="00991B1C"/>
    <w:rsid w:val="00991B61"/>
    <w:rsid w:val="00991BF7"/>
    <w:rsid w:val="0099232B"/>
    <w:rsid w:val="0099238E"/>
    <w:rsid w:val="0099279F"/>
    <w:rsid w:val="00992DBD"/>
    <w:rsid w:val="00992F6C"/>
    <w:rsid w:val="0099314A"/>
    <w:rsid w:val="0099381E"/>
    <w:rsid w:val="00993F20"/>
    <w:rsid w:val="0099412D"/>
    <w:rsid w:val="00994781"/>
    <w:rsid w:val="00994AED"/>
    <w:rsid w:val="00994D5E"/>
    <w:rsid w:val="009950B3"/>
    <w:rsid w:val="00995424"/>
    <w:rsid w:val="00996534"/>
    <w:rsid w:val="00996B03"/>
    <w:rsid w:val="009979AB"/>
    <w:rsid w:val="009A06C8"/>
    <w:rsid w:val="009A09BA"/>
    <w:rsid w:val="009A0CAC"/>
    <w:rsid w:val="009A128D"/>
    <w:rsid w:val="009A2D01"/>
    <w:rsid w:val="009A3921"/>
    <w:rsid w:val="009A3B94"/>
    <w:rsid w:val="009A4280"/>
    <w:rsid w:val="009A45CE"/>
    <w:rsid w:val="009A4882"/>
    <w:rsid w:val="009A5201"/>
    <w:rsid w:val="009A5328"/>
    <w:rsid w:val="009A5540"/>
    <w:rsid w:val="009A5ABB"/>
    <w:rsid w:val="009A7674"/>
    <w:rsid w:val="009A7BB8"/>
    <w:rsid w:val="009B0A1F"/>
    <w:rsid w:val="009B0B1B"/>
    <w:rsid w:val="009B0BD5"/>
    <w:rsid w:val="009B0C65"/>
    <w:rsid w:val="009B23CF"/>
    <w:rsid w:val="009B28D1"/>
    <w:rsid w:val="009B2F0D"/>
    <w:rsid w:val="009B2F18"/>
    <w:rsid w:val="009B329D"/>
    <w:rsid w:val="009B3779"/>
    <w:rsid w:val="009B3893"/>
    <w:rsid w:val="009B3D72"/>
    <w:rsid w:val="009B3E14"/>
    <w:rsid w:val="009B4581"/>
    <w:rsid w:val="009B5C5D"/>
    <w:rsid w:val="009B6850"/>
    <w:rsid w:val="009B6B82"/>
    <w:rsid w:val="009B6F67"/>
    <w:rsid w:val="009B74B4"/>
    <w:rsid w:val="009B781B"/>
    <w:rsid w:val="009C0B6A"/>
    <w:rsid w:val="009C1360"/>
    <w:rsid w:val="009C1AEA"/>
    <w:rsid w:val="009C2571"/>
    <w:rsid w:val="009C3A3A"/>
    <w:rsid w:val="009C3A98"/>
    <w:rsid w:val="009C3C28"/>
    <w:rsid w:val="009C3CC4"/>
    <w:rsid w:val="009C4155"/>
    <w:rsid w:val="009C4201"/>
    <w:rsid w:val="009C4C68"/>
    <w:rsid w:val="009C5212"/>
    <w:rsid w:val="009C53E3"/>
    <w:rsid w:val="009C5C47"/>
    <w:rsid w:val="009C5C8B"/>
    <w:rsid w:val="009C6055"/>
    <w:rsid w:val="009C6306"/>
    <w:rsid w:val="009C667F"/>
    <w:rsid w:val="009C69B1"/>
    <w:rsid w:val="009C7116"/>
    <w:rsid w:val="009C7D05"/>
    <w:rsid w:val="009D056D"/>
    <w:rsid w:val="009D08CB"/>
    <w:rsid w:val="009D09F7"/>
    <w:rsid w:val="009D19AC"/>
    <w:rsid w:val="009D1A61"/>
    <w:rsid w:val="009D1DCC"/>
    <w:rsid w:val="009D2438"/>
    <w:rsid w:val="009D340A"/>
    <w:rsid w:val="009D3793"/>
    <w:rsid w:val="009D444E"/>
    <w:rsid w:val="009D4CCE"/>
    <w:rsid w:val="009D60FD"/>
    <w:rsid w:val="009D6304"/>
    <w:rsid w:val="009D76C9"/>
    <w:rsid w:val="009D7B74"/>
    <w:rsid w:val="009D7FCD"/>
    <w:rsid w:val="009E0CD5"/>
    <w:rsid w:val="009E0DC1"/>
    <w:rsid w:val="009E1397"/>
    <w:rsid w:val="009E24D5"/>
    <w:rsid w:val="009E2604"/>
    <w:rsid w:val="009E3658"/>
    <w:rsid w:val="009E4685"/>
    <w:rsid w:val="009E488D"/>
    <w:rsid w:val="009E498F"/>
    <w:rsid w:val="009E49E1"/>
    <w:rsid w:val="009E54BD"/>
    <w:rsid w:val="009E5E6C"/>
    <w:rsid w:val="009E67A7"/>
    <w:rsid w:val="009E68DB"/>
    <w:rsid w:val="009E7374"/>
    <w:rsid w:val="009E7E33"/>
    <w:rsid w:val="009F116F"/>
    <w:rsid w:val="009F11DB"/>
    <w:rsid w:val="009F129D"/>
    <w:rsid w:val="009F2C97"/>
    <w:rsid w:val="009F2DBB"/>
    <w:rsid w:val="009F2FFF"/>
    <w:rsid w:val="009F3231"/>
    <w:rsid w:val="009F376F"/>
    <w:rsid w:val="009F3F51"/>
    <w:rsid w:val="009F45C0"/>
    <w:rsid w:val="009F45C5"/>
    <w:rsid w:val="009F4CCC"/>
    <w:rsid w:val="009F5418"/>
    <w:rsid w:val="009F5E17"/>
    <w:rsid w:val="009F674A"/>
    <w:rsid w:val="009F715B"/>
    <w:rsid w:val="009F7500"/>
    <w:rsid w:val="009F77FB"/>
    <w:rsid w:val="009F7CAD"/>
    <w:rsid w:val="00A00036"/>
    <w:rsid w:val="00A00302"/>
    <w:rsid w:val="00A005AF"/>
    <w:rsid w:val="00A00BC0"/>
    <w:rsid w:val="00A0152C"/>
    <w:rsid w:val="00A021AF"/>
    <w:rsid w:val="00A027E9"/>
    <w:rsid w:val="00A03FCF"/>
    <w:rsid w:val="00A04114"/>
    <w:rsid w:val="00A04C54"/>
    <w:rsid w:val="00A06158"/>
    <w:rsid w:val="00A06568"/>
    <w:rsid w:val="00A067D6"/>
    <w:rsid w:val="00A06FDF"/>
    <w:rsid w:val="00A07558"/>
    <w:rsid w:val="00A077B6"/>
    <w:rsid w:val="00A1004A"/>
    <w:rsid w:val="00A1030C"/>
    <w:rsid w:val="00A10459"/>
    <w:rsid w:val="00A10AD8"/>
    <w:rsid w:val="00A10CF6"/>
    <w:rsid w:val="00A11E64"/>
    <w:rsid w:val="00A12583"/>
    <w:rsid w:val="00A129E1"/>
    <w:rsid w:val="00A12E4F"/>
    <w:rsid w:val="00A131C6"/>
    <w:rsid w:val="00A13401"/>
    <w:rsid w:val="00A13739"/>
    <w:rsid w:val="00A13B0D"/>
    <w:rsid w:val="00A14360"/>
    <w:rsid w:val="00A145FE"/>
    <w:rsid w:val="00A149A1"/>
    <w:rsid w:val="00A14AEA"/>
    <w:rsid w:val="00A14EDD"/>
    <w:rsid w:val="00A15381"/>
    <w:rsid w:val="00A16060"/>
    <w:rsid w:val="00A16089"/>
    <w:rsid w:val="00A1608B"/>
    <w:rsid w:val="00A178EE"/>
    <w:rsid w:val="00A17A8B"/>
    <w:rsid w:val="00A20FA4"/>
    <w:rsid w:val="00A2108F"/>
    <w:rsid w:val="00A221E9"/>
    <w:rsid w:val="00A22A8F"/>
    <w:rsid w:val="00A2318F"/>
    <w:rsid w:val="00A24165"/>
    <w:rsid w:val="00A2434A"/>
    <w:rsid w:val="00A250B7"/>
    <w:rsid w:val="00A2521D"/>
    <w:rsid w:val="00A25286"/>
    <w:rsid w:val="00A2537B"/>
    <w:rsid w:val="00A25DC6"/>
    <w:rsid w:val="00A25E9A"/>
    <w:rsid w:val="00A26148"/>
    <w:rsid w:val="00A26255"/>
    <w:rsid w:val="00A2630F"/>
    <w:rsid w:val="00A273BF"/>
    <w:rsid w:val="00A27825"/>
    <w:rsid w:val="00A27BF6"/>
    <w:rsid w:val="00A300C3"/>
    <w:rsid w:val="00A30348"/>
    <w:rsid w:val="00A3054F"/>
    <w:rsid w:val="00A3094B"/>
    <w:rsid w:val="00A31022"/>
    <w:rsid w:val="00A3184C"/>
    <w:rsid w:val="00A31A33"/>
    <w:rsid w:val="00A31C98"/>
    <w:rsid w:val="00A324C6"/>
    <w:rsid w:val="00A3291C"/>
    <w:rsid w:val="00A32E42"/>
    <w:rsid w:val="00A32FC5"/>
    <w:rsid w:val="00A33292"/>
    <w:rsid w:val="00A338A4"/>
    <w:rsid w:val="00A34513"/>
    <w:rsid w:val="00A34620"/>
    <w:rsid w:val="00A34F0C"/>
    <w:rsid w:val="00A356AA"/>
    <w:rsid w:val="00A35FC5"/>
    <w:rsid w:val="00A36AFE"/>
    <w:rsid w:val="00A36E8E"/>
    <w:rsid w:val="00A37363"/>
    <w:rsid w:val="00A377F1"/>
    <w:rsid w:val="00A37BBC"/>
    <w:rsid w:val="00A37E7F"/>
    <w:rsid w:val="00A40372"/>
    <w:rsid w:val="00A40967"/>
    <w:rsid w:val="00A4097B"/>
    <w:rsid w:val="00A40E64"/>
    <w:rsid w:val="00A41544"/>
    <w:rsid w:val="00A421DE"/>
    <w:rsid w:val="00A423CA"/>
    <w:rsid w:val="00A42554"/>
    <w:rsid w:val="00A42FB7"/>
    <w:rsid w:val="00A43316"/>
    <w:rsid w:val="00A43349"/>
    <w:rsid w:val="00A448F6"/>
    <w:rsid w:val="00A44AD5"/>
    <w:rsid w:val="00A45156"/>
    <w:rsid w:val="00A45927"/>
    <w:rsid w:val="00A45B21"/>
    <w:rsid w:val="00A45B8F"/>
    <w:rsid w:val="00A46671"/>
    <w:rsid w:val="00A46B09"/>
    <w:rsid w:val="00A46DAB"/>
    <w:rsid w:val="00A46FAF"/>
    <w:rsid w:val="00A4726E"/>
    <w:rsid w:val="00A50ED4"/>
    <w:rsid w:val="00A5122B"/>
    <w:rsid w:val="00A513B0"/>
    <w:rsid w:val="00A516D2"/>
    <w:rsid w:val="00A517D5"/>
    <w:rsid w:val="00A52360"/>
    <w:rsid w:val="00A52394"/>
    <w:rsid w:val="00A528ED"/>
    <w:rsid w:val="00A53319"/>
    <w:rsid w:val="00A534BA"/>
    <w:rsid w:val="00A53680"/>
    <w:rsid w:val="00A53687"/>
    <w:rsid w:val="00A536DC"/>
    <w:rsid w:val="00A53C01"/>
    <w:rsid w:val="00A5489A"/>
    <w:rsid w:val="00A55AC2"/>
    <w:rsid w:val="00A5622F"/>
    <w:rsid w:val="00A563AF"/>
    <w:rsid w:val="00A563DE"/>
    <w:rsid w:val="00A56B9B"/>
    <w:rsid w:val="00A56D2D"/>
    <w:rsid w:val="00A60174"/>
    <w:rsid w:val="00A60316"/>
    <w:rsid w:val="00A60A62"/>
    <w:rsid w:val="00A60CE4"/>
    <w:rsid w:val="00A61222"/>
    <w:rsid w:val="00A61279"/>
    <w:rsid w:val="00A61FEA"/>
    <w:rsid w:val="00A622F0"/>
    <w:rsid w:val="00A628E4"/>
    <w:rsid w:val="00A6345C"/>
    <w:rsid w:val="00A638A8"/>
    <w:rsid w:val="00A63994"/>
    <w:rsid w:val="00A63C72"/>
    <w:rsid w:val="00A63DBF"/>
    <w:rsid w:val="00A63E5D"/>
    <w:rsid w:val="00A63E68"/>
    <w:rsid w:val="00A644A1"/>
    <w:rsid w:val="00A645E1"/>
    <w:rsid w:val="00A64701"/>
    <w:rsid w:val="00A648C0"/>
    <w:rsid w:val="00A65C1E"/>
    <w:rsid w:val="00A66006"/>
    <w:rsid w:val="00A6612D"/>
    <w:rsid w:val="00A6630E"/>
    <w:rsid w:val="00A66929"/>
    <w:rsid w:val="00A66A90"/>
    <w:rsid w:val="00A66CAE"/>
    <w:rsid w:val="00A67945"/>
    <w:rsid w:val="00A70365"/>
    <w:rsid w:val="00A703B3"/>
    <w:rsid w:val="00A71E41"/>
    <w:rsid w:val="00A722C1"/>
    <w:rsid w:val="00A73586"/>
    <w:rsid w:val="00A74195"/>
    <w:rsid w:val="00A74673"/>
    <w:rsid w:val="00A75710"/>
    <w:rsid w:val="00A75AF9"/>
    <w:rsid w:val="00A7613A"/>
    <w:rsid w:val="00A76367"/>
    <w:rsid w:val="00A76A03"/>
    <w:rsid w:val="00A772AD"/>
    <w:rsid w:val="00A772CA"/>
    <w:rsid w:val="00A7736A"/>
    <w:rsid w:val="00A7750F"/>
    <w:rsid w:val="00A7773C"/>
    <w:rsid w:val="00A77DA5"/>
    <w:rsid w:val="00A80293"/>
    <w:rsid w:val="00A8091B"/>
    <w:rsid w:val="00A81995"/>
    <w:rsid w:val="00A81D19"/>
    <w:rsid w:val="00A82036"/>
    <w:rsid w:val="00A8216C"/>
    <w:rsid w:val="00A82BBD"/>
    <w:rsid w:val="00A82E0D"/>
    <w:rsid w:val="00A82ED4"/>
    <w:rsid w:val="00A8305E"/>
    <w:rsid w:val="00A8450E"/>
    <w:rsid w:val="00A850F0"/>
    <w:rsid w:val="00A867B1"/>
    <w:rsid w:val="00A868D1"/>
    <w:rsid w:val="00A8716E"/>
    <w:rsid w:val="00A87CAF"/>
    <w:rsid w:val="00A87E80"/>
    <w:rsid w:val="00A90867"/>
    <w:rsid w:val="00A90942"/>
    <w:rsid w:val="00A90E22"/>
    <w:rsid w:val="00A914E4"/>
    <w:rsid w:val="00A91A84"/>
    <w:rsid w:val="00A920E6"/>
    <w:rsid w:val="00A924E7"/>
    <w:rsid w:val="00A92DBE"/>
    <w:rsid w:val="00A93776"/>
    <w:rsid w:val="00A93D10"/>
    <w:rsid w:val="00A941C9"/>
    <w:rsid w:val="00A942CE"/>
    <w:rsid w:val="00A94CCE"/>
    <w:rsid w:val="00A96832"/>
    <w:rsid w:val="00A96AF6"/>
    <w:rsid w:val="00A96BB6"/>
    <w:rsid w:val="00A96FDE"/>
    <w:rsid w:val="00A976F6"/>
    <w:rsid w:val="00A97A5A"/>
    <w:rsid w:val="00AA031B"/>
    <w:rsid w:val="00AA0444"/>
    <w:rsid w:val="00AA1475"/>
    <w:rsid w:val="00AA218C"/>
    <w:rsid w:val="00AA2689"/>
    <w:rsid w:val="00AA3144"/>
    <w:rsid w:val="00AA338A"/>
    <w:rsid w:val="00AA3413"/>
    <w:rsid w:val="00AA3E3F"/>
    <w:rsid w:val="00AA4028"/>
    <w:rsid w:val="00AA5A59"/>
    <w:rsid w:val="00AA609A"/>
    <w:rsid w:val="00AA667B"/>
    <w:rsid w:val="00AA7081"/>
    <w:rsid w:val="00AA73A5"/>
    <w:rsid w:val="00AA7739"/>
    <w:rsid w:val="00AA7B9E"/>
    <w:rsid w:val="00AB0263"/>
    <w:rsid w:val="00AB02B0"/>
    <w:rsid w:val="00AB0934"/>
    <w:rsid w:val="00AB104C"/>
    <w:rsid w:val="00AB1097"/>
    <w:rsid w:val="00AB10DB"/>
    <w:rsid w:val="00AB1176"/>
    <w:rsid w:val="00AB26B6"/>
    <w:rsid w:val="00AB2C41"/>
    <w:rsid w:val="00AB308A"/>
    <w:rsid w:val="00AB48DB"/>
    <w:rsid w:val="00AB4A9C"/>
    <w:rsid w:val="00AB6366"/>
    <w:rsid w:val="00AC007B"/>
    <w:rsid w:val="00AC0678"/>
    <w:rsid w:val="00AC26F5"/>
    <w:rsid w:val="00AC27FB"/>
    <w:rsid w:val="00AC2A8A"/>
    <w:rsid w:val="00AC2C32"/>
    <w:rsid w:val="00AC3548"/>
    <w:rsid w:val="00AC39B1"/>
    <w:rsid w:val="00AC3E3A"/>
    <w:rsid w:val="00AC3E79"/>
    <w:rsid w:val="00AC3F2D"/>
    <w:rsid w:val="00AC4209"/>
    <w:rsid w:val="00AC54C5"/>
    <w:rsid w:val="00AC55E8"/>
    <w:rsid w:val="00AC574E"/>
    <w:rsid w:val="00AC5D23"/>
    <w:rsid w:val="00AC65C4"/>
    <w:rsid w:val="00AC6A7F"/>
    <w:rsid w:val="00AC6AF9"/>
    <w:rsid w:val="00AC71EB"/>
    <w:rsid w:val="00AC7269"/>
    <w:rsid w:val="00AC75A5"/>
    <w:rsid w:val="00AD146E"/>
    <w:rsid w:val="00AD18F7"/>
    <w:rsid w:val="00AD1A09"/>
    <w:rsid w:val="00AD1ACF"/>
    <w:rsid w:val="00AD2035"/>
    <w:rsid w:val="00AD2131"/>
    <w:rsid w:val="00AD25C3"/>
    <w:rsid w:val="00AD2613"/>
    <w:rsid w:val="00AD35C1"/>
    <w:rsid w:val="00AD39A9"/>
    <w:rsid w:val="00AD3D1A"/>
    <w:rsid w:val="00AD3DEA"/>
    <w:rsid w:val="00AD3F34"/>
    <w:rsid w:val="00AD3F77"/>
    <w:rsid w:val="00AD45C5"/>
    <w:rsid w:val="00AD45E9"/>
    <w:rsid w:val="00AD52AF"/>
    <w:rsid w:val="00AD5982"/>
    <w:rsid w:val="00AD5A04"/>
    <w:rsid w:val="00AD5A37"/>
    <w:rsid w:val="00AD5F49"/>
    <w:rsid w:val="00AD6204"/>
    <w:rsid w:val="00AD669F"/>
    <w:rsid w:val="00AD6758"/>
    <w:rsid w:val="00AD68D3"/>
    <w:rsid w:val="00AD68F4"/>
    <w:rsid w:val="00AD6F76"/>
    <w:rsid w:val="00AD6FF0"/>
    <w:rsid w:val="00AD7F6E"/>
    <w:rsid w:val="00AD7F8F"/>
    <w:rsid w:val="00AE005D"/>
    <w:rsid w:val="00AE0394"/>
    <w:rsid w:val="00AE0BE7"/>
    <w:rsid w:val="00AE16CB"/>
    <w:rsid w:val="00AE1D32"/>
    <w:rsid w:val="00AE2377"/>
    <w:rsid w:val="00AE28BF"/>
    <w:rsid w:val="00AE2A9E"/>
    <w:rsid w:val="00AE2B85"/>
    <w:rsid w:val="00AE2C07"/>
    <w:rsid w:val="00AE329A"/>
    <w:rsid w:val="00AE34ED"/>
    <w:rsid w:val="00AE36C1"/>
    <w:rsid w:val="00AE3A06"/>
    <w:rsid w:val="00AE41EB"/>
    <w:rsid w:val="00AE4319"/>
    <w:rsid w:val="00AE5002"/>
    <w:rsid w:val="00AE57BC"/>
    <w:rsid w:val="00AE594B"/>
    <w:rsid w:val="00AE5B0C"/>
    <w:rsid w:val="00AE70D1"/>
    <w:rsid w:val="00AE7B3A"/>
    <w:rsid w:val="00AE7B7A"/>
    <w:rsid w:val="00AE7DFE"/>
    <w:rsid w:val="00AF0997"/>
    <w:rsid w:val="00AF09D1"/>
    <w:rsid w:val="00AF0FDB"/>
    <w:rsid w:val="00AF1575"/>
    <w:rsid w:val="00AF26DB"/>
    <w:rsid w:val="00AF2875"/>
    <w:rsid w:val="00AF3134"/>
    <w:rsid w:val="00AF39CB"/>
    <w:rsid w:val="00AF39FE"/>
    <w:rsid w:val="00AF3A78"/>
    <w:rsid w:val="00AF3D97"/>
    <w:rsid w:val="00AF4410"/>
    <w:rsid w:val="00AF5445"/>
    <w:rsid w:val="00AF5B5F"/>
    <w:rsid w:val="00AF5DF8"/>
    <w:rsid w:val="00AF6CDB"/>
    <w:rsid w:val="00AF7242"/>
    <w:rsid w:val="00B004C3"/>
    <w:rsid w:val="00B008F8"/>
    <w:rsid w:val="00B00CC2"/>
    <w:rsid w:val="00B00CCF"/>
    <w:rsid w:val="00B00E53"/>
    <w:rsid w:val="00B00F43"/>
    <w:rsid w:val="00B0128C"/>
    <w:rsid w:val="00B026C2"/>
    <w:rsid w:val="00B02867"/>
    <w:rsid w:val="00B0365F"/>
    <w:rsid w:val="00B04737"/>
    <w:rsid w:val="00B04EF2"/>
    <w:rsid w:val="00B05666"/>
    <w:rsid w:val="00B067CF"/>
    <w:rsid w:val="00B0726B"/>
    <w:rsid w:val="00B11D5B"/>
    <w:rsid w:val="00B1204B"/>
    <w:rsid w:val="00B12E0B"/>
    <w:rsid w:val="00B1356C"/>
    <w:rsid w:val="00B142A1"/>
    <w:rsid w:val="00B14383"/>
    <w:rsid w:val="00B1473A"/>
    <w:rsid w:val="00B14959"/>
    <w:rsid w:val="00B14EBC"/>
    <w:rsid w:val="00B15C79"/>
    <w:rsid w:val="00B165C2"/>
    <w:rsid w:val="00B17302"/>
    <w:rsid w:val="00B17A65"/>
    <w:rsid w:val="00B17BF9"/>
    <w:rsid w:val="00B20189"/>
    <w:rsid w:val="00B2072B"/>
    <w:rsid w:val="00B208DA"/>
    <w:rsid w:val="00B20A5D"/>
    <w:rsid w:val="00B217E0"/>
    <w:rsid w:val="00B21CA8"/>
    <w:rsid w:val="00B21F54"/>
    <w:rsid w:val="00B22F6E"/>
    <w:rsid w:val="00B232DB"/>
    <w:rsid w:val="00B23522"/>
    <w:rsid w:val="00B23C85"/>
    <w:rsid w:val="00B24318"/>
    <w:rsid w:val="00B257D8"/>
    <w:rsid w:val="00B2598C"/>
    <w:rsid w:val="00B2611D"/>
    <w:rsid w:val="00B26269"/>
    <w:rsid w:val="00B26533"/>
    <w:rsid w:val="00B26843"/>
    <w:rsid w:val="00B26F22"/>
    <w:rsid w:val="00B2735D"/>
    <w:rsid w:val="00B273EC"/>
    <w:rsid w:val="00B278FC"/>
    <w:rsid w:val="00B27C7E"/>
    <w:rsid w:val="00B3041C"/>
    <w:rsid w:val="00B307AF"/>
    <w:rsid w:val="00B30969"/>
    <w:rsid w:val="00B31438"/>
    <w:rsid w:val="00B31FCC"/>
    <w:rsid w:val="00B3291D"/>
    <w:rsid w:val="00B32BEA"/>
    <w:rsid w:val="00B3363A"/>
    <w:rsid w:val="00B33905"/>
    <w:rsid w:val="00B33C84"/>
    <w:rsid w:val="00B33ECB"/>
    <w:rsid w:val="00B344DD"/>
    <w:rsid w:val="00B3549B"/>
    <w:rsid w:val="00B35828"/>
    <w:rsid w:val="00B358ED"/>
    <w:rsid w:val="00B35A1F"/>
    <w:rsid w:val="00B35AAE"/>
    <w:rsid w:val="00B35B5A"/>
    <w:rsid w:val="00B36B1A"/>
    <w:rsid w:val="00B36BEC"/>
    <w:rsid w:val="00B37339"/>
    <w:rsid w:val="00B378B7"/>
    <w:rsid w:val="00B37EDD"/>
    <w:rsid w:val="00B37F45"/>
    <w:rsid w:val="00B408E4"/>
    <w:rsid w:val="00B40A61"/>
    <w:rsid w:val="00B41129"/>
    <w:rsid w:val="00B41170"/>
    <w:rsid w:val="00B414CB"/>
    <w:rsid w:val="00B420A0"/>
    <w:rsid w:val="00B42B24"/>
    <w:rsid w:val="00B42C79"/>
    <w:rsid w:val="00B42E6E"/>
    <w:rsid w:val="00B42ED0"/>
    <w:rsid w:val="00B43275"/>
    <w:rsid w:val="00B4332D"/>
    <w:rsid w:val="00B4336F"/>
    <w:rsid w:val="00B43C64"/>
    <w:rsid w:val="00B4485C"/>
    <w:rsid w:val="00B44DDE"/>
    <w:rsid w:val="00B45685"/>
    <w:rsid w:val="00B45A44"/>
    <w:rsid w:val="00B45B91"/>
    <w:rsid w:val="00B45EE7"/>
    <w:rsid w:val="00B46044"/>
    <w:rsid w:val="00B46254"/>
    <w:rsid w:val="00B46736"/>
    <w:rsid w:val="00B46DBA"/>
    <w:rsid w:val="00B46E07"/>
    <w:rsid w:val="00B471CF"/>
    <w:rsid w:val="00B479E0"/>
    <w:rsid w:val="00B47B60"/>
    <w:rsid w:val="00B47BC8"/>
    <w:rsid w:val="00B50345"/>
    <w:rsid w:val="00B50E5E"/>
    <w:rsid w:val="00B510CD"/>
    <w:rsid w:val="00B51446"/>
    <w:rsid w:val="00B51ACB"/>
    <w:rsid w:val="00B51BFE"/>
    <w:rsid w:val="00B51C3A"/>
    <w:rsid w:val="00B51D17"/>
    <w:rsid w:val="00B51DE5"/>
    <w:rsid w:val="00B5210E"/>
    <w:rsid w:val="00B52B99"/>
    <w:rsid w:val="00B530CD"/>
    <w:rsid w:val="00B53407"/>
    <w:rsid w:val="00B54334"/>
    <w:rsid w:val="00B54930"/>
    <w:rsid w:val="00B5532D"/>
    <w:rsid w:val="00B55B2D"/>
    <w:rsid w:val="00B57399"/>
    <w:rsid w:val="00B6022B"/>
    <w:rsid w:val="00B61021"/>
    <w:rsid w:val="00B61523"/>
    <w:rsid w:val="00B6170A"/>
    <w:rsid w:val="00B6246E"/>
    <w:rsid w:val="00B62994"/>
    <w:rsid w:val="00B62EBB"/>
    <w:rsid w:val="00B634F5"/>
    <w:rsid w:val="00B6377D"/>
    <w:rsid w:val="00B63C79"/>
    <w:rsid w:val="00B63EF5"/>
    <w:rsid w:val="00B64238"/>
    <w:rsid w:val="00B64250"/>
    <w:rsid w:val="00B6458B"/>
    <w:rsid w:val="00B64EB4"/>
    <w:rsid w:val="00B64EDD"/>
    <w:rsid w:val="00B6529D"/>
    <w:rsid w:val="00B652C9"/>
    <w:rsid w:val="00B6547B"/>
    <w:rsid w:val="00B66168"/>
    <w:rsid w:val="00B66270"/>
    <w:rsid w:val="00B66360"/>
    <w:rsid w:val="00B66B1F"/>
    <w:rsid w:val="00B66D66"/>
    <w:rsid w:val="00B671E1"/>
    <w:rsid w:val="00B704D5"/>
    <w:rsid w:val="00B70BA1"/>
    <w:rsid w:val="00B70F6B"/>
    <w:rsid w:val="00B71B3C"/>
    <w:rsid w:val="00B71D57"/>
    <w:rsid w:val="00B72699"/>
    <w:rsid w:val="00B72811"/>
    <w:rsid w:val="00B729AD"/>
    <w:rsid w:val="00B73B94"/>
    <w:rsid w:val="00B75012"/>
    <w:rsid w:val="00B758F8"/>
    <w:rsid w:val="00B75AED"/>
    <w:rsid w:val="00B76E4F"/>
    <w:rsid w:val="00B76EE3"/>
    <w:rsid w:val="00B76F6D"/>
    <w:rsid w:val="00B7734F"/>
    <w:rsid w:val="00B776C0"/>
    <w:rsid w:val="00B80840"/>
    <w:rsid w:val="00B815D7"/>
    <w:rsid w:val="00B8194C"/>
    <w:rsid w:val="00B81BB1"/>
    <w:rsid w:val="00B82926"/>
    <w:rsid w:val="00B82B6C"/>
    <w:rsid w:val="00B82D97"/>
    <w:rsid w:val="00B8415C"/>
    <w:rsid w:val="00B84452"/>
    <w:rsid w:val="00B844FC"/>
    <w:rsid w:val="00B84D21"/>
    <w:rsid w:val="00B86869"/>
    <w:rsid w:val="00B87112"/>
    <w:rsid w:val="00B90B3A"/>
    <w:rsid w:val="00B90E25"/>
    <w:rsid w:val="00B911C2"/>
    <w:rsid w:val="00B912F8"/>
    <w:rsid w:val="00B91475"/>
    <w:rsid w:val="00B91726"/>
    <w:rsid w:val="00B91B07"/>
    <w:rsid w:val="00B92A0E"/>
    <w:rsid w:val="00B92A63"/>
    <w:rsid w:val="00B92DF0"/>
    <w:rsid w:val="00B92EF2"/>
    <w:rsid w:val="00B93717"/>
    <w:rsid w:val="00B938D4"/>
    <w:rsid w:val="00B93CF3"/>
    <w:rsid w:val="00B945D9"/>
    <w:rsid w:val="00B949E8"/>
    <w:rsid w:val="00B94B7F"/>
    <w:rsid w:val="00B95A7A"/>
    <w:rsid w:val="00B96050"/>
    <w:rsid w:val="00B961E5"/>
    <w:rsid w:val="00B96BF0"/>
    <w:rsid w:val="00B96F3A"/>
    <w:rsid w:val="00B9720A"/>
    <w:rsid w:val="00BA0573"/>
    <w:rsid w:val="00BA0F2F"/>
    <w:rsid w:val="00BA1233"/>
    <w:rsid w:val="00BA12FA"/>
    <w:rsid w:val="00BA14AB"/>
    <w:rsid w:val="00BA16C2"/>
    <w:rsid w:val="00BA18EA"/>
    <w:rsid w:val="00BA1944"/>
    <w:rsid w:val="00BA1D8D"/>
    <w:rsid w:val="00BA205C"/>
    <w:rsid w:val="00BA2325"/>
    <w:rsid w:val="00BA2DEC"/>
    <w:rsid w:val="00BA3157"/>
    <w:rsid w:val="00BA3460"/>
    <w:rsid w:val="00BA36C5"/>
    <w:rsid w:val="00BA3712"/>
    <w:rsid w:val="00BA3B8D"/>
    <w:rsid w:val="00BA44C5"/>
    <w:rsid w:val="00BA4696"/>
    <w:rsid w:val="00BA4E56"/>
    <w:rsid w:val="00BA50CA"/>
    <w:rsid w:val="00BA56C7"/>
    <w:rsid w:val="00BA6CC7"/>
    <w:rsid w:val="00BA6F61"/>
    <w:rsid w:val="00BA70BD"/>
    <w:rsid w:val="00BA7812"/>
    <w:rsid w:val="00BA7E1B"/>
    <w:rsid w:val="00BB1628"/>
    <w:rsid w:val="00BB212B"/>
    <w:rsid w:val="00BB264B"/>
    <w:rsid w:val="00BB28CC"/>
    <w:rsid w:val="00BB28D0"/>
    <w:rsid w:val="00BB35BB"/>
    <w:rsid w:val="00BB451B"/>
    <w:rsid w:val="00BB480F"/>
    <w:rsid w:val="00BB4971"/>
    <w:rsid w:val="00BB6769"/>
    <w:rsid w:val="00BB7144"/>
    <w:rsid w:val="00BB7D1B"/>
    <w:rsid w:val="00BC0954"/>
    <w:rsid w:val="00BC0D18"/>
    <w:rsid w:val="00BC147A"/>
    <w:rsid w:val="00BC1BD6"/>
    <w:rsid w:val="00BC209E"/>
    <w:rsid w:val="00BC2C3B"/>
    <w:rsid w:val="00BC3301"/>
    <w:rsid w:val="00BC3461"/>
    <w:rsid w:val="00BC356D"/>
    <w:rsid w:val="00BC3C41"/>
    <w:rsid w:val="00BC43E4"/>
    <w:rsid w:val="00BC4670"/>
    <w:rsid w:val="00BC4E9E"/>
    <w:rsid w:val="00BC5970"/>
    <w:rsid w:val="00BC5A50"/>
    <w:rsid w:val="00BC61C6"/>
    <w:rsid w:val="00BC650F"/>
    <w:rsid w:val="00BC6B42"/>
    <w:rsid w:val="00BC707F"/>
    <w:rsid w:val="00BC7579"/>
    <w:rsid w:val="00BC7855"/>
    <w:rsid w:val="00BD05C8"/>
    <w:rsid w:val="00BD08DD"/>
    <w:rsid w:val="00BD0B6C"/>
    <w:rsid w:val="00BD1E7B"/>
    <w:rsid w:val="00BD2054"/>
    <w:rsid w:val="00BD255E"/>
    <w:rsid w:val="00BD284E"/>
    <w:rsid w:val="00BD3285"/>
    <w:rsid w:val="00BD3A7B"/>
    <w:rsid w:val="00BD469E"/>
    <w:rsid w:val="00BD4A0E"/>
    <w:rsid w:val="00BD52E5"/>
    <w:rsid w:val="00BD5395"/>
    <w:rsid w:val="00BD58E8"/>
    <w:rsid w:val="00BD5C4C"/>
    <w:rsid w:val="00BD6619"/>
    <w:rsid w:val="00BD667B"/>
    <w:rsid w:val="00BD6E5B"/>
    <w:rsid w:val="00BD7643"/>
    <w:rsid w:val="00BD7AB7"/>
    <w:rsid w:val="00BE0103"/>
    <w:rsid w:val="00BE0D51"/>
    <w:rsid w:val="00BE0ED6"/>
    <w:rsid w:val="00BE10F5"/>
    <w:rsid w:val="00BE1D93"/>
    <w:rsid w:val="00BE2103"/>
    <w:rsid w:val="00BE240C"/>
    <w:rsid w:val="00BE2914"/>
    <w:rsid w:val="00BE2C32"/>
    <w:rsid w:val="00BE2D5B"/>
    <w:rsid w:val="00BE2DA7"/>
    <w:rsid w:val="00BE3FF4"/>
    <w:rsid w:val="00BE437B"/>
    <w:rsid w:val="00BE4BFD"/>
    <w:rsid w:val="00BE53C0"/>
    <w:rsid w:val="00BE562F"/>
    <w:rsid w:val="00BE5692"/>
    <w:rsid w:val="00BE5946"/>
    <w:rsid w:val="00BE65DE"/>
    <w:rsid w:val="00BE65E4"/>
    <w:rsid w:val="00BE6873"/>
    <w:rsid w:val="00BE6B18"/>
    <w:rsid w:val="00BE6BA7"/>
    <w:rsid w:val="00BE7291"/>
    <w:rsid w:val="00BE7410"/>
    <w:rsid w:val="00BE7B7C"/>
    <w:rsid w:val="00BE7F56"/>
    <w:rsid w:val="00BF00C0"/>
    <w:rsid w:val="00BF0D35"/>
    <w:rsid w:val="00BF0D58"/>
    <w:rsid w:val="00BF0FEF"/>
    <w:rsid w:val="00BF103B"/>
    <w:rsid w:val="00BF1B05"/>
    <w:rsid w:val="00BF2649"/>
    <w:rsid w:val="00BF35E8"/>
    <w:rsid w:val="00BF3CED"/>
    <w:rsid w:val="00BF45A2"/>
    <w:rsid w:val="00BF4B0A"/>
    <w:rsid w:val="00BF4DA6"/>
    <w:rsid w:val="00BF4F46"/>
    <w:rsid w:val="00BF509B"/>
    <w:rsid w:val="00BF54AB"/>
    <w:rsid w:val="00BF581B"/>
    <w:rsid w:val="00BF6BDD"/>
    <w:rsid w:val="00BF6C3F"/>
    <w:rsid w:val="00BF71AF"/>
    <w:rsid w:val="00BF78EF"/>
    <w:rsid w:val="00BF7F4E"/>
    <w:rsid w:val="00C00464"/>
    <w:rsid w:val="00C00C2C"/>
    <w:rsid w:val="00C00C95"/>
    <w:rsid w:val="00C00D85"/>
    <w:rsid w:val="00C015F0"/>
    <w:rsid w:val="00C02DCA"/>
    <w:rsid w:val="00C02DEF"/>
    <w:rsid w:val="00C036C8"/>
    <w:rsid w:val="00C0399D"/>
    <w:rsid w:val="00C04490"/>
    <w:rsid w:val="00C04D24"/>
    <w:rsid w:val="00C04F63"/>
    <w:rsid w:val="00C055F7"/>
    <w:rsid w:val="00C05D1F"/>
    <w:rsid w:val="00C05FE1"/>
    <w:rsid w:val="00C06021"/>
    <w:rsid w:val="00C061E8"/>
    <w:rsid w:val="00C07218"/>
    <w:rsid w:val="00C104F2"/>
    <w:rsid w:val="00C1067D"/>
    <w:rsid w:val="00C11896"/>
    <w:rsid w:val="00C119C6"/>
    <w:rsid w:val="00C11EFB"/>
    <w:rsid w:val="00C124D8"/>
    <w:rsid w:val="00C12A29"/>
    <w:rsid w:val="00C12D5D"/>
    <w:rsid w:val="00C12DDA"/>
    <w:rsid w:val="00C12F04"/>
    <w:rsid w:val="00C13597"/>
    <w:rsid w:val="00C13D87"/>
    <w:rsid w:val="00C13E20"/>
    <w:rsid w:val="00C14FA1"/>
    <w:rsid w:val="00C15642"/>
    <w:rsid w:val="00C159CA"/>
    <w:rsid w:val="00C213B4"/>
    <w:rsid w:val="00C2179A"/>
    <w:rsid w:val="00C21D63"/>
    <w:rsid w:val="00C22163"/>
    <w:rsid w:val="00C2231A"/>
    <w:rsid w:val="00C223D9"/>
    <w:rsid w:val="00C2249C"/>
    <w:rsid w:val="00C225E6"/>
    <w:rsid w:val="00C229D8"/>
    <w:rsid w:val="00C23355"/>
    <w:rsid w:val="00C234D4"/>
    <w:rsid w:val="00C23879"/>
    <w:rsid w:val="00C23B5C"/>
    <w:rsid w:val="00C23CF8"/>
    <w:rsid w:val="00C24617"/>
    <w:rsid w:val="00C25158"/>
    <w:rsid w:val="00C252CA"/>
    <w:rsid w:val="00C25882"/>
    <w:rsid w:val="00C2603E"/>
    <w:rsid w:val="00C268CD"/>
    <w:rsid w:val="00C273FE"/>
    <w:rsid w:val="00C275B4"/>
    <w:rsid w:val="00C3046F"/>
    <w:rsid w:val="00C3066B"/>
    <w:rsid w:val="00C30E5B"/>
    <w:rsid w:val="00C31101"/>
    <w:rsid w:val="00C3149B"/>
    <w:rsid w:val="00C316D6"/>
    <w:rsid w:val="00C319D1"/>
    <w:rsid w:val="00C33559"/>
    <w:rsid w:val="00C33AD1"/>
    <w:rsid w:val="00C341AE"/>
    <w:rsid w:val="00C3440A"/>
    <w:rsid w:val="00C3474D"/>
    <w:rsid w:val="00C34B93"/>
    <w:rsid w:val="00C355DC"/>
    <w:rsid w:val="00C35658"/>
    <w:rsid w:val="00C35883"/>
    <w:rsid w:val="00C36345"/>
    <w:rsid w:val="00C3660B"/>
    <w:rsid w:val="00C36D46"/>
    <w:rsid w:val="00C379EE"/>
    <w:rsid w:val="00C37C57"/>
    <w:rsid w:val="00C37CF0"/>
    <w:rsid w:val="00C412BF"/>
    <w:rsid w:val="00C41397"/>
    <w:rsid w:val="00C41B50"/>
    <w:rsid w:val="00C42969"/>
    <w:rsid w:val="00C42B70"/>
    <w:rsid w:val="00C43416"/>
    <w:rsid w:val="00C44393"/>
    <w:rsid w:val="00C4486D"/>
    <w:rsid w:val="00C466E1"/>
    <w:rsid w:val="00C46E14"/>
    <w:rsid w:val="00C472A1"/>
    <w:rsid w:val="00C47448"/>
    <w:rsid w:val="00C5019E"/>
    <w:rsid w:val="00C51899"/>
    <w:rsid w:val="00C518BE"/>
    <w:rsid w:val="00C519A6"/>
    <w:rsid w:val="00C51B33"/>
    <w:rsid w:val="00C51CC0"/>
    <w:rsid w:val="00C51D89"/>
    <w:rsid w:val="00C522BB"/>
    <w:rsid w:val="00C52447"/>
    <w:rsid w:val="00C52853"/>
    <w:rsid w:val="00C532E4"/>
    <w:rsid w:val="00C53557"/>
    <w:rsid w:val="00C54138"/>
    <w:rsid w:val="00C54B49"/>
    <w:rsid w:val="00C551EA"/>
    <w:rsid w:val="00C557D2"/>
    <w:rsid w:val="00C559E5"/>
    <w:rsid w:val="00C55B71"/>
    <w:rsid w:val="00C55F4C"/>
    <w:rsid w:val="00C57174"/>
    <w:rsid w:val="00C576B7"/>
    <w:rsid w:val="00C57A76"/>
    <w:rsid w:val="00C57A85"/>
    <w:rsid w:val="00C57EE8"/>
    <w:rsid w:val="00C60569"/>
    <w:rsid w:val="00C612AF"/>
    <w:rsid w:val="00C619A6"/>
    <w:rsid w:val="00C619C5"/>
    <w:rsid w:val="00C62247"/>
    <w:rsid w:val="00C62CE2"/>
    <w:rsid w:val="00C634D9"/>
    <w:rsid w:val="00C635C8"/>
    <w:rsid w:val="00C63FCD"/>
    <w:rsid w:val="00C65147"/>
    <w:rsid w:val="00C65517"/>
    <w:rsid w:val="00C65F7F"/>
    <w:rsid w:val="00C65F84"/>
    <w:rsid w:val="00C666A4"/>
    <w:rsid w:val="00C66920"/>
    <w:rsid w:val="00C669F9"/>
    <w:rsid w:val="00C66FD3"/>
    <w:rsid w:val="00C67B93"/>
    <w:rsid w:val="00C7021F"/>
    <w:rsid w:val="00C70BFA"/>
    <w:rsid w:val="00C70FC8"/>
    <w:rsid w:val="00C7172E"/>
    <w:rsid w:val="00C71788"/>
    <w:rsid w:val="00C7199E"/>
    <w:rsid w:val="00C71C5D"/>
    <w:rsid w:val="00C72000"/>
    <w:rsid w:val="00C72285"/>
    <w:rsid w:val="00C724DD"/>
    <w:rsid w:val="00C72B3B"/>
    <w:rsid w:val="00C73219"/>
    <w:rsid w:val="00C735D5"/>
    <w:rsid w:val="00C73F07"/>
    <w:rsid w:val="00C74546"/>
    <w:rsid w:val="00C758DF"/>
    <w:rsid w:val="00C75C6D"/>
    <w:rsid w:val="00C75E55"/>
    <w:rsid w:val="00C7614E"/>
    <w:rsid w:val="00C76761"/>
    <w:rsid w:val="00C76788"/>
    <w:rsid w:val="00C767C0"/>
    <w:rsid w:val="00C767F5"/>
    <w:rsid w:val="00C7799E"/>
    <w:rsid w:val="00C77C21"/>
    <w:rsid w:val="00C77C95"/>
    <w:rsid w:val="00C803E0"/>
    <w:rsid w:val="00C8055B"/>
    <w:rsid w:val="00C808D5"/>
    <w:rsid w:val="00C8146C"/>
    <w:rsid w:val="00C819F2"/>
    <w:rsid w:val="00C81BB5"/>
    <w:rsid w:val="00C81CA1"/>
    <w:rsid w:val="00C827EB"/>
    <w:rsid w:val="00C8368A"/>
    <w:rsid w:val="00C8374F"/>
    <w:rsid w:val="00C83932"/>
    <w:rsid w:val="00C8488C"/>
    <w:rsid w:val="00C86E64"/>
    <w:rsid w:val="00C87086"/>
    <w:rsid w:val="00C87C38"/>
    <w:rsid w:val="00C91EB8"/>
    <w:rsid w:val="00C92100"/>
    <w:rsid w:val="00C92313"/>
    <w:rsid w:val="00C9254B"/>
    <w:rsid w:val="00C934C2"/>
    <w:rsid w:val="00C94451"/>
    <w:rsid w:val="00C94A9B"/>
    <w:rsid w:val="00C94D5B"/>
    <w:rsid w:val="00C94E5C"/>
    <w:rsid w:val="00C95527"/>
    <w:rsid w:val="00C95719"/>
    <w:rsid w:val="00C963CE"/>
    <w:rsid w:val="00C96A86"/>
    <w:rsid w:val="00C96D84"/>
    <w:rsid w:val="00C97075"/>
    <w:rsid w:val="00C9778D"/>
    <w:rsid w:val="00CA1024"/>
    <w:rsid w:val="00CA1CF3"/>
    <w:rsid w:val="00CA21E6"/>
    <w:rsid w:val="00CA3639"/>
    <w:rsid w:val="00CA3865"/>
    <w:rsid w:val="00CA3F93"/>
    <w:rsid w:val="00CA401D"/>
    <w:rsid w:val="00CA4A19"/>
    <w:rsid w:val="00CA4D0C"/>
    <w:rsid w:val="00CA5A67"/>
    <w:rsid w:val="00CA659A"/>
    <w:rsid w:val="00CA65B5"/>
    <w:rsid w:val="00CA6C01"/>
    <w:rsid w:val="00CA6CA0"/>
    <w:rsid w:val="00CA785A"/>
    <w:rsid w:val="00CB146E"/>
    <w:rsid w:val="00CB218A"/>
    <w:rsid w:val="00CB2591"/>
    <w:rsid w:val="00CB3610"/>
    <w:rsid w:val="00CB45F4"/>
    <w:rsid w:val="00CB4B31"/>
    <w:rsid w:val="00CB529F"/>
    <w:rsid w:val="00CB5BBF"/>
    <w:rsid w:val="00CB5E5C"/>
    <w:rsid w:val="00CB68DB"/>
    <w:rsid w:val="00CB7B9E"/>
    <w:rsid w:val="00CB7D8F"/>
    <w:rsid w:val="00CC0E4C"/>
    <w:rsid w:val="00CC1727"/>
    <w:rsid w:val="00CC18A6"/>
    <w:rsid w:val="00CC2067"/>
    <w:rsid w:val="00CC2287"/>
    <w:rsid w:val="00CC29F8"/>
    <w:rsid w:val="00CC2EF6"/>
    <w:rsid w:val="00CC3D19"/>
    <w:rsid w:val="00CC3E03"/>
    <w:rsid w:val="00CC40BB"/>
    <w:rsid w:val="00CC4791"/>
    <w:rsid w:val="00CC5359"/>
    <w:rsid w:val="00CC544F"/>
    <w:rsid w:val="00CC599D"/>
    <w:rsid w:val="00CC5C10"/>
    <w:rsid w:val="00CC5C34"/>
    <w:rsid w:val="00CC5E89"/>
    <w:rsid w:val="00CC6084"/>
    <w:rsid w:val="00CC62DC"/>
    <w:rsid w:val="00CC6834"/>
    <w:rsid w:val="00CC690A"/>
    <w:rsid w:val="00CC6F14"/>
    <w:rsid w:val="00CC75A6"/>
    <w:rsid w:val="00CC7A5F"/>
    <w:rsid w:val="00CD04F0"/>
    <w:rsid w:val="00CD0EC6"/>
    <w:rsid w:val="00CD0FB2"/>
    <w:rsid w:val="00CD26B9"/>
    <w:rsid w:val="00CD33AC"/>
    <w:rsid w:val="00CD36E2"/>
    <w:rsid w:val="00CD3C0B"/>
    <w:rsid w:val="00CD56DA"/>
    <w:rsid w:val="00CD5B0A"/>
    <w:rsid w:val="00CD67B3"/>
    <w:rsid w:val="00CD7DA1"/>
    <w:rsid w:val="00CE068D"/>
    <w:rsid w:val="00CE08EE"/>
    <w:rsid w:val="00CE0A4F"/>
    <w:rsid w:val="00CE0B6A"/>
    <w:rsid w:val="00CE1AD8"/>
    <w:rsid w:val="00CE20FE"/>
    <w:rsid w:val="00CE238D"/>
    <w:rsid w:val="00CE3458"/>
    <w:rsid w:val="00CE4AF3"/>
    <w:rsid w:val="00CE4B0D"/>
    <w:rsid w:val="00CE5578"/>
    <w:rsid w:val="00CE5EA5"/>
    <w:rsid w:val="00CE685F"/>
    <w:rsid w:val="00CE79B6"/>
    <w:rsid w:val="00CE7A32"/>
    <w:rsid w:val="00CF11C9"/>
    <w:rsid w:val="00CF1765"/>
    <w:rsid w:val="00CF17DE"/>
    <w:rsid w:val="00CF1B3D"/>
    <w:rsid w:val="00CF2013"/>
    <w:rsid w:val="00CF28BB"/>
    <w:rsid w:val="00CF2EA4"/>
    <w:rsid w:val="00CF2ECD"/>
    <w:rsid w:val="00CF3318"/>
    <w:rsid w:val="00CF3AA6"/>
    <w:rsid w:val="00CF3E68"/>
    <w:rsid w:val="00CF3F08"/>
    <w:rsid w:val="00CF4391"/>
    <w:rsid w:val="00CF4E77"/>
    <w:rsid w:val="00CF4EDA"/>
    <w:rsid w:val="00CF4F6C"/>
    <w:rsid w:val="00CF6267"/>
    <w:rsid w:val="00CF67CB"/>
    <w:rsid w:val="00CF6A7B"/>
    <w:rsid w:val="00CF6B82"/>
    <w:rsid w:val="00CF7075"/>
    <w:rsid w:val="00CF7475"/>
    <w:rsid w:val="00CF7579"/>
    <w:rsid w:val="00D0135B"/>
    <w:rsid w:val="00D01E85"/>
    <w:rsid w:val="00D02162"/>
    <w:rsid w:val="00D03615"/>
    <w:rsid w:val="00D03DA5"/>
    <w:rsid w:val="00D04351"/>
    <w:rsid w:val="00D04437"/>
    <w:rsid w:val="00D049B4"/>
    <w:rsid w:val="00D04DF0"/>
    <w:rsid w:val="00D04FB0"/>
    <w:rsid w:val="00D052B1"/>
    <w:rsid w:val="00D05568"/>
    <w:rsid w:val="00D05A9D"/>
    <w:rsid w:val="00D06ADE"/>
    <w:rsid w:val="00D0734D"/>
    <w:rsid w:val="00D07F91"/>
    <w:rsid w:val="00D07FC7"/>
    <w:rsid w:val="00D07FE6"/>
    <w:rsid w:val="00D1020C"/>
    <w:rsid w:val="00D10273"/>
    <w:rsid w:val="00D1055D"/>
    <w:rsid w:val="00D105CB"/>
    <w:rsid w:val="00D10BCD"/>
    <w:rsid w:val="00D10F07"/>
    <w:rsid w:val="00D11029"/>
    <w:rsid w:val="00D11445"/>
    <w:rsid w:val="00D120F5"/>
    <w:rsid w:val="00D12BE5"/>
    <w:rsid w:val="00D12D21"/>
    <w:rsid w:val="00D13451"/>
    <w:rsid w:val="00D135EA"/>
    <w:rsid w:val="00D14098"/>
    <w:rsid w:val="00D14584"/>
    <w:rsid w:val="00D14916"/>
    <w:rsid w:val="00D14BE8"/>
    <w:rsid w:val="00D15847"/>
    <w:rsid w:val="00D15CCC"/>
    <w:rsid w:val="00D1638D"/>
    <w:rsid w:val="00D16401"/>
    <w:rsid w:val="00D16C2D"/>
    <w:rsid w:val="00D171E8"/>
    <w:rsid w:val="00D17253"/>
    <w:rsid w:val="00D1743A"/>
    <w:rsid w:val="00D177F8"/>
    <w:rsid w:val="00D17C64"/>
    <w:rsid w:val="00D206A2"/>
    <w:rsid w:val="00D208B7"/>
    <w:rsid w:val="00D20E4A"/>
    <w:rsid w:val="00D21606"/>
    <w:rsid w:val="00D218F3"/>
    <w:rsid w:val="00D225F1"/>
    <w:rsid w:val="00D2278A"/>
    <w:rsid w:val="00D22AE7"/>
    <w:rsid w:val="00D23930"/>
    <w:rsid w:val="00D23B11"/>
    <w:rsid w:val="00D23DF5"/>
    <w:rsid w:val="00D23FE7"/>
    <w:rsid w:val="00D2469F"/>
    <w:rsid w:val="00D25C76"/>
    <w:rsid w:val="00D26463"/>
    <w:rsid w:val="00D2653F"/>
    <w:rsid w:val="00D2669B"/>
    <w:rsid w:val="00D26FB1"/>
    <w:rsid w:val="00D27057"/>
    <w:rsid w:val="00D270E9"/>
    <w:rsid w:val="00D30AB4"/>
    <w:rsid w:val="00D30C02"/>
    <w:rsid w:val="00D30C85"/>
    <w:rsid w:val="00D30D6F"/>
    <w:rsid w:val="00D310CE"/>
    <w:rsid w:val="00D31A88"/>
    <w:rsid w:val="00D320D3"/>
    <w:rsid w:val="00D320FD"/>
    <w:rsid w:val="00D322CC"/>
    <w:rsid w:val="00D32875"/>
    <w:rsid w:val="00D32E45"/>
    <w:rsid w:val="00D33767"/>
    <w:rsid w:val="00D3394B"/>
    <w:rsid w:val="00D33A08"/>
    <w:rsid w:val="00D344CF"/>
    <w:rsid w:val="00D34A3E"/>
    <w:rsid w:val="00D34C3B"/>
    <w:rsid w:val="00D35A94"/>
    <w:rsid w:val="00D369E7"/>
    <w:rsid w:val="00D36F6C"/>
    <w:rsid w:val="00D37500"/>
    <w:rsid w:val="00D37A80"/>
    <w:rsid w:val="00D37FA9"/>
    <w:rsid w:val="00D40285"/>
    <w:rsid w:val="00D40A98"/>
    <w:rsid w:val="00D41079"/>
    <w:rsid w:val="00D41DEF"/>
    <w:rsid w:val="00D421E4"/>
    <w:rsid w:val="00D427AD"/>
    <w:rsid w:val="00D42994"/>
    <w:rsid w:val="00D42E14"/>
    <w:rsid w:val="00D449E7"/>
    <w:rsid w:val="00D44C14"/>
    <w:rsid w:val="00D44C71"/>
    <w:rsid w:val="00D45452"/>
    <w:rsid w:val="00D45B2F"/>
    <w:rsid w:val="00D46641"/>
    <w:rsid w:val="00D46862"/>
    <w:rsid w:val="00D476E7"/>
    <w:rsid w:val="00D4790B"/>
    <w:rsid w:val="00D47E70"/>
    <w:rsid w:val="00D51620"/>
    <w:rsid w:val="00D5235C"/>
    <w:rsid w:val="00D528AC"/>
    <w:rsid w:val="00D52F11"/>
    <w:rsid w:val="00D53A35"/>
    <w:rsid w:val="00D54BC2"/>
    <w:rsid w:val="00D552DD"/>
    <w:rsid w:val="00D555A5"/>
    <w:rsid w:val="00D556F5"/>
    <w:rsid w:val="00D55AB0"/>
    <w:rsid w:val="00D569A0"/>
    <w:rsid w:val="00D56CFC"/>
    <w:rsid w:val="00D571BE"/>
    <w:rsid w:val="00D5741E"/>
    <w:rsid w:val="00D57579"/>
    <w:rsid w:val="00D57AAD"/>
    <w:rsid w:val="00D57B40"/>
    <w:rsid w:val="00D6252A"/>
    <w:rsid w:val="00D629C4"/>
    <w:rsid w:val="00D62AC9"/>
    <w:rsid w:val="00D62E2C"/>
    <w:rsid w:val="00D63ACA"/>
    <w:rsid w:val="00D63C59"/>
    <w:rsid w:val="00D63CFF"/>
    <w:rsid w:val="00D6408F"/>
    <w:rsid w:val="00D643F0"/>
    <w:rsid w:val="00D650C9"/>
    <w:rsid w:val="00D65529"/>
    <w:rsid w:val="00D658DF"/>
    <w:rsid w:val="00D65C58"/>
    <w:rsid w:val="00D65E61"/>
    <w:rsid w:val="00D65F1D"/>
    <w:rsid w:val="00D66414"/>
    <w:rsid w:val="00D66BBF"/>
    <w:rsid w:val="00D66DB9"/>
    <w:rsid w:val="00D67317"/>
    <w:rsid w:val="00D67B23"/>
    <w:rsid w:val="00D67D8C"/>
    <w:rsid w:val="00D702C4"/>
    <w:rsid w:val="00D702E5"/>
    <w:rsid w:val="00D712E3"/>
    <w:rsid w:val="00D71306"/>
    <w:rsid w:val="00D71CF4"/>
    <w:rsid w:val="00D72ACE"/>
    <w:rsid w:val="00D740CB"/>
    <w:rsid w:val="00D75390"/>
    <w:rsid w:val="00D757EC"/>
    <w:rsid w:val="00D76254"/>
    <w:rsid w:val="00D76841"/>
    <w:rsid w:val="00D76C50"/>
    <w:rsid w:val="00D76E7C"/>
    <w:rsid w:val="00D7712F"/>
    <w:rsid w:val="00D7738C"/>
    <w:rsid w:val="00D77C69"/>
    <w:rsid w:val="00D80297"/>
    <w:rsid w:val="00D80C98"/>
    <w:rsid w:val="00D80D00"/>
    <w:rsid w:val="00D8127E"/>
    <w:rsid w:val="00D81449"/>
    <w:rsid w:val="00D8178C"/>
    <w:rsid w:val="00D818C2"/>
    <w:rsid w:val="00D82910"/>
    <w:rsid w:val="00D8292C"/>
    <w:rsid w:val="00D82AB1"/>
    <w:rsid w:val="00D82FC4"/>
    <w:rsid w:val="00D83687"/>
    <w:rsid w:val="00D843C7"/>
    <w:rsid w:val="00D8487F"/>
    <w:rsid w:val="00D84928"/>
    <w:rsid w:val="00D84ADE"/>
    <w:rsid w:val="00D859CA"/>
    <w:rsid w:val="00D85C24"/>
    <w:rsid w:val="00D85FF0"/>
    <w:rsid w:val="00D863A8"/>
    <w:rsid w:val="00D8690F"/>
    <w:rsid w:val="00D90751"/>
    <w:rsid w:val="00D907FC"/>
    <w:rsid w:val="00D90E43"/>
    <w:rsid w:val="00D9266E"/>
    <w:rsid w:val="00D92C4B"/>
    <w:rsid w:val="00D92CC8"/>
    <w:rsid w:val="00D95216"/>
    <w:rsid w:val="00D95B56"/>
    <w:rsid w:val="00D95BB5"/>
    <w:rsid w:val="00D95CB1"/>
    <w:rsid w:val="00D95F1D"/>
    <w:rsid w:val="00D96052"/>
    <w:rsid w:val="00D96257"/>
    <w:rsid w:val="00D962B6"/>
    <w:rsid w:val="00D969FA"/>
    <w:rsid w:val="00D96C38"/>
    <w:rsid w:val="00D9704A"/>
    <w:rsid w:val="00D97C74"/>
    <w:rsid w:val="00D97D0D"/>
    <w:rsid w:val="00DA09FB"/>
    <w:rsid w:val="00DA0D7A"/>
    <w:rsid w:val="00DA1243"/>
    <w:rsid w:val="00DA148C"/>
    <w:rsid w:val="00DA341C"/>
    <w:rsid w:val="00DA3A79"/>
    <w:rsid w:val="00DA4235"/>
    <w:rsid w:val="00DA536C"/>
    <w:rsid w:val="00DA77B8"/>
    <w:rsid w:val="00DA7A4E"/>
    <w:rsid w:val="00DA7B13"/>
    <w:rsid w:val="00DA7C74"/>
    <w:rsid w:val="00DB088D"/>
    <w:rsid w:val="00DB13E8"/>
    <w:rsid w:val="00DB1601"/>
    <w:rsid w:val="00DB1701"/>
    <w:rsid w:val="00DB1B7E"/>
    <w:rsid w:val="00DB2743"/>
    <w:rsid w:val="00DB28B5"/>
    <w:rsid w:val="00DB2FBB"/>
    <w:rsid w:val="00DB30B0"/>
    <w:rsid w:val="00DB378D"/>
    <w:rsid w:val="00DB3AFF"/>
    <w:rsid w:val="00DB3F2D"/>
    <w:rsid w:val="00DB4061"/>
    <w:rsid w:val="00DB40DE"/>
    <w:rsid w:val="00DB4857"/>
    <w:rsid w:val="00DB51A8"/>
    <w:rsid w:val="00DB66E7"/>
    <w:rsid w:val="00DB7076"/>
    <w:rsid w:val="00DB70FC"/>
    <w:rsid w:val="00DB7118"/>
    <w:rsid w:val="00DB76AB"/>
    <w:rsid w:val="00DB7A84"/>
    <w:rsid w:val="00DB7E03"/>
    <w:rsid w:val="00DBB9B1"/>
    <w:rsid w:val="00DC0D90"/>
    <w:rsid w:val="00DC176A"/>
    <w:rsid w:val="00DC1CEA"/>
    <w:rsid w:val="00DC2C59"/>
    <w:rsid w:val="00DC3798"/>
    <w:rsid w:val="00DC3E4E"/>
    <w:rsid w:val="00DC5290"/>
    <w:rsid w:val="00DC532B"/>
    <w:rsid w:val="00DC6BFD"/>
    <w:rsid w:val="00DD060C"/>
    <w:rsid w:val="00DD0C4C"/>
    <w:rsid w:val="00DD0D61"/>
    <w:rsid w:val="00DD1CDC"/>
    <w:rsid w:val="00DD35F7"/>
    <w:rsid w:val="00DD364D"/>
    <w:rsid w:val="00DD41CC"/>
    <w:rsid w:val="00DD4594"/>
    <w:rsid w:val="00DD4EC2"/>
    <w:rsid w:val="00DD507F"/>
    <w:rsid w:val="00DD56EA"/>
    <w:rsid w:val="00DD639C"/>
    <w:rsid w:val="00DD6D74"/>
    <w:rsid w:val="00DD6DBA"/>
    <w:rsid w:val="00DD7387"/>
    <w:rsid w:val="00DD7C28"/>
    <w:rsid w:val="00DE0137"/>
    <w:rsid w:val="00DE10AD"/>
    <w:rsid w:val="00DE17A1"/>
    <w:rsid w:val="00DE18D1"/>
    <w:rsid w:val="00DE1DBF"/>
    <w:rsid w:val="00DE1F21"/>
    <w:rsid w:val="00DE230A"/>
    <w:rsid w:val="00DE2691"/>
    <w:rsid w:val="00DE26A2"/>
    <w:rsid w:val="00DE39E5"/>
    <w:rsid w:val="00DE43EF"/>
    <w:rsid w:val="00DE4EBF"/>
    <w:rsid w:val="00DE5896"/>
    <w:rsid w:val="00DE5972"/>
    <w:rsid w:val="00DE5E85"/>
    <w:rsid w:val="00DE6795"/>
    <w:rsid w:val="00DE6898"/>
    <w:rsid w:val="00DE6BEA"/>
    <w:rsid w:val="00DE6CCC"/>
    <w:rsid w:val="00DE6FF6"/>
    <w:rsid w:val="00DE705B"/>
    <w:rsid w:val="00DE7844"/>
    <w:rsid w:val="00DE7D36"/>
    <w:rsid w:val="00DF043F"/>
    <w:rsid w:val="00DF1497"/>
    <w:rsid w:val="00DF44C8"/>
    <w:rsid w:val="00DF4CAE"/>
    <w:rsid w:val="00DF527A"/>
    <w:rsid w:val="00DF55C4"/>
    <w:rsid w:val="00DF59D5"/>
    <w:rsid w:val="00DF5AAE"/>
    <w:rsid w:val="00DF5B34"/>
    <w:rsid w:val="00DF5B4D"/>
    <w:rsid w:val="00DF5F27"/>
    <w:rsid w:val="00DF6030"/>
    <w:rsid w:val="00DF64BD"/>
    <w:rsid w:val="00DF6569"/>
    <w:rsid w:val="00DF678D"/>
    <w:rsid w:val="00DF67E1"/>
    <w:rsid w:val="00DF7424"/>
    <w:rsid w:val="00DF77B3"/>
    <w:rsid w:val="00DF7D63"/>
    <w:rsid w:val="00E00EA2"/>
    <w:rsid w:val="00E0100D"/>
    <w:rsid w:val="00E02632"/>
    <w:rsid w:val="00E02990"/>
    <w:rsid w:val="00E04185"/>
    <w:rsid w:val="00E049EE"/>
    <w:rsid w:val="00E04BFE"/>
    <w:rsid w:val="00E05066"/>
    <w:rsid w:val="00E05CA5"/>
    <w:rsid w:val="00E05EC9"/>
    <w:rsid w:val="00E061B2"/>
    <w:rsid w:val="00E06203"/>
    <w:rsid w:val="00E06C1D"/>
    <w:rsid w:val="00E06E49"/>
    <w:rsid w:val="00E072E4"/>
    <w:rsid w:val="00E1027F"/>
    <w:rsid w:val="00E10672"/>
    <w:rsid w:val="00E10822"/>
    <w:rsid w:val="00E10C55"/>
    <w:rsid w:val="00E10F71"/>
    <w:rsid w:val="00E116A7"/>
    <w:rsid w:val="00E11B21"/>
    <w:rsid w:val="00E1233C"/>
    <w:rsid w:val="00E12FE7"/>
    <w:rsid w:val="00E135A0"/>
    <w:rsid w:val="00E13F00"/>
    <w:rsid w:val="00E1461A"/>
    <w:rsid w:val="00E14C23"/>
    <w:rsid w:val="00E151C5"/>
    <w:rsid w:val="00E15261"/>
    <w:rsid w:val="00E17480"/>
    <w:rsid w:val="00E17EEF"/>
    <w:rsid w:val="00E210B8"/>
    <w:rsid w:val="00E2145F"/>
    <w:rsid w:val="00E2199F"/>
    <w:rsid w:val="00E21E69"/>
    <w:rsid w:val="00E21F03"/>
    <w:rsid w:val="00E22424"/>
    <w:rsid w:val="00E22F13"/>
    <w:rsid w:val="00E22FFC"/>
    <w:rsid w:val="00E2359D"/>
    <w:rsid w:val="00E23C65"/>
    <w:rsid w:val="00E24E29"/>
    <w:rsid w:val="00E24F19"/>
    <w:rsid w:val="00E2598C"/>
    <w:rsid w:val="00E25B72"/>
    <w:rsid w:val="00E25BE7"/>
    <w:rsid w:val="00E26777"/>
    <w:rsid w:val="00E272EB"/>
    <w:rsid w:val="00E27366"/>
    <w:rsid w:val="00E27464"/>
    <w:rsid w:val="00E2761E"/>
    <w:rsid w:val="00E276B0"/>
    <w:rsid w:val="00E27E87"/>
    <w:rsid w:val="00E304BD"/>
    <w:rsid w:val="00E31069"/>
    <w:rsid w:val="00E3115F"/>
    <w:rsid w:val="00E31182"/>
    <w:rsid w:val="00E313E1"/>
    <w:rsid w:val="00E319C5"/>
    <w:rsid w:val="00E31C3E"/>
    <w:rsid w:val="00E320A0"/>
    <w:rsid w:val="00E32B35"/>
    <w:rsid w:val="00E32CB6"/>
    <w:rsid w:val="00E32CEA"/>
    <w:rsid w:val="00E32D82"/>
    <w:rsid w:val="00E33019"/>
    <w:rsid w:val="00E3324F"/>
    <w:rsid w:val="00E33594"/>
    <w:rsid w:val="00E33A0A"/>
    <w:rsid w:val="00E33C40"/>
    <w:rsid w:val="00E34521"/>
    <w:rsid w:val="00E34572"/>
    <w:rsid w:val="00E34837"/>
    <w:rsid w:val="00E34B37"/>
    <w:rsid w:val="00E3520F"/>
    <w:rsid w:val="00E35EF6"/>
    <w:rsid w:val="00E37AD6"/>
    <w:rsid w:val="00E40336"/>
    <w:rsid w:val="00E40575"/>
    <w:rsid w:val="00E406D4"/>
    <w:rsid w:val="00E40DFB"/>
    <w:rsid w:val="00E41150"/>
    <w:rsid w:val="00E415E2"/>
    <w:rsid w:val="00E41980"/>
    <w:rsid w:val="00E41E28"/>
    <w:rsid w:val="00E43282"/>
    <w:rsid w:val="00E43292"/>
    <w:rsid w:val="00E43737"/>
    <w:rsid w:val="00E43AB9"/>
    <w:rsid w:val="00E44690"/>
    <w:rsid w:val="00E44777"/>
    <w:rsid w:val="00E44948"/>
    <w:rsid w:val="00E45151"/>
    <w:rsid w:val="00E452E5"/>
    <w:rsid w:val="00E45466"/>
    <w:rsid w:val="00E45CD0"/>
    <w:rsid w:val="00E45E31"/>
    <w:rsid w:val="00E46576"/>
    <w:rsid w:val="00E4694D"/>
    <w:rsid w:val="00E473C3"/>
    <w:rsid w:val="00E47B6A"/>
    <w:rsid w:val="00E50101"/>
    <w:rsid w:val="00E50179"/>
    <w:rsid w:val="00E5065F"/>
    <w:rsid w:val="00E51403"/>
    <w:rsid w:val="00E51E65"/>
    <w:rsid w:val="00E52D93"/>
    <w:rsid w:val="00E5363A"/>
    <w:rsid w:val="00E54238"/>
    <w:rsid w:val="00E543A3"/>
    <w:rsid w:val="00E54525"/>
    <w:rsid w:val="00E548B9"/>
    <w:rsid w:val="00E5510A"/>
    <w:rsid w:val="00E555F0"/>
    <w:rsid w:val="00E565DF"/>
    <w:rsid w:val="00E5668C"/>
    <w:rsid w:val="00E567B7"/>
    <w:rsid w:val="00E572B4"/>
    <w:rsid w:val="00E576E3"/>
    <w:rsid w:val="00E60145"/>
    <w:rsid w:val="00E607D0"/>
    <w:rsid w:val="00E60F32"/>
    <w:rsid w:val="00E60F49"/>
    <w:rsid w:val="00E619B3"/>
    <w:rsid w:val="00E6214D"/>
    <w:rsid w:val="00E62483"/>
    <w:rsid w:val="00E624DC"/>
    <w:rsid w:val="00E62759"/>
    <w:rsid w:val="00E63949"/>
    <w:rsid w:val="00E63CE3"/>
    <w:rsid w:val="00E63E87"/>
    <w:rsid w:val="00E64739"/>
    <w:rsid w:val="00E64912"/>
    <w:rsid w:val="00E64962"/>
    <w:rsid w:val="00E65445"/>
    <w:rsid w:val="00E65C23"/>
    <w:rsid w:val="00E65E55"/>
    <w:rsid w:val="00E65EC0"/>
    <w:rsid w:val="00E661B8"/>
    <w:rsid w:val="00E66218"/>
    <w:rsid w:val="00E66350"/>
    <w:rsid w:val="00E66406"/>
    <w:rsid w:val="00E669B2"/>
    <w:rsid w:val="00E66A58"/>
    <w:rsid w:val="00E67B1D"/>
    <w:rsid w:val="00E72DF4"/>
    <w:rsid w:val="00E74689"/>
    <w:rsid w:val="00E747A0"/>
    <w:rsid w:val="00E74E76"/>
    <w:rsid w:val="00E761B3"/>
    <w:rsid w:val="00E7681C"/>
    <w:rsid w:val="00E77AC9"/>
    <w:rsid w:val="00E802DE"/>
    <w:rsid w:val="00E80E3A"/>
    <w:rsid w:val="00E80FCB"/>
    <w:rsid w:val="00E814C4"/>
    <w:rsid w:val="00E8178E"/>
    <w:rsid w:val="00E81C96"/>
    <w:rsid w:val="00E81D21"/>
    <w:rsid w:val="00E81FE6"/>
    <w:rsid w:val="00E8228B"/>
    <w:rsid w:val="00E83447"/>
    <w:rsid w:val="00E8364A"/>
    <w:rsid w:val="00E83AC2"/>
    <w:rsid w:val="00E84518"/>
    <w:rsid w:val="00E84630"/>
    <w:rsid w:val="00E84A4A"/>
    <w:rsid w:val="00E85DA6"/>
    <w:rsid w:val="00E869D2"/>
    <w:rsid w:val="00E873DA"/>
    <w:rsid w:val="00E87751"/>
    <w:rsid w:val="00E87A6C"/>
    <w:rsid w:val="00E87C29"/>
    <w:rsid w:val="00E87F1F"/>
    <w:rsid w:val="00E901A1"/>
    <w:rsid w:val="00E907B0"/>
    <w:rsid w:val="00E90E26"/>
    <w:rsid w:val="00E9115F"/>
    <w:rsid w:val="00E9133F"/>
    <w:rsid w:val="00E91846"/>
    <w:rsid w:val="00E921B1"/>
    <w:rsid w:val="00E93951"/>
    <w:rsid w:val="00E93DA5"/>
    <w:rsid w:val="00E93DFF"/>
    <w:rsid w:val="00E93E41"/>
    <w:rsid w:val="00E94B03"/>
    <w:rsid w:val="00E94FE6"/>
    <w:rsid w:val="00E950F8"/>
    <w:rsid w:val="00E96022"/>
    <w:rsid w:val="00E969FF"/>
    <w:rsid w:val="00E96B11"/>
    <w:rsid w:val="00E96ECD"/>
    <w:rsid w:val="00E974EB"/>
    <w:rsid w:val="00E97577"/>
    <w:rsid w:val="00E97CB9"/>
    <w:rsid w:val="00EA040F"/>
    <w:rsid w:val="00EA0BB6"/>
    <w:rsid w:val="00EA1EBA"/>
    <w:rsid w:val="00EA20E9"/>
    <w:rsid w:val="00EA213F"/>
    <w:rsid w:val="00EA2B9F"/>
    <w:rsid w:val="00EA3E0D"/>
    <w:rsid w:val="00EA3FE6"/>
    <w:rsid w:val="00EA4D9E"/>
    <w:rsid w:val="00EA4EA3"/>
    <w:rsid w:val="00EA505C"/>
    <w:rsid w:val="00EA5252"/>
    <w:rsid w:val="00EA52BB"/>
    <w:rsid w:val="00EA5F0E"/>
    <w:rsid w:val="00EA623F"/>
    <w:rsid w:val="00EA6332"/>
    <w:rsid w:val="00EA6590"/>
    <w:rsid w:val="00EA69EC"/>
    <w:rsid w:val="00EA783B"/>
    <w:rsid w:val="00EB002E"/>
    <w:rsid w:val="00EB0CE6"/>
    <w:rsid w:val="00EB0CE8"/>
    <w:rsid w:val="00EB1053"/>
    <w:rsid w:val="00EB11F1"/>
    <w:rsid w:val="00EB14AC"/>
    <w:rsid w:val="00EB19EB"/>
    <w:rsid w:val="00EB1CF6"/>
    <w:rsid w:val="00EB2C04"/>
    <w:rsid w:val="00EB3384"/>
    <w:rsid w:val="00EB3852"/>
    <w:rsid w:val="00EB400E"/>
    <w:rsid w:val="00EB42DF"/>
    <w:rsid w:val="00EB4836"/>
    <w:rsid w:val="00EB50B3"/>
    <w:rsid w:val="00EB6021"/>
    <w:rsid w:val="00EB6212"/>
    <w:rsid w:val="00EC033B"/>
    <w:rsid w:val="00EC04CF"/>
    <w:rsid w:val="00EC07B7"/>
    <w:rsid w:val="00EC07DD"/>
    <w:rsid w:val="00EC105C"/>
    <w:rsid w:val="00EC216B"/>
    <w:rsid w:val="00EC3076"/>
    <w:rsid w:val="00EC424D"/>
    <w:rsid w:val="00EC49D6"/>
    <w:rsid w:val="00EC4BC4"/>
    <w:rsid w:val="00EC4E51"/>
    <w:rsid w:val="00EC5C89"/>
    <w:rsid w:val="00EC6240"/>
    <w:rsid w:val="00EC671A"/>
    <w:rsid w:val="00EC6BC9"/>
    <w:rsid w:val="00EC6DC3"/>
    <w:rsid w:val="00EC75CC"/>
    <w:rsid w:val="00EC7AD4"/>
    <w:rsid w:val="00ED09DD"/>
    <w:rsid w:val="00ED0AE9"/>
    <w:rsid w:val="00ED0B81"/>
    <w:rsid w:val="00ED2124"/>
    <w:rsid w:val="00ED3576"/>
    <w:rsid w:val="00ED393E"/>
    <w:rsid w:val="00ED4CF4"/>
    <w:rsid w:val="00ED5087"/>
    <w:rsid w:val="00ED6029"/>
    <w:rsid w:val="00ED60D7"/>
    <w:rsid w:val="00ED73F2"/>
    <w:rsid w:val="00ED74B8"/>
    <w:rsid w:val="00ED76BC"/>
    <w:rsid w:val="00ED780B"/>
    <w:rsid w:val="00EE00E0"/>
    <w:rsid w:val="00EE05A8"/>
    <w:rsid w:val="00EE05E8"/>
    <w:rsid w:val="00EE1F5E"/>
    <w:rsid w:val="00EE5063"/>
    <w:rsid w:val="00EE5119"/>
    <w:rsid w:val="00EE5337"/>
    <w:rsid w:val="00EE5C98"/>
    <w:rsid w:val="00EE63A6"/>
    <w:rsid w:val="00EE6890"/>
    <w:rsid w:val="00EE729D"/>
    <w:rsid w:val="00EE751B"/>
    <w:rsid w:val="00EE7755"/>
    <w:rsid w:val="00EE788D"/>
    <w:rsid w:val="00EE7955"/>
    <w:rsid w:val="00EE7A98"/>
    <w:rsid w:val="00EE7C8D"/>
    <w:rsid w:val="00EF006D"/>
    <w:rsid w:val="00EF0328"/>
    <w:rsid w:val="00EF0DB4"/>
    <w:rsid w:val="00EF1DBA"/>
    <w:rsid w:val="00EF2AE6"/>
    <w:rsid w:val="00EF2B8A"/>
    <w:rsid w:val="00EF2E4A"/>
    <w:rsid w:val="00EF4B8E"/>
    <w:rsid w:val="00EF4C5F"/>
    <w:rsid w:val="00EF4CAB"/>
    <w:rsid w:val="00EF523F"/>
    <w:rsid w:val="00EF564C"/>
    <w:rsid w:val="00EF59B6"/>
    <w:rsid w:val="00EF5EA8"/>
    <w:rsid w:val="00EF62D4"/>
    <w:rsid w:val="00EF6A60"/>
    <w:rsid w:val="00EF725E"/>
    <w:rsid w:val="00EF7897"/>
    <w:rsid w:val="00F00063"/>
    <w:rsid w:val="00F001EE"/>
    <w:rsid w:val="00F0115A"/>
    <w:rsid w:val="00F02ADA"/>
    <w:rsid w:val="00F03184"/>
    <w:rsid w:val="00F03710"/>
    <w:rsid w:val="00F03BED"/>
    <w:rsid w:val="00F043E5"/>
    <w:rsid w:val="00F058FF"/>
    <w:rsid w:val="00F05C05"/>
    <w:rsid w:val="00F05C6D"/>
    <w:rsid w:val="00F05CF0"/>
    <w:rsid w:val="00F05E0D"/>
    <w:rsid w:val="00F05E6A"/>
    <w:rsid w:val="00F06E45"/>
    <w:rsid w:val="00F07117"/>
    <w:rsid w:val="00F0767C"/>
    <w:rsid w:val="00F07AF8"/>
    <w:rsid w:val="00F10ED8"/>
    <w:rsid w:val="00F11034"/>
    <w:rsid w:val="00F13616"/>
    <w:rsid w:val="00F13C85"/>
    <w:rsid w:val="00F14004"/>
    <w:rsid w:val="00F14C7B"/>
    <w:rsid w:val="00F15152"/>
    <w:rsid w:val="00F155DF"/>
    <w:rsid w:val="00F15BFA"/>
    <w:rsid w:val="00F15D18"/>
    <w:rsid w:val="00F161CB"/>
    <w:rsid w:val="00F16267"/>
    <w:rsid w:val="00F16AAE"/>
    <w:rsid w:val="00F16B72"/>
    <w:rsid w:val="00F16CF6"/>
    <w:rsid w:val="00F16D76"/>
    <w:rsid w:val="00F16DCA"/>
    <w:rsid w:val="00F16E2D"/>
    <w:rsid w:val="00F174AB"/>
    <w:rsid w:val="00F17633"/>
    <w:rsid w:val="00F17DD8"/>
    <w:rsid w:val="00F17E16"/>
    <w:rsid w:val="00F2011C"/>
    <w:rsid w:val="00F20ABF"/>
    <w:rsid w:val="00F22605"/>
    <w:rsid w:val="00F230E9"/>
    <w:rsid w:val="00F235B1"/>
    <w:rsid w:val="00F2392E"/>
    <w:rsid w:val="00F23B14"/>
    <w:rsid w:val="00F23DEC"/>
    <w:rsid w:val="00F2406C"/>
    <w:rsid w:val="00F2461A"/>
    <w:rsid w:val="00F2559D"/>
    <w:rsid w:val="00F25DF2"/>
    <w:rsid w:val="00F25E79"/>
    <w:rsid w:val="00F261CF"/>
    <w:rsid w:val="00F264E0"/>
    <w:rsid w:val="00F26524"/>
    <w:rsid w:val="00F26940"/>
    <w:rsid w:val="00F269F5"/>
    <w:rsid w:val="00F2737C"/>
    <w:rsid w:val="00F273E5"/>
    <w:rsid w:val="00F27697"/>
    <w:rsid w:val="00F27791"/>
    <w:rsid w:val="00F30411"/>
    <w:rsid w:val="00F30BE8"/>
    <w:rsid w:val="00F314D7"/>
    <w:rsid w:val="00F32AD9"/>
    <w:rsid w:val="00F32CEE"/>
    <w:rsid w:val="00F346ED"/>
    <w:rsid w:val="00F34CEA"/>
    <w:rsid w:val="00F34FC3"/>
    <w:rsid w:val="00F35365"/>
    <w:rsid w:val="00F366D7"/>
    <w:rsid w:val="00F36884"/>
    <w:rsid w:val="00F36B8A"/>
    <w:rsid w:val="00F371E7"/>
    <w:rsid w:val="00F37ECA"/>
    <w:rsid w:val="00F402B6"/>
    <w:rsid w:val="00F40C19"/>
    <w:rsid w:val="00F421DA"/>
    <w:rsid w:val="00F42E29"/>
    <w:rsid w:val="00F432F1"/>
    <w:rsid w:val="00F435D6"/>
    <w:rsid w:val="00F436E4"/>
    <w:rsid w:val="00F43709"/>
    <w:rsid w:val="00F43720"/>
    <w:rsid w:val="00F43C70"/>
    <w:rsid w:val="00F43CD2"/>
    <w:rsid w:val="00F44340"/>
    <w:rsid w:val="00F445DB"/>
    <w:rsid w:val="00F44D4A"/>
    <w:rsid w:val="00F44DEA"/>
    <w:rsid w:val="00F4564D"/>
    <w:rsid w:val="00F46320"/>
    <w:rsid w:val="00F46564"/>
    <w:rsid w:val="00F46644"/>
    <w:rsid w:val="00F46854"/>
    <w:rsid w:val="00F46878"/>
    <w:rsid w:val="00F4778D"/>
    <w:rsid w:val="00F4779A"/>
    <w:rsid w:val="00F50A8A"/>
    <w:rsid w:val="00F50AC2"/>
    <w:rsid w:val="00F52544"/>
    <w:rsid w:val="00F5267C"/>
    <w:rsid w:val="00F528A3"/>
    <w:rsid w:val="00F52B3E"/>
    <w:rsid w:val="00F52FCB"/>
    <w:rsid w:val="00F530A7"/>
    <w:rsid w:val="00F53241"/>
    <w:rsid w:val="00F53A25"/>
    <w:rsid w:val="00F5447A"/>
    <w:rsid w:val="00F54611"/>
    <w:rsid w:val="00F5462D"/>
    <w:rsid w:val="00F54F69"/>
    <w:rsid w:val="00F550A8"/>
    <w:rsid w:val="00F5566C"/>
    <w:rsid w:val="00F558C2"/>
    <w:rsid w:val="00F55F9D"/>
    <w:rsid w:val="00F57238"/>
    <w:rsid w:val="00F575EF"/>
    <w:rsid w:val="00F57B6C"/>
    <w:rsid w:val="00F57C5A"/>
    <w:rsid w:val="00F60595"/>
    <w:rsid w:val="00F60E28"/>
    <w:rsid w:val="00F61C18"/>
    <w:rsid w:val="00F61F4B"/>
    <w:rsid w:val="00F6259E"/>
    <w:rsid w:val="00F627D8"/>
    <w:rsid w:val="00F6410A"/>
    <w:rsid w:val="00F649AD"/>
    <w:rsid w:val="00F65CF9"/>
    <w:rsid w:val="00F663BA"/>
    <w:rsid w:val="00F66D63"/>
    <w:rsid w:val="00F672AC"/>
    <w:rsid w:val="00F67666"/>
    <w:rsid w:val="00F6797A"/>
    <w:rsid w:val="00F70108"/>
    <w:rsid w:val="00F701CC"/>
    <w:rsid w:val="00F711D6"/>
    <w:rsid w:val="00F715AA"/>
    <w:rsid w:val="00F71699"/>
    <w:rsid w:val="00F7280D"/>
    <w:rsid w:val="00F7334B"/>
    <w:rsid w:val="00F7357F"/>
    <w:rsid w:val="00F73CA7"/>
    <w:rsid w:val="00F73DB8"/>
    <w:rsid w:val="00F7432B"/>
    <w:rsid w:val="00F7472A"/>
    <w:rsid w:val="00F74B86"/>
    <w:rsid w:val="00F74F0C"/>
    <w:rsid w:val="00F750EC"/>
    <w:rsid w:val="00F75A6B"/>
    <w:rsid w:val="00F75D1F"/>
    <w:rsid w:val="00F75DF6"/>
    <w:rsid w:val="00F76239"/>
    <w:rsid w:val="00F7655C"/>
    <w:rsid w:val="00F76810"/>
    <w:rsid w:val="00F768F9"/>
    <w:rsid w:val="00F76AB4"/>
    <w:rsid w:val="00F76EDC"/>
    <w:rsid w:val="00F77113"/>
    <w:rsid w:val="00F77693"/>
    <w:rsid w:val="00F811EA"/>
    <w:rsid w:val="00F81261"/>
    <w:rsid w:val="00F828A1"/>
    <w:rsid w:val="00F83FBE"/>
    <w:rsid w:val="00F84959"/>
    <w:rsid w:val="00F85158"/>
    <w:rsid w:val="00F8626A"/>
    <w:rsid w:val="00F86B22"/>
    <w:rsid w:val="00F871BB"/>
    <w:rsid w:val="00F871F3"/>
    <w:rsid w:val="00F87989"/>
    <w:rsid w:val="00F9035D"/>
    <w:rsid w:val="00F905EA"/>
    <w:rsid w:val="00F90CBA"/>
    <w:rsid w:val="00F91F75"/>
    <w:rsid w:val="00F92BFA"/>
    <w:rsid w:val="00F9315F"/>
    <w:rsid w:val="00F949B9"/>
    <w:rsid w:val="00F960C9"/>
    <w:rsid w:val="00F96F1A"/>
    <w:rsid w:val="00F9710D"/>
    <w:rsid w:val="00F9735C"/>
    <w:rsid w:val="00F9780B"/>
    <w:rsid w:val="00F97AC0"/>
    <w:rsid w:val="00FA021D"/>
    <w:rsid w:val="00FA063E"/>
    <w:rsid w:val="00FA0A26"/>
    <w:rsid w:val="00FA0BB5"/>
    <w:rsid w:val="00FA0D5A"/>
    <w:rsid w:val="00FA14DD"/>
    <w:rsid w:val="00FA1D2C"/>
    <w:rsid w:val="00FA1E07"/>
    <w:rsid w:val="00FA20DC"/>
    <w:rsid w:val="00FA2E13"/>
    <w:rsid w:val="00FA31C1"/>
    <w:rsid w:val="00FA324F"/>
    <w:rsid w:val="00FA3837"/>
    <w:rsid w:val="00FA43B7"/>
    <w:rsid w:val="00FA4C03"/>
    <w:rsid w:val="00FA4E81"/>
    <w:rsid w:val="00FA507C"/>
    <w:rsid w:val="00FA51E2"/>
    <w:rsid w:val="00FA53BE"/>
    <w:rsid w:val="00FA5721"/>
    <w:rsid w:val="00FA5BEB"/>
    <w:rsid w:val="00FA5C81"/>
    <w:rsid w:val="00FA6278"/>
    <w:rsid w:val="00FA68BD"/>
    <w:rsid w:val="00FA7916"/>
    <w:rsid w:val="00FA7FEB"/>
    <w:rsid w:val="00FB04AC"/>
    <w:rsid w:val="00FB0718"/>
    <w:rsid w:val="00FB0FAD"/>
    <w:rsid w:val="00FB140C"/>
    <w:rsid w:val="00FB197A"/>
    <w:rsid w:val="00FB223A"/>
    <w:rsid w:val="00FB2C75"/>
    <w:rsid w:val="00FB3047"/>
    <w:rsid w:val="00FB38C9"/>
    <w:rsid w:val="00FB3F47"/>
    <w:rsid w:val="00FB48C5"/>
    <w:rsid w:val="00FB5051"/>
    <w:rsid w:val="00FB57DE"/>
    <w:rsid w:val="00FB7253"/>
    <w:rsid w:val="00FB778A"/>
    <w:rsid w:val="00FB7942"/>
    <w:rsid w:val="00FB7B3A"/>
    <w:rsid w:val="00FC0464"/>
    <w:rsid w:val="00FC0539"/>
    <w:rsid w:val="00FC11A0"/>
    <w:rsid w:val="00FC1783"/>
    <w:rsid w:val="00FC300D"/>
    <w:rsid w:val="00FC3263"/>
    <w:rsid w:val="00FC385A"/>
    <w:rsid w:val="00FC4296"/>
    <w:rsid w:val="00FC4983"/>
    <w:rsid w:val="00FC58A3"/>
    <w:rsid w:val="00FC5A26"/>
    <w:rsid w:val="00FC6081"/>
    <w:rsid w:val="00FC61E8"/>
    <w:rsid w:val="00FC64C3"/>
    <w:rsid w:val="00FC64CE"/>
    <w:rsid w:val="00FC7360"/>
    <w:rsid w:val="00FC77F9"/>
    <w:rsid w:val="00FC7F83"/>
    <w:rsid w:val="00FD009B"/>
    <w:rsid w:val="00FD03AA"/>
    <w:rsid w:val="00FD14A9"/>
    <w:rsid w:val="00FD2FC0"/>
    <w:rsid w:val="00FD3615"/>
    <w:rsid w:val="00FD39F5"/>
    <w:rsid w:val="00FD3AF2"/>
    <w:rsid w:val="00FD4308"/>
    <w:rsid w:val="00FD43ED"/>
    <w:rsid w:val="00FD4CB2"/>
    <w:rsid w:val="00FD4CCC"/>
    <w:rsid w:val="00FD4D34"/>
    <w:rsid w:val="00FD529B"/>
    <w:rsid w:val="00FD532F"/>
    <w:rsid w:val="00FD5A36"/>
    <w:rsid w:val="00FD5AE4"/>
    <w:rsid w:val="00FD5BBD"/>
    <w:rsid w:val="00FD5FE4"/>
    <w:rsid w:val="00FE1081"/>
    <w:rsid w:val="00FE133A"/>
    <w:rsid w:val="00FE1E43"/>
    <w:rsid w:val="00FE3E30"/>
    <w:rsid w:val="00FE4133"/>
    <w:rsid w:val="00FE42A6"/>
    <w:rsid w:val="00FE5835"/>
    <w:rsid w:val="00FE6186"/>
    <w:rsid w:val="00FE647F"/>
    <w:rsid w:val="00FE6529"/>
    <w:rsid w:val="00FE686B"/>
    <w:rsid w:val="00FE75C1"/>
    <w:rsid w:val="00FF066A"/>
    <w:rsid w:val="00FF09F0"/>
    <w:rsid w:val="00FF0C96"/>
    <w:rsid w:val="00FF0E1E"/>
    <w:rsid w:val="00FF2240"/>
    <w:rsid w:val="00FF260F"/>
    <w:rsid w:val="00FF28B4"/>
    <w:rsid w:val="00FF4042"/>
    <w:rsid w:val="00FF436C"/>
    <w:rsid w:val="00FF45E6"/>
    <w:rsid w:val="00FF5013"/>
    <w:rsid w:val="00FF5383"/>
    <w:rsid w:val="00FF6349"/>
    <w:rsid w:val="00FF68A9"/>
    <w:rsid w:val="00FF6D33"/>
    <w:rsid w:val="00FF7551"/>
    <w:rsid w:val="00FF786E"/>
    <w:rsid w:val="00FF7982"/>
    <w:rsid w:val="00FF7F0F"/>
    <w:rsid w:val="018ED9B0"/>
    <w:rsid w:val="02001942"/>
    <w:rsid w:val="02119C86"/>
    <w:rsid w:val="0227952D"/>
    <w:rsid w:val="022ECE1E"/>
    <w:rsid w:val="03A91A72"/>
    <w:rsid w:val="04EED1FC"/>
    <w:rsid w:val="053896C6"/>
    <w:rsid w:val="057C48B2"/>
    <w:rsid w:val="0726D807"/>
    <w:rsid w:val="07887C87"/>
    <w:rsid w:val="08549495"/>
    <w:rsid w:val="08619543"/>
    <w:rsid w:val="091E2DD2"/>
    <w:rsid w:val="0969FFF5"/>
    <w:rsid w:val="097A943D"/>
    <w:rsid w:val="09B994FC"/>
    <w:rsid w:val="0A074EC9"/>
    <w:rsid w:val="0C9603F1"/>
    <w:rsid w:val="0E20EB86"/>
    <w:rsid w:val="0FFCB276"/>
    <w:rsid w:val="105D0021"/>
    <w:rsid w:val="10B9EA21"/>
    <w:rsid w:val="111C32F0"/>
    <w:rsid w:val="11E121B1"/>
    <w:rsid w:val="11EE0E5B"/>
    <w:rsid w:val="12207DEB"/>
    <w:rsid w:val="1333170C"/>
    <w:rsid w:val="13DA7A69"/>
    <w:rsid w:val="1416AD89"/>
    <w:rsid w:val="14D33604"/>
    <w:rsid w:val="15604AC9"/>
    <w:rsid w:val="161688D2"/>
    <w:rsid w:val="164079B7"/>
    <w:rsid w:val="17771EF9"/>
    <w:rsid w:val="17B30398"/>
    <w:rsid w:val="186458CC"/>
    <w:rsid w:val="18CBC875"/>
    <w:rsid w:val="18DF8BFA"/>
    <w:rsid w:val="18FC4205"/>
    <w:rsid w:val="192AA85C"/>
    <w:rsid w:val="1B7C5738"/>
    <w:rsid w:val="1C68E3FC"/>
    <w:rsid w:val="1CAC2FC9"/>
    <w:rsid w:val="1DAD503B"/>
    <w:rsid w:val="1E3654BA"/>
    <w:rsid w:val="1EB30DE9"/>
    <w:rsid w:val="1F1D46B7"/>
    <w:rsid w:val="1F8BF5BC"/>
    <w:rsid w:val="1FFD5DD9"/>
    <w:rsid w:val="2084EF00"/>
    <w:rsid w:val="20C09FCF"/>
    <w:rsid w:val="21A03A90"/>
    <w:rsid w:val="22D86530"/>
    <w:rsid w:val="2355023C"/>
    <w:rsid w:val="23A66900"/>
    <w:rsid w:val="243137F8"/>
    <w:rsid w:val="2482813C"/>
    <w:rsid w:val="254C97A3"/>
    <w:rsid w:val="25C77546"/>
    <w:rsid w:val="269260F2"/>
    <w:rsid w:val="26A62211"/>
    <w:rsid w:val="27DD899E"/>
    <w:rsid w:val="29CC28E0"/>
    <w:rsid w:val="2B797A08"/>
    <w:rsid w:val="2BE3A729"/>
    <w:rsid w:val="2C4C86AA"/>
    <w:rsid w:val="2C5E28D4"/>
    <w:rsid w:val="2CE1C490"/>
    <w:rsid w:val="2D38024D"/>
    <w:rsid w:val="2E9FC221"/>
    <w:rsid w:val="2F579CFB"/>
    <w:rsid w:val="30AA5385"/>
    <w:rsid w:val="30C8E788"/>
    <w:rsid w:val="31995EA6"/>
    <w:rsid w:val="31A3A8F8"/>
    <w:rsid w:val="31A8E7D6"/>
    <w:rsid w:val="31BDCD99"/>
    <w:rsid w:val="3348DF7F"/>
    <w:rsid w:val="33D55DDF"/>
    <w:rsid w:val="33DF4AE4"/>
    <w:rsid w:val="344D2E62"/>
    <w:rsid w:val="3497977D"/>
    <w:rsid w:val="366B5051"/>
    <w:rsid w:val="372F371A"/>
    <w:rsid w:val="374DA31B"/>
    <w:rsid w:val="38AF729B"/>
    <w:rsid w:val="38C1257B"/>
    <w:rsid w:val="391D40EE"/>
    <w:rsid w:val="39650B22"/>
    <w:rsid w:val="3ABD92CB"/>
    <w:rsid w:val="3ADF4C62"/>
    <w:rsid w:val="3AF56EFE"/>
    <w:rsid w:val="3B9850CB"/>
    <w:rsid w:val="3BF8EB2B"/>
    <w:rsid w:val="3CBA6B4B"/>
    <w:rsid w:val="3D4536AB"/>
    <w:rsid w:val="3D992FE4"/>
    <w:rsid w:val="3E337974"/>
    <w:rsid w:val="3EA0821C"/>
    <w:rsid w:val="3EB26DB9"/>
    <w:rsid w:val="3F384642"/>
    <w:rsid w:val="3FB7F952"/>
    <w:rsid w:val="401F3315"/>
    <w:rsid w:val="406B27F3"/>
    <w:rsid w:val="40839B72"/>
    <w:rsid w:val="4180FFEF"/>
    <w:rsid w:val="42B78501"/>
    <w:rsid w:val="433E7D31"/>
    <w:rsid w:val="444ED5F8"/>
    <w:rsid w:val="4567A370"/>
    <w:rsid w:val="4585E24A"/>
    <w:rsid w:val="45889A2A"/>
    <w:rsid w:val="45E1ACD3"/>
    <w:rsid w:val="46608F90"/>
    <w:rsid w:val="4735307A"/>
    <w:rsid w:val="4809825C"/>
    <w:rsid w:val="482B9A96"/>
    <w:rsid w:val="483E8D65"/>
    <w:rsid w:val="489A0D66"/>
    <w:rsid w:val="48DD6F2A"/>
    <w:rsid w:val="49694111"/>
    <w:rsid w:val="4ACFDC3E"/>
    <w:rsid w:val="4B1D488D"/>
    <w:rsid w:val="4B3E9C61"/>
    <w:rsid w:val="4BEEC399"/>
    <w:rsid w:val="4CC42307"/>
    <w:rsid w:val="4DBE9ABC"/>
    <w:rsid w:val="4ED1CDAB"/>
    <w:rsid w:val="4F033705"/>
    <w:rsid w:val="4F2DD975"/>
    <w:rsid w:val="5149BA92"/>
    <w:rsid w:val="51A04A2B"/>
    <w:rsid w:val="52B7BC86"/>
    <w:rsid w:val="53050084"/>
    <w:rsid w:val="53B1EE41"/>
    <w:rsid w:val="53F770AD"/>
    <w:rsid w:val="54293686"/>
    <w:rsid w:val="543F2DA8"/>
    <w:rsid w:val="54A64038"/>
    <w:rsid w:val="557F9F15"/>
    <w:rsid w:val="55817688"/>
    <w:rsid w:val="560D098D"/>
    <w:rsid w:val="561D4E15"/>
    <w:rsid w:val="56409210"/>
    <w:rsid w:val="56B3E6D9"/>
    <w:rsid w:val="57D07C28"/>
    <w:rsid w:val="57D8E59A"/>
    <w:rsid w:val="588F0459"/>
    <w:rsid w:val="5891AE93"/>
    <w:rsid w:val="5964BB9B"/>
    <w:rsid w:val="5A0AC8FB"/>
    <w:rsid w:val="5B55955B"/>
    <w:rsid w:val="5C031C60"/>
    <w:rsid w:val="5C5097FC"/>
    <w:rsid w:val="5C910077"/>
    <w:rsid w:val="5D9FA1FF"/>
    <w:rsid w:val="5E15A259"/>
    <w:rsid w:val="5EBAD9C1"/>
    <w:rsid w:val="5F7855A4"/>
    <w:rsid w:val="5FB6B830"/>
    <w:rsid w:val="6037CC4C"/>
    <w:rsid w:val="60382AF5"/>
    <w:rsid w:val="617E30C5"/>
    <w:rsid w:val="6252B555"/>
    <w:rsid w:val="63F78FC9"/>
    <w:rsid w:val="6418157D"/>
    <w:rsid w:val="64D9E9FD"/>
    <w:rsid w:val="66B192F3"/>
    <w:rsid w:val="670748AF"/>
    <w:rsid w:val="685BC37D"/>
    <w:rsid w:val="6874D7A5"/>
    <w:rsid w:val="6899DF3F"/>
    <w:rsid w:val="689BCAC3"/>
    <w:rsid w:val="68EC047F"/>
    <w:rsid w:val="69666A55"/>
    <w:rsid w:val="69C82B0A"/>
    <w:rsid w:val="6A345F43"/>
    <w:rsid w:val="6A5D98E2"/>
    <w:rsid w:val="6AEA0CD3"/>
    <w:rsid w:val="6BE4E1C5"/>
    <w:rsid w:val="6C3E267A"/>
    <w:rsid w:val="6D9810A5"/>
    <w:rsid w:val="6DC7BC59"/>
    <w:rsid w:val="6DF476BC"/>
    <w:rsid w:val="6E3B69C6"/>
    <w:rsid w:val="6E5FB8F5"/>
    <w:rsid w:val="6FE62CB8"/>
    <w:rsid w:val="702FA475"/>
    <w:rsid w:val="709A3D46"/>
    <w:rsid w:val="70A174ED"/>
    <w:rsid w:val="7118961E"/>
    <w:rsid w:val="716E187B"/>
    <w:rsid w:val="71B00A64"/>
    <w:rsid w:val="729FF7EB"/>
    <w:rsid w:val="73A58140"/>
    <w:rsid w:val="74675764"/>
    <w:rsid w:val="74DFAA0E"/>
    <w:rsid w:val="76EB859B"/>
    <w:rsid w:val="777C000B"/>
    <w:rsid w:val="77B3968C"/>
    <w:rsid w:val="7839763C"/>
    <w:rsid w:val="78409F58"/>
    <w:rsid w:val="785149A9"/>
    <w:rsid w:val="79CABD08"/>
    <w:rsid w:val="79ECF0BE"/>
    <w:rsid w:val="7A43EEAC"/>
    <w:rsid w:val="7ABCCFAA"/>
    <w:rsid w:val="7B4ACD09"/>
    <w:rsid w:val="7C687F0F"/>
    <w:rsid w:val="7CFDFDCE"/>
    <w:rsid w:val="7D5DDC32"/>
    <w:rsid w:val="7EE267B8"/>
    <w:rsid w:val="7F442EF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BF90"/>
  <w15:docId w15:val="{BD726FE5-41E2-4506-8E81-FEB558EE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Bernard MT Condensed" w:hAnsi="Bernard MT Condensed"/>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4"/>
      </w:numPr>
    </w:pPr>
  </w:style>
  <w:style w:type="paragraph" w:styleId="ListBullet3">
    <w:name w:val="List Bullet 3"/>
    <w:basedOn w:val="Normal"/>
    <w:uiPriority w:val="16"/>
    <w:unhideWhenUsed/>
    <w:qFormat/>
    <w:rsid w:val="00D2559D"/>
    <w:pPr>
      <w:numPr>
        <w:ilvl w:val="2"/>
        <w:numId w:val="14"/>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paragraph" w:customStyle="1" w:styleId="Default">
    <w:name w:val="Default"/>
    <w:rsid w:val="00E22FFC"/>
    <w:pPr>
      <w:autoSpaceDE w:val="0"/>
      <w:autoSpaceDN w:val="0"/>
      <w:adjustRightInd w:val="0"/>
      <w:spacing w:after="0" w:line="240" w:lineRule="auto"/>
    </w:pPr>
    <w:rPr>
      <w:rFonts w:ascii="Montserrat Thin" w:hAnsi="Montserrat Thin" w:cs="Montserrat Thin"/>
      <w:color w:val="000000"/>
      <w:sz w:val="24"/>
      <w:szCs w:val="24"/>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76254"/>
    <w:rPr>
      <w:rFonts w:ascii="Fira Sans Light" w:hAnsi="Fira Sans Light"/>
      <w:color w:val="000000" w:themeColor="text1"/>
      <w:sz w:val="24"/>
      <w:szCs w:val="24"/>
    </w:rPr>
  </w:style>
  <w:style w:type="character" w:customStyle="1" w:styleId="ui-provider">
    <w:name w:val="ui-provider"/>
    <w:basedOn w:val="DefaultParagraphFont"/>
    <w:rsid w:val="0094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D0A20" w:rsidRDefault="001D0A20">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D0A20" w:rsidRDefault="001D0A20">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D0A20" w:rsidRDefault="001D0A2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D0A20" w:rsidRDefault="001D0A20">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D0A20" w:rsidRDefault="001D0A20">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D0A20" w:rsidRDefault="001D0A20">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D0A20" w:rsidRDefault="001D0A20">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D0A20" w:rsidRDefault="001D0A20">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D0A20" w:rsidRDefault="001D0A20">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D0A20" w:rsidRDefault="001D0A20">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D0A20" w:rsidRDefault="001D0A20">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D0A20" w:rsidRDefault="001D0A20">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D0A20" w:rsidRDefault="001D0A20">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D0A20" w:rsidRDefault="001D0A20">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D0A20" w:rsidRDefault="001D0A20">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D0A20" w:rsidRDefault="001D0A20">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D0A20" w:rsidRDefault="001D0A20">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D0A20" w:rsidRDefault="001D0A20">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D0A20" w:rsidRDefault="001D0A20">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D0A20" w:rsidRDefault="001D0A20">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D0A20" w:rsidRDefault="001D0A20">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D0A20" w:rsidRDefault="001D0A20">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D0A20" w:rsidRDefault="001D0A20">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D0A20" w:rsidRDefault="001D0A20">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D0A20" w:rsidRDefault="001D0A20">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D0A20" w:rsidRDefault="001D0A20">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D0A20" w:rsidRDefault="001D0A20">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D0A20" w:rsidRDefault="001D0A20">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D0A20" w:rsidRDefault="001D0A20">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D0A20" w:rsidRDefault="001D0A20">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D0A20" w:rsidRDefault="001D0A20">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D0A20" w:rsidRDefault="001D0A20">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D0A20" w:rsidRDefault="001D0A20">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D0A20" w:rsidRDefault="001D0A20">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D0A20" w:rsidRDefault="001D0A20">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D0A20" w:rsidRDefault="001D0A20">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D0A20" w:rsidRDefault="001D0A20">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D0A20" w:rsidRDefault="001D0A20">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D0A20" w:rsidRDefault="001D0A20">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D0A20" w:rsidRDefault="001D0A20">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D0A20" w:rsidRDefault="001D0A20">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D0A20" w:rsidRDefault="001D0A20">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D0A20" w:rsidRDefault="001D0A20">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D0A20" w:rsidRDefault="001D0A20">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D0A20" w:rsidRDefault="001D0A20">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D0A20" w:rsidRDefault="001D0A20">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D0A20" w:rsidRDefault="001D0A20">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D0A20" w:rsidRDefault="001D0A20">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D0A20" w:rsidRDefault="001D0A20">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D0A20" w:rsidRDefault="001D0A20">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D0A20" w:rsidRDefault="001D0A20">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Montserrat Thin">
    <w:altName w:val="Montserrat Thin"/>
    <w:charset w:val="00"/>
    <w:family w:val="auto"/>
    <w:pitch w:val="variable"/>
    <w:sig w:usb0="2000020F" w:usb1="00000003" w:usb2="00000000" w:usb3="00000000" w:csb0="00000197"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0A20"/>
    <w:rsid w:val="00011FE6"/>
    <w:rsid w:val="000B35D6"/>
    <w:rsid w:val="00137EB3"/>
    <w:rsid w:val="00142650"/>
    <w:rsid w:val="00154B72"/>
    <w:rsid w:val="001B0CE4"/>
    <w:rsid w:val="001D0A20"/>
    <w:rsid w:val="001D5AF3"/>
    <w:rsid w:val="002A19A7"/>
    <w:rsid w:val="002E5F3A"/>
    <w:rsid w:val="002E6FB3"/>
    <w:rsid w:val="00333021"/>
    <w:rsid w:val="003E4665"/>
    <w:rsid w:val="00442267"/>
    <w:rsid w:val="004B67E3"/>
    <w:rsid w:val="00596DE0"/>
    <w:rsid w:val="00607267"/>
    <w:rsid w:val="00644956"/>
    <w:rsid w:val="007073B6"/>
    <w:rsid w:val="00725FD4"/>
    <w:rsid w:val="0077394F"/>
    <w:rsid w:val="0078099C"/>
    <w:rsid w:val="00795A3C"/>
    <w:rsid w:val="007964C8"/>
    <w:rsid w:val="007A0E90"/>
    <w:rsid w:val="007A46BD"/>
    <w:rsid w:val="0084630B"/>
    <w:rsid w:val="00890551"/>
    <w:rsid w:val="008B07D0"/>
    <w:rsid w:val="00930650"/>
    <w:rsid w:val="00994D5E"/>
    <w:rsid w:val="009B2B14"/>
    <w:rsid w:val="009F45C0"/>
    <w:rsid w:val="00A043A6"/>
    <w:rsid w:val="00A2318F"/>
    <w:rsid w:val="00AA3144"/>
    <w:rsid w:val="00B1307C"/>
    <w:rsid w:val="00BC0D74"/>
    <w:rsid w:val="00C82CBE"/>
    <w:rsid w:val="00C8374F"/>
    <w:rsid w:val="00CC7521"/>
    <w:rsid w:val="00D310E7"/>
    <w:rsid w:val="00D97376"/>
    <w:rsid w:val="00E5707B"/>
    <w:rsid w:val="00EA4A90"/>
    <w:rsid w:val="00EA69EC"/>
    <w:rsid w:val="00EB3384"/>
    <w:rsid w:val="00F02ADA"/>
    <w:rsid w:val="00F43A1B"/>
    <w:rsid w:val="00F51CB2"/>
    <w:rsid w:val="00F669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0dce7f12-3fd8-4dba-8333-719af84c896e"/>
    <ds:schemaRef ds:uri="133c47fa-de01-40f4-bd54-352e7527ca1c"/>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75B7A4B0-E12F-488F-B580-74A0F4AEECDF}"/>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44</Pages>
  <Words>15767</Words>
  <Characters>89878</Characters>
  <Application>Microsoft Office Word</Application>
  <DocSecurity>8</DocSecurity>
  <Lines>748</Lines>
  <Paragraphs>210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105435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cp:lastModifiedBy>Merlita Golaw</cp:lastModifiedBy>
  <cp:revision>3</cp:revision>
  <cp:lastPrinted>2025-04-03T05:22:00Z</cp:lastPrinted>
  <dcterms:created xsi:type="dcterms:W3CDTF">2025-04-08T04:49:00Z</dcterms:created>
  <dcterms:modified xsi:type="dcterms:W3CDTF">2025-04-08T04:49:00Z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