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47CCD" w14:textId="5BB66E37" w:rsidR="00AE0607" w:rsidRDefault="004D69B2"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8F7FEA0" wp14:editId="1E667580">
                <wp:simplePos x="0" y="0"/>
                <wp:positionH relativeFrom="column">
                  <wp:posOffset>-895350</wp:posOffset>
                </wp:positionH>
                <wp:positionV relativeFrom="paragraph">
                  <wp:posOffset>722630</wp:posOffset>
                </wp:positionV>
                <wp:extent cx="5686425" cy="1727200"/>
                <wp:effectExtent l="0" t="0" r="0" b="0"/>
                <wp:wrapSquare wrapText="bothSides"/>
                <wp:docPr id="1506289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FB9AE" w14:textId="77777777" w:rsidR="00AE0607" w:rsidRDefault="00761C8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54335D5" w14:textId="77777777" w:rsidR="00AE0607" w:rsidRPr="001E694D" w:rsidRDefault="00761C8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E74FC40" w14:textId="77777777" w:rsidR="00AE0607" w:rsidRPr="001E694D" w:rsidRDefault="00761C8F" w:rsidP="009504D0">
                            <w:pPr>
                              <w:pStyle w:val="ContactNumber"/>
                              <w:spacing w:after="600"/>
                              <w:rPr>
                                <w:rFonts w:ascii="Open Sans" w:hAnsi="Open Sans" w:cs="Open Sans"/>
                              </w:rPr>
                            </w:pPr>
                            <w:r w:rsidRPr="001E694D">
                              <w:rPr>
                                <w:rFonts w:ascii="Open Sans" w:hAnsi="Open Sans" w:cs="Open Sans"/>
                              </w:rPr>
                              <w:t>Agedcarequality.gov.au</w:t>
                            </w:r>
                          </w:p>
                          <w:p w14:paraId="78FE1536" w14:textId="77777777" w:rsidR="00AE0607" w:rsidRDefault="00AE06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F7FEA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BBFB9AE" w14:textId="77777777" w:rsidR="00AE0607" w:rsidRDefault="00761C8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54335D5" w14:textId="77777777" w:rsidR="00AE0607" w:rsidRPr="001E694D" w:rsidRDefault="00761C8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E74FC40" w14:textId="77777777" w:rsidR="00AE0607" w:rsidRPr="001E694D" w:rsidRDefault="00761C8F" w:rsidP="009504D0">
                      <w:pPr>
                        <w:pStyle w:val="ContactNumber"/>
                        <w:spacing w:after="600"/>
                        <w:rPr>
                          <w:rFonts w:ascii="Open Sans" w:hAnsi="Open Sans" w:cs="Open Sans"/>
                        </w:rPr>
                      </w:pPr>
                      <w:r w:rsidRPr="001E694D">
                        <w:rPr>
                          <w:rFonts w:ascii="Open Sans" w:hAnsi="Open Sans" w:cs="Open Sans"/>
                        </w:rPr>
                        <w:t>Agedcarequality.gov.au</w:t>
                      </w:r>
                    </w:p>
                    <w:p w14:paraId="78FE1536" w14:textId="77777777" w:rsidR="00AE0607" w:rsidRDefault="00AE0607"/>
                  </w:txbxContent>
                </v:textbox>
                <w10:wrap type="square"/>
              </v:shape>
            </w:pict>
          </mc:Fallback>
        </mc:AlternateContent>
      </w:r>
      <w:r w:rsidR="00761C8F">
        <w:rPr>
          <w:noProof/>
        </w:rPr>
        <w:drawing>
          <wp:anchor distT="360045" distB="180340" distL="114300" distR="114300" simplePos="0" relativeHeight="251659264" behindDoc="1" locked="0" layoutInCell="1" allowOverlap="1" wp14:anchorId="7CEFFE9D" wp14:editId="1E07B99C">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4446B5D" w14:textId="77777777" w:rsidR="00AE0607" w:rsidRPr="001E694D" w:rsidRDefault="00AE0607" w:rsidP="001E694D">
      <w:pPr>
        <w:tabs>
          <w:tab w:val="left" w:pos="4569"/>
        </w:tabs>
        <w:rPr>
          <w:rFonts w:ascii="Open Sans" w:hAnsi="Open Sans" w:cs="Open Sans"/>
          <w:color w:val="FFFFFF" w:themeColor="background1"/>
          <w:sz w:val="66"/>
          <w:szCs w:val="66"/>
        </w:rPr>
      </w:pPr>
    </w:p>
    <w:p w14:paraId="1FD78CAE" w14:textId="77777777" w:rsidR="00AE0607" w:rsidRDefault="00AE0607" w:rsidP="00372ED2">
      <w:pPr>
        <w:spacing w:after="0"/>
        <w:rPr>
          <w:rFonts w:ascii="Open Sans" w:hAnsi="Open Sans" w:cs="Open Sans"/>
          <w:b/>
          <w:bCs/>
          <w:color w:val="FFFFFF" w:themeColor="background1"/>
          <w:sz w:val="66"/>
          <w:szCs w:val="66"/>
        </w:rPr>
      </w:pPr>
    </w:p>
    <w:p w14:paraId="2B3CA409" w14:textId="77777777" w:rsidR="00AE0607" w:rsidRDefault="00AE0607" w:rsidP="00372ED2">
      <w:pPr>
        <w:spacing w:after="0"/>
        <w:rPr>
          <w:rFonts w:ascii="Open Sans" w:hAnsi="Open Sans" w:cs="Open Sans"/>
          <w:b/>
          <w:bCs/>
          <w:color w:val="FFFFFF" w:themeColor="background1"/>
          <w:sz w:val="66"/>
          <w:szCs w:val="66"/>
        </w:rPr>
      </w:pPr>
    </w:p>
    <w:p w14:paraId="506DC948" w14:textId="77777777" w:rsidR="00AE0607" w:rsidRPr="00412FC5" w:rsidRDefault="00AE060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9"/>
        <w:gridCol w:w="6189"/>
      </w:tblGrid>
      <w:tr w:rsidR="00F51FAA" w14:paraId="77991506" w14:textId="77777777" w:rsidTr="00F51FAA">
        <w:tc>
          <w:tcPr>
            <w:cnfStyle w:val="001000000000" w:firstRow="0" w:lastRow="0" w:firstColumn="1" w:lastColumn="0" w:oddVBand="0" w:evenVBand="0" w:oddHBand="0" w:evenHBand="0" w:firstRowFirstColumn="0" w:firstRowLastColumn="0" w:lastRowFirstColumn="0" w:lastRowLastColumn="0"/>
            <w:tcW w:w="3227" w:type="dxa"/>
          </w:tcPr>
          <w:p w14:paraId="1ECFAB18" w14:textId="77777777" w:rsidR="00AE0607" w:rsidRPr="001E694D" w:rsidRDefault="00761C8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FE38CB1" w14:textId="77777777" w:rsidR="00AE0607" w:rsidRPr="001E694D" w:rsidRDefault="00761C8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Lefroy Care Centre</w:t>
            </w:r>
          </w:p>
        </w:tc>
      </w:tr>
      <w:tr w:rsidR="00F51FAA" w14:paraId="6B37FE75" w14:textId="77777777" w:rsidTr="00F51F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6C88642" w14:textId="77777777" w:rsidR="00AE0607" w:rsidRPr="001E694D" w:rsidRDefault="00761C8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5D36E37" w14:textId="77777777" w:rsidR="00AE0607" w:rsidRPr="001E694D" w:rsidRDefault="00761C8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7123</w:t>
            </w:r>
          </w:p>
        </w:tc>
      </w:tr>
      <w:tr w:rsidR="00F51FAA" w14:paraId="510E3701" w14:textId="77777777" w:rsidTr="00F51FA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E29BD79" w14:textId="77777777" w:rsidR="00AE0607" w:rsidRPr="001E694D" w:rsidRDefault="00761C8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256A540" w14:textId="77777777" w:rsidR="00AE0607" w:rsidRPr="001E694D" w:rsidRDefault="00761C8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22 Lefroy</w:t>
            </w:r>
            <w:r w:rsidRPr="001E694D">
              <w:rPr>
                <w:rFonts w:ascii="Open Sans" w:eastAsia="Times New Roman" w:hAnsi="Open Sans" w:cs="Open Sans"/>
                <w:lang w:eastAsia="en-AU"/>
              </w:rPr>
              <w:t xml:space="preserve"> Road, BULL CREEK, Western Australia, 6149</w:t>
            </w:r>
          </w:p>
        </w:tc>
      </w:tr>
      <w:tr w:rsidR="00F51FAA" w14:paraId="301671C2" w14:textId="77777777" w:rsidTr="00F51F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9610865" w14:textId="77777777" w:rsidR="00AE0607" w:rsidRPr="001E694D" w:rsidRDefault="00761C8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A8BCBCF" w14:textId="77777777" w:rsidR="00AE0607" w:rsidRPr="001E694D" w:rsidRDefault="00761C8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F51FAA" w14:paraId="0F26F9F7" w14:textId="77777777" w:rsidTr="00F51FA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816E3BC" w14:textId="77777777" w:rsidR="00AE0607" w:rsidRPr="001E694D" w:rsidRDefault="00761C8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12B8F58" w14:textId="77777777" w:rsidR="00AE0607" w:rsidRPr="001E694D" w:rsidRDefault="00761C8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10 December 2024 to 12 </w:t>
            </w:r>
            <w:r w:rsidRPr="001E694D">
              <w:rPr>
                <w:rFonts w:ascii="Open Sans" w:hAnsi="Open Sans" w:cs="Open Sans"/>
              </w:rPr>
              <w:t>December 2024</w:t>
            </w:r>
          </w:p>
        </w:tc>
      </w:tr>
      <w:tr w:rsidR="00F51FAA" w14:paraId="2CBAFBF1" w14:textId="77777777" w:rsidTr="00F51F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55027C9" w14:textId="77777777" w:rsidR="00AE0607" w:rsidRPr="001E694D" w:rsidRDefault="00761C8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054567201"/>
            <w:placeholder>
              <w:docPart w:val="DefaultPlaceholder_-1854013437"/>
            </w:placeholder>
            <w:date w:fullDate="2025-01-20T00:00:00Z">
              <w:dateFormat w:val="d MMMM yyyy"/>
              <w:lid w:val="en-AU"/>
              <w:storeMappedDataAs w:val="dateTime"/>
              <w:calendar w:val="gregorian"/>
            </w:date>
          </w:sdtPr>
          <w:sdtEndPr/>
          <w:sdtContent>
            <w:tc>
              <w:tcPr>
                <w:tcW w:w="7114" w:type="dxa"/>
                <w:shd w:val="clear" w:color="auto" w:fill="FFFFFF" w:themeFill="background1"/>
              </w:tcPr>
              <w:p w14:paraId="4F13268E" w14:textId="1DC7232A" w:rsidR="00AE0607" w:rsidRPr="001E694D" w:rsidRDefault="007033B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20 January 2025</w:t>
                </w:r>
              </w:p>
            </w:tc>
          </w:sdtContent>
        </w:sdt>
      </w:tr>
      <w:tr w:rsidR="00F51FAA" w14:paraId="0A532050" w14:textId="77777777" w:rsidTr="00F51FAA">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C6004AD" w14:textId="77777777" w:rsidR="00AE0607" w:rsidRPr="001E694D" w:rsidRDefault="00761C8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AA01633" w14:textId="77777777" w:rsidR="00AE0607" w:rsidRPr="001E694D" w:rsidRDefault="00761C8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701 Amana Living Incorporated </w:t>
            </w:r>
          </w:p>
          <w:p w14:paraId="5A806297" w14:textId="77777777" w:rsidR="00AE0607" w:rsidRPr="001E694D" w:rsidRDefault="00761C8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4651 Lefroy Care Centre</w:t>
            </w:r>
          </w:p>
        </w:tc>
      </w:tr>
    </w:tbl>
    <w:bookmarkEnd w:id="0"/>
    <w:p w14:paraId="320B4E4B" w14:textId="77777777" w:rsidR="00AE0607" w:rsidRPr="001E694D" w:rsidRDefault="00761C8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6C753AE" w14:textId="77777777" w:rsidR="00AE0607" w:rsidRPr="003E162B" w:rsidRDefault="00761C8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7E24281" w14:textId="5BD89A93" w:rsidR="00AE0607" w:rsidRPr="001E694D" w:rsidRDefault="00761C8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Lefroy Care Centre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C130B5">
        <w:rPr>
          <w:rFonts w:ascii="Open Sans" w:hAnsi="Open Sans" w:cs="Open Sans"/>
        </w:rPr>
        <w:t>Patricia Golledge</w:t>
      </w:r>
      <w:r w:rsidRPr="00CD2197">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E1E384A" w14:textId="77777777" w:rsidR="00AE0607" w:rsidRPr="001E694D" w:rsidRDefault="00761C8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862382B" w14:textId="77777777" w:rsidR="00AE0607" w:rsidRPr="001E694D" w:rsidRDefault="00761C8F"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B116F76" w14:textId="77777777" w:rsidR="00AE0607" w:rsidRPr="003E162B" w:rsidRDefault="00761C8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6EDD14B" w14:textId="77777777" w:rsidR="00AE0607" w:rsidRPr="001E694D" w:rsidRDefault="00761C8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C82F268" w14:textId="65725B1B" w:rsidR="00AE0607" w:rsidRDefault="007033B6" w:rsidP="00712752">
      <w:pPr>
        <w:pStyle w:val="ListParagraph"/>
        <w:numPr>
          <w:ilvl w:val="0"/>
          <w:numId w:val="2"/>
        </w:numPr>
        <w:spacing w:line="240" w:lineRule="atLeast"/>
        <w:ind w:left="714" w:hanging="357"/>
        <w:contextualSpacing w:val="0"/>
        <w:rPr>
          <w:rFonts w:ascii="Open Sans" w:hAnsi="Open Sans" w:cs="Open Sans"/>
          <w:color w:val="auto"/>
        </w:rPr>
      </w:pPr>
      <w:r w:rsidRPr="007033B6">
        <w:rPr>
          <w:rFonts w:ascii="Open Sans" w:hAnsi="Open Sans" w:cs="Open Sans"/>
          <w:color w:val="auto"/>
        </w:rPr>
        <w:t>The Assessment Team’s report for the Site Audit report was informed by a site assessment, observations at the service, review of documents and interviews with staff, older people, representatives and others.</w:t>
      </w:r>
    </w:p>
    <w:p w14:paraId="226AB95D" w14:textId="77777777" w:rsidR="003A5D1F" w:rsidRDefault="003A5D1F">
      <w:pPr>
        <w:spacing w:after="160" w:line="259" w:lineRule="auto"/>
        <w:rPr>
          <w:rFonts w:ascii="Open Sans" w:eastAsia="Yu Gothic Light" w:hAnsi="Open Sans" w:cs="Open Sans"/>
          <w:b/>
          <w:bCs/>
          <w:color w:val="781E77"/>
          <w:sz w:val="30"/>
          <w:szCs w:val="28"/>
        </w:rPr>
      </w:pPr>
      <w:r>
        <w:rPr>
          <w:rFonts w:ascii="Open Sans" w:hAnsi="Open Sans" w:cs="Open Sans"/>
          <w:color w:val="781E77"/>
        </w:rPr>
        <w:br w:type="page"/>
      </w:r>
    </w:p>
    <w:p w14:paraId="48553774" w14:textId="1588211B" w:rsidR="00AE0607" w:rsidRPr="003A5D1F" w:rsidRDefault="00761C8F" w:rsidP="003A5D1F">
      <w:pPr>
        <w:pStyle w:val="Heading1"/>
        <w:spacing w:before="0" w:after="240" w:line="22" w:lineRule="atLeast"/>
        <w:ind w:hanging="142"/>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F51FAA" w14:paraId="77E50DF8" w14:textId="77777777" w:rsidTr="00F51FA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83D29F2" w14:textId="77777777" w:rsidR="00AE0607" w:rsidRPr="001E694D" w:rsidRDefault="00761C8F" w:rsidP="000C5D91">
            <w:pPr>
              <w:keepNext/>
              <w:spacing w:before="0" w:line="22" w:lineRule="atLeast"/>
              <w:ind w:right="-109"/>
              <w:rPr>
                <w:rFonts w:ascii="Open Sans" w:hAnsi="Open Sans" w:cs="Open Sans"/>
              </w:rPr>
            </w:pPr>
            <w:r w:rsidRPr="001E694D">
              <w:rPr>
                <w:rFonts w:ascii="Open Sans" w:hAnsi="Open Sans" w:cs="Open Sans"/>
              </w:rPr>
              <w:t>S</w:t>
            </w:r>
            <w:r w:rsidRPr="001E694D">
              <w:rPr>
                <w:rFonts w:ascii="Open Sans" w:hAnsi="Open Sans" w:cs="Open Sans"/>
              </w:rPr>
              <w:t>tandard 1</w:t>
            </w:r>
            <w:r w:rsidRPr="001E694D">
              <w:rPr>
                <w:rFonts w:ascii="Open Sans" w:hAnsi="Open Sans" w:cs="Open Sans"/>
                <w:b w:val="0"/>
              </w:rPr>
              <w:t xml:space="preserve"> Consumer dignity and choice</w:t>
            </w:r>
          </w:p>
        </w:tc>
        <w:tc>
          <w:tcPr>
            <w:tcW w:w="1060" w:type="pct"/>
            <w:shd w:val="clear" w:color="auto" w:fill="auto"/>
          </w:tcPr>
          <w:p w14:paraId="2D7EE35C" w14:textId="77777777" w:rsidR="00AE0607" w:rsidRPr="001E694D" w:rsidRDefault="00761C8F"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09111392"/>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56867565" w14:textId="77777777" w:rsidTr="00F51FA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955E339" w14:textId="77777777" w:rsidR="00AE0607" w:rsidRPr="001E694D" w:rsidRDefault="00761C8F"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5EFACC8F" w14:textId="77777777" w:rsidR="00AE0607" w:rsidRPr="001E694D" w:rsidRDefault="00761C8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26206722"/>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F51FAA" w14:paraId="434E9E32" w14:textId="77777777" w:rsidTr="00F51FA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F528FA9" w14:textId="77777777" w:rsidR="00AE0607" w:rsidRPr="001E694D" w:rsidRDefault="00761C8F"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D5E3CC9" w14:textId="77777777" w:rsidR="00AE0607" w:rsidRPr="001E694D" w:rsidRDefault="00761C8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60801914"/>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F51FAA" w14:paraId="1C054B46" w14:textId="77777777" w:rsidTr="00F51FA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A17C054" w14:textId="77777777" w:rsidR="00AE0607" w:rsidRPr="001E694D" w:rsidRDefault="00761C8F"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C3A1A07" w14:textId="77777777" w:rsidR="00AE0607" w:rsidRPr="001E694D" w:rsidRDefault="00761C8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62750142"/>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F51FAA" w14:paraId="3EEFB208" w14:textId="77777777" w:rsidTr="00F51FA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2256FE9" w14:textId="77777777" w:rsidR="00AE0607" w:rsidRPr="001E694D" w:rsidRDefault="00761C8F"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142E8F4" w14:textId="77777777" w:rsidR="00AE0607" w:rsidRPr="001E694D" w:rsidRDefault="00761C8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81244624"/>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F51FAA" w14:paraId="1FE2EECA" w14:textId="77777777" w:rsidTr="00F51FA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C8DAB23" w14:textId="77777777" w:rsidR="00AE0607" w:rsidRPr="001E694D" w:rsidRDefault="00761C8F"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1EB031B" w14:textId="77777777" w:rsidR="00AE0607" w:rsidRPr="001E694D" w:rsidRDefault="00761C8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95546576"/>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F51FAA" w14:paraId="6DA9E554" w14:textId="77777777" w:rsidTr="00F51FA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FEF75E6" w14:textId="77777777" w:rsidR="00AE0607" w:rsidRPr="001E694D" w:rsidRDefault="00761C8F"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08AF371" w14:textId="77777777" w:rsidR="00AE0607" w:rsidRPr="001E694D" w:rsidRDefault="00761C8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8348055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F51FAA" w14:paraId="503E63F7" w14:textId="77777777" w:rsidTr="00F51FA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9CFB8F6" w14:textId="77777777" w:rsidR="00AE0607" w:rsidRPr="001E694D" w:rsidRDefault="00761C8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0F77489" w14:textId="77777777" w:rsidR="00AE0607" w:rsidRPr="001E694D" w:rsidRDefault="00761C8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82001103"/>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bl>
    <w:p w14:paraId="048DDD6A" w14:textId="77777777" w:rsidR="00AE0607" w:rsidRPr="001E694D" w:rsidRDefault="00761C8F" w:rsidP="00996FAF">
      <w:pPr>
        <w:spacing w:before="240" w:after="240" w:line="22" w:lineRule="atLeast"/>
        <w:rPr>
          <w:rFonts w:ascii="Open Sans" w:hAnsi="Open Sans" w:cs="Open Sans"/>
        </w:rPr>
      </w:pPr>
      <w:r w:rsidRPr="001E694D">
        <w:rPr>
          <w:rFonts w:ascii="Open Sans" w:hAnsi="Open Sans" w:cs="Open Sans"/>
        </w:rPr>
        <w:t xml:space="preserve">A detailed assessment is provided later in this report for each </w:t>
      </w:r>
      <w:r w:rsidRPr="001E694D">
        <w:rPr>
          <w:rFonts w:ascii="Open Sans" w:hAnsi="Open Sans" w:cs="Open Sans"/>
        </w:rPr>
        <w:t>assessed Standard.</w:t>
      </w:r>
    </w:p>
    <w:p w14:paraId="5173E773" w14:textId="77777777" w:rsidR="00AE0607" w:rsidRPr="003E162B" w:rsidRDefault="00761C8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C876A61" w14:textId="77777777" w:rsidR="00AE0607" w:rsidRPr="001E694D" w:rsidRDefault="00761C8F"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499F08AF" w14:textId="27679EAC" w:rsidR="00AE0607" w:rsidRPr="001E694D" w:rsidRDefault="00761C8F" w:rsidP="0036130C">
      <w:pPr>
        <w:pStyle w:val="NormalArial"/>
        <w:rPr>
          <w:rFonts w:ascii="Open Sans" w:hAnsi="Open Sans" w:cs="Open Sans"/>
        </w:rPr>
      </w:pPr>
      <w:r w:rsidRPr="001E694D">
        <w:rPr>
          <w:rFonts w:ascii="Open Sans" w:hAnsi="Open Sans" w:cs="Open Sans"/>
        </w:rPr>
        <w:br w:type="page"/>
      </w:r>
    </w:p>
    <w:p w14:paraId="751D0C7E" w14:textId="77777777" w:rsidR="00AE0607" w:rsidRPr="001E694D" w:rsidRDefault="00761C8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F51FAA" w14:paraId="648422B7" w14:textId="77777777" w:rsidTr="00F51F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67545B1" w14:textId="77777777" w:rsidR="00AE0607" w:rsidRPr="001E694D" w:rsidRDefault="00761C8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BFF8453" w14:textId="77777777" w:rsidR="00AE0607" w:rsidRPr="001E694D" w:rsidRDefault="00AE060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51FAA" w14:paraId="0749E2C1" w14:textId="77777777" w:rsidTr="00F51F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34BA05" w14:textId="77777777" w:rsidR="00AE0607" w:rsidRPr="001E694D" w:rsidRDefault="00761C8F"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DD12F1A" w14:textId="77777777" w:rsidR="00AE0607" w:rsidRPr="001E694D" w:rsidRDefault="00761C8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D08D7C0" w14:textId="77777777" w:rsidR="00AE0607" w:rsidRPr="001E694D" w:rsidRDefault="00761C8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826459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6807A2F5" w14:textId="77777777" w:rsidTr="00F51F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8CBF49"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A931DB4"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8E72F1F"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5557321"/>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18C38F4A" w14:textId="77777777" w:rsidTr="00F51F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038406"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09EC86B1"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1F7E3BB" w14:textId="77777777" w:rsidR="00AE0607" w:rsidRPr="001E694D" w:rsidRDefault="00761C8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DE855F3" w14:textId="77777777" w:rsidR="00AE0607" w:rsidRPr="001E694D" w:rsidRDefault="00761C8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make decisions about when family, friends, carers or others should be </w:t>
            </w:r>
            <w:r w:rsidRPr="001E694D">
              <w:rPr>
                <w:rFonts w:ascii="Open Sans" w:hAnsi="Open Sans" w:cs="Open Sans"/>
              </w:rPr>
              <w:t>involved in their care; and</w:t>
            </w:r>
          </w:p>
          <w:p w14:paraId="45361D06" w14:textId="77777777" w:rsidR="00AE0607" w:rsidRPr="001E694D" w:rsidRDefault="00761C8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8044F8A" w14:textId="77777777" w:rsidR="00AE0607" w:rsidRPr="001E694D" w:rsidRDefault="00761C8F"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86C2B3C"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8489607"/>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6F38872C" w14:textId="77777777" w:rsidTr="00F51F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5CD257"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00FE1FE3"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take risks to enable them to </w:t>
            </w:r>
            <w:r w:rsidRPr="001E694D">
              <w:rPr>
                <w:rFonts w:ascii="Open Sans" w:hAnsi="Open Sans" w:cs="Open Sans"/>
              </w:rPr>
              <w:t>live the best life they can.</w:t>
            </w:r>
          </w:p>
        </w:tc>
        <w:tc>
          <w:tcPr>
            <w:tcW w:w="1977" w:type="dxa"/>
            <w:shd w:val="clear" w:color="auto" w:fill="auto"/>
          </w:tcPr>
          <w:p w14:paraId="3019F77F" w14:textId="77777777" w:rsidR="00AE0607" w:rsidRPr="001E694D" w:rsidRDefault="00761C8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48383605"/>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17CBF263" w14:textId="77777777" w:rsidTr="00F51F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A685A0"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1D613D3E" w14:textId="77777777" w:rsidR="00AE0607" w:rsidRPr="001E694D" w:rsidRDefault="00761C8F"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36773F80"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0405176"/>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46EE8669" w14:textId="77777777" w:rsidTr="00F51F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1E6E20"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587370E7"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5FBF3F5C"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405775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7A749C1" w14:textId="77777777" w:rsidR="00AE0607" w:rsidRPr="003E162B" w:rsidRDefault="00761C8F" w:rsidP="001A5684">
      <w:pPr>
        <w:pStyle w:val="Heading20"/>
        <w:rPr>
          <w:rFonts w:ascii="Open Sans" w:hAnsi="Open Sans" w:cs="Open Sans"/>
          <w:color w:val="781E77"/>
        </w:rPr>
      </w:pPr>
      <w:r w:rsidRPr="003E162B">
        <w:rPr>
          <w:rFonts w:ascii="Open Sans" w:hAnsi="Open Sans" w:cs="Open Sans"/>
          <w:color w:val="781E77"/>
        </w:rPr>
        <w:t>Findings</w:t>
      </w:r>
    </w:p>
    <w:p w14:paraId="298D8847" w14:textId="77777777" w:rsidR="007033B6" w:rsidRPr="00AE55D6" w:rsidRDefault="007033B6" w:rsidP="00CD2197">
      <w:pPr>
        <w:rPr>
          <w:rFonts w:ascii="Open Sans" w:eastAsia="Times New Roman" w:hAnsi="Open Sans" w:cs="Open Sans"/>
          <w:color w:val="000000"/>
          <w:lang w:eastAsia="en-AU"/>
        </w:rPr>
      </w:pPr>
      <w:r w:rsidRPr="00330B92">
        <w:rPr>
          <w:rFonts w:ascii="Open Sans" w:eastAsia="Times New Roman" w:hAnsi="Open Sans" w:cs="Open Sans"/>
          <w:color w:val="000000"/>
          <w:lang w:eastAsia="en-AU"/>
        </w:rPr>
        <w:t>This Quality Standard is compliant as 6 of the 6 Requirements have been assessed as compliant.</w:t>
      </w:r>
    </w:p>
    <w:p w14:paraId="35B1DC7E" w14:textId="77777777" w:rsidR="007033B6" w:rsidRPr="007F2525" w:rsidRDefault="007033B6" w:rsidP="00CD2197">
      <w:pPr>
        <w:rPr>
          <w:rFonts w:ascii="Open Sans" w:hAnsi="Open Sans" w:cs="Open Sans"/>
          <w:highlight w:val="yellow"/>
        </w:rPr>
      </w:pPr>
      <w:r w:rsidRPr="007F2525">
        <w:rPr>
          <w:rFonts w:ascii="Open Sans" w:hAnsi="Open Sans" w:cs="Open Sans"/>
        </w:rPr>
        <w:t xml:space="preserve">Consumers said they were respected by staff, treated with dignity, and staff were aware of their needs. Staff demonstrated knowledge of consumers’ backgrounds and described how they tailored care and services in a dignified and respectful manner to meet consumers’ needs and preferences. Care </w:t>
      </w:r>
      <w:r w:rsidRPr="007F2525">
        <w:rPr>
          <w:rFonts w:ascii="Open Sans" w:hAnsi="Open Sans" w:cs="Open Sans"/>
        </w:rPr>
        <w:lastRenderedPageBreak/>
        <w:t xml:space="preserve">planning documentation included information about consumers’ life history, cultural, and religious beliefs to support the delivery of care and services. </w:t>
      </w:r>
    </w:p>
    <w:p w14:paraId="0364994E" w14:textId="77777777" w:rsidR="007033B6" w:rsidRPr="007F2525" w:rsidRDefault="007033B6" w:rsidP="00CD2197">
      <w:pPr>
        <w:rPr>
          <w:rFonts w:ascii="Open Sans" w:hAnsi="Open Sans" w:cs="Open Sans"/>
        </w:rPr>
      </w:pPr>
      <w:r w:rsidRPr="007F2525">
        <w:rPr>
          <w:rFonts w:ascii="Open Sans" w:hAnsi="Open Sans" w:cs="Open Sans"/>
        </w:rPr>
        <w:t>Representatives considered staff were aware of consumers’ cultural backgrounds, supported their beliefs and customs, and delivered appropriate care. Staff demonstrated an understanding of consumers’ cultural background and explained how they provided care and services in a culturally safe manner. Care planning documentation contained information about consumers which allowed staff to have knowledge and understanding of consumers’ customs, life journey, cultural needs, and preferences.</w:t>
      </w:r>
    </w:p>
    <w:p w14:paraId="4559FC69" w14:textId="77777777" w:rsidR="007033B6" w:rsidRPr="007F2525" w:rsidRDefault="007033B6" w:rsidP="00CD2197">
      <w:pPr>
        <w:rPr>
          <w:rFonts w:ascii="Open Sans" w:hAnsi="Open Sans" w:cs="Open Sans"/>
        </w:rPr>
      </w:pPr>
      <w:r w:rsidRPr="007F2525">
        <w:rPr>
          <w:rFonts w:ascii="Open Sans" w:hAnsi="Open Sans" w:cs="Open Sans"/>
        </w:rPr>
        <w:t>Consumers said they were supported to make decisions about their care and services, including who they would like to involve, and how care and services should be delivered. Staff were able to describe how they support consumers to make decisions about their care and maintain relationships of their choice. Care documentation identifies consumers’ lifestyle choices who is involved in their care and how the service supports them to maintain relationships of importance to them.</w:t>
      </w:r>
    </w:p>
    <w:p w14:paraId="28350F07" w14:textId="77777777" w:rsidR="007033B6" w:rsidRPr="007F2525" w:rsidRDefault="007033B6" w:rsidP="00CD2197">
      <w:pPr>
        <w:rPr>
          <w:rFonts w:ascii="Open Sans" w:hAnsi="Open Sans" w:cs="Open Sans"/>
        </w:rPr>
      </w:pPr>
      <w:r w:rsidRPr="00AE55D6">
        <w:rPr>
          <w:rFonts w:ascii="Open Sans" w:hAnsi="Open Sans" w:cs="Open Sans"/>
        </w:rPr>
        <w:t xml:space="preserve">Representatives reported </w:t>
      </w:r>
      <w:r w:rsidRPr="007F2525">
        <w:rPr>
          <w:rFonts w:ascii="Open Sans" w:hAnsi="Open Sans" w:cs="Open Sans"/>
        </w:rPr>
        <w:t xml:space="preserve">the organisation supports </w:t>
      </w:r>
      <w:r w:rsidRPr="00AE55D6">
        <w:rPr>
          <w:rFonts w:ascii="Open Sans" w:hAnsi="Open Sans" w:cs="Open Sans"/>
        </w:rPr>
        <w:t xml:space="preserve">consumers </w:t>
      </w:r>
      <w:r w:rsidRPr="007F2525">
        <w:rPr>
          <w:rFonts w:ascii="Open Sans" w:hAnsi="Open Sans" w:cs="Open Sans"/>
        </w:rPr>
        <w:t>to have choice, including when their choice involves an element of risk. Staff said consumers were supported to understand benefits and possible harm when they make decisions about taking risks. Risk assessments were conducted and decisions regarding dignity of risk and strategies to manage these risks were documented in care and service plans. The service had a policy and procedure which outlined the commitment to respect consumers’ right to make decisions including those that involve an element of risk.</w:t>
      </w:r>
    </w:p>
    <w:p w14:paraId="168E52F1" w14:textId="77777777" w:rsidR="007033B6" w:rsidRPr="00AE55D6" w:rsidRDefault="007033B6" w:rsidP="00CD2197">
      <w:pPr>
        <w:rPr>
          <w:rFonts w:ascii="Open Sans" w:hAnsi="Open Sans" w:cs="Open Sans"/>
        </w:rPr>
      </w:pPr>
      <w:r w:rsidRPr="00AE55D6">
        <w:rPr>
          <w:rFonts w:ascii="Open Sans" w:hAnsi="Open Sans" w:cs="Open Sans"/>
        </w:rPr>
        <w:t>Representatives</w:t>
      </w:r>
      <w:r w:rsidRPr="007F2525">
        <w:rPr>
          <w:rFonts w:ascii="Open Sans" w:hAnsi="Open Sans" w:cs="Open Sans"/>
        </w:rPr>
        <w:t xml:space="preserve"> said information was provided in a timely and easy to understand manner which assisted </w:t>
      </w:r>
      <w:r w:rsidRPr="00AE55D6">
        <w:rPr>
          <w:rFonts w:ascii="Open Sans" w:hAnsi="Open Sans" w:cs="Open Sans"/>
        </w:rPr>
        <w:t>consumers</w:t>
      </w:r>
      <w:r w:rsidRPr="007F2525">
        <w:rPr>
          <w:rFonts w:ascii="Open Sans" w:hAnsi="Open Sans" w:cs="Open Sans"/>
        </w:rPr>
        <w:t xml:space="preserve"> to make decisions about their care and services. Staff described how they communicated information in an appropriate way to help consumers make informed choices and decisions, adapting communication style to meet consumer needs. Documentation evidenced the various ways consumers were provided information that supports them to make informed decisions including </w:t>
      </w:r>
      <w:r w:rsidRPr="00AE55D6">
        <w:rPr>
          <w:rFonts w:ascii="Open Sans" w:hAnsi="Open Sans" w:cs="Open Sans"/>
        </w:rPr>
        <w:t>the consumer handbook</w:t>
      </w:r>
      <w:r w:rsidRPr="007F2525">
        <w:rPr>
          <w:rFonts w:ascii="Open Sans" w:hAnsi="Open Sans" w:cs="Open Sans"/>
        </w:rPr>
        <w:t>, meeting minutes</w:t>
      </w:r>
      <w:r w:rsidRPr="00AE55D6">
        <w:rPr>
          <w:rFonts w:ascii="Open Sans" w:hAnsi="Open Sans" w:cs="Open Sans"/>
        </w:rPr>
        <w:t xml:space="preserve"> </w:t>
      </w:r>
      <w:r w:rsidRPr="007F2525">
        <w:rPr>
          <w:rFonts w:ascii="Open Sans" w:hAnsi="Open Sans" w:cs="Open Sans"/>
        </w:rPr>
        <w:t>and menus.</w:t>
      </w:r>
    </w:p>
    <w:p w14:paraId="6D10A165" w14:textId="77777777" w:rsidR="007033B6" w:rsidRPr="007F2525" w:rsidRDefault="007033B6" w:rsidP="00CD2197">
      <w:pPr>
        <w:rPr>
          <w:rFonts w:ascii="Open Sans" w:hAnsi="Open Sans" w:cs="Open Sans"/>
        </w:rPr>
      </w:pPr>
      <w:r w:rsidRPr="00AE55D6">
        <w:rPr>
          <w:rFonts w:ascii="Open Sans" w:hAnsi="Open Sans" w:cs="Open Sans"/>
        </w:rPr>
        <w:t>Consumers and representatives said consumers privacy was respected by staff. Staff described how they respected consumers’ privacy and maintained the confidentiality of personal information. Policies and procedures were in place to support consumer privacy and confidentiality of personal information.</w:t>
      </w:r>
    </w:p>
    <w:p w14:paraId="320C8239" w14:textId="77777777" w:rsidR="007033B6" w:rsidRPr="00AE55D6" w:rsidRDefault="007033B6" w:rsidP="007033B6">
      <w:pPr>
        <w:pStyle w:val="NormalArial"/>
        <w:rPr>
          <w:rFonts w:ascii="Open Sans" w:hAnsi="Open Sans" w:cs="Open Sans"/>
        </w:rPr>
      </w:pPr>
      <w:r w:rsidRPr="00AE55D6">
        <w:rPr>
          <w:rFonts w:ascii="Open Sans" w:hAnsi="Open Sans" w:cs="Open Sans"/>
        </w:rPr>
        <w:br w:type="page"/>
      </w:r>
    </w:p>
    <w:p w14:paraId="40368F49" w14:textId="56FA9700" w:rsidR="00AE0607" w:rsidRPr="007033B6" w:rsidRDefault="00761C8F" w:rsidP="007033B6">
      <w:pPr>
        <w:pStyle w:val="NormalArial"/>
        <w:rPr>
          <w:rFonts w:ascii="Open Sans" w:hAnsi="Open Sans" w:cs="Open Sans"/>
          <w:b/>
          <w:bCs/>
          <w:sz w:val="30"/>
          <w:szCs w:val="30"/>
        </w:rPr>
      </w:pPr>
      <w:r w:rsidRPr="007033B6">
        <w:rPr>
          <w:rFonts w:ascii="Open Sans" w:hAnsi="Open Sans" w:cs="Open Sans"/>
          <w:b/>
          <w:bCs/>
          <w:sz w:val="30"/>
          <w:szCs w:val="30"/>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F51FAA" w14:paraId="4027D827" w14:textId="77777777" w:rsidTr="00F51F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823BA97" w14:textId="77777777" w:rsidR="00AE0607" w:rsidRPr="001E694D" w:rsidRDefault="00761C8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DB9E8E1" w14:textId="77777777" w:rsidR="00AE0607" w:rsidRPr="001E694D" w:rsidRDefault="00AE060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51FAA" w14:paraId="67F78083" w14:textId="77777777" w:rsidTr="00F51FA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39C36E5"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2AF2CA28"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3F4227A3"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255565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283E6C58" w14:textId="77777777" w:rsidTr="00F51F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D0A1BCD"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27D944C4"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552FDD02"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17081113"/>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3103172C" w14:textId="77777777" w:rsidTr="00F51FA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DCF44E8"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393696D"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t>
            </w:r>
            <w:r w:rsidRPr="001E694D">
              <w:rPr>
                <w:rFonts w:ascii="Open Sans" w:hAnsi="Open Sans" w:cs="Open Sans"/>
              </w:rPr>
              <w:t>organisation demonstrates that assessment and planning:</w:t>
            </w:r>
          </w:p>
          <w:p w14:paraId="194038DE" w14:textId="77777777" w:rsidR="00AE0607" w:rsidRPr="001E694D" w:rsidRDefault="00761C8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FD24DF3" w14:textId="77777777" w:rsidR="00AE0607" w:rsidRPr="001E694D" w:rsidRDefault="00761C8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includes other </w:t>
            </w:r>
            <w:r w:rsidRPr="001E694D">
              <w:rPr>
                <w:rFonts w:ascii="Open Sans" w:hAnsi="Open Sans" w:cs="Open Sans"/>
              </w:rPr>
              <w:t>organisations, and individuals and providers of other care and services, that are involved in the care of the consumer.</w:t>
            </w:r>
          </w:p>
        </w:tc>
        <w:tc>
          <w:tcPr>
            <w:tcW w:w="970" w:type="pct"/>
            <w:shd w:val="clear" w:color="auto" w:fill="auto"/>
          </w:tcPr>
          <w:p w14:paraId="5205510C"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934409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07BD16E5" w14:textId="77777777" w:rsidTr="00F51F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E9CB658"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D0C331F"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8120E58" w14:textId="77777777" w:rsidR="00AE0607" w:rsidRPr="001E694D" w:rsidRDefault="00761C8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045663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3E293286" w14:textId="77777777" w:rsidTr="00F51FA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C240942"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D84206A"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Care and services are reviewed regularly for effectiveness, and when circumstances change or when </w:t>
            </w:r>
            <w:r w:rsidRPr="001E694D">
              <w:rPr>
                <w:rFonts w:ascii="Open Sans" w:hAnsi="Open Sans" w:cs="Open Sans"/>
              </w:rPr>
              <w:t>incidents impact on the needs, goals or preferences of the consumer.</w:t>
            </w:r>
          </w:p>
        </w:tc>
        <w:tc>
          <w:tcPr>
            <w:tcW w:w="970" w:type="pct"/>
            <w:shd w:val="clear" w:color="auto" w:fill="auto"/>
          </w:tcPr>
          <w:p w14:paraId="20DC4AAA"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32874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D84258E" w14:textId="77777777" w:rsidR="00AE0607" w:rsidRPr="003E162B" w:rsidRDefault="00761C8F" w:rsidP="00D87E7C">
      <w:pPr>
        <w:pStyle w:val="Heading20"/>
        <w:rPr>
          <w:rFonts w:ascii="Open Sans" w:hAnsi="Open Sans" w:cs="Open Sans"/>
          <w:color w:val="781E77"/>
        </w:rPr>
      </w:pPr>
      <w:r w:rsidRPr="003E162B">
        <w:rPr>
          <w:rFonts w:ascii="Open Sans" w:hAnsi="Open Sans" w:cs="Open Sans"/>
          <w:color w:val="781E77"/>
        </w:rPr>
        <w:t>Findings</w:t>
      </w:r>
    </w:p>
    <w:p w14:paraId="303A7FDF" w14:textId="77777777" w:rsidR="007033B6" w:rsidRPr="00330B92" w:rsidRDefault="007033B6" w:rsidP="00CD2197">
      <w:pPr>
        <w:rPr>
          <w:rFonts w:ascii="Open Sans" w:eastAsia="Times New Roman" w:hAnsi="Open Sans" w:cs="Open Sans"/>
          <w:color w:val="000000"/>
          <w:lang w:eastAsia="en-AU"/>
        </w:rPr>
      </w:pPr>
      <w:r w:rsidRPr="00330B92">
        <w:rPr>
          <w:rFonts w:ascii="Open Sans" w:eastAsia="Times New Roman" w:hAnsi="Open Sans" w:cs="Open Sans"/>
          <w:color w:val="000000"/>
          <w:lang w:eastAsia="en-AU"/>
        </w:rPr>
        <w:t xml:space="preserve">This Quality Standard is compliant as </w:t>
      </w:r>
      <w:r w:rsidRPr="00AE55D6">
        <w:rPr>
          <w:rFonts w:ascii="Open Sans" w:eastAsia="Times New Roman" w:hAnsi="Open Sans" w:cs="Open Sans"/>
          <w:color w:val="000000"/>
          <w:lang w:eastAsia="en-AU"/>
        </w:rPr>
        <w:t>5</w:t>
      </w:r>
      <w:r w:rsidRPr="00330B92">
        <w:rPr>
          <w:rFonts w:ascii="Open Sans" w:eastAsia="Times New Roman" w:hAnsi="Open Sans" w:cs="Open Sans"/>
          <w:color w:val="000000"/>
          <w:lang w:eastAsia="en-AU"/>
        </w:rPr>
        <w:t xml:space="preserve"> of the </w:t>
      </w:r>
      <w:r w:rsidRPr="00AE55D6">
        <w:rPr>
          <w:rFonts w:ascii="Open Sans" w:eastAsia="Times New Roman" w:hAnsi="Open Sans" w:cs="Open Sans"/>
          <w:color w:val="000000"/>
          <w:lang w:eastAsia="en-AU"/>
        </w:rPr>
        <w:t>5</w:t>
      </w:r>
      <w:r w:rsidRPr="00330B92">
        <w:rPr>
          <w:rFonts w:ascii="Open Sans" w:eastAsia="Times New Roman" w:hAnsi="Open Sans" w:cs="Open Sans"/>
          <w:color w:val="000000"/>
          <w:lang w:eastAsia="en-AU"/>
        </w:rPr>
        <w:t xml:space="preserve"> Requirements have been assessed as compliant.</w:t>
      </w:r>
    </w:p>
    <w:p w14:paraId="4F484C47" w14:textId="77777777" w:rsidR="007033B6" w:rsidRPr="00405EA2" w:rsidRDefault="007033B6" w:rsidP="00CD2197">
      <w:pPr>
        <w:rPr>
          <w:rFonts w:ascii="Open Sans" w:hAnsi="Open Sans" w:cs="Open Sans"/>
          <w:color w:val="000000"/>
        </w:rPr>
      </w:pPr>
      <w:r w:rsidRPr="00405EA2">
        <w:rPr>
          <w:rFonts w:ascii="Open Sans" w:hAnsi="Open Sans" w:cs="Open Sans"/>
          <w:color w:val="000000"/>
        </w:rPr>
        <w:t xml:space="preserve">Clinical staff described the service’s assessment and care planning processes, and the organisation had policies, procedures, and a suite of evidence-based assessment tools to guide staff practice. Care documentation was individualised </w:t>
      </w:r>
      <w:r w:rsidRPr="00405EA2">
        <w:rPr>
          <w:rFonts w:ascii="Open Sans" w:hAnsi="Open Sans" w:cs="Open Sans"/>
          <w:color w:val="000000"/>
        </w:rPr>
        <w:lastRenderedPageBreak/>
        <w:t>and included consideration of risks to individual consumers including but not limited to fall</w:t>
      </w:r>
      <w:r w:rsidRPr="00AE55D6">
        <w:rPr>
          <w:rFonts w:ascii="Open Sans" w:hAnsi="Open Sans" w:cs="Open Sans"/>
          <w:color w:val="000000"/>
        </w:rPr>
        <w:t>s and pressure injuries.</w:t>
      </w:r>
    </w:p>
    <w:p w14:paraId="23A31776" w14:textId="77777777" w:rsidR="007033B6" w:rsidRPr="00405EA2" w:rsidRDefault="007033B6" w:rsidP="00CD2197">
      <w:pPr>
        <w:rPr>
          <w:rFonts w:ascii="Open Sans" w:hAnsi="Open Sans" w:cs="Open Sans"/>
          <w:color w:val="000000"/>
        </w:rPr>
      </w:pPr>
      <w:r w:rsidRPr="00405EA2">
        <w:rPr>
          <w:rFonts w:ascii="Open Sans" w:hAnsi="Open Sans" w:cs="Open Sans"/>
          <w:color w:val="000000"/>
        </w:rPr>
        <w:t xml:space="preserve">Representatives reported consumers receive care that aligns with their needs, goals, and preferences, and they are involved in discussions regarding end-of-life-care wishes. </w:t>
      </w:r>
      <w:r w:rsidRPr="00AE55D6">
        <w:rPr>
          <w:rFonts w:ascii="Open Sans" w:hAnsi="Open Sans" w:cs="Open Sans"/>
          <w:color w:val="000000"/>
        </w:rPr>
        <w:t xml:space="preserve">Clinical staff </w:t>
      </w:r>
      <w:r w:rsidRPr="00405EA2">
        <w:rPr>
          <w:rFonts w:ascii="Open Sans" w:hAnsi="Open Sans" w:cs="Open Sans"/>
          <w:color w:val="000000"/>
        </w:rPr>
        <w:t>advised discussions around advance care and end of life planning with consumers and representatives occurs during consumers entry to the service</w:t>
      </w:r>
      <w:r w:rsidRPr="00AE55D6">
        <w:rPr>
          <w:rFonts w:ascii="Open Sans" w:hAnsi="Open Sans" w:cs="Open Sans"/>
          <w:color w:val="000000"/>
        </w:rPr>
        <w:t xml:space="preserve">. </w:t>
      </w:r>
      <w:r w:rsidRPr="00405EA2">
        <w:rPr>
          <w:rFonts w:ascii="Open Sans" w:hAnsi="Open Sans" w:cs="Open Sans"/>
          <w:color w:val="000000"/>
        </w:rPr>
        <w:t xml:space="preserve">Care planning documentation reflected consumers’ current needs, goals, and preferences in line with feedback, and included advance care directives and end-of-life wishes as appropriate. </w:t>
      </w:r>
    </w:p>
    <w:p w14:paraId="42C7D146" w14:textId="77777777" w:rsidR="007033B6" w:rsidRPr="00405EA2" w:rsidRDefault="007033B6" w:rsidP="00CD2197">
      <w:pPr>
        <w:rPr>
          <w:rFonts w:ascii="Open Sans" w:hAnsi="Open Sans" w:cs="Open Sans"/>
          <w:color w:val="000000"/>
        </w:rPr>
      </w:pPr>
      <w:r w:rsidRPr="00405EA2">
        <w:rPr>
          <w:rFonts w:ascii="Open Sans" w:hAnsi="Open Sans" w:cs="Open Sans"/>
          <w:color w:val="000000"/>
        </w:rPr>
        <w:t>Representatives said they were involved in assessment and care planning and receive regular updates regarding consumer’s care needs. Management and clinical staff advised how they involve consumers, representatives, medical officers and other health professionals in assessment and care planning processes. Care planning documentation reviewed demonstrated the ongoing involvement of a diverse range of health professionals and specialists, with consultation and involvement of consumers and representatives in the assessment and planning of care and services.</w:t>
      </w:r>
    </w:p>
    <w:p w14:paraId="06B4483E" w14:textId="77777777" w:rsidR="007033B6" w:rsidRPr="00405EA2" w:rsidRDefault="007033B6" w:rsidP="00CD2197">
      <w:pPr>
        <w:rPr>
          <w:rFonts w:ascii="Open Sans" w:hAnsi="Open Sans" w:cs="Open Sans"/>
          <w:color w:val="000000"/>
        </w:rPr>
      </w:pPr>
      <w:r w:rsidRPr="00AE55D6">
        <w:rPr>
          <w:rFonts w:ascii="Open Sans" w:hAnsi="Open Sans" w:cs="Open Sans"/>
          <w:color w:val="000000"/>
        </w:rPr>
        <w:t xml:space="preserve">Representatives reported </w:t>
      </w:r>
      <w:r w:rsidRPr="00405EA2">
        <w:rPr>
          <w:rFonts w:ascii="Open Sans" w:hAnsi="Open Sans" w:cs="Open Sans"/>
          <w:color w:val="000000"/>
        </w:rPr>
        <w:t xml:space="preserve">they were involved in assessment and planning </w:t>
      </w:r>
      <w:r w:rsidRPr="00AE55D6">
        <w:rPr>
          <w:rFonts w:ascii="Open Sans" w:hAnsi="Open Sans" w:cs="Open Sans"/>
          <w:color w:val="000000"/>
        </w:rPr>
        <w:t>processes,</w:t>
      </w:r>
      <w:r w:rsidRPr="00405EA2">
        <w:rPr>
          <w:rFonts w:ascii="Open Sans" w:hAnsi="Open Sans" w:cs="Open Sans"/>
          <w:color w:val="000000"/>
        </w:rPr>
        <w:t xml:space="preserve"> and they were offered a copy</w:t>
      </w:r>
      <w:r w:rsidRPr="00AE55D6">
        <w:rPr>
          <w:rFonts w:ascii="Open Sans" w:hAnsi="Open Sans" w:cs="Open Sans"/>
          <w:color w:val="000000"/>
        </w:rPr>
        <w:t xml:space="preserve"> of consumers care plan</w:t>
      </w:r>
      <w:r w:rsidRPr="00405EA2">
        <w:rPr>
          <w:rFonts w:ascii="Open Sans" w:hAnsi="Open Sans" w:cs="Open Sans"/>
          <w:color w:val="000000"/>
        </w:rPr>
        <w:t xml:space="preserve">. Management advised how consumers and representatives are involved in the assessment and care planning process through a range of ways </w:t>
      </w:r>
      <w:r w:rsidRPr="00AE55D6">
        <w:rPr>
          <w:rFonts w:ascii="Open Sans" w:hAnsi="Open Sans" w:cs="Open Sans"/>
          <w:color w:val="000000"/>
        </w:rPr>
        <w:t xml:space="preserve">such as during consumers entry to the service and </w:t>
      </w:r>
      <w:r w:rsidRPr="00405EA2">
        <w:rPr>
          <w:rFonts w:ascii="Open Sans" w:hAnsi="Open Sans" w:cs="Open Sans"/>
          <w:color w:val="000000"/>
        </w:rPr>
        <w:t>case conferences</w:t>
      </w:r>
      <w:r w:rsidRPr="00AE55D6">
        <w:rPr>
          <w:rFonts w:ascii="Open Sans" w:hAnsi="Open Sans" w:cs="Open Sans"/>
          <w:color w:val="000000"/>
        </w:rPr>
        <w:t>.</w:t>
      </w:r>
    </w:p>
    <w:p w14:paraId="4D4435E2" w14:textId="77777777" w:rsidR="007033B6" w:rsidRPr="00405EA2" w:rsidRDefault="007033B6" w:rsidP="00CD2197">
      <w:pPr>
        <w:rPr>
          <w:rFonts w:ascii="Open Sans" w:hAnsi="Open Sans" w:cs="Open Sans"/>
          <w:color w:val="000000"/>
        </w:rPr>
      </w:pPr>
      <w:r w:rsidRPr="00AE55D6">
        <w:rPr>
          <w:rFonts w:ascii="Open Sans" w:hAnsi="Open Sans" w:cs="Open Sans"/>
          <w:color w:val="000000"/>
        </w:rPr>
        <w:t xml:space="preserve">Representatives </w:t>
      </w:r>
      <w:r w:rsidRPr="00405EA2">
        <w:rPr>
          <w:rFonts w:ascii="Open Sans" w:hAnsi="Open Sans" w:cs="Open Sans"/>
          <w:color w:val="000000"/>
        </w:rPr>
        <w:t>said changes to consumers care plan are made following any changes to their</w:t>
      </w:r>
      <w:r w:rsidRPr="00AE55D6">
        <w:rPr>
          <w:rFonts w:ascii="Open Sans" w:hAnsi="Open Sans" w:cs="Open Sans"/>
          <w:color w:val="000000"/>
        </w:rPr>
        <w:t xml:space="preserve"> health condition </w:t>
      </w:r>
      <w:r w:rsidRPr="00405EA2">
        <w:rPr>
          <w:rFonts w:ascii="Open Sans" w:hAnsi="Open Sans" w:cs="Open Sans"/>
          <w:color w:val="000000"/>
        </w:rPr>
        <w:t>care</w:t>
      </w:r>
      <w:r w:rsidRPr="00AE55D6">
        <w:rPr>
          <w:rFonts w:ascii="Open Sans" w:hAnsi="Open Sans" w:cs="Open Sans"/>
          <w:color w:val="000000"/>
        </w:rPr>
        <w:t>,</w:t>
      </w:r>
      <w:r w:rsidRPr="00405EA2">
        <w:rPr>
          <w:rFonts w:ascii="Open Sans" w:hAnsi="Open Sans" w:cs="Open Sans"/>
          <w:color w:val="000000"/>
        </w:rPr>
        <w:t xml:space="preserve"> and </w:t>
      </w:r>
      <w:r w:rsidRPr="00AE55D6">
        <w:rPr>
          <w:rFonts w:ascii="Open Sans" w:hAnsi="Open Sans" w:cs="Open Sans"/>
          <w:color w:val="000000"/>
        </w:rPr>
        <w:t xml:space="preserve">any changes were </w:t>
      </w:r>
      <w:r w:rsidRPr="00405EA2">
        <w:rPr>
          <w:rFonts w:ascii="Open Sans" w:hAnsi="Open Sans" w:cs="Open Sans"/>
          <w:color w:val="000000"/>
        </w:rPr>
        <w:t xml:space="preserve">discussed with them. </w:t>
      </w:r>
      <w:r w:rsidRPr="00AE55D6">
        <w:rPr>
          <w:rFonts w:ascii="Open Sans" w:hAnsi="Open Sans" w:cs="Open Sans"/>
          <w:color w:val="000000"/>
        </w:rPr>
        <w:t xml:space="preserve">Clinical staff </w:t>
      </w:r>
      <w:r w:rsidRPr="00405EA2">
        <w:rPr>
          <w:rFonts w:ascii="Open Sans" w:hAnsi="Open Sans" w:cs="Open Sans"/>
          <w:color w:val="000000"/>
        </w:rPr>
        <w:t xml:space="preserve">advised </w:t>
      </w:r>
      <w:proofErr w:type="gramStart"/>
      <w:r w:rsidRPr="00405EA2">
        <w:rPr>
          <w:rFonts w:ascii="Open Sans" w:hAnsi="Open Sans" w:cs="Open Sans"/>
          <w:color w:val="000000"/>
        </w:rPr>
        <w:t>care</w:t>
      </w:r>
      <w:proofErr w:type="gramEnd"/>
      <w:r w:rsidRPr="00405EA2">
        <w:rPr>
          <w:rFonts w:ascii="Open Sans" w:hAnsi="Open Sans" w:cs="Open Sans"/>
          <w:color w:val="000000"/>
        </w:rPr>
        <w:t xml:space="preserve"> and services are reviewed regularly for effectiveness, or when a change occurs in a consumer’s condition needs or preferences. Review of care documentation evidenced consumer care and services were reviewed regularly for effectiveness when incidents occur or when circumstances change.</w:t>
      </w:r>
    </w:p>
    <w:p w14:paraId="61A1A17C" w14:textId="165B84F0" w:rsidR="00AE0607" w:rsidRPr="007033B6" w:rsidRDefault="007033B6" w:rsidP="008111E8">
      <w:pPr>
        <w:ind w:hanging="284"/>
        <w:rPr>
          <w:rFonts w:ascii="Open Sans" w:hAnsi="Open Sans" w:cs="Open Sans"/>
          <w:color w:val="000000"/>
        </w:rPr>
      </w:pPr>
      <w:r w:rsidRPr="00405EA2">
        <w:rPr>
          <w:rFonts w:ascii="Open Sans" w:hAnsi="Open Sans" w:cs="Open Sans"/>
          <w:color w:val="000000"/>
        </w:rPr>
        <w:t xml:space="preserve"> </w:t>
      </w:r>
      <w:r w:rsidRPr="00405EA2">
        <w:rPr>
          <w:rFonts w:ascii="Open Sans" w:hAnsi="Open Sans" w:cs="Open Sans"/>
          <w:color w:val="000000"/>
        </w:rPr>
        <w:br w:type="page"/>
      </w:r>
    </w:p>
    <w:p w14:paraId="3C67217B" w14:textId="43CC43FD" w:rsidR="00AE0607" w:rsidRPr="007033B6" w:rsidRDefault="00761C8F" w:rsidP="008111E8">
      <w:pPr>
        <w:pStyle w:val="NormalArial"/>
        <w:ind w:hanging="142"/>
        <w:rPr>
          <w:rFonts w:ascii="Open Sans" w:hAnsi="Open Sans" w:cs="Open Sans"/>
          <w:b/>
          <w:bCs/>
          <w:sz w:val="30"/>
          <w:szCs w:val="30"/>
        </w:rPr>
      </w:pPr>
      <w:r w:rsidRPr="007033B6">
        <w:rPr>
          <w:rFonts w:ascii="Open Sans" w:hAnsi="Open Sans" w:cs="Open Sans"/>
          <w:b/>
          <w:bCs/>
          <w:sz w:val="30"/>
          <w:szCs w:val="30"/>
        </w:rPr>
        <w:lastRenderedPageBreak/>
        <w:t xml:space="preserve"> </w:t>
      </w:r>
      <w:r w:rsidR="008111E8">
        <w:rPr>
          <w:rFonts w:ascii="Open Sans" w:hAnsi="Open Sans" w:cs="Open Sans"/>
          <w:b/>
          <w:bCs/>
          <w:sz w:val="30"/>
          <w:szCs w:val="30"/>
        </w:rPr>
        <w:t xml:space="preserve"> </w:t>
      </w:r>
      <w:r w:rsidRPr="007033B6">
        <w:rPr>
          <w:rFonts w:ascii="Open Sans" w:hAnsi="Open Sans" w:cs="Open Sans"/>
          <w:b/>
          <w:bCs/>
          <w:sz w:val="30"/>
          <w:szCs w:val="30"/>
        </w:rPr>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F51FAA" w14:paraId="72D9181B" w14:textId="77777777" w:rsidTr="00F51F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B7C387C" w14:textId="77777777" w:rsidR="00AE0607" w:rsidRPr="001E694D" w:rsidRDefault="00761C8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78FCDDB" w14:textId="77777777" w:rsidR="00AE0607" w:rsidRPr="001E694D" w:rsidRDefault="00AE060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51FAA" w14:paraId="4BBD6246" w14:textId="77777777" w:rsidTr="00F51F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7EC3F0"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32F990A"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gets safe and effective personal care, clinical care, or both </w:t>
            </w:r>
            <w:r w:rsidRPr="001E694D">
              <w:rPr>
                <w:rFonts w:ascii="Open Sans" w:hAnsi="Open Sans" w:cs="Open Sans"/>
              </w:rPr>
              <w:t>personal care and clinical care, that:</w:t>
            </w:r>
          </w:p>
          <w:p w14:paraId="640F0014" w14:textId="77777777" w:rsidR="00AE0607" w:rsidRPr="001E694D" w:rsidRDefault="00761C8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E82EB3D" w14:textId="77777777" w:rsidR="00AE0607" w:rsidRPr="001E694D" w:rsidRDefault="00761C8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F87532E" w14:textId="77777777" w:rsidR="00AE0607" w:rsidRPr="001E694D" w:rsidRDefault="00761C8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58F0B9D"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145877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679DA061" w14:textId="77777777" w:rsidTr="00F51F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6FE1E9"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E3A7040"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2F12177"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65198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5985C9D4" w14:textId="77777777" w:rsidTr="00F51F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1E9463" w14:textId="77777777" w:rsidR="00AE0607" w:rsidRPr="001E694D" w:rsidRDefault="00761C8F"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212F6A11" w14:textId="77777777" w:rsidR="00AE0607" w:rsidRPr="001E694D" w:rsidRDefault="00761C8F"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3304C852"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130669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490C0327" w14:textId="77777777" w:rsidTr="00F51F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9CB443"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22BC5DE9"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2F6B78F4" w14:textId="77777777" w:rsidR="00AE0607" w:rsidRPr="001E694D" w:rsidRDefault="00761C8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57001943"/>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68AF242D" w14:textId="77777777" w:rsidTr="00F51F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E1D930"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F560777"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26931FB"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955304"/>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2E83B5C6" w14:textId="77777777" w:rsidTr="00F51F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0BC2D1"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83D980E"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Timely and appropriate referrals to individuals, other organisations and providers of other care and </w:t>
            </w:r>
            <w:r w:rsidRPr="001E694D">
              <w:rPr>
                <w:rFonts w:ascii="Open Sans" w:hAnsi="Open Sans" w:cs="Open Sans"/>
              </w:rPr>
              <w:t>services.</w:t>
            </w:r>
          </w:p>
        </w:tc>
        <w:tc>
          <w:tcPr>
            <w:tcW w:w="1977" w:type="dxa"/>
            <w:shd w:val="clear" w:color="auto" w:fill="auto"/>
          </w:tcPr>
          <w:p w14:paraId="2DFF198B"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7207715"/>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43691FB0" w14:textId="77777777" w:rsidTr="00F51F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E14353"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5E08B31"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2488794" w14:textId="77777777" w:rsidR="00AE0607" w:rsidRPr="001E694D" w:rsidRDefault="00761C8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13861C20" w14:textId="77777777" w:rsidR="00AE0607" w:rsidRPr="001E694D" w:rsidRDefault="00761C8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practices to promote appropriate antibiotic prescribing and use to </w:t>
            </w:r>
            <w:r w:rsidRPr="001E694D">
              <w:rPr>
                <w:rFonts w:ascii="Open Sans" w:hAnsi="Open Sans" w:cs="Open Sans"/>
              </w:rPr>
              <w:t>support optimal care and reduce the risk of increasing resistance to antibiotics.</w:t>
            </w:r>
          </w:p>
        </w:tc>
        <w:tc>
          <w:tcPr>
            <w:tcW w:w="1977" w:type="dxa"/>
            <w:shd w:val="clear" w:color="auto" w:fill="auto"/>
          </w:tcPr>
          <w:p w14:paraId="1AF1A58F"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6607459"/>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32F17A61" w14:textId="77777777" w:rsidR="00AE0607" w:rsidRPr="003E162B" w:rsidRDefault="00761C8F"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E46DE8A" w14:textId="77777777" w:rsidR="00602501" w:rsidRPr="00330B92" w:rsidRDefault="00602501" w:rsidP="00CD2197">
      <w:pPr>
        <w:rPr>
          <w:rFonts w:ascii="Open Sans" w:eastAsia="Times New Roman" w:hAnsi="Open Sans" w:cs="Open Sans"/>
          <w:color w:val="000000"/>
          <w:lang w:eastAsia="en-AU"/>
        </w:rPr>
      </w:pPr>
      <w:r w:rsidRPr="00330B92">
        <w:rPr>
          <w:rFonts w:ascii="Open Sans" w:eastAsia="Times New Roman" w:hAnsi="Open Sans" w:cs="Open Sans"/>
          <w:color w:val="000000"/>
          <w:lang w:eastAsia="en-AU"/>
        </w:rPr>
        <w:t xml:space="preserve">This Quality Standard is compliant as </w:t>
      </w:r>
      <w:r w:rsidRPr="00AE55D6">
        <w:rPr>
          <w:rFonts w:ascii="Open Sans" w:eastAsia="Times New Roman" w:hAnsi="Open Sans" w:cs="Open Sans"/>
          <w:color w:val="000000"/>
          <w:lang w:eastAsia="en-AU"/>
        </w:rPr>
        <w:t>7</w:t>
      </w:r>
      <w:r w:rsidRPr="00330B92">
        <w:rPr>
          <w:rFonts w:ascii="Open Sans" w:eastAsia="Times New Roman" w:hAnsi="Open Sans" w:cs="Open Sans"/>
          <w:color w:val="000000"/>
          <w:lang w:eastAsia="en-AU"/>
        </w:rPr>
        <w:t xml:space="preserve"> of the </w:t>
      </w:r>
      <w:r w:rsidRPr="00AE55D6">
        <w:rPr>
          <w:rFonts w:ascii="Open Sans" w:eastAsia="Times New Roman" w:hAnsi="Open Sans" w:cs="Open Sans"/>
          <w:color w:val="000000"/>
          <w:lang w:eastAsia="en-AU"/>
        </w:rPr>
        <w:t>7</w:t>
      </w:r>
      <w:r w:rsidRPr="00330B92">
        <w:rPr>
          <w:rFonts w:ascii="Open Sans" w:eastAsia="Times New Roman" w:hAnsi="Open Sans" w:cs="Open Sans"/>
          <w:color w:val="000000"/>
          <w:lang w:eastAsia="en-AU"/>
        </w:rPr>
        <w:t xml:space="preserve"> Requirements have been assessed as compliant.</w:t>
      </w:r>
    </w:p>
    <w:p w14:paraId="7FD43D7A" w14:textId="77777777" w:rsidR="00602501" w:rsidRPr="00AE55D6" w:rsidRDefault="00602501" w:rsidP="00CD2197">
      <w:pPr>
        <w:pStyle w:val="NormalArial"/>
        <w:rPr>
          <w:rFonts w:ascii="Open Sans" w:hAnsi="Open Sans" w:cs="Open Sans"/>
        </w:rPr>
      </w:pPr>
      <w:r w:rsidRPr="00AE55D6">
        <w:rPr>
          <w:rFonts w:ascii="Open Sans" w:hAnsi="Open Sans" w:cs="Open Sans"/>
        </w:rPr>
        <w:t xml:space="preserve">Consumers and representatives considered consumers received safe, effective clinical and personal care which met their needs. Consumers were supported by the service in their clinical care needs, such as management of restrictive practices, behaviour support and pain management. Care planning documentation demonstrated consumers are receiving care in line with their needs to optimise their health and well-being and staff were familiar with tailored care strategies for consumers. </w:t>
      </w:r>
    </w:p>
    <w:p w14:paraId="0C478083" w14:textId="70B158EF" w:rsidR="00602501" w:rsidRPr="00AE55D6" w:rsidRDefault="00602501" w:rsidP="00CD2197">
      <w:pPr>
        <w:pStyle w:val="NormalArial"/>
        <w:rPr>
          <w:rFonts w:ascii="Open Sans" w:hAnsi="Open Sans" w:cs="Open Sans"/>
        </w:rPr>
      </w:pPr>
      <w:r w:rsidRPr="00AE55D6">
        <w:rPr>
          <w:rFonts w:ascii="Open Sans" w:hAnsi="Open Sans" w:cs="Open Sans"/>
        </w:rPr>
        <w:t xml:space="preserve">Care planning documentation evidenced high-impact, high-prevalence risks were identified, assessed, and monitored with strategies in place, including, changed behaviours, unplanned weight loss, falls and pressure injuries. The service maintains a risk register </w:t>
      </w:r>
      <w:r w:rsidR="00D471D1" w:rsidRPr="00AE55D6">
        <w:rPr>
          <w:rFonts w:ascii="Open Sans" w:hAnsi="Open Sans" w:cs="Open Sans"/>
        </w:rPr>
        <w:t>which</w:t>
      </w:r>
      <w:r w:rsidRPr="00AE55D6">
        <w:rPr>
          <w:rFonts w:ascii="Open Sans" w:hAnsi="Open Sans" w:cs="Open Sans"/>
        </w:rPr>
        <w:t xml:space="preserve"> is reviewed and discussed at clinical meetings and during staff handover processes. Staff were aware of individual consumers’ risks and described strategies in place to manage and minimise those risks. </w:t>
      </w:r>
    </w:p>
    <w:p w14:paraId="2E19D990" w14:textId="77777777" w:rsidR="00602501" w:rsidRPr="00AE55D6" w:rsidRDefault="00602501" w:rsidP="00CD2197">
      <w:pPr>
        <w:pStyle w:val="NormalArial"/>
        <w:rPr>
          <w:rFonts w:ascii="Open Sans" w:hAnsi="Open Sans" w:cs="Open Sans"/>
        </w:rPr>
      </w:pPr>
      <w:r w:rsidRPr="00AE55D6">
        <w:rPr>
          <w:rFonts w:ascii="Open Sans" w:hAnsi="Open Sans" w:cs="Open Sans"/>
        </w:rPr>
        <w:t>Representatives of consumer’s receiving palliative care expressed their satisfaction of the care being provided. Staff described how the delivery of care and services changed for consumers nearing end of life, and documentation evidenced palliative care was delivered in a way to support consumers’ dignity and comfort. Palliative and end of life care guidance was available to support staff in recognising and addressing consumers’ needs, goals, and preferences and the service is supported by external palliative care support services.</w:t>
      </w:r>
    </w:p>
    <w:p w14:paraId="30BC3717" w14:textId="77777777" w:rsidR="00602501" w:rsidRPr="00AE55D6" w:rsidRDefault="00602501" w:rsidP="00CD2197">
      <w:pPr>
        <w:pStyle w:val="NormalArial"/>
        <w:rPr>
          <w:rFonts w:ascii="Open Sans" w:hAnsi="Open Sans" w:cs="Open Sans"/>
        </w:rPr>
      </w:pPr>
      <w:r w:rsidRPr="00AE55D6">
        <w:rPr>
          <w:rFonts w:ascii="Open Sans" w:hAnsi="Open Sans" w:cs="Open Sans"/>
        </w:rPr>
        <w:t>Care documentation demonstrated staff recognise and respond to deterioration in a consumer’s health, capacity, and function in a timely manner, and any changes in the consumer’s needs and condition were communicated to those involved in their care. The service has policies, procedures, and clinical tools to guide staff in the management of deterioration.</w:t>
      </w:r>
    </w:p>
    <w:p w14:paraId="3F9A35A9" w14:textId="77777777" w:rsidR="00602501" w:rsidRPr="00AE55D6" w:rsidRDefault="00602501" w:rsidP="00CD2197">
      <w:pPr>
        <w:pStyle w:val="NormalArial"/>
        <w:rPr>
          <w:rFonts w:ascii="Open Sans" w:hAnsi="Open Sans" w:cs="Open Sans"/>
        </w:rPr>
      </w:pPr>
      <w:r w:rsidRPr="00AE55D6">
        <w:rPr>
          <w:rFonts w:ascii="Open Sans" w:hAnsi="Open Sans" w:cs="Open Sans"/>
        </w:rPr>
        <w:t>Representatives were satisfied consumer needs and preferences were accurately communicated between staff. Staff advised they are kept informed about each consumer’s care needs and preferences through information on the service’s electronic care management system (ECMS), verbal handover processes and hand over sheets. Care planning documentation reflected information about consumers was documented and shared with others as appropriate.</w:t>
      </w:r>
    </w:p>
    <w:p w14:paraId="1A09791A" w14:textId="77777777" w:rsidR="00602501" w:rsidRPr="00AE55D6" w:rsidRDefault="00602501" w:rsidP="00CD2197">
      <w:pPr>
        <w:pStyle w:val="NormalArial"/>
        <w:rPr>
          <w:rFonts w:ascii="Open Sans" w:hAnsi="Open Sans" w:cs="Open Sans"/>
        </w:rPr>
      </w:pPr>
      <w:r w:rsidRPr="00AE55D6">
        <w:rPr>
          <w:rFonts w:ascii="Open Sans" w:hAnsi="Open Sans" w:cs="Open Sans"/>
        </w:rPr>
        <w:t xml:space="preserve">Representatives said they were aware of other health professionals involved in consumers care and services. Care planning documentation demonstrates the service collaborates and makes timely referrals to allied health professionals and other specialists to meet the care needs of consumers. </w:t>
      </w:r>
    </w:p>
    <w:p w14:paraId="787792B7" w14:textId="77777777" w:rsidR="00602501" w:rsidRPr="00CC74EE" w:rsidRDefault="00602501" w:rsidP="00CD2197">
      <w:pPr>
        <w:pStyle w:val="NormalArial"/>
        <w:rPr>
          <w:rFonts w:ascii="Open Sans" w:hAnsi="Open Sans" w:cs="Open Sans"/>
        </w:rPr>
      </w:pPr>
      <w:r w:rsidRPr="00AE55D6">
        <w:rPr>
          <w:rFonts w:ascii="Open Sans" w:hAnsi="Open Sans" w:cs="Open Sans"/>
        </w:rPr>
        <w:lastRenderedPageBreak/>
        <w:t xml:space="preserve">The service has an Infection Prevention Control Lead. Clinical staff demonstrated sound knowledge and understanding of safe practices to promote infection control and antimicrobial stewardship. </w:t>
      </w:r>
      <w:r w:rsidRPr="00AE55D6">
        <w:rPr>
          <w:rFonts w:ascii="Open Sans" w:hAnsi="Open Sans" w:cs="Open Sans"/>
          <w:color w:val="000000"/>
        </w:rPr>
        <w:t xml:space="preserve">The service has policies and procedures which guide staff with all infection related issues. </w:t>
      </w:r>
      <w:r w:rsidRPr="00CC74EE">
        <w:rPr>
          <w:rFonts w:ascii="Open Sans" w:hAnsi="Open Sans" w:cs="Open Sans"/>
          <w:color w:val="000000"/>
        </w:rPr>
        <w:t>Staff interviews and documentation review confirmed staff have completed personal protective equipment training including donning and doffing.</w:t>
      </w:r>
    </w:p>
    <w:p w14:paraId="74F0B41A" w14:textId="02F5E97A" w:rsidR="00AE0607" w:rsidRPr="001E694D" w:rsidRDefault="00602501" w:rsidP="0036130C">
      <w:pPr>
        <w:pStyle w:val="NormalArial"/>
        <w:rPr>
          <w:rFonts w:ascii="Open Sans" w:hAnsi="Open Sans" w:cs="Open Sans"/>
        </w:rPr>
      </w:pPr>
      <w:r w:rsidRPr="00AE55D6">
        <w:rPr>
          <w:rFonts w:ascii="Open Sans" w:hAnsi="Open Sans" w:cs="Open Sans"/>
        </w:rPr>
        <w:br w:type="page"/>
      </w:r>
    </w:p>
    <w:p w14:paraId="40DB1D13" w14:textId="6C1529EA" w:rsidR="00AE0607" w:rsidRPr="00602501" w:rsidRDefault="00761C8F" w:rsidP="00602501">
      <w:pPr>
        <w:pStyle w:val="NormalArial"/>
        <w:rPr>
          <w:rFonts w:ascii="Open Sans" w:hAnsi="Open Sans" w:cs="Open Sans"/>
          <w:b/>
          <w:bCs/>
          <w:sz w:val="30"/>
          <w:szCs w:val="30"/>
        </w:rPr>
      </w:pPr>
      <w:r w:rsidRPr="00602501">
        <w:rPr>
          <w:rFonts w:ascii="Open Sans" w:hAnsi="Open Sans" w:cs="Open Sans"/>
          <w:b/>
          <w:bCs/>
          <w:sz w:val="30"/>
          <w:szCs w:val="30"/>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F51FAA" w14:paraId="62E132F0" w14:textId="77777777" w:rsidTr="00F51F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0F7323A" w14:textId="77777777" w:rsidR="00AE0607" w:rsidRPr="001E694D" w:rsidRDefault="00761C8F" w:rsidP="000C5D91">
            <w:pPr>
              <w:spacing w:before="0" w:line="22" w:lineRule="atLeast"/>
              <w:rPr>
                <w:rFonts w:ascii="Open Sans" w:hAnsi="Open Sans" w:cs="Open Sans"/>
                <w:b w:val="0"/>
              </w:rPr>
            </w:pPr>
            <w:r w:rsidRPr="001E694D">
              <w:rPr>
                <w:rFonts w:ascii="Open Sans" w:hAnsi="Open Sans" w:cs="Open Sans"/>
                <w:color w:val="FFFFFF" w:themeColor="background1"/>
              </w:rPr>
              <w:t xml:space="preserve">Services and supports for </w:t>
            </w:r>
            <w:r w:rsidRPr="001E694D">
              <w:rPr>
                <w:rFonts w:ascii="Open Sans" w:hAnsi="Open Sans" w:cs="Open Sans"/>
                <w:color w:val="FFFFFF" w:themeColor="background1"/>
              </w:rPr>
              <w:t>daily living</w:t>
            </w:r>
          </w:p>
        </w:tc>
        <w:tc>
          <w:tcPr>
            <w:tcW w:w="1977" w:type="dxa"/>
            <w:shd w:val="clear" w:color="auto" w:fill="781E77"/>
          </w:tcPr>
          <w:p w14:paraId="164EAA1F" w14:textId="77777777" w:rsidR="00AE0607" w:rsidRPr="001E694D" w:rsidRDefault="00AE060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51FAA" w14:paraId="36ECEA43" w14:textId="77777777" w:rsidTr="00F51F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6C0C8F"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702AAEF3"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0869AC9"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434019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7EB7D55A" w14:textId="77777777" w:rsidTr="00F51F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E3CCA1"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32E107B"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93B3046"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6763750"/>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5BF22BCA" w14:textId="77777777" w:rsidTr="00F51F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80DB6C"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36EB6A6"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961ADE2" w14:textId="77777777" w:rsidR="00AE0607" w:rsidRPr="001E694D" w:rsidRDefault="00761C8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3589E0E" w14:textId="77777777" w:rsidR="00AE0607" w:rsidRPr="001E694D" w:rsidRDefault="00761C8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9B44897" w14:textId="77777777" w:rsidR="00AE0607" w:rsidRPr="001E694D" w:rsidRDefault="00761C8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451A9F6"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927685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162885AB" w14:textId="77777777" w:rsidTr="00F51F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86D406"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380DCBE"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1A15AE3" w14:textId="77777777" w:rsidR="00AE0607" w:rsidRPr="001E694D" w:rsidRDefault="00761C8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7929524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5D0A09FB" w14:textId="77777777" w:rsidTr="00F51F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9CA460"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35AB3A5"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Timely and appropriate referrals to individuals, other organisations and providers of other care and </w:t>
            </w:r>
            <w:r w:rsidRPr="001E694D">
              <w:rPr>
                <w:rFonts w:ascii="Open Sans" w:hAnsi="Open Sans" w:cs="Open Sans"/>
              </w:rPr>
              <w:t>services.</w:t>
            </w:r>
          </w:p>
        </w:tc>
        <w:tc>
          <w:tcPr>
            <w:tcW w:w="1977" w:type="dxa"/>
            <w:shd w:val="clear" w:color="auto" w:fill="auto"/>
          </w:tcPr>
          <w:p w14:paraId="39AA8055" w14:textId="77777777" w:rsidR="00AE0607" w:rsidRPr="001E694D" w:rsidRDefault="00761C8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339737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30E5DE30" w14:textId="77777777" w:rsidTr="00F51F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2DB880"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260BE9EF"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21A2ABA"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941009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74D89461" w14:textId="77777777" w:rsidTr="00F51F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89AF40"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61525F5"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145DFDA6"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262875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33C14D97" w14:textId="77777777" w:rsidR="00AE0607" w:rsidRPr="003E162B" w:rsidRDefault="00761C8F" w:rsidP="00D87E7C">
      <w:pPr>
        <w:pStyle w:val="Heading20"/>
        <w:rPr>
          <w:rFonts w:ascii="Open Sans" w:hAnsi="Open Sans" w:cs="Open Sans"/>
          <w:color w:val="781E77"/>
        </w:rPr>
      </w:pPr>
      <w:r w:rsidRPr="003E162B">
        <w:rPr>
          <w:rFonts w:ascii="Open Sans" w:hAnsi="Open Sans" w:cs="Open Sans"/>
          <w:color w:val="781E77"/>
        </w:rPr>
        <w:t>Findings</w:t>
      </w:r>
    </w:p>
    <w:p w14:paraId="2688F252" w14:textId="77777777" w:rsidR="00602501" w:rsidRPr="00330B92" w:rsidRDefault="00602501" w:rsidP="00CD2197">
      <w:pPr>
        <w:rPr>
          <w:rFonts w:ascii="Open Sans" w:eastAsia="Times New Roman" w:hAnsi="Open Sans" w:cs="Open Sans"/>
          <w:color w:val="000000"/>
          <w:lang w:eastAsia="en-AU"/>
        </w:rPr>
      </w:pPr>
      <w:bookmarkStart w:id="1" w:name="_Hlk188186124"/>
      <w:r w:rsidRPr="00330B92">
        <w:rPr>
          <w:rFonts w:ascii="Open Sans" w:eastAsia="Times New Roman" w:hAnsi="Open Sans" w:cs="Open Sans"/>
          <w:color w:val="000000"/>
          <w:lang w:eastAsia="en-AU"/>
        </w:rPr>
        <w:t xml:space="preserve">This Quality Standard is compliant as </w:t>
      </w:r>
      <w:r w:rsidRPr="00AE55D6">
        <w:rPr>
          <w:rFonts w:ascii="Open Sans" w:eastAsia="Times New Roman" w:hAnsi="Open Sans" w:cs="Open Sans"/>
          <w:color w:val="000000"/>
          <w:lang w:eastAsia="en-AU"/>
        </w:rPr>
        <w:t>7</w:t>
      </w:r>
      <w:r w:rsidRPr="00330B92">
        <w:rPr>
          <w:rFonts w:ascii="Open Sans" w:eastAsia="Times New Roman" w:hAnsi="Open Sans" w:cs="Open Sans"/>
          <w:color w:val="000000"/>
          <w:lang w:eastAsia="en-AU"/>
        </w:rPr>
        <w:t xml:space="preserve"> of the </w:t>
      </w:r>
      <w:r w:rsidRPr="00AE55D6">
        <w:rPr>
          <w:rFonts w:ascii="Open Sans" w:eastAsia="Times New Roman" w:hAnsi="Open Sans" w:cs="Open Sans"/>
          <w:color w:val="000000"/>
          <w:lang w:eastAsia="en-AU"/>
        </w:rPr>
        <w:t>7</w:t>
      </w:r>
      <w:r w:rsidRPr="00330B92">
        <w:rPr>
          <w:rFonts w:ascii="Open Sans" w:eastAsia="Times New Roman" w:hAnsi="Open Sans" w:cs="Open Sans"/>
          <w:color w:val="000000"/>
          <w:lang w:eastAsia="en-AU"/>
        </w:rPr>
        <w:t xml:space="preserve"> Requirements have been assessed as compliant.</w:t>
      </w:r>
    </w:p>
    <w:p w14:paraId="6EC4F1D4" w14:textId="77777777" w:rsidR="00602501" w:rsidRPr="00CC74EE" w:rsidRDefault="00602501" w:rsidP="00CD2197">
      <w:pPr>
        <w:rPr>
          <w:rFonts w:ascii="Open Sans" w:hAnsi="Open Sans" w:cs="Open Sans"/>
          <w:color w:val="000000"/>
        </w:rPr>
      </w:pPr>
      <w:r w:rsidRPr="00AE55D6">
        <w:rPr>
          <w:rFonts w:ascii="Open Sans" w:hAnsi="Open Sans" w:cs="Open Sans"/>
          <w:color w:val="000000"/>
        </w:rPr>
        <w:t>Representatives considered consumers receive services and supports that assist them to maintain their independence and preference of activities.</w:t>
      </w:r>
    </w:p>
    <w:p w14:paraId="147E3B25" w14:textId="4C817DCE" w:rsidR="00602501" w:rsidRPr="00CC74EE" w:rsidRDefault="00602501" w:rsidP="00CD2197">
      <w:pPr>
        <w:rPr>
          <w:rFonts w:ascii="Open Sans" w:hAnsi="Open Sans" w:cs="Open Sans"/>
          <w:color w:val="000000"/>
        </w:rPr>
      </w:pPr>
      <w:r w:rsidRPr="00CC74EE">
        <w:rPr>
          <w:rFonts w:ascii="Open Sans" w:hAnsi="Open Sans" w:cs="Open Sans"/>
          <w:color w:val="000000"/>
        </w:rPr>
        <w:t xml:space="preserve">Staff could describe how they support consumers’ emotional, psychological, and spiritual wellbeing through arranging religious services and </w:t>
      </w:r>
      <w:r w:rsidRPr="00AE55D6">
        <w:rPr>
          <w:rFonts w:ascii="Open Sans" w:hAnsi="Open Sans" w:cs="Open Sans"/>
          <w:color w:val="000000"/>
        </w:rPr>
        <w:t xml:space="preserve">how they support </w:t>
      </w:r>
      <w:r w:rsidRPr="00AE55D6">
        <w:rPr>
          <w:rFonts w:ascii="Open Sans" w:hAnsi="Open Sans" w:cs="Open Sans"/>
          <w:color w:val="000000"/>
        </w:rPr>
        <w:lastRenderedPageBreak/>
        <w:t xml:space="preserve">consumers emotional </w:t>
      </w:r>
      <w:r w:rsidR="00D471D1" w:rsidRPr="00AE55D6">
        <w:rPr>
          <w:rFonts w:ascii="Open Sans" w:hAnsi="Open Sans" w:cs="Open Sans"/>
          <w:color w:val="000000"/>
        </w:rPr>
        <w:t>well-being</w:t>
      </w:r>
      <w:r w:rsidRPr="00CC74EE">
        <w:rPr>
          <w:rFonts w:ascii="Open Sans" w:hAnsi="Open Sans" w:cs="Open Sans"/>
          <w:color w:val="000000"/>
        </w:rPr>
        <w:t xml:space="preserve">. Consumers </w:t>
      </w:r>
      <w:r w:rsidRPr="00AE55D6">
        <w:rPr>
          <w:rFonts w:ascii="Open Sans" w:hAnsi="Open Sans" w:cs="Open Sans"/>
          <w:color w:val="000000"/>
        </w:rPr>
        <w:t xml:space="preserve">and representatives </w:t>
      </w:r>
      <w:r w:rsidRPr="00CC74EE">
        <w:rPr>
          <w:rFonts w:ascii="Open Sans" w:hAnsi="Open Sans" w:cs="Open Sans"/>
          <w:color w:val="000000"/>
        </w:rPr>
        <w:t xml:space="preserve">said </w:t>
      </w:r>
      <w:r w:rsidRPr="00AE55D6">
        <w:rPr>
          <w:rFonts w:ascii="Open Sans" w:hAnsi="Open Sans" w:cs="Open Sans"/>
          <w:color w:val="000000"/>
        </w:rPr>
        <w:t xml:space="preserve">consumers </w:t>
      </w:r>
      <w:r w:rsidRPr="00CC74EE">
        <w:rPr>
          <w:rFonts w:ascii="Open Sans" w:hAnsi="Open Sans" w:cs="Open Sans"/>
          <w:color w:val="000000"/>
        </w:rPr>
        <w:t>emotional well-being, religious and spiritual practices were supported</w:t>
      </w:r>
      <w:r w:rsidRPr="00AE55D6">
        <w:rPr>
          <w:rFonts w:ascii="Open Sans" w:hAnsi="Open Sans" w:cs="Open Sans"/>
          <w:color w:val="000000"/>
        </w:rPr>
        <w:t>.</w:t>
      </w:r>
      <w:r w:rsidRPr="00CC74EE">
        <w:rPr>
          <w:rFonts w:ascii="Open Sans" w:hAnsi="Open Sans" w:cs="Open Sans"/>
          <w:color w:val="000000"/>
        </w:rPr>
        <w:t xml:space="preserve"> </w:t>
      </w:r>
    </w:p>
    <w:p w14:paraId="49AFA7EC" w14:textId="77777777" w:rsidR="00602501" w:rsidRPr="00CC74EE" w:rsidRDefault="00602501" w:rsidP="00CD2197">
      <w:pPr>
        <w:rPr>
          <w:rFonts w:ascii="Open Sans" w:hAnsi="Open Sans" w:cs="Open Sans"/>
          <w:color w:val="000000"/>
        </w:rPr>
      </w:pPr>
      <w:r w:rsidRPr="00CC74EE">
        <w:rPr>
          <w:rFonts w:ascii="Open Sans" w:hAnsi="Open Sans" w:cs="Open Sans"/>
          <w:color w:val="000000"/>
        </w:rPr>
        <w:t>Consumers said they were supported</w:t>
      </w:r>
      <w:r w:rsidRPr="00AE55D6">
        <w:rPr>
          <w:rFonts w:ascii="Open Sans" w:hAnsi="Open Sans" w:cs="Open Sans"/>
          <w:color w:val="000000"/>
        </w:rPr>
        <w:t xml:space="preserve"> to maintain</w:t>
      </w:r>
      <w:r w:rsidRPr="00CC74EE">
        <w:rPr>
          <w:rFonts w:ascii="Open Sans" w:hAnsi="Open Sans" w:cs="Open Sans"/>
          <w:color w:val="000000"/>
        </w:rPr>
        <w:t xml:space="preserve"> friendships, personal relationships, and do things of interest. </w:t>
      </w:r>
      <w:r w:rsidRPr="00AE55D6">
        <w:rPr>
          <w:rFonts w:ascii="Open Sans" w:hAnsi="Open Sans" w:cs="Open Sans"/>
          <w:color w:val="000000"/>
        </w:rPr>
        <w:t xml:space="preserve">Management advised the </w:t>
      </w:r>
      <w:r w:rsidRPr="00CC74EE">
        <w:rPr>
          <w:rFonts w:ascii="Open Sans" w:hAnsi="Open Sans" w:cs="Open Sans"/>
          <w:color w:val="000000"/>
        </w:rPr>
        <w:t xml:space="preserve">Lifestyle </w:t>
      </w:r>
      <w:r w:rsidRPr="00AE55D6">
        <w:rPr>
          <w:rFonts w:ascii="Open Sans" w:hAnsi="Open Sans" w:cs="Open Sans"/>
          <w:color w:val="000000"/>
        </w:rPr>
        <w:t>program</w:t>
      </w:r>
      <w:r w:rsidRPr="00CC74EE">
        <w:rPr>
          <w:rFonts w:ascii="Open Sans" w:hAnsi="Open Sans" w:cs="Open Sans"/>
          <w:color w:val="000000"/>
        </w:rPr>
        <w:t xml:space="preserve"> </w:t>
      </w:r>
      <w:r w:rsidRPr="00AE55D6">
        <w:rPr>
          <w:rFonts w:ascii="Open Sans" w:hAnsi="Open Sans" w:cs="Open Sans"/>
          <w:color w:val="000000"/>
        </w:rPr>
        <w:t xml:space="preserve">includes </w:t>
      </w:r>
      <w:r w:rsidRPr="00CC74EE">
        <w:rPr>
          <w:rFonts w:ascii="Open Sans" w:hAnsi="Open Sans" w:cs="Open Sans"/>
          <w:color w:val="000000"/>
        </w:rPr>
        <w:t>services and supports in place to promote consumers’ social interaction and relationships, such as bus t</w:t>
      </w:r>
      <w:r w:rsidRPr="00AE55D6">
        <w:rPr>
          <w:rFonts w:ascii="Open Sans" w:hAnsi="Open Sans" w:cs="Open Sans"/>
          <w:color w:val="000000"/>
        </w:rPr>
        <w:t xml:space="preserve">rips. </w:t>
      </w:r>
      <w:r w:rsidRPr="00CC74EE">
        <w:rPr>
          <w:rFonts w:ascii="Open Sans" w:hAnsi="Open Sans" w:cs="Open Sans"/>
          <w:color w:val="000000"/>
        </w:rPr>
        <w:t>Consumers were observed engaging in various group activities and interacting with other consumers and family members.</w:t>
      </w:r>
    </w:p>
    <w:p w14:paraId="72C9EC63" w14:textId="77777777" w:rsidR="00602501" w:rsidRPr="00AE55D6" w:rsidRDefault="00602501" w:rsidP="00CD2197">
      <w:pPr>
        <w:rPr>
          <w:rFonts w:ascii="Open Sans" w:hAnsi="Open Sans" w:cs="Open Sans"/>
          <w:color w:val="auto"/>
        </w:rPr>
      </w:pPr>
      <w:r w:rsidRPr="00CC74EE">
        <w:rPr>
          <w:rFonts w:ascii="Open Sans" w:hAnsi="Open Sans" w:cs="Open Sans"/>
          <w:color w:val="auto"/>
        </w:rPr>
        <w:t>The service demonstrated effective communication of information of consumers’ needs and preferences including when changes occur.</w:t>
      </w:r>
      <w:r w:rsidRPr="00CC74EE">
        <w:rPr>
          <w:rFonts w:ascii="Open Sans" w:hAnsi="Open Sans" w:cs="Open Sans"/>
          <w:color w:val="000000"/>
        </w:rPr>
        <w:t xml:space="preserve"> </w:t>
      </w:r>
      <w:r w:rsidRPr="00CC74EE">
        <w:rPr>
          <w:rFonts w:ascii="Open Sans" w:hAnsi="Open Sans" w:cs="Open Sans"/>
          <w:color w:val="auto"/>
        </w:rPr>
        <w:t>Staff said they receive up to date information regarding consumers including any change in consumer’s condition, needs and preferences, for example, hospitality staff explained how dietary information is provided and updated</w:t>
      </w:r>
      <w:r w:rsidRPr="00AE55D6">
        <w:rPr>
          <w:rFonts w:ascii="Open Sans" w:hAnsi="Open Sans" w:cs="Open Sans"/>
          <w:color w:val="auto"/>
        </w:rPr>
        <w:t>.</w:t>
      </w:r>
    </w:p>
    <w:p w14:paraId="477E8222" w14:textId="77777777" w:rsidR="00602501" w:rsidRPr="00CC74EE" w:rsidRDefault="00602501" w:rsidP="00CD2197">
      <w:pPr>
        <w:rPr>
          <w:rFonts w:ascii="Open Sans" w:hAnsi="Open Sans" w:cs="Open Sans"/>
          <w:color w:val="auto"/>
        </w:rPr>
      </w:pPr>
      <w:r w:rsidRPr="00AE55D6">
        <w:rPr>
          <w:rFonts w:ascii="Open Sans" w:hAnsi="Open Sans" w:cs="Open Sans"/>
        </w:rPr>
        <w:t>Staff were able to describe the referral processes and the organisations and individuals which are involved in care and services.</w:t>
      </w:r>
    </w:p>
    <w:p w14:paraId="5B53290B" w14:textId="77777777" w:rsidR="00602501" w:rsidRPr="00CC74EE" w:rsidRDefault="00602501" w:rsidP="00CD2197">
      <w:pPr>
        <w:rPr>
          <w:rFonts w:ascii="Open Sans" w:hAnsi="Open Sans" w:cs="Open Sans"/>
          <w:color w:val="auto"/>
        </w:rPr>
      </w:pPr>
      <w:r w:rsidRPr="00AE55D6">
        <w:rPr>
          <w:rFonts w:ascii="Open Sans" w:hAnsi="Open Sans" w:cs="Open Sans"/>
          <w:color w:val="auto"/>
        </w:rPr>
        <w:t>M</w:t>
      </w:r>
      <w:r w:rsidRPr="00CC74EE">
        <w:rPr>
          <w:rFonts w:ascii="Open Sans" w:hAnsi="Open Sans" w:cs="Open Sans"/>
          <w:color w:val="auto"/>
        </w:rPr>
        <w:t xml:space="preserve">eals </w:t>
      </w:r>
      <w:r w:rsidRPr="00AE55D6">
        <w:rPr>
          <w:rFonts w:ascii="Open Sans" w:hAnsi="Open Sans" w:cs="Open Sans"/>
          <w:color w:val="auto"/>
        </w:rPr>
        <w:t>were observed to be of</w:t>
      </w:r>
      <w:r w:rsidRPr="00CC74EE">
        <w:rPr>
          <w:rFonts w:ascii="Open Sans" w:hAnsi="Open Sans" w:cs="Open Sans"/>
          <w:color w:val="auto"/>
        </w:rPr>
        <w:t xml:space="preserve"> suitable quality, portion size, with a variety of options available</w:t>
      </w:r>
      <w:r w:rsidRPr="00AE55D6">
        <w:rPr>
          <w:rFonts w:ascii="Open Sans" w:hAnsi="Open Sans" w:cs="Open Sans"/>
          <w:color w:val="auto"/>
        </w:rPr>
        <w:t xml:space="preserve"> and consumers were receiving meals according to their assessed needs and preferences and assistance with their meals if required. Whist the dining area was observed to have limited space feedback was provided to management and actions were implemented to ensure adequate space.</w:t>
      </w:r>
    </w:p>
    <w:p w14:paraId="205A6AE8" w14:textId="77777777" w:rsidR="00602501" w:rsidRPr="00CC74EE" w:rsidRDefault="00602501" w:rsidP="00CD2197">
      <w:pPr>
        <w:rPr>
          <w:rFonts w:ascii="Open Sans" w:hAnsi="Open Sans" w:cs="Open Sans"/>
          <w:color w:val="000000"/>
        </w:rPr>
      </w:pPr>
      <w:r w:rsidRPr="00CC74EE">
        <w:rPr>
          <w:rFonts w:ascii="Open Sans" w:hAnsi="Open Sans" w:cs="Open Sans"/>
          <w:color w:val="000000"/>
        </w:rPr>
        <w:t xml:space="preserve">Consumers considered their mobility equipment was safe, clean, and well maintained. Staff said described the processes in place to maintain the safety and cleanliness of equipment. </w:t>
      </w:r>
    </w:p>
    <w:bookmarkEnd w:id="1"/>
    <w:p w14:paraId="19CA798B" w14:textId="5BDDD3E9" w:rsidR="00AE0607" w:rsidRPr="00602501" w:rsidRDefault="00602501" w:rsidP="0036130C">
      <w:pPr>
        <w:pStyle w:val="NormalArial"/>
        <w:rPr>
          <w:rFonts w:ascii="Open Sans" w:hAnsi="Open Sans" w:cs="Open Sans"/>
        </w:rPr>
      </w:pPr>
      <w:r w:rsidRPr="00AE55D6">
        <w:rPr>
          <w:rFonts w:ascii="Open Sans" w:hAnsi="Open Sans" w:cs="Open Sans"/>
        </w:rPr>
        <w:br w:type="page"/>
      </w:r>
    </w:p>
    <w:p w14:paraId="7276111A" w14:textId="51AFAF1D" w:rsidR="00AE0607" w:rsidRPr="00602501" w:rsidRDefault="00761C8F" w:rsidP="00602501">
      <w:pPr>
        <w:pStyle w:val="NormalArial"/>
        <w:rPr>
          <w:rFonts w:ascii="Open Sans" w:hAnsi="Open Sans" w:cs="Open Sans"/>
          <w:b/>
          <w:bCs/>
          <w:sz w:val="30"/>
          <w:szCs w:val="30"/>
        </w:rPr>
      </w:pPr>
      <w:r w:rsidRPr="00602501">
        <w:rPr>
          <w:rFonts w:ascii="Open Sans" w:hAnsi="Open Sans" w:cs="Open Sans"/>
          <w:b/>
          <w:bCs/>
          <w:sz w:val="30"/>
          <w:szCs w:val="30"/>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F51FAA" w14:paraId="4EE9EB3D" w14:textId="77777777" w:rsidTr="00F51F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67AFDE5" w14:textId="77777777" w:rsidR="00AE0607" w:rsidRPr="001E694D" w:rsidRDefault="00761C8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276AFFF4" w14:textId="77777777" w:rsidR="00AE0607" w:rsidRPr="001E694D" w:rsidRDefault="00AE060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51FAA" w14:paraId="5895557C" w14:textId="77777777" w:rsidTr="00F51F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F25474"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319EE96B"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86D6A57"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6367005"/>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58D26F38" w14:textId="77777777" w:rsidTr="00F51F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FD53A1"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87E42AB"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ED08BA2" w14:textId="77777777" w:rsidR="00AE0607" w:rsidRPr="001E694D" w:rsidRDefault="00761C8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is safe, clean, </w:t>
            </w:r>
            <w:r w:rsidRPr="001E694D">
              <w:rPr>
                <w:rFonts w:ascii="Open Sans" w:hAnsi="Open Sans" w:cs="Open Sans"/>
              </w:rPr>
              <w:t>well maintained and comfortable; and</w:t>
            </w:r>
          </w:p>
          <w:p w14:paraId="2189CD2D" w14:textId="77777777" w:rsidR="00AE0607" w:rsidRPr="001E694D" w:rsidRDefault="00761C8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E90EC9F"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14120274"/>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2DF8941A" w14:textId="77777777" w:rsidTr="00F51F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01A0EC"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5872E97"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E131AD1" w14:textId="77777777" w:rsidR="00AE0607" w:rsidRPr="001E694D" w:rsidRDefault="00761C8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9417619"/>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242C3DE" w14:textId="451F4154" w:rsidR="00AE0607" w:rsidRPr="00602501" w:rsidRDefault="00761C8F" w:rsidP="00602501">
      <w:pPr>
        <w:pStyle w:val="Heading20"/>
        <w:rPr>
          <w:rFonts w:ascii="Open Sans" w:hAnsi="Open Sans" w:cs="Open Sans"/>
          <w:color w:val="781E77"/>
        </w:rPr>
      </w:pPr>
      <w:r w:rsidRPr="003E162B">
        <w:rPr>
          <w:rFonts w:ascii="Open Sans" w:hAnsi="Open Sans" w:cs="Open Sans"/>
          <w:color w:val="781E77"/>
        </w:rPr>
        <w:t>Findings</w:t>
      </w:r>
    </w:p>
    <w:p w14:paraId="3A7546AF" w14:textId="77777777" w:rsidR="00602501" w:rsidRPr="00AE55D6" w:rsidRDefault="00602501" w:rsidP="00CD2197">
      <w:pPr>
        <w:rPr>
          <w:rFonts w:ascii="Open Sans" w:eastAsia="Times New Roman" w:hAnsi="Open Sans" w:cs="Open Sans"/>
          <w:color w:val="000000"/>
          <w:lang w:eastAsia="en-AU"/>
        </w:rPr>
      </w:pPr>
      <w:r w:rsidRPr="00330B92">
        <w:rPr>
          <w:rFonts w:ascii="Open Sans" w:eastAsia="Times New Roman" w:hAnsi="Open Sans" w:cs="Open Sans"/>
          <w:color w:val="000000"/>
          <w:lang w:eastAsia="en-AU"/>
        </w:rPr>
        <w:t xml:space="preserve">This Quality Standard is compliant as </w:t>
      </w:r>
      <w:r w:rsidRPr="00AE55D6">
        <w:rPr>
          <w:rFonts w:ascii="Open Sans" w:eastAsia="Times New Roman" w:hAnsi="Open Sans" w:cs="Open Sans"/>
          <w:color w:val="000000"/>
          <w:lang w:eastAsia="en-AU"/>
        </w:rPr>
        <w:t>3</w:t>
      </w:r>
      <w:r w:rsidRPr="00330B92">
        <w:rPr>
          <w:rFonts w:ascii="Open Sans" w:eastAsia="Times New Roman" w:hAnsi="Open Sans" w:cs="Open Sans"/>
          <w:color w:val="000000"/>
          <w:lang w:eastAsia="en-AU"/>
        </w:rPr>
        <w:t xml:space="preserve"> of the </w:t>
      </w:r>
      <w:r w:rsidRPr="00AE55D6">
        <w:rPr>
          <w:rFonts w:ascii="Open Sans" w:eastAsia="Times New Roman" w:hAnsi="Open Sans" w:cs="Open Sans"/>
          <w:color w:val="000000"/>
          <w:lang w:eastAsia="en-AU"/>
        </w:rPr>
        <w:t>3</w:t>
      </w:r>
      <w:r w:rsidRPr="00330B92">
        <w:rPr>
          <w:rFonts w:ascii="Open Sans" w:eastAsia="Times New Roman" w:hAnsi="Open Sans" w:cs="Open Sans"/>
          <w:color w:val="000000"/>
          <w:lang w:eastAsia="en-AU"/>
        </w:rPr>
        <w:t xml:space="preserve"> Requirements have been assessed as compliant.</w:t>
      </w:r>
    </w:p>
    <w:p w14:paraId="40257DF8" w14:textId="77777777" w:rsidR="00602501" w:rsidRPr="00AE55D6" w:rsidRDefault="00602501" w:rsidP="00CD2197">
      <w:pPr>
        <w:pStyle w:val="NormalArial"/>
        <w:rPr>
          <w:rFonts w:ascii="Open Sans" w:hAnsi="Open Sans" w:cs="Open Sans"/>
        </w:rPr>
      </w:pPr>
      <w:r w:rsidRPr="00AE55D6">
        <w:rPr>
          <w:rFonts w:ascii="Open Sans" w:hAnsi="Open Sans" w:cs="Open Sans"/>
        </w:rPr>
        <w:t>Consumer rooms were personalised with personal belongings, photographs and items of importance displayed. Management described the features of the service’s Memory Support Unit (MSU) was designed to support the functioning of people living with a cognitive impairment, such as wayfinding signage, wide corridors, good lighting, and handrails.</w:t>
      </w:r>
    </w:p>
    <w:p w14:paraId="795E5720" w14:textId="77777777" w:rsidR="00602501" w:rsidRPr="00AE55D6" w:rsidRDefault="00602501" w:rsidP="00CD2197">
      <w:pPr>
        <w:pStyle w:val="NormalArial"/>
        <w:rPr>
          <w:rFonts w:ascii="Open Sans" w:hAnsi="Open Sans" w:cs="Open Sans"/>
        </w:rPr>
      </w:pPr>
      <w:r w:rsidRPr="00AE55D6">
        <w:rPr>
          <w:rFonts w:ascii="Open Sans" w:hAnsi="Open Sans" w:cs="Open Sans"/>
        </w:rPr>
        <w:t>Consumers said they feel safe at the service, it was kept clean, they can access outdoor areas of the service. Cleaning and maintenance staff were guided by work schedules. Documentation identified reactive maintenance requests were attended to promptly and preventative maintenance was completed as per an established schedule.</w:t>
      </w:r>
    </w:p>
    <w:p w14:paraId="33416422" w14:textId="77777777" w:rsidR="00602501" w:rsidRPr="00AE55D6" w:rsidRDefault="00602501" w:rsidP="00CD2197">
      <w:pPr>
        <w:pStyle w:val="NormalArial"/>
        <w:rPr>
          <w:rFonts w:ascii="Open Sans" w:hAnsi="Open Sans" w:cs="Open Sans"/>
        </w:rPr>
      </w:pPr>
      <w:r w:rsidRPr="00AE55D6">
        <w:rPr>
          <w:rFonts w:ascii="Open Sans" w:hAnsi="Open Sans" w:cs="Open Sans"/>
        </w:rPr>
        <w:t xml:space="preserve">Consumers reported their rooms were kept </w:t>
      </w:r>
      <w:proofErr w:type="gramStart"/>
      <w:r w:rsidRPr="00AE55D6">
        <w:rPr>
          <w:rFonts w:ascii="Open Sans" w:hAnsi="Open Sans" w:cs="Open Sans"/>
        </w:rPr>
        <w:t>clean,</w:t>
      </w:r>
      <w:proofErr w:type="gramEnd"/>
      <w:r w:rsidRPr="00AE55D6">
        <w:rPr>
          <w:rFonts w:ascii="Open Sans" w:hAnsi="Open Sans" w:cs="Open Sans"/>
        </w:rPr>
        <w:t xml:space="preserve"> their mobility aids well maintained. Staff advised there was suitable, clean, and well-maintained equipment for consumers and described the processes in place to maintain the safety and cleanliness of equipment, fittings, and furniture. Documentation evidenced furniture, equipment, and fittings were checked for safety and functionality. Furniture, fittings, and equipment were observed to safe, clean, and suitable for consumers.</w:t>
      </w:r>
    </w:p>
    <w:p w14:paraId="06610646" w14:textId="77777777" w:rsidR="00AE0607" w:rsidRPr="001E694D" w:rsidRDefault="00761C8F" w:rsidP="0036130C">
      <w:pPr>
        <w:pStyle w:val="NormalArial"/>
        <w:rPr>
          <w:rFonts w:ascii="Open Sans" w:hAnsi="Open Sans" w:cs="Open Sans"/>
        </w:rPr>
      </w:pPr>
      <w:r w:rsidRPr="001E694D">
        <w:rPr>
          <w:rFonts w:ascii="Open Sans" w:hAnsi="Open Sans" w:cs="Open Sans"/>
        </w:rPr>
        <w:br w:type="page"/>
      </w:r>
    </w:p>
    <w:p w14:paraId="533A7130" w14:textId="77777777" w:rsidR="00AE0607" w:rsidRPr="001E694D" w:rsidRDefault="00761C8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F51FAA" w14:paraId="4E6AC79B" w14:textId="77777777" w:rsidTr="00F51F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4151C67" w14:textId="77777777" w:rsidR="00AE0607" w:rsidRPr="001E694D" w:rsidRDefault="00761C8F"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8EF465A" w14:textId="77777777" w:rsidR="00AE0607" w:rsidRPr="001E694D" w:rsidRDefault="00AE060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51FAA" w14:paraId="57FA1F6A" w14:textId="77777777" w:rsidTr="00F51F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786823"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33FF6F5"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7F1F2BD"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8596302"/>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37524A1C" w14:textId="77777777" w:rsidTr="00F51F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940EC9"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807F05E"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Consumers are made aware of and have access to </w:t>
            </w:r>
            <w:r w:rsidRPr="001E694D">
              <w:rPr>
                <w:rFonts w:ascii="Open Sans" w:hAnsi="Open Sans" w:cs="Open Sans"/>
              </w:rPr>
              <w:t>advocates, language services and other methods for raising and resolving complaints.</w:t>
            </w:r>
          </w:p>
        </w:tc>
        <w:tc>
          <w:tcPr>
            <w:tcW w:w="1977" w:type="dxa"/>
            <w:shd w:val="clear" w:color="auto" w:fill="auto"/>
          </w:tcPr>
          <w:p w14:paraId="039CF43C"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741647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6AFDBCDD" w14:textId="77777777" w:rsidTr="00F51F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F1E35E"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CAC8D20"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2AEE7C1"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415290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10501F77" w14:textId="77777777" w:rsidTr="00F51FAA">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435DC0"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6A706524"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4E50079" w14:textId="77777777" w:rsidR="00AE0607" w:rsidRPr="001E694D" w:rsidRDefault="00761C8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1357096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6CD3D54B" w14:textId="77777777" w:rsidR="00AE0607" w:rsidRPr="003E162B" w:rsidRDefault="00761C8F" w:rsidP="00D87E7C">
      <w:pPr>
        <w:pStyle w:val="Heading20"/>
        <w:rPr>
          <w:rFonts w:ascii="Open Sans" w:hAnsi="Open Sans" w:cs="Open Sans"/>
          <w:color w:val="781E77"/>
        </w:rPr>
      </w:pPr>
      <w:r w:rsidRPr="003E162B">
        <w:rPr>
          <w:rFonts w:ascii="Open Sans" w:hAnsi="Open Sans" w:cs="Open Sans"/>
          <w:color w:val="781E77"/>
        </w:rPr>
        <w:t>Findings</w:t>
      </w:r>
    </w:p>
    <w:p w14:paraId="2F9398D0" w14:textId="051D0CFC" w:rsidR="00602501" w:rsidRPr="00AE55D6" w:rsidRDefault="00602501" w:rsidP="00602501">
      <w:pPr>
        <w:pStyle w:val="NormalArial"/>
        <w:rPr>
          <w:rFonts w:ascii="Open Sans" w:hAnsi="Open Sans" w:cs="Open Sans"/>
        </w:rPr>
      </w:pPr>
      <w:r w:rsidRPr="00AE55D6">
        <w:rPr>
          <w:rFonts w:ascii="Open Sans" w:hAnsi="Open Sans" w:cs="Open Sans"/>
        </w:rPr>
        <w:t xml:space="preserve">Management advised they have an </w:t>
      </w:r>
      <w:r w:rsidR="00D471D1" w:rsidRPr="00AE55D6">
        <w:rPr>
          <w:rFonts w:ascii="Open Sans" w:hAnsi="Open Sans" w:cs="Open Sans"/>
        </w:rPr>
        <w:t>open-door</w:t>
      </w:r>
      <w:r w:rsidRPr="00AE55D6">
        <w:rPr>
          <w:rFonts w:ascii="Open Sans" w:hAnsi="Open Sans" w:cs="Open Sans"/>
        </w:rPr>
        <w:t xml:space="preserve"> policy in relation to complaint handling and described the avenues available for consumers and representatives if they wished to make a complaint or provide feedback, and how they support them to raise any issues. </w:t>
      </w:r>
    </w:p>
    <w:p w14:paraId="4C5A2C51" w14:textId="77777777" w:rsidR="00602501" w:rsidRPr="00AE55D6" w:rsidRDefault="00602501" w:rsidP="00602501">
      <w:pPr>
        <w:pStyle w:val="NormalArial"/>
        <w:rPr>
          <w:rFonts w:ascii="Open Sans" w:hAnsi="Open Sans" w:cs="Open Sans"/>
        </w:rPr>
      </w:pPr>
      <w:r w:rsidRPr="00AE55D6">
        <w:rPr>
          <w:rFonts w:ascii="Open Sans" w:hAnsi="Open Sans" w:cs="Open Sans"/>
        </w:rPr>
        <w:t>Management and staff described external complaints resolution pathways available for consumers and others, such as advocates and language services. Information was observed throughout the service environment informing consumers and representatives of feedback and complaints options.</w:t>
      </w:r>
    </w:p>
    <w:p w14:paraId="3A630794" w14:textId="48140BAF" w:rsidR="00602501" w:rsidRPr="00AE55D6" w:rsidRDefault="00602501" w:rsidP="00602501">
      <w:pPr>
        <w:pStyle w:val="NormalArial"/>
        <w:rPr>
          <w:rFonts w:ascii="Open Sans" w:hAnsi="Open Sans" w:cs="Open Sans"/>
        </w:rPr>
      </w:pPr>
      <w:r w:rsidRPr="00AE55D6">
        <w:rPr>
          <w:rFonts w:ascii="Open Sans" w:hAnsi="Open Sans" w:cs="Open Sans"/>
        </w:rPr>
        <w:t xml:space="preserve">Management and staff demonstrated their awareness of complaints management and open disclosure processes. Representatives reported the service responds </w:t>
      </w:r>
      <w:r w:rsidR="00D471D1" w:rsidRPr="00AE55D6">
        <w:rPr>
          <w:rFonts w:ascii="Open Sans" w:hAnsi="Open Sans" w:cs="Open Sans"/>
        </w:rPr>
        <w:t>in a</w:t>
      </w:r>
      <w:r w:rsidRPr="00AE55D6">
        <w:rPr>
          <w:rFonts w:ascii="Open Sans" w:hAnsi="Open Sans" w:cs="Open Sans"/>
        </w:rPr>
        <w:t xml:space="preserve"> timely manner promptly to complaints and takes appropriate action. The service’s feedback and complaints register demonstrated complaints were resolved in an appropriate and responsive manner using an open disclosure process.</w:t>
      </w:r>
    </w:p>
    <w:p w14:paraId="04267EAD" w14:textId="77777777" w:rsidR="00602501" w:rsidRPr="00330B92" w:rsidRDefault="00602501" w:rsidP="00602501">
      <w:pPr>
        <w:pStyle w:val="NormalArial"/>
        <w:rPr>
          <w:rFonts w:ascii="Open Sans" w:eastAsia="Times New Roman" w:hAnsi="Open Sans" w:cs="Open Sans"/>
          <w:color w:val="000000"/>
          <w:lang w:eastAsia="en-AU"/>
        </w:rPr>
      </w:pPr>
      <w:r w:rsidRPr="00AE55D6">
        <w:rPr>
          <w:rFonts w:ascii="Open Sans" w:hAnsi="Open Sans" w:cs="Open Sans"/>
        </w:rPr>
        <w:t>Management described how they reviewed feedback and complaints and used this information to improve care and services. Feedback received from consumers and representatives is used to develop continuous improvement activities across the service for example, the service is currently sourcing an increase in the variety for morning tea options for consumers on texture modified diets and the establishment of a sensory garden.</w:t>
      </w:r>
    </w:p>
    <w:p w14:paraId="4DC41124" w14:textId="77777777" w:rsidR="00AE0607" w:rsidRPr="001E694D" w:rsidRDefault="00761C8F" w:rsidP="0036130C">
      <w:pPr>
        <w:pStyle w:val="NormalArial"/>
        <w:rPr>
          <w:rFonts w:ascii="Open Sans" w:hAnsi="Open Sans" w:cs="Open Sans"/>
        </w:rPr>
      </w:pPr>
      <w:r w:rsidRPr="001E694D">
        <w:rPr>
          <w:rFonts w:ascii="Open Sans" w:hAnsi="Open Sans" w:cs="Open Sans"/>
        </w:rPr>
        <w:br w:type="page"/>
      </w:r>
    </w:p>
    <w:p w14:paraId="75D277D4" w14:textId="77777777" w:rsidR="00AE0607" w:rsidRPr="001E694D" w:rsidRDefault="00761C8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F51FAA" w14:paraId="0AB29F4E" w14:textId="77777777" w:rsidTr="00F51F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64BF37B" w14:textId="77777777" w:rsidR="00AE0607" w:rsidRPr="001E694D" w:rsidRDefault="00761C8F"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AC88C13" w14:textId="77777777" w:rsidR="00AE0607" w:rsidRPr="001E694D" w:rsidRDefault="00AE060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51FAA" w14:paraId="732341F9" w14:textId="77777777" w:rsidTr="00F51F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96241E"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7F44FE3"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planned to enable, and the number and mix of members of the workforce deployed enables, the delivery and management of safe and quality care and </w:t>
            </w:r>
            <w:r w:rsidRPr="001E694D">
              <w:rPr>
                <w:rFonts w:ascii="Open Sans" w:hAnsi="Open Sans" w:cs="Open Sans"/>
              </w:rPr>
              <w:t>services.</w:t>
            </w:r>
          </w:p>
        </w:tc>
        <w:tc>
          <w:tcPr>
            <w:tcW w:w="1977" w:type="dxa"/>
            <w:shd w:val="clear" w:color="auto" w:fill="auto"/>
          </w:tcPr>
          <w:p w14:paraId="72A9B21F"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169500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6FFC5B86" w14:textId="77777777" w:rsidTr="00F51F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A6F142"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18237EF"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BA8A630"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5360106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507DFFE2" w14:textId="77777777" w:rsidTr="00F51F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500696"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C197956"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t>
            </w:r>
            <w:r w:rsidRPr="001E694D">
              <w:rPr>
                <w:rFonts w:ascii="Open Sans" w:hAnsi="Open Sans" w:cs="Open Sans"/>
              </w:rPr>
              <w:t>workforce have the qualifications and knowledge to effectively perform their roles.</w:t>
            </w:r>
          </w:p>
        </w:tc>
        <w:tc>
          <w:tcPr>
            <w:tcW w:w="1977" w:type="dxa"/>
            <w:shd w:val="clear" w:color="auto" w:fill="auto"/>
          </w:tcPr>
          <w:p w14:paraId="7850D811"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1150857"/>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5532BEF4" w14:textId="77777777" w:rsidTr="00F51F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CE56C0"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2E2A877"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C65B739" w14:textId="77777777" w:rsidR="00AE0607" w:rsidRPr="001E694D" w:rsidRDefault="00761C8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977900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3B002E8F" w14:textId="77777777" w:rsidTr="00F51F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D467CA"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D9E7F5B"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488B121" w14:textId="77777777" w:rsidR="00AE0607" w:rsidRPr="001E694D" w:rsidRDefault="00761C8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501084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106E943" w14:textId="77777777" w:rsidR="00AE0607" w:rsidRPr="003E162B" w:rsidRDefault="00761C8F" w:rsidP="002B0C90">
      <w:pPr>
        <w:pStyle w:val="Heading20"/>
        <w:rPr>
          <w:rFonts w:ascii="Open Sans" w:hAnsi="Open Sans" w:cs="Open Sans"/>
          <w:color w:val="781E77"/>
        </w:rPr>
      </w:pPr>
      <w:r w:rsidRPr="003E162B">
        <w:rPr>
          <w:rFonts w:ascii="Open Sans" w:hAnsi="Open Sans" w:cs="Open Sans"/>
          <w:color w:val="781E77"/>
        </w:rPr>
        <w:t>Findings</w:t>
      </w:r>
    </w:p>
    <w:p w14:paraId="3BB37246" w14:textId="77777777" w:rsidR="00602501" w:rsidRPr="00330B92" w:rsidRDefault="00602501" w:rsidP="00CD2197">
      <w:pPr>
        <w:rPr>
          <w:rFonts w:ascii="Open Sans" w:eastAsia="Times New Roman" w:hAnsi="Open Sans" w:cs="Open Sans"/>
          <w:color w:val="000000"/>
          <w:lang w:eastAsia="en-AU"/>
        </w:rPr>
      </w:pPr>
      <w:r w:rsidRPr="00330B92">
        <w:rPr>
          <w:rFonts w:ascii="Open Sans" w:eastAsia="Times New Roman" w:hAnsi="Open Sans" w:cs="Open Sans"/>
          <w:color w:val="000000"/>
          <w:lang w:eastAsia="en-AU"/>
        </w:rPr>
        <w:t xml:space="preserve">This Quality Standard is compliant as </w:t>
      </w:r>
      <w:r w:rsidRPr="00020D36">
        <w:rPr>
          <w:rFonts w:ascii="Open Sans" w:eastAsia="Times New Roman" w:hAnsi="Open Sans" w:cs="Open Sans"/>
          <w:color w:val="000000"/>
          <w:lang w:eastAsia="en-AU"/>
        </w:rPr>
        <w:t>5</w:t>
      </w:r>
      <w:r w:rsidRPr="00330B92">
        <w:rPr>
          <w:rFonts w:ascii="Open Sans" w:eastAsia="Times New Roman" w:hAnsi="Open Sans" w:cs="Open Sans"/>
          <w:color w:val="000000"/>
          <w:lang w:eastAsia="en-AU"/>
        </w:rPr>
        <w:t xml:space="preserve"> of the </w:t>
      </w:r>
      <w:r w:rsidRPr="00020D36">
        <w:rPr>
          <w:rFonts w:ascii="Open Sans" w:eastAsia="Times New Roman" w:hAnsi="Open Sans" w:cs="Open Sans"/>
          <w:color w:val="000000"/>
          <w:lang w:eastAsia="en-AU"/>
        </w:rPr>
        <w:t>5</w:t>
      </w:r>
      <w:r w:rsidRPr="00330B92">
        <w:rPr>
          <w:rFonts w:ascii="Open Sans" w:eastAsia="Times New Roman" w:hAnsi="Open Sans" w:cs="Open Sans"/>
          <w:color w:val="000000"/>
          <w:lang w:eastAsia="en-AU"/>
        </w:rPr>
        <w:t xml:space="preserve"> Requirements have been assessed as compliant.</w:t>
      </w:r>
    </w:p>
    <w:p w14:paraId="6E33C53D" w14:textId="600D2662" w:rsidR="00602501" w:rsidRPr="00020D36" w:rsidRDefault="00602501" w:rsidP="00CD2197">
      <w:pPr>
        <w:rPr>
          <w:rFonts w:ascii="Open Sans" w:eastAsia="Times New Roman" w:hAnsi="Open Sans" w:cs="Open Sans"/>
          <w:color w:val="000000"/>
          <w:lang w:eastAsia="en-AU"/>
        </w:rPr>
      </w:pPr>
      <w:r w:rsidRPr="00020D36">
        <w:rPr>
          <w:rFonts w:ascii="Open Sans" w:eastAsia="Times New Roman" w:hAnsi="Open Sans" w:cs="Open Sans"/>
          <w:color w:val="000000"/>
          <w:lang w:eastAsia="en-AU"/>
        </w:rPr>
        <w:t xml:space="preserve">Consumers and representatives reported there were enough staff at the service to meet consumers’ needs, and staff responded promptly to consumers requests for assistance. Management described workforce planning and management strategies, such as developing the staff roster based on the care needs of the consumer cohort and having contingencies to account for unplanned leave. The service has a Registered nurse on each shift providing </w:t>
      </w:r>
      <w:r w:rsidR="00D471D1" w:rsidRPr="00020D36">
        <w:rPr>
          <w:rFonts w:ascii="Open Sans" w:eastAsia="Times New Roman" w:hAnsi="Open Sans" w:cs="Open Sans"/>
          <w:color w:val="000000"/>
          <w:lang w:eastAsia="en-AU"/>
        </w:rPr>
        <w:t>24-hour</w:t>
      </w:r>
      <w:r w:rsidRPr="00020D36">
        <w:rPr>
          <w:rFonts w:ascii="Open Sans" w:eastAsia="Times New Roman" w:hAnsi="Open Sans" w:cs="Open Sans"/>
          <w:color w:val="000000"/>
          <w:lang w:eastAsia="en-AU"/>
        </w:rPr>
        <w:t xml:space="preserve"> coverage, and overall staff said they had enough time to complete their duties. The Assessment Team report contained some feedback from staff in relation to requiring further assistance in supporting consumers with their meals of an evening. Whilst no consumer impact was noted, management advised they were aware of this feedback and were currently in the process of implementing strategies </w:t>
      </w:r>
      <w:r>
        <w:rPr>
          <w:rFonts w:ascii="Open Sans" w:eastAsia="Times New Roman" w:hAnsi="Open Sans" w:cs="Open Sans"/>
          <w:color w:val="000000"/>
          <w:lang w:eastAsia="en-AU"/>
        </w:rPr>
        <w:t>in relation to this feedback.</w:t>
      </w:r>
    </w:p>
    <w:p w14:paraId="53229EE2" w14:textId="77777777" w:rsidR="00602501" w:rsidRPr="002E3B01" w:rsidRDefault="00602501" w:rsidP="00CD2197">
      <w:pPr>
        <w:rPr>
          <w:rFonts w:ascii="Open Sans" w:eastAsia="Times New Roman" w:hAnsi="Open Sans" w:cs="Open Sans"/>
          <w:color w:val="000000"/>
          <w:lang w:eastAsia="en-AU"/>
        </w:rPr>
      </w:pPr>
      <w:r w:rsidRPr="002E3B01">
        <w:rPr>
          <w:rFonts w:ascii="Open Sans" w:eastAsia="Times New Roman" w:hAnsi="Open Sans" w:cs="Open Sans"/>
          <w:color w:val="000000"/>
          <w:lang w:eastAsia="en-AU"/>
        </w:rPr>
        <w:t xml:space="preserve">Consumers and representatives advised staff interacted in a kind and caring manner and deliver care according to their needs and preferences. Management has established a set of documented policies and procedures to guide staff practice. These policies cover areas such as assessment and care planning, </w:t>
      </w:r>
      <w:r w:rsidRPr="002E3B01">
        <w:rPr>
          <w:rFonts w:ascii="Open Sans" w:eastAsia="Times New Roman" w:hAnsi="Open Sans" w:cs="Open Sans"/>
          <w:color w:val="000000"/>
          <w:lang w:eastAsia="en-AU"/>
        </w:rPr>
        <w:lastRenderedPageBreak/>
        <w:t>dignity and respect, diversity, and privacy. This framework provides clear guidelines for staff to support consumers' identity, culture, and diversity. Staff were observed interacting with consumers in a kind, and respectful manner.</w:t>
      </w:r>
    </w:p>
    <w:p w14:paraId="72362954" w14:textId="77777777" w:rsidR="00602501" w:rsidRPr="002E3B01" w:rsidRDefault="00602501" w:rsidP="00CD2197">
      <w:pPr>
        <w:rPr>
          <w:rFonts w:ascii="Open Sans" w:eastAsia="Times New Roman" w:hAnsi="Open Sans" w:cs="Open Sans"/>
          <w:color w:val="000000"/>
          <w:lang w:eastAsia="en-AU"/>
        </w:rPr>
      </w:pPr>
      <w:r w:rsidRPr="002E3B01">
        <w:rPr>
          <w:rFonts w:ascii="Open Sans" w:eastAsia="Times New Roman" w:hAnsi="Open Sans" w:cs="Open Sans"/>
          <w:color w:val="000000"/>
          <w:lang w:eastAsia="en-AU"/>
        </w:rPr>
        <w:t>Consumers considered staff to be well skilled and competent. Position descriptions for staff were established outlining the key responsibilities, knowledge, skills, and qualifications required for each role. Management reported at the organisational level, current registration requirements</w:t>
      </w:r>
      <w:r w:rsidRPr="00020D36">
        <w:rPr>
          <w:rFonts w:ascii="Open Sans" w:eastAsia="Times New Roman" w:hAnsi="Open Sans" w:cs="Open Sans"/>
          <w:color w:val="000000"/>
          <w:lang w:eastAsia="en-AU"/>
        </w:rPr>
        <w:t xml:space="preserve"> and </w:t>
      </w:r>
      <w:r w:rsidRPr="002E3B01">
        <w:rPr>
          <w:rFonts w:ascii="Open Sans" w:eastAsia="Times New Roman" w:hAnsi="Open Sans" w:cs="Open Sans"/>
          <w:color w:val="000000"/>
          <w:lang w:eastAsia="en-AU"/>
        </w:rPr>
        <w:t xml:space="preserve">criminal history </w:t>
      </w:r>
      <w:r w:rsidRPr="00020D36">
        <w:rPr>
          <w:rFonts w:ascii="Open Sans" w:eastAsia="Times New Roman" w:hAnsi="Open Sans" w:cs="Open Sans"/>
          <w:color w:val="000000"/>
          <w:lang w:eastAsia="en-AU"/>
        </w:rPr>
        <w:t>checks, Documentation</w:t>
      </w:r>
      <w:r w:rsidRPr="002E3B01">
        <w:rPr>
          <w:rFonts w:ascii="Open Sans" w:eastAsia="Times New Roman" w:hAnsi="Open Sans" w:cs="Open Sans"/>
          <w:color w:val="000000"/>
          <w:lang w:eastAsia="en-AU"/>
        </w:rPr>
        <w:t xml:space="preserve"> evidenced staff were appropriately qualified and had the necessary checks and registrations required for their role in line with position descriptions, and monitoring processes were in place to monitor expiry dates. </w:t>
      </w:r>
    </w:p>
    <w:p w14:paraId="22DC6491" w14:textId="77777777" w:rsidR="00602501" w:rsidRDefault="00602501" w:rsidP="00CD2197">
      <w:pPr>
        <w:rPr>
          <w:rFonts w:ascii="Open Sans" w:eastAsia="Times New Roman" w:hAnsi="Open Sans" w:cs="Open Sans"/>
          <w:color w:val="000000"/>
          <w:lang w:eastAsia="en-AU"/>
        </w:rPr>
      </w:pPr>
      <w:r w:rsidRPr="00020D36">
        <w:rPr>
          <w:rFonts w:ascii="Open Sans" w:eastAsia="Times New Roman" w:hAnsi="Open Sans" w:cs="Open Sans"/>
          <w:color w:val="000000"/>
          <w:lang w:eastAsia="en-AU"/>
        </w:rPr>
        <w:t xml:space="preserve">The </w:t>
      </w:r>
      <w:r w:rsidRPr="002E3B01">
        <w:rPr>
          <w:rFonts w:ascii="Open Sans" w:eastAsia="Times New Roman" w:hAnsi="Open Sans" w:cs="Open Sans"/>
          <w:color w:val="000000"/>
          <w:lang w:eastAsia="en-AU"/>
        </w:rPr>
        <w:t>service provides training to staff to deliver the outcomes required within these standards. Staff considered they are appropriately trained, supported, and equipped to perform their roles. Management described various training and development opportunities provided to staff including orientation, face to face training access to online training modules. Mandatory training records evidenced training is provided on a range of topics with high completion rates and all training was recorded and monitored.</w:t>
      </w:r>
    </w:p>
    <w:p w14:paraId="7C0ADBA0" w14:textId="77777777" w:rsidR="00602501" w:rsidRDefault="00602501" w:rsidP="00CD2197">
      <w:pPr>
        <w:rPr>
          <w:rFonts w:ascii="Open Sans" w:hAnsi="Open Sans" w:cs="Open Sans"/>
          <w:color w:val="000000"/>
        </w:rPr>
      </w:pPr>
      <w:r w:rsidRPr="00AE55D6">
        <w:rPr>
          <w:rFonts w:ascii="Open Sans" w:eastAsia="Times New Roman" w:hAnsi="Open Sans" w:cs="Open Sans"/>
          <w:color w:val="000000"/>
          <w:lang w:eastAsia="en-AU"/>
        </w:rPr>
        <w:t xml:space="preserve">The service has a suite of documented policies and procedures which guide the monitoring of staff performance and the performance management of staff when issues are identified. </w:t>
      </w:r>
      <w:r w:rsidRPr="00AE55D6">
        <w:rPr>
          <w:rFonts w:ascii="Open Sans" w:hAnsi="Open Sans" w:cs="Open Sans"/>
        </w:rPr>
        <w:t xml:space="preserve">Review of the service’s Plan for Continuous Improvement identified that the service has implemented a new electronic platform </w:t>
      </w:r>
      <w:r>
        <w:rPr>
          <w:rFonts w:ascii="Open Sans" w:hAnsi="Open Sans" w:cs="Open Sans"/>
        </w:rPr>
        <w:t xml:space="preserve">application </w:t>
      </w:r>
      <w:r w:rsidRPr="00AE55D6">
        <w:rPr>
          <w:rFonts w:ascii="Open Sans" w:hAnsi="Open Sans" w:cs="Open Sans"/>
        </w:rPr>
        <w:t xml:space="preserve">for management to track and monitor staff performance reviews. </w:t>
      </w:r>
      <w:r w:rsidRPr="00AE55D6">
        <w:rPr>
          <w:rFonts w:ascii="Open Sans" w:hAnsi="Open Sans" w:cs="Open Sans"/>
          <w:color w:val="000000"/>
        </w:rPr>
        <w:t>Staff said they participated in regular performance reviews and are given in-formal appraisals in between through general conversations, where they can and confident to provide feedback.</w:t>
      </w:r>
      <w:r w:rsidRPr="00020D36">
        <w:rPr>
          <w:rFonts w:ascii="Open Sans" w:hAnsi="Open Sans" w:cs="Open Sans"/>
          <w:color w:val="000000"/>
        </w:rPr>
        <w:t xml:space="preserve"> </w:t>
      </w:r>
    </w:p>
    <w:p w14:paraId="22089C70" w14:textId="77777777" w:rsidR="00AE0607" w:rsidRPr="001E694D" w:rsidRDefault="00761C8F" w:rsidP="0036130C">
      <w:pPr>
        <w:pStyle w:val="NormalArial"/>
        <w:rPr>
          <w:rFonts w:ascii="Open Sans" w:hAnsi="Open Sans" w:cs="Open Sans"/>
        </w:rPr>
      </w:pPr>
      <w:r w:rsidRPr="001E694D">
        <w:rPr>
          <w:rFonts w:ascii="Open Sans" w:hAnsi="Open Sans" w:cs="Open Sans"/>
        </w:rPr>
        <w:br w:type="page"/>
      </w:r>
    </w:p>
    <w:p w14:paraId="3F6628FD" w14:textId="77777777" w:rsidR="00AE0607" w:rsidRPr="001E694D" w:rsidRDefault="00761C8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F51FAA" w14:paraId="197246A7" w14:textId="77777777" w:rsidTr="00F51F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D3F4382" w14:textId="77777777" w:rsidR="00AE0607" w:rsidRPr="001E694D" w:rsidRDefault="00761C8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F0DA4A7" w14:textId="77777777" w:rsidR="00AE0607" w:rsidRPr="001E694D" w:rsidRDefault="00AE060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51FAA" w14:paraId="1C62DD02" w14:textId="77777777" w:rsidTr="00F51FA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00D400C"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75EDBDC"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D25560B"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998899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05BCAE1E" w14:textId="77777777" w:rsidTr="00F51F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7C556B1"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89B8A4A"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w:t>
            </w:r>
            <w:r w:rsidRPr="001E694D">
              <w:rPr>
                <w:rFonts w:ascii="Open Sans" w:hAnsi="Open Sans" w:cs="Open Sans"/>
              </w:rPr>
              <w:t>organisation’s governing body promotes a culture of safe, inclusive and quality care and services and is accountable for their delivery.</w:t>
            </w:r>
          </w:p>
        </w:tc>
        <w:tc>
          <w:tcPr>
            <w:tcW w:w="1847" w:type="dxa"/>
            <w:shd w:val="clear" w:color="auto" w:fill="auto"/>
          </w:tcPr>
          <w:p w14:paraId="5214DF05"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3881289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092F062D" w14:textId="77777777" w:rsidTr="00F51FA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2706C92"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1E01F54F"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C2C8A20" w14:textId="77777777" w:rsidR="00AE0607" w:rsidRPr="001E694D" w:rsidRDefault="00761C8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63BBD0D4" w14:textId="77777777" w:rsidR="00AE0607" w:rsidRPr="001E694D" w:rsidRDefault="00761C8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374741BD" w14:textId="77777777" w:rsidR="00AE0607" w:rsidRPr="001E694D" w:rsidRDefault="00761C8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43B1B8A4" w14:textId="77777777" w:rsidR="00AE0607" w:rsidRPr="001E694D" w:rsidRDefault="00761C8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14054246" w14:textId="77777777" w:rsidR="00AE0607" w:rsidRPr="001E694D" w:rsidRDefault="00761C8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28CC30FA" w14:textId="77777777" w:rsidR="00AE0607" w:rsidRPr="001E694D" w:rsidRDefault="00761C8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3C7FAD7A"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885456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1E1A457E" w14:textId="77777777" w:rsidTr="00F51F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C0CB28E"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E2AD2FE" w14:textId="77777777" w:rsidR="00AE0607" w:rsidRPr="001E694D" w:rsidRDefault="00761C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BED3936" w14:textId="77777777" w:rsidR="00AE0607" w:rsidRPr="001E694D" w:rsidRDefault="00761C8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26B8856A" w14:textId="77777777" w:rsidR="00AE0607" w:rsidRPr="001E694D" w:rsidRDefault="00761C8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0FE30136" w14:textId="77777777" w:rsidR="00AE0607" w:rsidRPr="001E694D" w:rsidRDefault="00761C8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2B235F5" w14:textId="77777777" w:rsidR="00AE0607" w:rsidRPr="001E694D" w:rsidRDefault="00761C8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9CCBA77" w14:textId="77777777" w:rsidR="00AE0607" w:rsidRPr="001E694D" w:rsidRDefault="00761C8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6187747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F51FAA" w14:paraId="23C8EC59" w14:textId="77777777" w:rsidTr="00F51FA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0E8B994" w14:textId="77777777" w:rsidR="00AE0607" w:rsidRPr="001E694D" w:rsidRDefault="00761C8F"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B24558F" w14:textId="77777777" w:rsidR="00AE0607" w:rsidRPr="001E694D" w:rsidRDefault="00761C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Where clinical care is provided—a clinical governance framework, including but not limited to the </w:t>
            </w:r>
            <w:r w:rsidRPr="001E694D">
              <w:rPr>
                <w:rFonts w:ascii="Open Sans" w:hAnsi="Open Sans" w:cs="Open Sans"/>
              </w:rPr>
              <w:t>following:</w:t>
            </w:r>
          </w:p>
          <w:p w14:paraId="2BF30CEB" w14:textId="77777777" w:rsidR="00AE0607" w:rsidRPr="001E694D" w:rsidRDefault="00761C8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26434F2A" w14:textId="77777777" w:rsidR="00AE0607" w:rsidRPr="001E694D" w:rsidRDefault="00761C8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7F40D625" w14:textId="77777777" w:rsidR="00AE0607" w:rsidRPr="001E694D" w:rsidRDefault="00761C8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5644C1D" w14:textId="77777777" w:rsidR="00AE0607" w:rsidRPr="001E694D" w:rsidRDefault="00761C8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684524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FBA4E86" w14:textId="77777777" w:rsidR="00CD2197" w:rsidRDefault="00CD2197" w:rsidP="007A2323">
      <w:pPr>
        <w:pStyle w:val="NormalArial"/>
        <w:rPr>
          <w:rFonts w:ascii="Open Sans" w:hAnsi="Open Sans" w:cs="Open Sans"/>
          <w:b/>
          <w:bCs/>
          <w:color w:val="781E77"/>
        </w:rPr>
      </w:pPr>
    </w:p>
    <w:p w14:paraId="6E1FD6E4" w14:textId="518B153B" w:rsidR="00AE0607" w:rsidRPr="007A2323" w:rsidRDefault="00761C8F" w:rsidP="007A2323">
      <w:pPr>
        <w:pStyle w:val="NormalArial"/>
        <w:rPr>
          <w:rFonts w:ascii="Open Sans" w:hAnsi="Open Sans" w:cs="Open Sans"/>
          <w:b/>
          <w:bCs/>
          <w:color w:val="781E77"/>
        </w:rPr>
      </w:pPr>
      <w:r w:rsidRPr="007A2323">
        <w:rPr>
          <w:rFonts w:ascii="Open Sans" w:hAnsi="Open Sans" w:cs="Open Sans"/>
          <w:b/>
          <w:bCs/>
          <w:color w:val="781E77"/>
        </w:rPr>
        <w:t>Findings</w:t>
      </w:r>
    </w:p>
    <w:p w14:paraId="067B961C" w14:textId="77777777" w:rsidR="00602501" w:rsidRPr="00330B92" w:rsidRDefault="00602501" w:rsidP="00CD2197">
      <w:pPr>
        <w:rPr>
          <w:rFonts w:ascii="Open Sans" w:eastAsia="Times New Roman" w:hAnsi="Open Sans" w:cs="Open Sans"/>
          <w:color w:val="000000"/>
          <w:lang w:eastAsia="en-AU"/>
        </w:rPr>
      </w:pPr>
      <w:r w:rsidRPr="00330B92">
        <w:rPr>
          <w:rFonts w:ascii="Open Sans" w:eastAsia="Times New Roman" w:hAnsi="Open Sans" w:cs="Open Sans"/>
          <w:color w:val="000000"/>
          <w:lang w:eastAsia="en-AU"/>
        </w:rPr>
        <w:t xml:space="preserve">This Quality Standard is compliant as </w:t>
      </w:r>
      <w:r w:rsidRPr="00AE55D6">
        <w:rPr>
          <w:rFonts w:ascii="Open Sans" w:eastAsia="Times New Roman" w:hAnsi="Open Sans" w:cs="Open Sans"/>
          <w:color w:val="000000"/>
          <w:lang w:eastAsia="en-AU"/>
        </w:rPr>
        <w:t>5</w:t>
      </w:r>
      <w:r w:rsidRPr="00330B92">
        <w:rPr>
          <w:rFonts w:ascii="Open Sans" w:eastAsia="Times New Roman" w:hAnsi="Open Sans" w:cs="Open Sans"/>
          <w:color w:val="000000"/>
          <w:lang w:eastAsia="en-AU"/>
        </w:rPr>
        <w:t xml:space="preserve"> of the </w:t>
      </w:r>
      <w:r w:rsidRPr="00AE55D6">
        <w:rPr>
          <w:rFonts w:ascii="Open Sans" w:eastAsia="Times New Roman" w:hAnsi="Open Sans" w:cs="Open Sans"/>
          <w:color w:val="000000"/>
          <w:lang w:eastAsia="en-AU"/>
        </w:rPr>
        <w:t>5</w:t>
      </w:r>
      <w:r w:rsidRPr="00330B92">
        <w:rPr>
          <w:rFonts w:ascii="Open Sans" w:eastAsia="Times New Roman" w:hAnsi="Open Sans" w:cs="Open Sans"/>
          <w:color w:val="000000"/>
          <w:lang w:eastAsia="en-AU"/>
        </w:rPr>
        <w:t xml:space="preserve"> Requirements have been assessed as compliant.</w:t>
      </w:r>
    </w:p>
    <w:p w14:paraId="4E3A727C" w14:textId="77777777" w:rsidR="00602501" w:rsidRPr="00AE55D6" w:rsidRDefault="00602501" w:rsidP="00CD2197">
      <w:pPr>
        <w:rPr>
          <w:rFonts w:ascii="Open Sans" w:eastAsia="Times New Roman" w:hAnsi="Open Sans" w:cs="Open Sans"/>
          <w:color w:val="000000"/>
          <w:lang w:eastAsia="en-AU"/>
        </w:rPr>
      </w:pPr>
      <w:r w:rsidRPr="00AE55D6">
        <w:rPr>
          <w:rFonts w:ascii="Open Sans" w:eastAsia="Times New Roman" w:hAnsi="Open Sans" w:cs="Open Sans"/>
          <w:color w:val="000000"/>
          <w:lang w:eastAsia="en-AU"/>
        </w:rPr>
        <w:t xml:space="preserve">Management described the various ways used to engage and support consumers in designing and improving care and services such as consumer </w:t>
      </w:r>
      <w:r w:rsidRPr="009C0923">
        <w:rPr>
          <w:rFonts w:ascii="Open Sans" w:eastAsia="Times New Roman" w:hAnsi="Open Sans" w:cs="Open Sans"/>
          <w:color w:val="000000"/>
          <w:lang w:eastAsia="en-AU"/>
        </w:rPr>
        <w:t>representative meetings</w:t>
      </w:r>
      <w:r w:rsidRPr="00AE55D6">
        <w:rPr>
          <w:rFonts w:ascii="Open Sans" w:eastAsia="Times New Roman" w:hAnsi="Open Sans" w:cs="Open Sans"/>
          <w:color w:val="000000"/>
          <w:lang w:eastAsia="en-AU"/>
        </w:rPr>
        <w:t xml:space="preserve">, </w:t>
      </w:r>
      <w:r w:rsidRPr="009C0923">
        <w:rPr>
          <w:rFonts w:ascii="Open Sans" w:eastAsia="Times New Roman" w:hAnsi="Open Sans" w:cs="Open Sans"/>
          <w:color w:val="000000"/>
          <w:lang w:eastAsia="en-AU"/>
        </w:rPr>
        <w:t xml:space="preserve">surveys, </w:t>
      </w:r>
      <w:r w:rsidRPr="00AE55D6">
        <w:rPr>
          <w:rFonts w:ascii="Open Sans" w:eastAsia="Times New Roman" w:hAnsi="Open Sans" w:cs="Open Sans"/>
          <w:color w:val="000000"/>
          <w:lang w:eastAsia="en-AU"/>
        </w:rPr>
        <w:t xml:space="preserve">the consumer advisory body, surveys and feedback from consumers and representatives. </w:t>
      </w:r>
    </w:p>
    <w:p w14:paraId="3346CF5F" w14:textId="77777777" w:rsidR="00602501" w:rsidRPr="00AE55D6" w:rsidRDefault="00602501" w:rsidP="00CD2197">
      <w:pPr>
        <w:rPr>
          <w:rFonts w:ascii="Open Sans" w:eastAsia="Times New Roman" w:hAnsi="Open Sans" w:cs="Open Sans"/>
          <w:color w:val="000000"/>
          <w:lang w:eastAsia="en-AU"/>
        </w:rPr>
      </w:pPr>
      <w:r w:rsidRPr="00AE55D6">
        <w:rPr>
          <w:rFonts w:ascii="Open Sans" w:eastAsia="Times New Roman" w:hAnsi="Open Sans" w:cs="Open Sans"/>
          <w:color w:val="000000"/>
          <w:lang w:eastAsia="en-AU"/>
        </w:rPr>
        <w:t>Management described their organisational governance framework and</w:t>
      </w:r>
      <w:r w:rsidRPr="009C0923">
        <w:rPr>
          <w:rFonts w:ascii="Open Sans" w:eastAsia="Times New Roman" w:hAnsi="Open Sans" w:cs="Open Sans"/>
          <w:color w:val="000000"/>
          <w:lang w:eastAsia="en-AU"/>
        </w:rPr>
        <w:t xml:space="preserve"> t</w:t>
      </w:r>
      <w:r w:rsidRPr="009C0923">
        <w:rPr>
          <w:rFonts w:ascii="Open Sans" w:hAnsi="Open Sans" w:cs="Open Sans"/>
        </w:rPr>
        <w:t xml:space="preserve">here are a range of reporting mechanisms to ensure the Board and executive management team are aware and accountable for the delivery of care and services. </w:t>
      </w:r>
      <w:r w:rsidRPr="00AE55D6">
        <w:rPr>
          <w:rFonts w:ascii="Open Sans" w:eastAsia="Times New Roman" w:hAnsi="Open Sans" w:cs="Open Sans"/>
          <w:color w:val="000000"/>
          <w:lang w:eastAsia="en-AU"/>
        </w:rPr>
        <w:t xml:space="preserve">Documentation evidenced the governing </w:t>
      </w:r>
      <w:proofErr w:type="gramStart"/>
      <w:r w:rsidRPr="00AE55D6">
        <w:rPr>
          <w:rFonts w:ascii="Open Sans" w:eastAsia="Times New Roman" w:hAnsi="Open Sans" w:cs="Open Sans"/>
          <w:color w:val="000000"/>
          <w:lang w:eastAsia="en-AU"/>
        </w:rPr>
        <w:t>body maintained</w:t>
      </w:r>
      <w:proofErr w:type="gramEnd"/>
      <w:r w:rsidRPr="00AE55D6">
        <w:rPr>
          <w:rFonts w:ascii="Open Sans" w:eastAsia="Times New Roman" w:hAnsi="Open Sans" w:cs="Open Sans"/>
          <w:color w:val="000000"/>
          <w:lang w:eastAsia="en-AU"/>
        </w:rPr>
        <w:t xml:space="preserve"> oversight of the service by reviewing reports which covered various aspects relating to the performance and delivery of care and services, such as clinical indicators, feedback and complaints, and incidents. Compliance with the Quality Standards is monitored at site level and reported to the Board.</w:t>
      </w:r>
    </w:p>
    <w:p w14:paraId="3E8E3E90" w14:textId="77777777" w:rsidR="00602501" w:rsidRPr="00AE55D6" w:rsidRDefault="00602501" w:rsidP="00CD2197">
      <w:pPr>
        <w:rPr>
          <w:rFonts w:ascii="Open Sans" w:eastAsia="Times New Roman" w:hAnsi="Open Sans" w:cs="Open Sans"/>
          <w:color w:val="000000"/>
          <w:lang w:eastAsia="en-AU"/>
        </w:rPr>
      </w:pPr>
      <w:r w:rsidRPr="00AE55D6">
        <w:rPr>
          <w:rFonts w:ascii="Open Sans" w:eastAsia="Times New Roman" w:hAnsi="Open Sans" w:cs="Open Sans"/>
          <w:color w:val="000000"/>
          <w:lang w:eastAsia="en-AU"/>
        </w:rPr>
        <w:t xml:space="preserve">A reporting structure, policies, procedures, supported organisation wide governance systems relating to information management, continuous improvement, financial governance, workforce governance, regulatory compliance, and feedback and complaints. Financial governance procedures support the changing needs of consumers, and management advised the recent </w:t>
      </w:r>
      <w:r w:rsidRPr="009C0923">
        <w:rPr>
          <w:rFonts w:ascii="Open Sans" w:eastAsia="Times New Roman" w:hAnsi="Open Sans" w:cs="Open Sans"/>
          <w:color w:val="000000"/>
          <w:lang w:eastAsia="en-AU"/>
        </w:rPr>
        <w:t>upgrading of consumer rooms.</w:t>
      </w:r>
    </w:p>
    <w:p w14:paraId="7202E5FD" w14:textId="77777777" w:rsidR="00602501" w:rsidRPr="00AE55D6" w:rsidRDefault="00602501" w:rsidP="00CD2197">
      <w:pPr>
        <w:rPr>
          <w:rFonts w:ascii="Open Sans" w:eastAsia="Times New Roman" w:hAnsi="Open Sans" w:cs="Open Sans"/>
          <w:color w:val="000000"/>
          <w:lang w:eastAsia="en-AU"/>
        </w:rPr>
      </w:pPr>
      <w:r w:rsidRPr="00AE55D6">
        <w:rPr>
          <w:rFonts w:ascii="Open Sans" w:eastAsia="Times New Roman" w:hAnsi="Open Sans" w:cs="Open Sans"/>
          <w:color w:val="000000"/>
          <w:lang w:eastAsia="en-AU"/>
        </w:rPr>
        <w:t>The service</w:t>
      </w:r>
      <w:r w:rsidRPr="009C0923">
        <w:rPr>
          <w:rFonts w:ascii="Open Sans" w:eastAsia="Times New Roman" w:hAnsi="Open Sans" w:cs="Open Sans"/>
          <w:color w:val="000000"/>
          <w:lang w:eastAsia="en-AU"/>
        </w:rPr>
        <w:t xml:space="preserve"> maintains and monitors a risk register </w:t>
      </w:r>
      <w:r w:rsidRPr="00AE55D6">
        <w:rPr>
          <w:rFonts w:ascii="Open Sans" w:eastAsia="Times New Roman" w:hAnsi="Open Sans" w:cs="Open Sans"/>
          <w:color w:val="000000"/>
          <w:lang w:eastAsia="en-AU"/>
        </w:rPr>
        <w:t xml:space="preserve">which identified current and emerging risks. Records demonstrated the service had implemented its risk-management frameworks, policies, and guidelines effectively. Management and staff could describe the processes in identifying and managing high impact and high prevalence risks, prevention of abuse and neglect, and incident management. Management and staff said the high impact high risks to consumers including </w:t>
      </w:r>
      <w:r w:rsidRPr="009C0923">
        <w:rPr>
          <w:rFonts w:ascii="Open Sans" w:eastAsia="Times New Roman" w:hAnsi="Open Sans" w:cs="Open Sans"/>
          <w:color w:val="000000"/>
          <w:lang w:eastAsia="en-AU"/>
        </w:rPr>
        <w:t xml:space="preserve">changed behaviours </w:t>
      </w:r>
      <w:r w:rsidRPr="00AE55D6">
        <w:rPr>
          <w:rFonts w:ascii="Open Sans" w:eastAsia="Times New Roman" w:hAnsi="Open Sans" w:cs="Open Sans"/>
          <w:color w:val="000000"/>
          <w:lang w:eastAsia="en-AU"/>
        </w:rPr>
        <w:t>and</w:t>
      </w:r>
      <w:r w:rsidRPr="009C0923">
        <w:rPr>
          <w:rFonts w:ascii="Open Sans" w:eastAsia="Times New Roman" w:hAnsi="Open Sans" w:cs="Open Sans"/>
          <w:color w:val="000000"/>
          <w:lang w:eastAsia="en-AU"/>
        </w:rPr>
        <w:t xml:space="preserve"> </w:t>
      </w:r>
      <w:r w:rsidRPr="00AE55D6">
        <w:rPr>
          <w:rFonts w:ascii="Open Sans" w:eastAsia="Times New Roman" w:hAnsi="Open Sans" w:cs="Open Sans"/>
          <w:color w:val="000000"/>
          <w:lang w:eastAsia="en-AU"/>
        </w:rPr>
        <w:t xml:space="preserve">could describe strategies for managing these risks. </w:t>
      </w:r>
    </w:p>
    <w:p w14:paraId="743E0648" w14:textId="77777777" w:rsidR="00602501" w:rsidRPr="00AE55D6" w:rsidRDefault="00602501" w:rsidP="00CD2197">
      <w:pPr>
        <w:rPr>
          <w:rFonts w:ascii="Open Sans" w:eastAsia="Times New Roman" w:hAnsi="Open Sans" w:cs="Open Sans"/>
          <w:color w:val="000000"/>
          <w:lang w:eastAsia="en-AU"/>
        </w:rPr>
      </w:pPr>
      <w:r w:rsidRPr="00AE55D6">
        <w:rPr>
          <w:rFonts w:ascii="Open Sans" w:eastAsia="Times New Roman" w:hAnsi="Open Sans" w:cs="Open Sans"/>
          <w:color w:val="000000"/>
          <w:lang w:eastAsia="en-AU"/>
        </w:rPr>
        <w:t>The service had a documented clinical governance framework and policies in relation to antimicrobial stewardship, restrictive practices, and open disclosure. The service maintains and monitors a restrictive practice register. Staff demonstrated an understanding of the clinical governance framework and provided practical examples of how antimicrobial stewardship, minimising the use of restraint and open disclosure was implemented within their daily tasks. Records show that the organisation has a systematic approach to clinical auditing and data analysis that supports improvements in clinical care, with clinical oversight from the governing body.</w:t>
      </w:r>
    </w:p>
    <w:sectPr w:rsidR="00602501" w:rsidRPr="00AE55D6"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02632" w14:textId="77777777" w:rsidR="00F80E38" w:rsidRDefault="00F80E38">
      <w:pPr>
        <w:spacing w:after="0"/>
      </w:pPr>
      <w:r>
        <w:separator/>
      </w:r>
    </w:p>
  </w:endnote>
  <w:endnote w:type="continuationSeparator" w:id="0">
    <w:p w14:paraId="30B14CB4" w14:textId="77777777" w:rsidR="00F80E38" w:rsidRDefault="00F80E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3F709" w14:textId="77777777" w:rsidR="00AE0607" w:rsidRPr="00DF37F2" w:rsidRDefault="00761C8F"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Lefroy Care Centre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9590B85" w14:textId="77777777" w:rsidR="00AE0607" w:rsidRPr="00DF37F2" w:rsidRDefault="00761C8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7123</w:t>
    </w:r>
    <w:bookmarkEnd w:id="2"/>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481BCE33" w14:textId="77777777" w:rsidR="00AE0607" w:rsidRPr="00DF37F2" w:rsidRDefault="00761C8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4F2E9" w14:textId="77777777" w:rsidR="00AE0607" w:rsidRDefault="00AE060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B340C" w14:textId="77777777" w:rsidR="00F80E38" w:rsidRDefault="00F80E38" w:rsidP="00D71F88">
      <w:pPr>
        <w:spacing w:after="0"/>
      </w:pPr>
      <w:r>
        <w:separator/>
      </w:r>
    </w:p>
  </w:footnote>
  <w:footnote w:type="continuationSeparator" w:id="0">
    <w:p w14:paraId="0244D876" w14:textId="77777777" w:rsidR="00F80E38" w:rsidRDefault="00F80E38" w:rsidP="00D71F88">
      <w:pPr>
        <w:spacing w:after="0"/>
      </w:pPr>
      <w:r>
        <w:continuationSeparator/>
      </w:r>
    </w:p>
  </w:footnote>
  <w:footnote w:id="1">
    <w:p w14:paraId="5A5C55C0" w14:textId="3EDC2E1A" w:rsidR="00AE0607" w:rsidRPr="007033B6" w:rsidRDefault="00761C8F" w:rsidP="000078F8">
      <w:pPr>
        <w:pStyle w:val="FootnoteText"/>
        <w:rPr>
          <w:rFonts w:ascii="Arial" w:hAnsi="Arial"/>
          <w:color w:val="auto"/>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7033B6">
        <w:rPr>
          <w:rFonts w:ascii="Arial" w:hAnsi="Arial"/>
          <w:color w:val="auto"/>
          <w:sz w:val="20"/>
          <w:szCs w:val="20"/>
        </w:rPr>
        <w:t>40A</w:t>
      </w:r>
      <w:r w:rsidR="007033B6" w:rsidRPr="007033B6">
        <w:rPr>
          <w:rFonts w:ascii="Arial" w:hAnsi="Arial"/>
          <w:color w:val="auto"/>
          <w:sz w:val="20"/>
          <w:szCs w:val="20"/>
        </w:rPr>
        <w:t xml:space="preserve"> </w:t>
      </w:r>
      <w:r w:rsidRPr="007033B6">
        <w:rPr>
          <w:rFonts w:ascii="Arial" w:hAnsi="Arial"/>
          <w:color w:val="auto"/>
          <w:sz w:val="20"/>
          <w:szCs w:val="20"/>
        </w:rPr>
        <w:t>of the Aged Care Quality and Safety Commission Rules 2018.</w:t>
      </w:r>
    </w:p>
    <w:p w14:paraId="23529DE3" w14:textId="77777777" w:rsidR="00AE0607" w:rsidRDefault="00AE060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A03C0" w14:textId="77777777" w:rsidR="00AE0607" w:rsidRDefault="00761C8F">
    <w:pPr>
      <w:pStyle w:val="Header"/>
    </w:pPr>
    <w:r>
      <w:rPr>
        <w:noProof/>
        <w:color w:val="2B579A"/>
        <w:shd w:val="clear" w:color="auto" w:fill="E6E6E6"/>
        <w:lang w:val="en-US"/>
      </w:rPr>
      <w:drawing>
        <wp:anchor distT="0" distB="0" distL="114300" distR="114300" simplePos="0" relativeHeight="251658241" behindDoc="1" locked="0" layoutInCell="1" allowOverlap="1" wp14:anchorId="690F31D3" wp14:editId="06F7687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F5500" w14:textId="77777777" w:rsidR="00AE0607" w:rsidRDefault="00761C8F">
    <w:pPr>
      <w:pStyle w:val="Header"/>
    </w:pPr>
    <w:r>
      <w:rPr>
        <w:noProof/>
      </w:rPr>
      <w:drawing>
        <wp:anchor distT="0" distB="0" distL="114300" distR="114300" simplePos="0" relativeHeight="251658240" behindDoc="0" locked="0" layoutInCell="1" allowOverlap="1" wp14:anchorId="5C70280C" wp14:editId="55BD4DB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83444DF8">
      <w:start w:val="1"/>
      <w:numFmt w:val="lowerRoman"/>
      <w:lvlText w:val="(%1)"/>
      <w:lvlJc w:val="left"/>
      <w:pPr>
        <w:ind w:left="1080" w:hanging="720"/>
      </w:pPr>
      <w:rPr>
        <w:rFonts w:hint="default"/>
      </w:rPr>
    </w:lvl>
    <w:lvl w:ilvl="1" w:tplc="9906E9F8" w:tentative="1">
      <w:start w:val="1"/>
      <w:numFmt w:val="lowerLetter"/>
      <w:lvlText w:val="%2."/>
      <w:lvlJc w:val="left"/>
      <w:pPr>
        <w:ind w:left="1440" w:hanging="360"/>
      </w:pPr>
    </w:lvl>
    <w:lvl w:ilvl="2" w:tplc="7E78360A" w:tentative="1">
      <w:start w:val="1"/>
      <w:numFmt w:val="lowerRoman"/>
      <w:lvlText w:val="%3."/>
      <w:lvlJc w:val="right"/>
      <w:pPr>
        <w:ind w:left="2160" w:hanging="180"/>
      </w:pPr>
    </w:lvl>
    <w:lvl w:ilvl="3" w:tplc="9D623C72" w:tentative="1">
      <w:start w:val="1"/>
      <w:numFmt w:val="decimal"/>
      <w:lvlText w:val="%4."/>
      <w:lvlJc w:val="left"/>
      <w:pPr>
        <w:ind w:left="2880" w:hanging="360"/>
      </w:pPr>
    </w:lvl>
    <w:lvl w:ilvl="4" w:tplc="669E2782" w:tentative="1">
      <w:start w:val="1"/>
      <w:numFmt w:val="lowerLetter"/>
      <w:lvlText w:val="%5."/>
      <w:lvlJc w:val="left"/>
      <w:pPr>
        <w:ind w:left="3600" w:hanging="360"/>
      </w:pPr>
    </w:lvl>
    <w:lvl w:ilvl="5" w:tplc="08145C80" w:tentative="1">
      <w:start w:val="1"/>
      <w:numFmt w:val="lowerRoman"/>
      <w:lvlText w:val="%6."/>
      <w:lvlJc w:val="right"/>
      <w:pPr>
        <w:ind w:left="4320" w:hanging="180"/>
      </w:pPr>
    </w:lvl>
    <w:lvl w:ilvl="6" w:tplc="3006AEA8" w:tentative="1">
      <w:start w:val="1"/>
      <w:numFmt w:val="decimal"/>
      <w:lvlText w:val="%7."/>
      <w:lvlJc w:val="left"/>
      <w:pPr>
        <w:ind w:left="5040" w:hanging="360"/>
      </w:pPr>
    </w:lvl>
    <w:lvl w:ilvl="7" w:tplc="DEC494D4" w:tentative="1">
      <w:start w:val="1"/>
      <w:numFmt w:val="lowerLetter"/>
      <w:lvlText w:val="%8."/>
      <w:lvlJc w:val="left"/>
      <w:pPr>
        <w:ind w:left="5760" w:hanging="360"/>
      </w:pPr>
    </w:lvl>
    <w:lvl w:ilvl="8" w:tplc="064A814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C80050CE">
      <w:start w:val="1"/>
      <w:numFmt w:val="lowerRoman"/>
      <w:lvlText w:val="(%1)"/>
      <w:lvlJc w:val="left"/>
      <w:pPr>
        <w:ind w:left="1080" w:hanging="720"/>
      </w:pPr>
      <w:rPr>
        <w:rFonts w:hint="default"/>
      </w:rPr>
    </w:lvl>
    <w:lvl w:ilvl="1" w:tplc="48600DE0" w:tentative="1">
      <w:start w:val="1"/>
      <w:numFmt w:val="lowerLetter"/>
      <w:lvlText w:val="%2."/>
      <w:lvlJc w:val="left"/>
      <w:pPr>
        <w:ind w:left="1440" w:hanging="360"/>
      </w:pPr>
    </w:lvl>
    <w:lvl w:ilvl="2" w:tplc="B1D0241E" w:tentative="1">
      <w:start w:val="1"/>
      <w:numFmt w:val="lowerRoman"/>
      <w:lvlText w:val="%3."/>
      <w:lvlJc w:val="right"/>
      <w:pPr>
        <w:ind w:left="2160" w:hanging="180"/>
      </w:pPr>
    </w:lvl>
    <w:lvl w:ilvl="3" w:tplc="10C0D638" w:tentative="1">
      <w:start w:val="1"/>
      <w:numFmt w:val="decimal"/>
      <w:lvlText w:val="%4."/>
      <w:lvlJc w:val="left"/>
      <w:pPr>
        <w:ind w:left="2880" w:hanging="360"/>
      </w:pPr>
    </w:lvl>
    <w:lvl w:ilvl="4" w:tplc="B58A21BA" w:tentative="1">
      <w:start w:val="1"/>
      <w:numFmt w:val="lowerLetter"/>
      <w:lvlText w:val="%5."/>
      <w:lvlJc w:val="left"/>
      <w:pPr>
        <w:ind w:left="3600" w:hanging="360"/>
      </w:pPr>
    </w:lvl>
    <w:lvl w:ilvl="5" w:tplc="5DAC20E6" w:tentative="1">
      <w:start w:val="1"/>
      <w:numFmt w:val="lowerRoman"/>
      <w:lvlText w:val="%6."/>
      <w:lvlJc w:val="right"/>
      <w:pPr>
        <w:ind w:left="4320" w:hanging="180"/>
      </w:pPr>
    </w:lvl>
    <w:lvl w:ilvl="6" w:tplc="7DE2BE00" w:tentative="1">
      <w:start w:val="1"/>
      <w:numFmt w:val="decimal"/>
      <w:lvlText w:val="%7."/>
      <w:lvlJc w:val="left"/>
      <w:pPr>
        <w:ind w:left="5040" w:hanging="360"/>
      </w:pPr>
    </w:lvl>
    <w:lvl w:ilvl="7" w:tplc="85D49C9A" w:tentative="1">
      <w:start w:val="1"/>
      <w:numFmt w:val="lowerLetter"/>
      <w:lvlText w:val="%8."/>
      <w:lvlJc w:val="left"/>
      <w:pPr>
        <w:ind w:left="5760" w:hanging="360"/>
      </w:pPr>
    </w:lvl>
    <w:lvl w:ilvl="8" w:tplc="2C7A9BC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86D87950">
      <w:start w:val="1"/>
      <w:numFmt w:val="lowerRoman"/>
      <w:lvlText w:val="(%1)"/>
      <w:lvlJc w:val="left"/>
      <w:pPr>
        <w:ind w:left="1080" w:hanging="720"/>
      </w:pPr>
      <w:rPr>
        <w:rFonts w:hint="default"/>
      </w:rPr>
    </w:lvl>
    <w:lvl w:ilvl="1" w:tplc="69988940" w:tentative="1">
      <w:start w:val="1"/>
      <w:numFmt w:val="lowerLetter"/>
      <w:lvlText w:val="%2."/>
      <w:lvlJc w:val="left"/>
      <w:pPr>
        <w:ind w:left="1440" w:hanging="360"/>
      </w:pPr>
    </w:lvl>
    <w:lvl w:ilvl="2" w:tplc="DC1EEB08" w:tentative="1">
      <w:start w:val="1"/>
      <w:numFmt w:val="lowerRoman"/>
      <w:lvlText w:val="%3."/>
      <w:lvlJc w:val="right"/>
      <w:pPr>
        <w:ind w:left="2160" w:hanging="180"/>
      </w:pPr>
    </w:lvl>
    <w:lvl w:ilvl="3" w:tplc="4C5010C6" w:tentative="1">
      <w:start w:val="1"/>
      <w:numFmt w:val="decimal"/>
      <w:lvlText w:val="%4."/>
      <w:lvlJc w:val="left"/>
      <w:pPr>
        <w:ind w:left="2880" w:hanging="360"/>
      </w:pPr>
    </w:lvl>
    <w:lvl w:ilvl="4" w:tplc="E4646BCA" w:tentative="1">
      <w:start w:val="1"/>
      <w:numFmt w:val="lowerLetter"/>
      <w:lvlText w:val="%5."/>
      <w:lvlJc w:val="left"/>
      <w:pPr>
        <w:ind w:left="3600" w:hanging="360"/>
      </w:pPr>
    </w:lvl>
    <w:lvl w:ilvl="5" w:tplc="A2BCA9AE" w:tentative="1">
      <w:start w:val="1"/>
      <w:numFmt w:val="lowerRoman"/>
      <w:lvlText w:val="%6."/>
      <w:lvlJc w:val="right"/>
      <w:pPr>
        <w:ind w:left="4320" w:hanging="180"/>
      </w:pPr>
    </w:lvl>
    <w:lvl w:ilvl="6" w:tplc="06867B28" w:tentative="1">
      <w:start w:val="1"/>
      <w:numFmt w:val="decimal"/>
      <w:lvlText w:val="%7."/>
      <w:lvlJc w:val="left"/>
      <w:pPr>
        <w:ind w:left="5040" w:hanging="360"/>
      </w:pPr>
    </w:lvl>
    <w:lvl w:ilvl="7" w:tplc="37BC7B92" w:tentative="1">
      <w:start w:val="1"/>
      <w:numFmt w:val="lowerLetter"/>
      <w:lvlText w:val="%8."/>
      <w:lvlJc w:val="left"/>
      <w:pPr>
        <w:ind w:left="5760" w:hanging="360"/>
      </w:pPr>
    </w:lvl>
    <w:lvl w:ilvl="8" w:tplc="21005B6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C1C67B1A">
      <w:start w:val="1"/>
      <w:numFmt w:val="bullet"/>
      <w:lvlText w:val=""/>
      <w:lvlJc w:val="left"/>
      <w:pPr>
        <w:ind w:left="720" w:hanging="360"/>
      </w:pPr>
      <w:rPr>
        <w:rFonts w:ascii="Symbol" w:hAnsi="Symbol" w:hint="default"/>
        <w:color w:val="auto"/>
        <w:sz w:val="24"/>
        <w:szCs w:val="24"/>
      </w:rPr>
    </w:lvl>
    <w:lvl w:ilvl="1" w:tplc="FF1426F6" w:tentative="1">
      <w:start w:val="1"/>
      <w:numFmt w:val="bullet"/>
      <w:lvlText w:val="o"/>
      <w:lvlJc w:val="left"/>
      <w:pPr>
        <w:ind w:left="1440" w:hanging="360"/>
      </w:pPr>
      <w:rPr>
        <w:rFonts w:ascii="Courier New" w:hAnsi="Courier New" w:cs="Courier New" w:hint="default"/>
      </w:rPr>
    </w:lvl>
    <w:lvl w:ilvl="2" w:tplc="0802731C" w:tentative="1">
      <w:start w:val="1"/>
      <w:numFmt w:val="bullet"/>
      <w:lvlText w:val=""/>
      <w:lvlJc w:val="left"/>
      <w:pPr>
        <w:ind w:left="2160" w:hanging="360"/>
      </w:pPr>
      <w:rPr>
        <w:rFonts w:ascii="Wingdings" w:hAnsi="Wingdings" w:hint="default"/>
      </w:rPr>
    </w:lvl>
    <w:lvl w:ilvl="3" w:tplc="8304A3D8" w:tentative="1">
      <w:start w:val="1"/>
      <w:numFmt w:val="bullet"/>
      <w:lvlText w:val=""/>
      <w:lvlJc w:val="left"/>
      <w:pPr>
        <w:ind w:left="2880" w:hanging="360"/>
      </w:pPr>
      <w:rPr>
        <w:rFonts w:ascii="Symbol" w:hAnsi="Symbol" w:hint="default"/>
      </w:rPr>
    </w:lvl>
    <w:lvl w:ilvl="4" w:tplc="1B60A23A" w:tentative="1">
      <w:start w:val="1"/>
      <w:numFmt w:val="bullet"/>
      <w:lvlText w:val="o"/>
      <w:lvlJc w:val="left"/>
      <w:pPr>
        <w:ind w:left="3600" w:hanging="360"/>
      </w:pPr>
      <w:rPr>
        <w:rFonts w:ascii="Courier New" w:hAnsi="Courier New" w:cs="Courier New" w:hint="default"/>
      </w:rPr>
    </w:lvl>
    <w:lvl w:ilvl="5" w:tplc="FB7EB2A4" w:tentative="1">
      <w:start w:val="1"/>
      <w:numFmt w:val="bullet"/>
      <w:lvlText w:val=""/>
      <w:lvlJc w:val="left"/>
      <w:pPr>
        <w:ind w:left="4320" w:hanging="360"/>
      </w:pPr>
      <w:rPr>
        <w:rFonts w:ascii="Wingdings" w:hAnsi="Wingdings" w:hint="default"/>
      </w:rPr>
    </w:lvl>
    <w:lvl w:ilvl="6" w:tplc="B7748CBE" w:tentative="1">
      <w:start w:val="1"/>
      <w:numFmt w:val="bullet"/>
      <w:lvlText w:val=""/>
      <w:lvlJc w:val="left"/>
      <w:pPr>
        <w:ind w:left="5040" w:hanging="360"/>
      </w:pPr>
      <w:rPr>
        <w:rFonts w:ascii="Symbol" w:hAnsi="Symbol" w:hint="default"/>
      </w:rPr>
    </w:lvl>
    <w:lvl w:ilvl="7" w:tplc="CDE2DE48" w:tentative="1">
      <w:start w:val="1"/>
      <w:numFmt w:val="bullet"/>
      <w:lvlText w:val="o"/>
      <w:lvlJc w:val="left"/>
      <w:pPr>
        <w:ind w:left="5760" w:hanging="360"/>
      </w:pPr>
      <w:rPr>
        <w:rFonts w:ascii="Courier New" w:hAnsi="Courier New" w:cs="Courier New" w:hint="default"/>
      </w:rPr>
    </w:lvl>
    <w:lvl w:ilvl="8" w:tplc="EBFCA86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8A8CBEF0">
      <w:start w:val="1"/>
      <w:numFmt w:val="lowerRoman"/>
      <w:lvlText w:val="(%1)"/>
      <w:lvlJc w:val="left"/>
      <w:pPr>
        <w:ind w:left="1080" w:hanging="720"/>
      </w:pPr>
      <w:rPr>
        <w:rFonts w:hint="default"/>
      </w:rPr>
    </w:lvl>
    <w:lvl w:ilvl="1" w:tplc="AD6228F4" w:tentative="1">
      <w:start w:val="1"/>
      <w:numFmt w:val="lowerLetter"/>
      <w:lvlText w:val="%2."/>
      <w:lvlJc w:val="left"/>
      <w:pPr>
        <w:ind w:left="1440" w:hanging="360"/>
      </w:pPr>
    </w:lvl>
    <w:lvl w:ilvl="2" w:tplc="748EC632" w:tentative="1">
      <w:start w:val="1"/>
      <w:numFmt w:val="lowerRoman"/>
      <w:lvlText w:val="%3."/>
      <w:lvlJc w:val="right"/>
      <w:pPr>
        <w:ind w:left="2160" w:hanging="180"/>
      </w:pPr>
    </w:lvl>
    <w:lvl w:ilvl="3" w:tplc="E368BB6C" w:tentative="1">
      <w:start w:val="1"/>
      <w:numFmt w:val="decimal"/>
      <w:lvlText w:val="%4."/>
      <w:lvlJc w:val="left"/>
      <w:pPr>
        <w:ind w:left="2880" w:hanging="360"/>
      </w:pPr>
    </w:lvl>
    <w:lvl w:ilvl="4" w:tplc="AEA69544" w:tentative="1">
      <w:start w:val="1"/>
      <w:numFmt w:val="lowerLetter"/>
      <w:lvlText w:val="%5."/>
      <w:lvlJc w:val="left"/>
      <w:pPr>
        <w:ind w:left="3600" w:hanging="360"/>
      </w:pPr>
    </w:lvl>
    <w:lvl w:ilvl="5" w:tplc="BEE0497E" w:tentative="1">
      <w:start w:val="1"/>
      <w:numFmt w:val="lowerRoman"/>
      <w:lvlText w:val="%6."/>
      <w:lvlJc w:val="right"/>
      <w:pPr>
        <w:ind w:left="4320" w:hanging="180"/>
      </w:pPr>
    </w:lvl>
    <w:lvl w:ilvl="6" w:tplc="FF38B656" w:tentative="1">
      <w:start w:val="1"/>
      <w:numFmt w:val="decimal"/>
      <w:lvlText w:val="%7."/>
      <w:lvlJc w:val="left"/>
      <w:pPr>
        <w:ind w:left="5040" w:hanging="360"/>
      </w:pPr>
    </w:lvl>
    <w:lvl w:ilvl="7" w:tplc="75D00B68" w:tentative="1">
      <w:start w:val="1"/>
      <w:numFmt w:val="lowerLetter"/>
      <w:lvlText w:val="%8."/>
      <w:lvlJc w:val="left"/>
      <w:pPr>
        <w:ind w:left="5760" w:hanging="360"/>
      </w:pPr>
    </w:lvl>
    <w:lvl w:ilvl="8" w:tplc="D5721A92"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98AA193A">
      <w:start w:val="1"/>
      <w:numFmt w:val="lowerRoman"/>
      <w:lvlText w:val="(%1)"/>
      <w:lvlJc w:val="left"/>
      <w:pPr>
        <w:ind w:left="1080" w:hanging="720"/>
      </w:pPr>
      <w:rPr>
        <w:rFonts w:hint="default"/>
      </w:rPr>
    </w:lvl>
    <w:lvl w:ilvl="1" w:tplc="0CD0CB04" w:tentative="1">
      <w:start w:val="1"/>
      <w:numFmt w:val="lowerLetter"/>
      <w:lvlText w:val="%2."/>
      <w:lvlJc w:val="left"/>
      <w:pPr>
        <w:ind w:left="1440" w:hanging="360"/>
      </w:pPr>
    </w:lvl>
    <w:lvl w:ilvl="2" w:tplc="E070C21E" w:tentative="1">
      <w:start w:val="1"/>
      <w:numFmt w:val="lowerRoman"/>
      <w:lvlText w:val="%3."/>
      <w:lvlJc w:val="right"/>
      <w:pPr>
        <w:ind w:left="2160" w:hanging="180"/>
      </w:pPr>
    </w:lvl>
    <w:lvl w:ilvl="3" w:tplc="831C6BF2" w:tentative="1">
      <w:start w:val="1"/>
      <w:numFmt w:val="decimal"/>
      <w:lvlText w:val="%4."/>
      <w:lvlJc w:val="left"/>
      <w:pPr>
        <w:ind w:left="2880" w:hanging="360"/>
      </w:pPr>
    </w:lvl>
    <w:lvl w:ilvl="4" w:tplc="873EE03E" w:tentative="1">
      <w:start w:val="1"/>
      <w:numFmt w:val="lowerLetter"/>
      <w:lvlText w:val="%5."/>
      <w:lvlJc w:val="left"/>
      <w:pPr>
        <w:ind w:left="3600" w:hanging="360"/>
      </w:pPr>
    </w:lvl>
    <w:lvl w:ilvl="5" w:tplc="4022E19C" w:tentative="1">
      <w:start w:val="1"/>
      <w:numFmt w:val="lowerRoman"/>
      <w:lvlText w:val="%6."/>
      <w:lvlJc w:val="right"/>
      <w:pPr>
        <w:ind w:left="4320" w:hanging="180"/>
      </w:pPr>
    </w:lvl>
    <w:lvl w:ilvl="6" w:tplc="C2FCC954" w:tentative="1">
      <w:start w:val="1"/>
      <w:numFmt w:val="decimal"/>
      <w:lvlText w:val="%7."/>
      <w:lvlJc w:val="left"/>
      <w:pPr>
        <w:ind w:left="5040" w:hanging="360"/>
      </w:pPr>
    </w:lvl>
    <w:lvl w:ilvl="7" w:tplc="32DEC614" w:tentative="1">
      <w:start w:val="1"/>
      <w:numFmt w:val="lowerLetter"/>
      <w:lvlText w:val="%8."/>
      <w:lvlJc w:val="left"/>
      <w:pPr>
        <w:ind w:left="5760" w:hanging="360"/>
      </w:pPr>
    </w:lvl>
    <w:lvl w:ilvl="8" w:tplc="86F85CE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94200E00">
      <w:start w:val="1"/>
      <w:numFmt w:val="lowerRoman"/>
      <w:lvlText w:val="(%1)"/>
      <w:lvlJc w:val="left"/>
      <w:pPr>
        <w:ind w:left="1080" w:hanging="720"/>
      </w:pPr>
      <w:rPr>
        <w:rFonts w:hint="default"/>
      </w:rPr>
    </w:lvl>
    <w:lvl w:ilvl="1" w:tplc="9D00A774" w:tentative="1">
      <w:start w:val="1"/>
      <w:numFmt w:val="lowerLetter"/>
      <w:lvlText w:val="%2."/>
      <w:lvlJc w:val="left"/>
      <w:pPr>
        <w:ind w:left="1440" w:hanging="360"/>
      </w:pPr>
    </w:lvl>
    <w:lvl w:ilvl="2" w:tplc="8CCC0AEA" w:tentative="1">
      <w:start w:val="1"/>
      <w:numFmt w:val="lowerRoman"/>
      <w:lvlText w:val="%3."/>
      <w:lvlJc w:val="right"/>
      <w:pPr>
        <w:ind w:left="2160" w:hanging="180"/>
      </w:pPr>
    </w:lvl>
    <w:lvl w:ilvl="3" w:tplc="F7089FEA" w:tentative="1">
      <w:start w:val="1"/>
      <w:numFmt w:val="decimal"/>
      <w:lvlText w:val="%4."/>
      <w:lvlJc w:val="left"/>
      <w:pPr>
        <w:ind w:left="2880" w:hanging="360"/>
      </w:pPr>
    </w:lvl>
    <w:lvl w:ilvl="4" w:tplc="550C14B0" w:tentative="1">
      <w:start w:val="1"/>
      <w:numFmt w:val="lowerLetter"/>
      <w:lvlText w:val="%5."/>
      <w:lvlJc w:val="left"/>
      <w:pPr>
        <w:ind w:left="3600" w:hanging="360"/>
      </w:pPr>
    </w:lvl>
    <w:lvl w:ilvl="5" w:tplc="EDDA840C" w:tentative="1">
      <w:start w:val="1"/>
      <w:numFmt w:val="lowerRoman"/>
      <w:lvlText w:val="%6."/>
      <w:lvlJc w:val="right"/>
      <w:pPr>
        <w:ind w:left="4320" w:hanging="180"/>
      </w:pPr>
    </w:lvl>
    <w:lvl w:ilvl="6" w:tplc="278ED952" w:tentative="1">
      <w:start w:val="1"/>
      <w:numFmt w:val="decimal"/>
      <w:lvlText w:val="%7."/>
      <w:lvlJc w:val="left"/>
      <w:pPr>
        <w:ind w:left="5040" w:hanging="360"/>
      </w:pPr>
    </w:lvl>
    <w:lvl w:ilvl="7" w:tplc="BD8A0520" w:tentative="1">
      <w:start w:val="1"/>
      <w:numFmt w:val="lowerLetter"/>
      <w:lvlText w:val="%8."/>
      <w:lvlJc w:val="left"/>
      <w:pPr>
        <w:ind w:left="5760" w:hanging="360"/>
      </w:pPr>
    </w:lvl>
    <w:lvl w:ilvl="8" w:tplc="1C487F6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292CD9E4">
      <w:start w:val="1"/>
      <w:numFmt w:val="lowerRoman"/>
      <w:lvlText w:val="(%1)"/>
      <w:lvlJc w:val="left"/>
      <w:pPr>
        <w:ind w:left="1080" w:hanging="720"/>
      </w:pPr>
      <w:rPr>
        <w:rFonts w:hint="default"/>
      </w:rPr>
    </w:lvl>
    <w:lvl w:ilvl="1" w:tplc="9A3A52FC" w:tentative="1">
      <w:start w:val="1"/>
      <w:numFmt w:val="lowerLetter"/>
      <w:lvlText w:val="%2."/>
      <w:lvlJc w:val="left"/>
      <w:pPr>
        <w:ind w:left="1440" w:hanging="360"/>
      </w:pPr>
    </w:lvl>
    <w:lvl w:ilvl="2" w:tplc="E3D8654A" w:tentative="1">
      <w:start w:val="1"/>
      <w:numFmt w:val="lowerRoman"/>
      <w:lvlText w:val="%3."/>
      <w:lvlJc w:val="right"/>
      <w:pPr>
        <w:ind w:left="2160" w:hanging="180"/>
      </w:pPr>
    </w:lvl>
    <w:lvl w:ilvl="3" w:tplc="68D6401E" w:tentative="1">
      <w:start w:val="1"/>
      <w:numFmt w:val="decimal"/>
      <w:lvlText w:val="%4."/>
      <w:lvlJc w:val="left"/>
      <w:pPr>
        <w:ind w:left="2880" w:hanging="360"/>
      </w:pPr>
    </w:lvl>
    <w:lvl w:ilvl="4" w:tplc="0F00F41C" w:tentative="1">
      <w:start w:val="1"/>
      <w:numFmt w:val="lowerLetter"/>
      <w:lvlText w:val="%5."/>
      <w:lvlJc w:val="left"/>
      <w:pPr>
        <w:ind w:left="3600" w:hanging="360"/>
      </w:pPr>
    </w:lvl>
    <w:lvl w:ilvl="5" w:tplc="975C1A0A" w:tentative="1">
      <w:start w:val="1"/>
      <w:numFmt w:val="lowerRoman"/>
      <w:lvlText w:val="%6."/>
      <w:lvlJc w:val="right"/>
      <w:pPr>
        <w:ind w:left="4320" w:hanging="180"/>
      </w:pPr>
    </w:lvl>
    <w:lvl w:ilvl="6" w:tplc="777E8AA0" w:tentative="1">
      <w:start w:val="1"/>
      <w:numFmt w:val="decimal"/>
      <w:lvlText w:val="%7."/>
      <w:lvlJc w:val="left"/>
      <w:pPr>
        <w:ind w:left="5040" w:hanging="360"/>
      </w:pPr>
    </w:lvl>
    <w:lvl w:ilvl="7" w:tplc="7C3A3D3C" w:tentative="1">
      <w:start w:val="1"/>
      <w:numFmt w:val="lowerLetter"/>
      <w:lvlText w:val="%8."/>
      <w:lvlJc w:val="left"/>
      <w:pPr>
        <w:ind w:left="5760" w:hanging="360"/>
      </w:pPr>
    </w:lvl>
    <w:lvl w:ilvl="8" w:tplc="8C88B52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FD124AB2">
      <w:start w:val="1"/>
      <w:numFmt w:val="lowerRoman"/>
      <w:lvlText w:val="(%1)"/>
      <w:lvlJc w:val="left"/>
      <w:pPr>
        <w:ind w:left="1080" w:hanging="720"/>
      </w:pPr>
      <w:rPr>
        <w:rFonts w:hint="default"/>
      </w:rPr>
    </w:lvl>
    <w:lvl w:ilvl="1" w:tplc="01902D0A" w:tentative="1">
      <w:start w:val="1"/>
      <w:numFmt w:val="lowerLetter"/>
      <w:lvlText w:val="%2."/>
      <w:lvlJc w:val="left"/>
      <w:pPr>
        <w:ind w:left="1440" w:hanging="360"/>
      </w:pPr>
    </w:lvl>
    <w:lvl w:ilvl="2" w:tplc="4B64CA28" w:tentative="1">
      <w:start w:val="1"/>
      <w:numFmt w:val="lowerRoman"/>
      <w:lvlText w:val="%3."/>
      <w:lvlJc w:val="right"/>
      <w:pPr>
        <w:ind w:left="2160" w:hanging="180"/>
      </w:pPr>
    </w:lvl>
    <w:lvl w:ilvl="3" w:tplc="1F80FB6A" w:tentative="1">
      <w:start w:val="1"/>
      <w:numFmt w:val="decimal"/>
      <w:lvlText w:val="%4."/>
      <w:lvlJc w:val="left"/>
      <w:pPr>
        <w:ind w:left="2880" w:hanging="360"/>
      </w:pPr>
    </w:lvl>
    <w:lvl w:ilvl="4" w:tplc="C0ACF8EE" w:tentative="1">
      <w:start w:val="1"/>
      <w:numFmt w:val="lowerLetter"/>
      <w:lvlText w:val="%5."/>
      <w:lvlJc w:val="left"/>
      <w:pPr>
        <w:ind w:left="3600" w:hanging="360"/>
      </w:pPr>
    </w:lvl>
    <w:lvl w:ilvl="5" w:tplc="7D7203F8" w:tentative="1">
      <w:start w:val="1"/>
      <w:numFmt w:val="lowerRoman"/>
      <w:lvlText w:val="%6."/>
      <w:lvlJc w:val="right"/>
      <w:pPr>
        <w:ind w:left="4320" w:hanging="180"/>
      </w:pPr>
    </w:lvl>
    <w:lvl w:ilvl="6" w:tplc="C3A8886A" w:tentative="1">
      <w:start w:val="1"/>
      <w:numFmt w:val="decimal"/>
      <w:lvlText w:val="%7."/>
      <w:lvlJc w:val="left"/>
      <w:pPr>
        <w:ind w:left="5040" w:hanging="360"/>
      </w:pPr>
    </w:lvl>
    <w:lvl w:ilvl="7" w:tplc="B34ABABE" w:tentative="1">
      <w:start w:val="1"/>
      <w:numFmt w:val="lowerLetter"/>
      <w:lvlText w:val="%8."/>
      <w:lvlJc w:val="left"/>
      <w:pPr>
        <w:ind w:left="5760" w:hanging="360"/>
      </w:pPr>
    </w:lvl>
    <w:lvl w:ilvl="8" w:tplc="A2844D78"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0D9C6B0E">
      <w:start w:val="1"/>
      <w:numFmt w:val="lowerRoman"/>
      <w:lvlText w:val="(%1)"/>
      <w:lvlJc w:val="left"/>
      <w:pPr>
        <w:ind w:left="1080" w:hanging="720"/>
      </w:pPr>
      <w:rPr>
        <w:rFonts w:hint="default"/>
      </w:rPr>
    </w:lvl>
    <w:lvl w:ilvl="1" w:tplc="6FEA006C" w:tentative="1">
      <w:start w:val="1"/>
      <w:numFmt w:val="lowerLetter"/>
      <w:lvlText w:val="%2."/>
      <w:lvlJc w:val="left"/>
      <w:pPr>
        <w:ind w:left="1440" w:hanging="360"/>
      </w:pPr>
    </w:lvl>
    <w:lvl w:ilvl="2" w:tplc="664E4764" w:tentative="1">
      <w:start w:val="1"/>
      <w:numFmt w:val="lowerRoman"/>
      <w:lvlText w:val="%3."/>
      <w:lvlJc w:val="right"/>
      <w:pPr>
        <w:ind w:left="2160" w:hanging="180"/>
      </w:pPr>
    </w:lvl>
    <w:lvl w:ilvl="3" w:tplc="4818566A" w:tentative="1">
      <w:start w:val="1"/>
      <w:numFmt w:val="decimal"/>
      <w:lvlText w:val="%4."/>
      <w:lvlJc w:val="left"/>
      <w:pPr>
        <w:ind w:left="2880" w:hanging="360"/>
      </w:pPr>
    </w:lvl>
    <w:lvl w:ilvl="4" w:tplc="ACEC5DE4" w:tentative="1">
      <w:start w:val="1"/>
      <w:numFmt w:val="lowerLetter"/>
      <w:lvlText w:val="%5."/>
      <w:lvlJc w:val="left"/>
      <w:pPr>
        <w:ind w:left="3600" w:hanging="360"/>
      </w:pPr>
    </w:lvl>
    <w:lvl w:ilvl="5" w:tplc="681ED6BA" w:tentative="1">
      <w:start w:val="1"/>
      <w:numFmt w:val="lowerRoman"/>
      <w:lvlText w:val="%6."/>
      <w:lvlJc w:val="right"/>
      <w:pPr>
        <w:ind w:left="4320" w:hanging="180"/>
      </w:pPr>
    </w:lvl>
    <w:lvl w:ilvl="6" w:tplc="2D8E094C" w:tentative="1">
      <w:start w:val="1"/>
      <w:numFmt w:val="decimal"/>
      <w:lvlText w:val="%7."/>
      <w:lvlJc w:val="left"/>
      <w:pPr>
        <w:ind w:left="5040" w:hanging="360"/>
      </w:pPr>
    </w:lvl>
    <w:lvl w:ilvl="7" w:tplc="EA1A729E" w:tentative="1">
      <w:start w:val="1"/>
      <w:numFmt w:val="lowerLetter"/>
      <w:lvlText w:val="%8."/>
      <w:lvlJc w:val="left"/>
      <w:pPr>
        <w:ind w:left="5760" w:hanging="360"/>
      </w:pPr>
    </w:lvl>
    <w:lvl w:ilvl="8" w:tplc="7974C7A6"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36676307">
    <w:abstractNumId w:val="11"/>
  </w:num>
  <w:num w:numId="2" w16cid:durableId="1753969466">
    <w:abstractNumId w:val="4"/>
  </w:num>
  <w:num w:numId="3" w16cid:durableId="1398630741">
    <w:abstractNumId w:val="2"/>
  </w:num>
  <w:num w:numId="4" w16cid:durableId="1713073906">
    <w:abstractNumId w:val="7"/>
  </w:num>
  <w:num w:numId="5" w16cid:durableId="123741937">
    <w:abstractNumId w:val="6"/>
  </w:num>
  <w:num w:numId="6" w16cid:durableId="1044673332">
    <w:abstractNumId w:val="1"/>
  </w:num>
  <w:num w:numId="7" w16cid:durableId="585111235">
    <w:abstractNumId w:val="9"/>
  </w:num>
  <w:num w:numId="8" w16cid:durableId="1804687111">
    <w:abstractNumId w:val="5"/>
  </w:num>
  <w:num w:numId="9" w16cid:durableId="37631899">
    <w:abstractNumId w:val="8"/>
  </w:num>
  <w:num w:numId="10" w16cid:durableId="495266839">
    <w:abstractNumId w:val="3"/>
  </w:num>
  <w:num w:numId="11" w16cid:durableId="85032840">
    <w:abstractNumId w:val="10"/>
  </w:num>
  <w:num w:numId="12" w16cid:durableId="1382098079">
    <w:abstractNumId w:val="0"/>
  </w:num>
  <w:num w:numId="13" w16cid:durableId="805704222">
    <w:abstractNumId w:val="11"/>
  </w:num>
  <w:num w:numId="14" w16cid:durableId="7241104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AA"/>
    <w:rsid w:val="00074605"/>
    <w:rsid w:val="000D4453"/>
    <w:rsid w:val="002870A9"/>
    <w:rsid w:val="003A5D1F"/>
    <w:rsid w:val="004D69B2"/>
    <w:rsid w:val="00602501"/>
    <w:rsid w:val="007033B6"/>
    <w:rsid w:val="007770A1"/>
    <w:rsid w:val="007D260B"/>
    <w:rsid w:val="00802099"/>
    <w:rsid w:val="008111E8"/>
    <w:rsid w:val="00871ACB"/>
    <w:rsid w:val="0099411C"/>
    <w:rsid w:val="00AE0607"/>
    <w:rsid w:val="00B22101"/>
    <w:rsid w:val="00C130B5"/>
    <w:rsid w:val="00CD2197"/>
    <w:rsid w:val="00CE3B0F"/>
    <w:rsid w:val="00D471D1"/>
    <w:rsid w:val="00D97149"/>
    <w:rsid w:val="00DC07AF"/>
    <w:rsid w:val="00E3754F"/>
    <w:rsid w:val="00F51FAA"/>
    <w:rsid w:val="00F529AD"/>
    <w:rsid w:val="00F80E38"/>
    <w:rsid w:val="00F82A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33144B"/>
  <w15:docId w15:val="{AD3B1C2A-F893-4354-B2ED-DB8F32B0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4E7A6A" w:rsidRDefault="00512ED1"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4E7A6A" w:rsidRDefault="00512ED1"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4E7A6A" w:rsidRDefault="00512ED1">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4E7A6A" w:rsidRDefault="00512ED1"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4E7A6A" w:rsidRDefault="00512ED1"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4E7A6A" w:rsidRDefault="00512ED1"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4E7A6A" w:rsidRDefault="00512ED1"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4E7A6A" w:rsidRDefault="00512ED1"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4E7A6A" w:rsidRDefault="00512ED1"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4E7A6A" w:rsidRDefault="00512ED1"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4E7A6A" w:rsidRDefault="00512ED1"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4E7A6A" w:rsidRDefault="00512ED1"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4E7A6A" w:rsidRDefault="00512ED1"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4E7A6A" w:rsidRDefault="00512ED1"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4E7A6A" w:rsidRDefault="00512ED1" w:rsidP="00AF0AC5">
          <w:pPr>
            <w:pStyle w:val="71C0D99A207C4F44910E0299DF08D44E"/>
          </w:pPr>
          <w:r w:rsidRPr="00D858FE">
            <w:rPr>
              <w:rStyle w:val="PlaceholderText"/>
            </w:rPr>
            <w:t xml:space="preserve">Choose an </w:t>
          </w:r>
          <w:r w:rsidRPr="00D858FE">
            <w:rPr>
              <w:rStyle w:val="PlaceholderText"/>
            </w:rPr>
            <w:t>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4E7A6A" w:rsidRDefault="00512ED1"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4E7A6A" w:rsidRDefault="00512ED1"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4E7A6A" w:rsidRDefault="00512ED1"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4E7A6A" w:rsidRDefault="00512ED1"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4E7A6A" w:rsidRDefault="00512ED1"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4E7A6A" w:rsidRDefault="00512ED1"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4E7A6A" w:rsidRDefault="00512ED1"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4E7A6A" w:rsidRDefault="00512ED1"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4E7A6A" w:rsidRDefault="00512ED1"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4E7A6A" w:rsidRDefault="00512ED1"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4E7A6A" w:rsidRDefault="00512ED1"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4E7A6A" w:rsidRDefault="00512ED1"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4E7A6A" w:rsidRDefault="00512ED1"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4E7A6A" w:rsidRDefault="00512ED1"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4E7A6A" w:rsidRDefault="00512ED1"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4E7A6A" w:rsidRDefault="00512ED1"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4E7A6A" w:rsidRDefault="00512ED1"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4E7A6A" w:rsidRDefault="00512ED1"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4E7A6A" w:rsidRDefault="00512ED1"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4E7A6A" w:rsidRDefault="00512ED1"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4E7A6A" w:rsidRDefault="00512ED1"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4E7A6A" w:rsidRDefault="00512ED1"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4E7A6A" w:rsidRDefault="00512ED1"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4E7A6A" w:rsidRDefault="00512ED1"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4E7A6A" w:rsidRDefault="00512ED1"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4E7A6A" w:rsidRDefault="00512ED1"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4E7A6A" w:rsidRDefault="00512ED1"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4E7A6A" w:rsidRDefault="00512ED1"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4E7A6A" w:rsidRDefault="00512ED1"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4E7A6A" w:rsidRDefault="00512ED1"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4E7A6A" w:rsidRDefault="00512ED1" w:rsidP="00AF0AC5">
          <w:pPr>
            <w:pStyle w:val="72D173DF183F466F90692AF84945A83C"/>
          </w:pPr>
          <w:r w:rsidRPr="00D858FE">
            <w:rPr>
              <w:rStyle w:val="PlaceholderText"/>
            </w:rPr>
            <w:t xml:space="preserve">Choose an </w:t>
          </w:r>
          <w:r w:rsidRPr="00D858FE">
            <w:rPr>
              <w:rStyle w:val="PlaceholderText"/>
            </w:rPr>
            <w:t>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4E7A6A" w:rsidRDefault="00512ED1"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4E7A6A" w:rsidRDefault="00512ED1"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4E7A6A" w:rsidRDefault="00512ED1"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4E7A6A" w:rsidRDefault="00512ED1"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4E7A6A" w:rsidRDefault="00512ED1"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90701"/>
    <w:rsid w:val="00074605"/>
    <w:rsid w:val="00190701"/>
    <w:rsid w:val="001C3F38"/>
    <w:rsid w:val="002870A9"/>
    <w:rsid w:val="004E7A6A"/>
    <w:rsid w:val="00512ED1"/>
    <w:rsid w:val="00533B35"/>
    <w:rsid w:val="00584069"/>
    <w:rsid w:val="006410FF"/>
    <w:rsid w:val="007D260B"/>
    <w:rsid w:val="0099411C"/>
    <w:rsid w:val="00D97149"/>
    <w:rsid w:val="00F529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4399</Words>
  <Characters>25076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2025-01-21T02:54:00Z</dcterms:created>
  <dcterms:modified xsi:type="dcterms:W3CDTF">2025-01-21T02:55:00Z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