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9B63DA" w14:textId="77777777" w:rsidR="001339C3" w:rsidRPr="002C3EBF" w:rsidRDefault="001339C3"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249DDBCF" wp14:editId="57065277">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0B528C86" w14:textId="77777777" w:rsidR="001339C3" w:rsidRDefault="001339C3"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78E59A7D" w14:textId="77777777" w:rsidR="001339C3" w:rsidRDefault="001339C3"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1B6494E4" w14:textId="77777777" w:rsidR="001339C3" w:rsidRPr="002C3EBF" w:rsidRDefault="001339C3"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7677DE" w14:paraId="29154EA5" w14:textId="77777777" w:rsidTr="007677DE">
        <w:tc>
          <w:tcPr>
            <w:cnfStyle w:val="001000000000" w:firstRow="0" w:lastRow="0" w:firstColumn="1" w:lastColumn="0" w:oddVBand="0" w:evenVBand="0" w:oddHBand="0" w:evenHBand="0" w:firstRowFirstColumn="0" w:firstRowLastColumn="0" w:lastRowFirstColumn="0" w:lastRowLastColumn="0"/>
            <w:tcW w:w="3227" w:type="dxa"/>
          </w:tcPr>
          <w:p w14:paraId="7CB09C75" w14:textId="77777777" w:rsidR="001339C3" w:rsidRPr="00996FAF" w:rsidRDefault="001339C3"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1E6F2619" w14:textId="77777777" w:rsidR="001339C3" w:rsidRPr="00996FAF" w:rsidRDefault="001339C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Leighton Nursing Home</w:t>
            </w:r>
          </w:p>
        </w:tc>
      </w:tr>
      <w:tr w:rsidR="007677DE" w14:paraId="13EF1C84" w14:textId="77777777" w:rsidTr="007677D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176E74F" w14:textId="77777777" w:rsidR="001339C3" w:rsidRPr="00996FAF" w:rsidRDefault="001339C3"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39949399" w14:textId="77777777" w:rsidR="001339C3" w:rsidRPr="00C27BE3" w:rsidRDefault="001339C3"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7807</w:t>
            </w:r>
          </w:p>
        </w:tc>
      </w:tr>
      <w:tr w:rsidR="007677DE" w14:paraId="54E2A33F" w14:textId="77777777" w:rsidTr="007677D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725B5D0" w14:textId="77777777" w:rsidR="001339C3" w:rsidRPr="00996FAF" w:rsidRDefault="001339C3"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5CBCDFCD" w14:textId="77777777" w:rsidR="001339C3" w:rsidRPr="00996FAF" w:rsidRDefault="001339C3"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40 Florence</w:t>
            </w:r>
            <w:r>
              <w:rPr>
                <w:rFonts w:ascii="Arial" w:eastAsia="Times New Roman" w:hAnsi="Arial" w:cs="Arial"/>
                <w:lang w:eastAsia="en-AU"/>
              </w:rPr>
              <w:t xml:space="preserve"> Street, WEST PERTH, Western Australia, 6005</w:t>
            </w:r>
          </w:p>
        </w:tc>
      </w:tr>
      <w:tr w:rsidR="007677DE" w14:paraId="39A2EBE1" w14:textId="77777777" w:rsidTr="007677D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59D97AF" w14:textId="77777777" w:rsidR="001339C3" w:rsidRPr="00996FAF" w:rsidRDefault="001339C3"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59D0C859" w14:textId="77777777" w:rsidR="001339C3" w:rsidRPr="00996FAF" w:rsidRDefault="001339C3"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7677DE" w14:paraId="4EE839C9" w14:textId="77777777" w:rsidTr="007677D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A3FDFA5" w14:textId="77777777" w:rsidR="001339C3" w:rsidRPr="00996FAF" w:rsidRDefault="001339C3"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F738CAA" w14:textId="77777777" w:rsidR="001339C3" w:rsidRPr="00996FAF" w:rsidRDefault="001339C3"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14 May 2024</w:t>
            </w:r>
          </w:p>
        </w:tc>
      </w:tr>
      <w:tr w:rsidR="007677DE" w14:paraId="6D8B4D2A" w14:textId="77777777" w:rsidTr="007677D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DFDC0AA" w14:textId="77777777" w:rsidR="001339C3" w:rsidRPr="00996FAF" w:rsidRDefault="001339C3"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536236987"/>
            <w:placeholder>
              <w:docPart w:val="DefaultPlaceholder_-1854013437"/>
            </w:placeholder>
            <w:date w:fullDate="2024-05-29T00:00:00Z">
              <w:dateFormat w:val="d MMMM yyyy"/>
              <w:lid w:val="en-AU"/>
              <w:storeMappedDataAs w:val="dateTime"/>
              <w:calendar w:val="gregorian"/>
            </w:date>
          </w:sdtPr>
          <w:sdtEndPr/>
          <w:sdtContent>
            <w:tc>
              <w:tcPr>
                <w:tcW w:w="7114" w:type="dxa"/>
                <w:shd w:val="clear" w:color="auto" w:fill="FFFFFF" w:themeFill="background1"/>
              </w:tcPr>
              <w:p w14:paraId="4AD52222" w14:textId="62CC8328" w:rsidR="001339C3" w:rsidRPr="00996FAF" w:rsidRDefault="00AC5BAA"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29 May 2024</w:t>
                </w:r>
              </w:p>
            </w:tc>
          </w:sdtContent>
        </w:sdt>
      </w:tr>
      <w:tr w:rsidR="007677DE" w14:paraId="15C69364" w14:textId="77777777" w:rsidTr="007677DE">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41C23CB" w14:textId="77777777" w:rsidR="001339C3" w:rsidRPr="00996FAF" w:rsidRDefault="001339C3"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1695ED01" w14:textId="77777777" w:rsidR="001339C3" w:rsidRPr="009B6303" w:rsidRDefault="001339C3"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934 Fresh Fields Aged Care Pty Ltd </w:t>
            </w:r>
          </w:p>
          <w:p w14:paraId="10B1F311" w14:textId="77777777" w:rsidR="001339C3" w:rsidRPr="009B6303" w:rsidRDefault="001339C3"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4835 Leighton Nursing Home</w:t>
            </w:r>
          </w:p>
        </w:tc>
      </w:tr>
    </w:tbl>
    <w:bookmarkEnd w:id="0"/>
    <w:p w14:paraId="7E11305A" w14:textId="77777777" w:rsidR="001339C3" w:rsidRPr="00996FAF" w:rsidRDefault="001339C3"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7478E268" w14:textId="77777777" w:rsidR="001339C3" w:rsidRPr="00996FAF" w:rsidRDefault="001339C3"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 xml:space="preserve">This performance </w:t>
      </w:r>
      <w:proofErr w:type="gramStart"/>
      <w:r w:rsidRPr="00996FAF">
        <w:rPr>
          <w:rFonts w:ascii="Arial" w:hAnsi="Arial" w:cs="Arial"/>
          <w:b/>
          <w:bCs/>
          <w:sz w:val="30"/>
          <w:szCs w:val="28"/>
        </w:rPr>
        <w:t>report</w:t>
      </w:r>
      <w:proofErr w:type="gramEnd"/>
    </w:p>
    <w:p w14:paraId="5C929768" w14:textId="35EF99F2" w:rsidR="001339C3" w:rsidRPr="00996FAF" w:rsidRDefault="001339C3" w:rsidP="0036130C">
      <w:pPr>
        <w:pStyle w:val="NormalArial"/>
      </w:pPr>
      <w:r w:rsidRPr="00996FAF">
        <w:t xml:space="preserve">This performance report for </w:t>
      </w:r>
      <w:r w:rsidRPr="00C27BE3">
        <w:rPr>
          <w:color w:val="auto"/>
        </w:rPr>
        <w:t>Leighton Nursing Home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M Glenn</w:t>
      </w:r>
      <w:r w:rsidRPr="00146B44">
        <w:rPr>
          <w:color w:val="auto"/>
        </w:rPr>
        <w:t>,</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7EC752B6" w14:textId="77777777" w:rsidR="001339C3" w:rsidRPr="00996FAF" w:rsidRDefault="001339C3"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FBB330E" w14:textId="77777777" w:rsidR="001339C3" w:rsidRPr="00996FAF" w:rsidRDefault="001339C3" w:rsidP="00712752">
      <w:pPr>
        <w:pStyle w:val="Heading1"/>
        <w:spacing w:before="240" w:after="240" w:line="22" w:lineRule="atLeast"/>
        <w:rPr>
          <w:rFonts w:ascii="Arial" w:hAnsi="Arial" w:cs="Arial"/>
        </w:rPr>
      </w:pPr>
      <w:r w:rsidRPr="00996FAF">
        <w:rPr>
          <w:rFonts w:ascii="Arial" w:hAnsi="Arial" w:cs="Arial"/>
        </w:rPr>
        <w:t>Material relied on</w:t>
      </w:r>
    </w:p>
    <w:p w14:paraId="5BA27E58" w14:textId="77777777" w:rsidR="001339C3" w:rsidRPr="00996FAF" w:rsidRDefault="001339C3" w:rsidP="0036130C">
      <w:pPr>
        <w:pStyle w:val="NormalArial"/>
      </w:pPr>
      <w:r w:rsidRPr="00996FAF">
        <w:t>The following information has been considered in preparing the performance report:</w:t>
      </w:r>
    </w:p>
    <w:p w14:paraId="03D5E325" w14:textId="2D0EE471" w:rsidR="001339C3" w:rsidRPr="00EF61BE" w:rsidRDefault="001339C3" w:rsidP="00EF61BE">
      <w:pPr>
        <w:pStyle w:val="ListBullet"/>
        <w:spacing w:before="0" w:after="120" w:line="22" w:lineRule="atLeast"/>
        <w:ind w:left="425" w:hanging="425"/>
        <w:rPr>
          <w:rFonts w:ascii="Arial" w:hAnsi="Arial" w:cs="Arial"/>
          <w:color w:val="auto"/>
        </w:rPr>
      </w:pPr>
      <w:r w:rsidRPr="00EF61BE">
        <w:rPr>
          <w:rFonts w:ascii="Arial" w:hAnsi="Arial" w:cs="Arial"/>
          <w:color w:val="auto"/>
        </w:rPr>
        <w:t xml:space="preserve">the assessment team’s report for the </w:t>
      </w:r>
      <w:r w:rsidR="00EF61BE">
        <w:rPr>
          <w:rFonts w:ascii="Arial" w:hAnsi="Arial" w:cs="Arial"/>
          <w:color w:val="auto"/>
        </w:rPr>
        <w:t>a</w:t>
      </w:r>
      <w:r w:rsidRPr="00EF61BE">
        <w:rPr>
          <w:rFonts w:ascii="Arial" w:hAnsi="Arial" w:cs="Arial"/>
          <w:color w:val="auto"/>
        </w:rPr>
        <w:t>ssessment contact (performance assessment) – site</w:t>
      </w:r>
      <w:r w:rsidR="00EF61BE">
        <w:rPr>
          <w:rFonts w:ascii="Arial" w:hAnsi="Arial" w:cs="Arial"/>
          <w:color w:val="auto"/>
        </w:rPr>
        <w:t>, which</w:t>
      </w:r>
      <w:r w:rsidRPr="00EF61BE">
        <w:rPr>
          <w:rFonts w:ascii="Arial" w:hAnsi="Arial" w:cs="Arial"/>
          <w:color w:val="auto"/>
        </w:rPr>
        <w:t xml:space="preserve"> was informed by a site assessment, observations at the service, review of documents and interviews with consumers</w:t>
      </w:r>
      <w:r w:rsidR="00752004" w:rsidRPr="00EF61BE">
        <w:rPr>
          <w:rFonts w:ascii="Arial" w:hAnsi="Arial" w:cs="Arial"/>
          <w:color w:val="auto"/>
        </w:rPr>
        <w:t xml:space="preserve">, </w:t>
      </w:r>
      <w:r w:rsidRPr="00EF61BE">
        <w:rPr>
          <w:rFonts w:ascii="Arial" w:hAnsi="Arial" w:cs="Arial"/>
          <w:color w:val="auto"/>
        </w:rPr>
        <w:t>representatives</w:t>
      </w:r>
      <w:r w:rsidR="00752004" w:rsidRPr="00EF61BE">
        <w:rPr>
          <w:rFonts w:ascii="Arial" w:hAnsi="Arial" w:cs="Arial"/>
          <w:color w:val="auto"/>
        </w:rPr>
        <w:t xml:space="preserve">, management and </w:t>
      </w:r>
      <w:proofErr w:type="gramStart"/>
      <w:r w:rsidR="00752004" w:rsidRPr="00EF61BE">
        <w:rPr>
          <w:rFonts w:ascii="Arial" w:hAnsi="Arial" w:cs="Arial"/>
          <w:color w:val="auto"/>
        </w:rPr>
        <w:t>staff;</w:t>
      </w:r>
      <w:proofErr w:type="gramEnd"/>
    </w:p>
    <w:p w14:paraId="3F77A881" w14:textId="7947B47E" w:rsidR="001339C3" w:rsidRPr="00EF61BE" w:rsidRDefault="001339C3" w:rsidP="00EF61BE">
      <w:pPr>
        <w:pStyle w:val="ListBullet"/>
        <w:spacing w:before="0" w:after="120" w:line="22" w:lineRule="atLeast"/>
        <w:ind w:left="425" w:hanging="425"/>
        <w:rPr>
          <w:rFonts w:ascii="Arial" w:hAnsi="Arial" w:cs="Arial"/>
          <w:color w:val="auto"/>
        </w:rPr>
      </w:pPr>
      <w:r w:rsidRPr="00EF61BE">
        <w:rPr>
          <w:rFonts w:ascii="Arial" w:hAnsi="Arial" w:cs="Arial"/>
          <w:color w:val="auto"/>
        </w:rPr>
        <w:t xml:space="preserve">the provider’s response received </w:t>
      </w:r>
      <w:r w:rsidR="00783880" w:rsidRPr="00EF61BE">
        <w:rPr>
          <w:rFonts w:ascii="Arial" w:hAnsi="Arial" w:cs="Arial"/>
          <w:color w:val="auto"/>
        </w:rPr>
        <w:t>24 May 2024</w:t>
      </w:r>
      <w:r w:rsidR="00AD42EB" w:rsidRPr="00EF61BE">
        <w:rPr>
          <w:rFonts w:ascii="Arial" w:hAnsi="Arial" w:cs="Arial"/>
          <w:color w:val="auto"/>
        </w:rPr>
        <w:t xml:space="preserve"> acknowledging the assessment team’s recommendation; and</w:t>
      </w:r>
    </w:p>
    <w:p w14:paraId="3FF84D0C" w14:textId="61EC04EF" w:rsidR="001339C3" w:rsidRPr="00712752" w:rsidRDefault="00AD42EB" w:rsidP="00EF61BE">
      <w:pPr>
        <w:pStyle w:val="ListBullet"/>
        <w:spacing w:before="0" w:after="120" w:line="22" w:lineRule="atLeast"/>
        <w:ind w:left="425" w:hanging="425"/>
        <w:rPr>
          <w:rFonts w:ascii="Arial" w:hAnsi="Arial" w:cs="Arial"/>
        </w:rPr>
      </w:pPr>
      <w:r w:rsidRPr="00EF61BE">
        <w:rPr>
          <w:rFonts w:ascii="Arial" w:hAnsi="Arial" w:cs="Arial"/>
          <w:color w:val="auto"/>
        </w:rPr>
        <w:t xml:space="preserve">a performance report dated </w:t>
      </w:r>
      <w:r w:rsidR="0037092B" w:rsidRPr="00EF61BE">
        <w:rPr>
          <w:rFonts w:ascii="Arial" w:hAnsi="Arial" w:cs="Arial"/>
          <w:color w:val="auto"/>
        </w:rPr>
        <w:t xml:space="preserve">4 March 2024 for an assessment contact undertaken on the 1 February 2024. </w:t>
      </w:r>
      <w:r w:rsidR="001339C3" w:rsidRPr="00712752">
        <w:rPr>
          <w:rFonts w:ascii="Arial" w:hAnsi="Arial" w:cs="Arial"/>
        </w:rPr>
        <w:br w:type="page"/>
      </w:r>
    </w:p>
    <w:p w14:paraId="33B0893F" w14:textId="77777777" w:rsidR="001339C3" w:rsidRPr="00996FAF" w:rsidRDefault="001339C3"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7677DE" w14:paraId="57C2516E" w14:textId="77777777" w:rsidTr="007677DE">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41D0F1E" w14:textId="77777777" w:rsidR="001339C3" w:rsidRPr="00996FAF" w:rsidRDefault="001339C3" w:rsidP="002C5FA9">
            <w:pPr>
              <w:keepNext/>
              <w:spacing w:before="0" w:line="22" w:lineRule="atLeast"/>
              <w:rPr>
                <w:rFonts w:ascii="Arial" w:hAnsi="Arial" w:cs="Arial"/>
              </w:rPr>
            </w:pPr>
            <w:r w:rsidRPr="00996FAF">
              <w:rPr>
                <w:rFonts w:ascii="Arial" w:hAnsi="Arial" w:cs="Arial"/>
              </w:rPr>
              <w:t xml:space="preserve">Standard 3 </w:t>
            </w:r>
            <w:r w:rsidRPr="00EF61BE">
              <w:rPr>
                <w:rFonts w:ascii="Arial" w:hAnsi="Arial" w:cs="Arial"/>
                <w:b w:val="0"/>
                <w:bCs/>
              </w:rPr>
              <w:t>Personal care and clinical care</w:t>
            </w:r>
          </w:p>
        </w:tc>
        <w:tc>
          <w:tcPr>
            <w:tcW w:w="1175" w:type="pct"/>
            <w:shd w:val="clear" w:color="auto" w:fill="auto"/>
          </w:tcPr>
          <w:p w14:paraId="19D9E8BD" w14:textId="5550A8FA" w:rsidR="001339C3" w:rsidRPr="00E74FCF" w:rsidRDefault="00E74FCF"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color w:val="auto"/>
              </w:rPr>
            </w:pPr>
            <w:r w:rsidRPr="00E74FCF">
              <w:rPr>
                <w:rFonts w:ascii="Arial" w:hAnsi="Arial" w:cs="Arial"/>
                <w:bCs/>
                <w:color w:val="auto"/>
              </w:rPr>
              <w:t xml:space="preserve">Not Fully Assessed </w:t>
            </w:r>
          </w:p>
        </w:tc>
      </w:tr>
    </w:tbl>
    <w:p w14:paraId="00E968D3" w14:textId="77777777" w:rsidR="001339C3" w:rsidRPr="00996FAF" w:rsidRDefault="001339C3"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156704B4" w14:textId="77777777" w:rsidR="001339C3" w:rsidRPr="00996FAF" w:rsidRDefault="001339C3" w:rsidP="00712752">
      <w:pPr>
        <w:pStyle w:val="Heading1"/>
        <w:spacing w:before="0" w:after="240" w:line="22" w:lineRule="atLeast"/>
        <w:rPr>
          <w:rFonts w:ascii="Arial" w:hAnsi="Arial" w:cs="Arial"/>
        </w:rPr>
      </w:pPr>
      <w:r w:rsidRPr="00996FAF">
        <w:rPr>
          <w:rFonts w:ascii="Arial" w:hAnsi="Arial" w:cs="Arial"/>
        </w:rPr>
        <w:t>Areas for improvement</w:t>
      </w:r>
    </w:p>
    <w:p w14:paraId="33072C8F" w14:textId="77777777" w:rsidR="001339C3" w:rsidRPr="00996FAF" w:rsidRDefault="001339C3"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53C1FF4F" w14:textId="72B01B68" w:rsidR="001339C3" w:rsidRPr="00996FAF" w:rsidRDefault="001339C3" w:rsidP="0036130C">
      <w:pPr>
        <w:pStyle w:val="NormalArial"/>
      </w:pPr>
      <w:r w:rsidRPr="00996FAF">
        <w:br w:type="page"/>
      </w:r>
    </w:p>
    <w:p w14:paraId="71C2054E" w14:textId="77777777" w:rsidR="001339C3" w:rsidRPr="00996FAF" w:rsidRDefault="001339C3"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7677DE" w14:paraId="0BAEDD3F" w14:textId="77777777" w:rsidTr="007677D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B528237" w14:textId="77777777" w:rsidR="001339C3" w:rsidRPr="00996FAF" w:rsidRDefault="001339C3"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675A3BA3" w14:textId="77777777" w:rsidR="001339C3" w:rsidRPr="00996FAF" w:rsidRDefault="001339C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7677DE" w14:paraId="4C84C4BF" w14:textId="77777777" w:rsidTr="007677D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26709D3" w14:textId="77777777" w:rsidR="001339C3" w:rsidRPr="00996FAF" w:rsidRDefault="001339C3"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15F0AD16" w14:textId="77777777" w:rsidR="001339C3" w:rsidRPr="00996FAF" w:rsidRDefault="001339C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4D2CD8C4" w14:textId="77777777" w:rsidR="001339C3" w:rsidRPr="00996FAF" w:rsidRDefault="00B6575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72749675"/>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1339C3" w:rsidRPr="002C2F15">
                  <w:rPr>
                    <w:rFonts w:ascii="Arial" w:hAnsi="Arial" w:cs="Arial"/>
                  </w:rPr>
                  <w:t>Compliant</w:t>
                </w:r>
              </w:sdtContent>
            </w:sdt>
          </w:p>
        </w:tc>
      </w:tr>
    </w:tbl>
    <w:p w14:paraId="57EB7E9A" w14:textId="77777777" w:rsidR="001339C3" w:rsidRDefault="001339C3" w:rsidP="00D87E7C">
      <w:pPr>
        <w:pStyle w:val="Heading20"/>
      </w:pPr>
      <w:r w:rsidRPr="00996FAF">
        <w:t>Findings</w:t>
      </w:r>
    </w:p>
    <w:p w14:paraId="10F746EA" w14:textId="52B4120E" w:rsidR="00A96371" w:rsidRPr="00A96371" w:rsidRDefault="00A96371" w:rsidP="00AF3172">
      <w:pPr>
        <w:pStyle w:val="NormalArial"/>
      </w:pPr>
      <w:r w:rsidRPr="000F558C">
        <w:rPr>
          <w:b/>
          <w:bCs/>
        </w:rPr>
        <w:t>Requirement (3)(b)</w:t>
      </w:r>
      <w:r>
        <w:t xml:space="preserve"> was found non-compliant following an assessment contact undertaken in February 2024 as </w:t>
      </w:r>
      <w:r w:rsidR="005E5CE9">
        <w:t xml:space="preserve">for one consumer, </w:t>
      </w:r>
      <w:r w:rsidR="005E5CE9">
        <w:rPr>
          <w:rFonts w:eastAsiaTheme="minorHAnsi"/>
          <w:color w:val="auto"/>
        </w:rPr>
        <w:t>staff</w:t>
      </w:r>
      <w:r w:rsidR="005E5CE9" w:rsidRPr="00A94EC9">
        <w:rPr>
          <w:rFonts w:eastAsiaTheme="minorHAnsi"/>
          <w:color w:val="auto"/>
        </w:rPr>
        <w:t xml:space="preserve"> did not effectively </w:t>
      </w:r>
      <w:r w:rsidR="005E5CE9">
        <w:rPr>
          <w:rFonts w:eastAsiaTheme="minorHAnsi"/>
          <w:color w:val="auto"/>
        </w:rPr>
        <w:t xml:space="preserve">follow the service’s procedures, specifically in relation to behaviours and use of chemical restraint. The assessment team’s report includes a range of improvements implemented by the provider in response to the non-compliance, including, but not limited to, </w:t>
      </w:r>
      <w:r w:rsidR="005E5CE9">
        <w:rPr>
          <w:color w:val="000000"/>
        </w:rPr>
        <w:t>providing education to s</w:t>
      </w:r>
      <w:r w:rsidRPr="00A96371">
        <w:rPr>
          <w:color w:val="000000"/>
        </w:rPr>
        <w:t xml:space="preserve">taff on </w:t>
      </w:r>
      <w:r w:rsidR="00AC5BAA">
        <w:rPr>
          <w:color w:val="000000"/>
        </w:rPr>
        <w:t xml:space="preserve">the </w:t>
      </w:r>
      <w:r w:rsidRPr="00A96371">
        <w:rPr>
          <w:color w:val="000000"/>
        </w:rPr>
        <w:t>management of restrictive practices</w:t>
      </w:r>
      <w:r w:rsidR="005E5CE9">
        <w:rPr>
          <w:color w:val="000000"/>
        </w:rPr>
        <w:t xml:space="preserve">; undertaking monthly audits </w:t>
      </w:r>
      <w:r w:rsidR="00AF3172">
        <w:rPr>
          <w:color w:val="000000"/>
        </w:rPr>
        <w:t xml:space="preserve">of as required medication usage </w:t>
      </w:r>
      <w:r w:rsidRPr="00A96371">
        <w:rPr>
          <w:color w:val="000000"/>
        </w:rPr>
        <w:t>to ensure staff are following organisation</w:t>
      </w:r>
      <w:r w:rsidR="00AC5BAA">
        <w:rPr>
          <w:color w:val="000000"/>
        </w:rPr>
        <w:t>al</w:t>
      </w:r>
      <w:r w:rsidRPr="00A96371">
        <w:rPr>
          <w:color w:val="000000"/>
        </w:rPr>
        <w:t xml:space="preserve"> policies and procedures</w:t>
      </w:r>
      <w:r w:rsidR="00AF3172">
        <w:rPr>
          <w:color w:val="000000"/>
        </w:rPr>
        <w:t xml:space="preserve">; and using the audit </w:t>
      </w:r>
      <w:r w:rsidRPr="00A96371">
        <w:rPr>
          <w:color w:val="000000"/>
        </w:rPr>
        <w:t xml:space="preserve">to evaluate the frequency, times required and effectiveness of as required medications and </w:t>
      </w:r>
      <w:r w:rsidR="00AF3172">
        <w:rPr>
          <w:color w:val="000000"/>
        </w:rPr>
        <w:t>having the general practitioner</w:t>
      </w:r>
      <w:r w:rsidRPr="00A96371">
        <w:rPr>
          <w:color w:val="000000"/>
        </w:rPr>
        <w:t xml:space="preserve"> review if changes are required.</w:t>
      </w:r>
    </w:p>
    <w:p w14:paraId="79684AE8" w14:textId="61257F65" w:rsidR="00A96371" w:rsidRDefault="00AF3172" w:rsidP="000F558C">
      <w:pPr>
        <w:pStyle w:val="NormalArial"/>
      </w:pPr>
      <w:r w:rsidRPr="000F558C">
        <w:t xml:space="preserve">At the assessment contact in May 2024, </w:t>
      </w:r>
      <w:r w:rsidR="00AC6471" w:rsidRPr="000F558C">
        <w:t>the service was found to have effective processes to identify, assess, manage</w:t>
      </w:r>
      <w:r w:rsidR="00136753" w:rsidRPr="000F558C">
        <w:t>, plan for</w:t>
      </w:r>
      <w:r w:rsidR="00AC6471" w:rsidRPr="000F558C">
        <w:t xml:space="preserve"> and monitor consumers’ high impact or high prevalence risks</w:t>
      </w:r>
      <w:r w:rsidR="00A96371" w:rsidRPr="00A96371">
        <w:t>.</w:t>
      </w:r>
      <w:r w:rsidR="00AC6471" w:rsidRPr="000F558C">
        <w:t xml:space="preserve"> Care files sampled evidence effective management of risks relating to unplanned weight loss,</w:t>
      </w:r>
      <w:r w:rsidR="00136753" w:rsidRPr="000F558C">
        <w:t xml:space="preserve"> pressure injuries, and restrictive practices</w:t>
      </w:r>
      <w:r w:rsidR="00AC5BAA">
        <w:t>,</w:t>
      </w:r>
      <w:r w:rsidR="000F558C" w:rsidRPr="000F558C">
        <w:t xml:space="preserve"> and include individualised strategies to minimise risks</w:t>
      </w:r>
      <w:r w:rsidR="00136753" w:rsidRPr="000F558C">
        <w:t>. Care files also evidence involvement of general practitioners, nurse practitioners and allied health professionals in the assessment and planning of consumers’ care where clinical risks are identified. S</w:t>
      </w:r>
      <w:r w:rsidR="00136753" w:rsidRPr="00A96371">
        <w:t xml:space="preserve">taff </w:t>
      </w:r>
      <w:r w:rsidR="00136753" w:rsidRPr="000F558C">
        <w:t>provided examples of</w:t>
      </w:r>
      <w:r w:rsidR="00136753" w:rsidRPr="00A96371">
        <w:t xml:space="preserve"> consumers at risk and strategies use</w:t>
      </w:r>
      <w:r w:rsidR="00136753" w:rsidRPr="000F558C">
        <w:t>d</w:t>
      </w:r>
      <w:r w:rsidR="00136753" w:rsidRPr="00A96371">
        <w:t xml:space="preserve"> to minimise these risks</w:t>
      </w:r>
      <w:r w:rsidR="00136753" w:rsidRPr="000F558C">
        <w:t>, and c</w:t>
      </w:r>
      <w:r w:rsidR="00A96371" w:rsidRPr="00A96371">
        <w:t xml:space="preserve">onsumers </w:t>
      </w:r>
      <w:r w:rsidR="00AC6471" w:rsidRPr="000F558C">
        <w:t>and</w:t>
      </w:r>
      <w:r w:rsidR="00A96371" w:rsidRPr="00A96371">
        <w:t xml:space="preserve"> representatives </w:t>
      </w:r>
      <w:r w:rsidR="00AC6471" w:rsidRPr="000F558C">
        <w:t>are</w:t>
      </w:r>
      <w:r w:rsidR="00A96371" w:rsidRPr="00A96371">
        <w:t xml:space="preserve"> satisfied the service manages </w:t>
      </w:r>
      <w:r w:rsidR="00AC6471" w:rsidRPr="000F558C">
        <w:t>consumers’</w:t>
      </w:r>
      <w:r w:rsidR="00A96371" w:rsidRPr="00A96371">
        <w:t xml:space="preserve"> risks effectively</w:t>
      </w:r>
      <w:r w:rsidR="000F558C">
        <w:t>.</w:t>
      </w:r>
      <w:r w:rsidR="00A96371" w:rsidRPr="00A96371">
        <w:t xml:space="preserve"> </w:t>
      </w:r>
    </w:p>
    <w:p w14:paraId="10448D55" w14:textId="0A59C018" w:rsidR="000F558C" w:rsidRPr="00A96371" w:rsidRDefault="000F558C" w:rsidP="000F558C">
      <w:pPr>
        <w:pStyle w:val="NormalArial"/>
      </w:pPr>
      <w:r>
        <w:t xml:space="preserve">Based on the assessment team’s report, I find requirement (3)(b) in Standard 3 Personal care and clinical care compliant. </w:t>
      </w:r>
    </w:p>
    <w:p w14:paraId="3420C2DF" w14:textId="15CC5E56" w:rsidR="001339C3" w:rsidRPr="00262C0B" w:rsidRDefault="001339C3" w:rsidP="0036130C">
      <w:pPr>
        <w:pStyle w:val="NormalArial"/>
      </w:pPr>
    </w:p>
    <w:sectPr w:rsidR="001339C3" w:rsidRPr="00262C0B"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F3D576" w14:textId="77777777" w:rsidR="00BF2D99" w:rsidRDefault="00BF2D99">
      <w:pPr>
        <w:spacing w:after="0"/>
      </w:pPr>
      <w:r>
        <w:separator/>
      </w:r>
    </w:p>
  </w:endnote>
  <w:endnote w:type="continuationSeparator" w:id="0">
    <w:p w14:paraId="44FF6A03" w14:textId="77777777" w:rsidR="00BF2D99" w:rsidRDefault="00BF2D9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375FB3" w14:textId="77777777" w:rsidR="001339C3" w:rsidRPr="00DF37F2" w:rsidRDefault="001339C3"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Leighton Nursing Home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335F3483" w14:textId="77777777" w:rsidR="001339C3" w:rsidRPr="00DF37F2" w:rsidRDefault="001339C3"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7807</w:t>
    </w:r>
    <w:bookmarkEnd w:id="1"/>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666E614D" w14:textId="77777777" w:rsidR="001339C3" w:rsidRPr="00DF37F2" w:rsidRDefault="001339C3"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4A81BA" w14:textId="77777777" w:rsidR="001339C3" w:rsidRDefault="001339C3"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4729C3" w14:textId="77777777" w:rsidR="00BF2D99" w:rsidRDefault="00BF2D99" w:rsidP="00D71F88">
      <w:pPr>
        <w:spacing w:after="0"/>
      </w:pPr>
      <w:r>
        <w:separator/>
      </w:r>
    </w:p>
  </w:footnote>
  <w:footnote w:type="continuationSeparator" w:id="0">
    <w:p w14:paraId="52914CD5" w14:textId="77777777" w:rsidR="00BF2D99" w:rsidRDefault="00BF2D99" w:rsidP="00D71F88">
      <w:pPr>
        <w:spacing w:after="0"/>
      </w:pPr>
      <w:r>
        <w:continuationSeparator/>
      </w:r>
    </w:p>
  </w:footnote>
  <w:footnote w:id="1">
    <w:p w14:paraId="58AC192E" w14:textId="5A96212E" w:rsidR="001339C3" w:rsidRDefault="001339C3"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37092B">
        <w:rPr>
          <w:rFonts w:ascii="Arial" w:hAnsi="Arial" w:cs="Arial"/>
          <w:color w:val="auto"/>
          <w:sz w:val="20"/>
          <w:szCs w:val="20"/>
        </w:rPr>
        <w:t>section 68A</w:t>
      </w:r>
      <w:r w:rsidR="0037092B" w:rsidRPr="0037092B">
        <w:rPr>
          <w:rFonts w:ascii="Arial" w:hAnsi="Arial" w:cs="Arial"/>
          <w:color w:val="auto"/>
          <w:sz w:val="20"/>
          <w:szCs w:val="20"/>
        </w:rPr>
        <w:t xml:space="preserve"> </w:t>
      </w:r>
      <w:r w:rsidRPr="0037092B">
        <w:rPr>
          <w:rFonts w:ascii="Arial" w:hAnsi="Arial" w:cs="Arial"/>
          <w:color w:val="auto"/>
          <w:sz w:val="20"/>
          <w:szCs w:val="20"/>
        </w:rPr>
        <w:t xml:space="preserve">of </w:t>
      </w:r>
      <w:r w:rsidRPr="00443CA4">
        <w:rPr>
          <w:rFonts w:ascii="Arial" w:hAnsi="Arial" w:cs="Arial"/>
          <w:sz w:val="20"/>
          <w:szCs w:val="20"/>
        </w:rPr>
        <w:t>the Aged Care Quality and Safety Commission Rules 2018.</w:t>
      </w:r>
    </w:p>
    <w:p w14:paraId="5D4EDEB6" w14:textId="77777777" w:rsidR="001339C3" w:rsidRDefault="001339C3"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E112F5" w14:textId="77777777" w:rsidR="001339C3" w:rsidRDefault="001339C3">
    <w:pPr>
      <w:pStyle w:val="Header"/>
    </w:pPr>
    <w:r>
      <w:rPr>
        <w:noProof/>
        <w:color w:val="2B579A"/>
        <w:shd w:val="clear" w:color="auto" w:fill="E6E6E6"/>
        <w:lang w:val="en-US"/>
      </w:rPr>
      <w:drawing>
        <wp:anchor distT="0" distB="0" distL="114300" distR="114300" simplePos="0" relativeHeight="251658241" behindDoc="1" locked="0" layoutInCell="1" allowOverlap="1" wp14:anchorId="79F8D681" wp14:editId="5A4A098C">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E40782" w14:textId="77777777" w:rsidR="001339C3" w:rsidRDefault="001339C3">
    <w:pPr>
      <w:pStyle w:val="Header"/>
    </w:pPr>
    <w:r>
      <w:rPr>
        <w:noProof/>
      </w:rPr>
      <w:drawing>
        <wp:anchor distT="0" distB="0" distL="114300" distR="114300" simplePos="0" relativeHeight="251658240" behindDoc="0" locked="0" layoutInCell="1" allowOverlap="1" wp14:anchorId="655D3545" wp14:editId="43D18A1B">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4EC69426">
      <w:start w:val="1"/>
      <w:numFmt w:val="lowerRoman"/>
      <w:lvlText w:val="(%1)"/>
      <w:lvlJc w:val="left"/>
      <w:pPr>
        <w:ind w:left="1080" w:hanging="720"/>
      </w:pPr>
      <w:rPr>
        <w:rFonts w:hint="default"/>
      </w:rPr>
    </w:lvl>
    <w:lvl w:ilvl="1" w:tplc="1AEE7198" w:tentative="1">
      <w:start w:val="1"/>
      <w:numFmt w:val="lowerLetter"/>
      <w:lvlText w:val="%2."/>
      <w:lvlJc w:val="left"/>
      <w:pPr>
        <w:ind w:left="1440" w:hanging="360"/>
      </w:pPr>
    </w:lvl>
    <w:lvl w:ilvl="2" w:tplc="50ECD37C" w:tentative="1">
      <w:start w:val="1"/>
      <w:numFmt w:val="lowerRoman"/>
      <w:lvlText w:val="%3."/>
      <w:lvlJc w:val="right"/>
      <w:pPr>
        <w:ind w:left="2160" w:hanging="180"/>
      </w:pPr>
    </w:lvl>
    <w:lvl w:ilvl="3" w:tplc="EC9A53BC" w:tentative="1">
      <w:start w:val="1"/>
      <w:numFmt w:val="decimal"/>
      <w:lvlText w:val="%4."/>
      <w:lvlJc w:val="left"/>
      <w:pPr>
        <w:ind w:left="2880" w:hanging="360"/>
      </w:pPr>
    </w:lvl>
    <w:lvl w:ilvl="4" w:tplc="E87EA6F2" w:tentative="1">
      <w:start w:val="1"/>
      <w:numFmt w:val="lowerLetter"/>
      <w:lvlText w:val="%5."/>
      <w:lvlJc w:val="left"/>
      <w:pPr>
        <w:ind w:left="3600" w:hanging="360"/>
      </w:pPr>
    </w:lvl>
    <w:lvl w:ilvl="5" w:tplc="372E4470" w:tentative="1">
      <w:start w:val="1"/>
      <w:numFmt w:val="lowerRoman"/>
      <w:lvlText w:val="%6."/>
      <w:lvlJc w:val="right"/>
      <w:pPr>
        <w:ind w:left="4320" w:hanging="180"/>
      </w:pPr>
    </w:lvl>
    <w:lvl w:ilvl="6" w:tplc="CFAEBD5A" w:tentative="1">
      <w:start w:val="1"/>
      <w:numFmt w:val="decimal"/>
      <w:lvlText w:val="%7."/>
      <w:lvlJc w:val="left"/>
      <w:pPr>
        <w:ind w:left="5040" w:hanging="360"/>
      </w:pPr>
    </w:lvl>
    <w:lvl w:ilvl="7" w:tplc="B57A90B2" w:tentative="1">
      <w:start w:val="1"/>
      <w:numFmt w:val="lowerLetter"/>
      <w:lvlText w:val="%8."/>
      <w:lvlJc w:val="left"/>
      <w:pPr>
        <w:ind w:left="5760" w:hanging="360"/>
      </w:pPr>
    </w:lvl>
    <w:lvl w:ilvl="8" w:tplc="5F968FAC"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339412D2">
      <w:start w:val="1"/>
      <w:numFmt w:val="lowerRoman"/>
      <w:lvlText w:val="(%1)"/>
      <w:lvlJc w:val="left"/>
      <w:pPr>
        <w:ind w:left="1080" w:hanging="720"/>
      </w:pPr>
      <w:rPr>
        <w:rFonts w:hint="default"/>
      </w:rPr>
    </w:lvl>
    <w:lvl w:ilvl="1" w:tplc="4C3AAD7A" w:tentative="1">
      <w:start w:val="1"/>
      <w:numFmt w:val="lowerLetter"/>
      <w:lvlText w:val="%2."/>
      <w:lvlJc w:val="left"/>
      <w:pPr>
        <w:ind w:left="1440" w:hanging="360"/>
      </w:pPr>
    </w:lvl>
    <w:lvl w:ilvl="2" w:tplc="D2DA9A44" w:tentative="1">
      <w:start w:val="1"/>
      <w:numFmt w:val="lowerRoman"/>
      <w:lvlText w:val="%3."/>
      <w:lvlJc w:val="right"/>
      <w:pPr>
        <w:ind w:left="2160" w:hanging="180"/>
      </w:pPr>
    </w:lvl>
    <w:lvl w:ilvl="3" w:tplc="AE742FF2" w:tentative="1">
      <w:start w:val="1"/>
      <w:numFmt w:val="decimal"/>
      <w:lvlText w:val="%4."/>
      <w:lvlJc w:val="left"/>
      <w:pPr>
        <w:ind w:left="2880" w:hanging="360"/>
      </w:pPr>
    </w:lvl>
    <w:lvl w:ilvl="4" w:tplc="DFBAA50A" w:tentative="1">
      <w:start w:val="1"/>
      <w:numFmt w:val="lowerLetter"/>
      <w:lvlText w:val="%5."/>
      <w:lvlJc w:val="left"/>
      <w:pPr>
        <w:ind w:left="3600" w:hanging="360"/>
      </w:pPr>
    </w:lvl>
    <w:lvl w:ilvl="5" w:tplc="E7623672" w:tentative="1">
      <w:start w:val="1"/>
      <w:numFmt w:val="lowerRoman"/>
      <w:lvlText w:val="%6."/>
      <w:lvlJc w:val="right"/>
      <w:pPr>
        <w:ind w:left="4320" w:hanging="180"/>
      </w:pPr>
    </w:lvl>
    <w:lvl w:ilvl="6" w:tplc="2034BD76" w:tentative="1">
      <w:start w:val="1"/>
      <w:numFmt w:val="decimal"/>
      <w:lvlText w:val="%7."/>
      <w:lvlJc w:val="left"/>
      <w:pPr>
        <w:ind w:left="5040" w:hanging="360"/>
      </w:pPr>
    </w:lvl>
    <w:lvl w:ilvl="7" w:tplc="01708AD8" w:tentative="1">
      <w:start w:val="1"/>
      <w:numFmt w:val="lowerLetter"/>
      <w:lvlText w:val="%8."/>
      <w:lvlJc w:val="left"/>
      <w:pPr>
        <w:ind w:left="5760" w:hanging="360"/>
      </w:pPr>
    </w:lvl>
    <w:lvl w:ilvl="8" w:tplc="E4182C72"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5810C1D4">
      <w:start w:val="1"/>
      <w:numFmt w:val="lowerRoman"/>
      <w:lvlText w:val="(%1)"/>
      <w:lvlJc w:val="left"/>
      <w:pPr>
        <w:ind w:left="1080" w:hanging="720"/>
      </w:pPr>
      <w:rPr>
        <w:rFonts w:hint="default"/>
      </w:rPr>
    </w:lvl>
    <w:lvl w:ilvl="1" w:tplc="8F402A7A" w:tentative="1">
      <w:start w:val="1"/>
      <w:numFmt w:val="lowerLetter"/>
      <w:lvlText w:val="%2."/>
      <w:lvlJc w:val="left"/>
      <w:pPr>
        <w:ind w:left="1440" w:hanging="360"/>
      </w:pPr>
    </w:lvl>
    <w:lvl w:ilvl="2" w:tplc="FBB609DC" w:tentative="1">
      <w:start w:val="1"/>
      <w:numFmt w:val="lowerRoman"/>
      <w:lvlText w:val="%3."/>
      <w:lvlJc w:val="right"/>
      <w:pPr>
        <w:ind w:left="2160" w:hanging="180"/>
      </w:pPr>
    </w:lvl>
    <w:lvl w:ilvl="3" w:tplc="B87AA0BC" w:tentative="1">
      <w:start w:val="1"/>
      <w:numFmt w:val="decimal"/>
      <w:lvlText w:val="%4."/>
      <w:lvlJc w:val="left"/>
      <w:pPr>
        <w:ind w:left="2880" w:hanging="360"/>
      </w:pPr>
    </w:lvl>
    <w:lvl w:ilvl="4" w:tplc="E966AAA8" w:tentative="1">
      <w:start w:val="1"/>
      <w:numFmt w:val="lowerLetter"/>
      <w:lvlText w:val="%5."/>
      <w:lvlJc w:val="left"/>
      <w:pPr>
        <w:ind w:left="3600" w:hanging="360"/>
      </w:pPr>
    </w:lvl>
    <w:lvl w:ilvl="5" w:tplc="8A00C9E4" w:tentative="1">
      <w:start w:val="1"/>
      <w:numFmt w:val="lowerRoman"/>
      <w:lvlText w:val="%6."/>
      <w:lvlJc w:val="right"/>
      <w:pPr>
        <w:ind w:left="4320" w:hanging="180"/>
      </w:pPr>
    </w:lvl>
    <w:lvl w:ilvl="6" w:tplc="EA74F14C" w:tentative="1">
      <w:start w:val="1"/>
      <w:numFmt w:val="decimal"/>
      <w:lvlText w:val="%7."/>
      <w:lvlJc w:val="left"/>
      <w:pPr>
        <w:ind w:left="5040" w:hanging="360"/>
      </w:pPr>
    </w:lvl>
    <w:lvl w:ilvl="7" w:tplc="8DF69176" w:tentative="1">
      <w:start w:val="1"/>
      <w:numFmt w:val="lowerLetter"/>
      <w:lvlText w:val="%8."/>
      <w:lvlJc w:val="left"/>
      <w:pPr>
        <w:ind w:left="5760" w:hanging="360"/>
      </w:pPr>
    </w:lvl>
    <w:lvl w:ilvl="8" w:tplc="CFE043C8"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8B9EB2C0">
      <w:start w:val="1"/>
      <w:numFmt w:val="bullet"/>
      <w:lvlText w:val=""/>
      <w:lvlJc w:val="left"/>
      <w:pPr>
        <w:ind w:left="720" w:hanging="360"/>
      </w:pPr>
      <w:rPr>
        <w:rFonts w:ascii="Symbol" w:hAnsi="Symbol" w:hint="default"/>
        <w:color w:val="auto"/>
        <w:sz w:val="24"/>
        <w:szCs w:val="24"/>
      </w:rPr>
    </w:lvl>
    <w:lvl w:ilvl="1" w:tplc="1D965F9A" w:tentative="1">
      <w:start w:val="1"/>
      <w:numFmt w:val="bullet"/>
      <w:lvlText w:val="o"/>
      <w:lvlJc w:val="left"/>
      <w:pPr>
        <w:ind w:left="1440" w:hanging="360"/>
      </w:pPr>
      <w:rPr>
        <w:rFonts w:ascii="Courier New" w:hAnsi="Courier New" w:cs="Courier New" w:hint="default"/>
      </w:rPr>
    </w:lvl>
    <w:lvl w:ilvl="2" w:tplc="08C81ABC" w:tentative="1">
      <w:start w:val="1"/>
      <w:numFmt w:val="bullet"/>
      <w:lvlText w:val=""/>
      <w:lvlJc w:val="left"/>
      <w:pPr>
        <w:ind w:left="2160" w:hanging="360"/>
      </w:pPr>
      <w:rPr>
        <w:rFonts w:ascii="Wingdings" w:hAnsi="Wingdings" w:hint="default"/>
      </w:rPr>
    </w:lvl>
    <w:lvl w:ilvl="3" w:tplc="1C5EC210" w:tentative="1">
      <w:start w:val="1"/>
      <w:numFmt w:val="bullet"/>
      <w:lvlText w:val=""/>
      <w:lvlJc w:val="left"/>
      <w:pPr>
        <w:ind w:left="2880" w:hanging="360"/>
      </w:pPr>
      <w:rPr>
        <w:rFonts w:ascii="Symbol" w:hAnsi="Symbol" w:hint="default"/>
      </w:rPr>
    </w:lvl>
    <w:lvl w:ilvl="4" w:tplc="72A0C638" w:tentative="1">
      <w:start w:val="1"/>
      <w:numFmt w:val="bullet"/>
      <w:lvlText w:val="o"/>
      <w:lvlJc w:val="left"/>
      <w:pPr>
        <w:ind w:left="3600" w:hanging="360"/>
      </w:pPr>
      <w:rPr>
        <w:rFonts w:ascii="Courier New" w:hAnsi="Courier New" w:cs="Courier New" w:hint="default"/>
      </w:rPr>
    </w:lvl>
    <w:lvl w:ilvl="5" w:tplc="DDBADA8A" w:tentative="1">
      <w:start w:val="1"/>
      <w:numFmt w:val="bullet"/>
      <w:lvlText w:val=""/>
      <w:lvlJc w:val="left"/>
      <w:pPr>
        <w:ind w:left="4320" w:hanging="360"/>
      </w:pPr>
      <w:rPr>
        <w:rFonts w:ascii="Wingdings" w:hAnsi="Wingdings" w:hint="default"/>
      </w:rPr>
    </w:lvl>
    <w:lvl w:ilvl="6" w:tplc="8844266E" w:tentative="1">
      <w:start w:val="1"/>
      <w:numFmt w:val="bullet"/>
      <w:lvlText w:val=""/>
      <w:lvlJc w:val="left"/>
      <w:pPr>
        <w:ind w:left="5040" w:hanging="360"/>
      </w:pPr>
      <w:rPr>
        <w:rFonts w:ascii="Symbol" w:hAnsi="Symbol" w:hint="default"/>
      </w:rPr>
    </w:lvl>
    <w:lvl w:ilvl="7" w:tplc="9456350C" w:tentative="1">
      <w:start w:val="1"/>
      <w:numFmt w:val="bullet"/>
      <w:lvlText w:val="o"/>
      <w:lvlJc w:val="left"/>
      <w:pPr>
        <w:ind w:left="5760" w:hanging="360"/>
      </w:pPr>
      <w:rPr>
        <w:rFonts w:ascii="Courier New" w:hAnsi="Courier New" w:cs="Courier New" w:hint="default"/>
      </w:rPr>
    </w:lvl>
    <w:lvl w:ilvl="8" w:tplc="948C5608"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9188B162">
      <w:start w:val="1"/>
      <w:numFmt w:val="lowerRoman"/>
      <w:lvlText w:val="(%1)"/>
      <w:lvlJc w:val="left"/>
      <w:pPr>
        <w:ind w:left="1080" w:hanging="720"/>
      </w:pPr>
      <w:rPr>
        <w:rFonts w:hint="default"/>
      </w:rPr>
    </w:lvl>
    <w:lvl w:ilvl="1" w:tplc="AE207A22" w:tentative="1">
      <w:start w:val="1"/>
      <w:numFmt w:val="lowerLetter"/>
      <w:lvlText w:val="%2."/>
      <w:lvlJc w:val="left"/>
      <w:pPr>
        <w:ind w:left="1440" w:hanging="360"/>
      </w:pPr>
    </w:lvl>
    <w:lvl w:ilvl="2" w:tplc="EADC8E4A" w:tentative="1">
      <w:start w:val="1"/>
      <w:numFmt w:val="lowerRoman"/>
      <w:lvlText w:val="%3."/>
      <w:lvlJc w:val="right"/>
      <w:pPr>
        <w:ind w:left="2160" w:hanging="180"/>
      </w:pPr>
    </w:lvl>
    <w:lvl w:ilvl="3" w:tplc="2EC49BC4" w:tentative="1">
      <w:start w:val="1"/>
      <w:numFmt w:val="decimal"/>
      <w:lvlText w:val="%4."/>
      <w:lvlJc w:val="left"/>
      <w:pPr>
        <w:ind w:left="2880" w:hanging="360"/>
      </w:pPr>
    </w:lvl>
    <w:lvl w:ilvl="4" w:tplc="3C643678" w:tentative="1">
      <w:start w:val="1"/>
      <w:numFmt w:val="lowerLetter"/>
      <w:lvlText w:val="%5."/>
      <w:lvlJc w:val="left"/>
      <w:pPr>
        <w:ind w:left="3600" w:hanging="360"/>
      </w:pPr>
    </w:lvl>
    <w:lvl w:ilvl="5" w:tplc="1CCC02B6" w:tentative="1">
      <w:start w:val="1"/>
      <w:numFmt w:val="lowerRoman"/>
      <w:lvlText w:val="%6."/>
      <w:lvlJc w:val="right"/>
      <w:pPr>
        <w:ind w:left="4320" w:hanging="180"/>
      </w:pPr>
    </w:lvl>
    <w:lvl w:ilvl="6" w:tplc="57E2FE76" w:tentative="1">
      <w:start w:val="1"/>
      <w:numFmt w:val="decimal"/>
      <w:lvlText w:val="%7."/>
      <w:lvlJc w:val="left"/>
      <w:pPr>
        <w:ind w:left="5040" w:hanging="360"/>
      </w:pPr>
    </w:lvl>
    <w:lvl w:ilvl="7" w:tplc="8C18DACA" w:tentative="1">
      <w:start w:val="1"/>
      <w:numFmt w:val="lowerLetter"/>
      <w:lvlText w:val="%8."/>
      <w:lvlJc w:val="left"/>
      <w:pPr>
        <w:ind w:left="5760" w:hanging="360"/>
      </w:pPr>
    </w:lvl>
    <w:lvl w:ilvl="8" w:tplc="357E7AC8"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6C103B30">
      <w:start w:val="1"/>
      <w:numFmt w:val="lowerRoman"/>
      <w:lvlText w:val="(%1)"/>
      <w:lvlJc w:val="left"/>
      <w:pPr>
        <w:ind w:left="1080" w:hanging="720"/>
      </w:pPr>
      <w:rPr>
        <w:rFonts w:hint="default"/>
      </w:rPr>
    </w:lvl>
    <w:lvl w:ilvl="1" w:tplc="F5461A18" w:tentative="1">
      <w:start w:val="1"/>
      <w:numFmt w:val="lowerLetter"/>
      <w:lvlText w:val="%2."/>
      <w:lvlJc w:val="left"/>
      <w:pPr>
        <w:ind w:left="1440" w:hanging="360"/>
      </w:pPr>
    </w:lvl>
    <w:lvl w:ilvl="2" w:tplc="8E7E11B6" w:tentative="1">
      <w:start w:val="1"/>
      <w:numFmt w:val="lowerRoman"/>
      <w:lvlText w:val="%3."/>
      <w:lvlJc w:val="right"/>
      <w:pPr>
        <w:ind w:left="2160" w:hanging="180"/>
      </w:pPr>
    </w:lvl>
    <w:lvl w:ilvl="3" w:tplc="F794907A" w:tentative="1">
      <w:start w:val="1"/>
      <w:numFmt w:val="decimal"/>
      <w:lvlText w:val="%4."/>
      <w:lvlJc w:val="left"/>
      <w:pPr>
        <w:ind w:left="2880" w:hanging="360"/>
      </w:pPr>
    </w:lvl>
    <w:lvl w:ilvl="4" w:tplc="FA76094E" w:tentative="1">
      <w:start w:val="1"/>
      <w:numFmt w:val="lowerLetter"/>
      <w:lvlText w:val="%5."/>
      <w:lvlJc w:val="left"/>
      <w:pPr>
        <w:ind w:left="3600" w:hanging="360"/>
      </w:pPr>
    </w:lvl>
    <w:lvl w:ilvl="5" w:tplc="44606CA4" w:tentative="1">
      <w:start w:val="1"/>
      <w:numFmt w:val="lowerRoman"/>
      <w:lvlText w:val="%6."/>
      <w:lvlJc w:val="right"/>
      <w:pPr>
        <w:ind w:left="4320" w:hanging="180"/>
      </w:pPr>
    </w:lvl>
    <w:lvl w:ilvl="6" w:tplc="54325F96" w:tentative="1">
      <w:start w:val="1"/>
      <w:numFmt w:val="decimal"/>
      <w:lvlText w:val="%7."/>
      <w:lvlJc w:val="left"/>
      <w:pPr>
        <w:ind w:left="5040" w:hanging="360"/>
      </w:pPr>
    </w:lvl>
    <w:lvl w:ilvl="7" w:tplc="6B3C76C2" w:tentative="1">
      <w:start w:val="1"/>
      <w:numFmt w:val="lowerLetter"/>
      <w:lvlText w:val="%8."/>
      <w:lvlJc w:val="left"/>
      <w:pPr>
        <w:ind w:left="5760" w:hanging="360"/>
      </w:pPr>
    </w:lvl>
    <w:lvl w:ilvl="8" w:tplc="66149A9A"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4CC6D9C6">
      <w:start w:val="1"/>
      <w:numFmt w:val="lowerRoman"/>
      <w:lvlText w:val="(%1)"/>
      <w:lvlJc w:val="left"/>
      <w:pPr>
        <w:ind w:left="1080" w:hanging="720"/>
      </w:pPr>
      <w:rPr>
        <w:rFonts w:hint="default"/>
      </w:rPr>
    </w:lvl>
    <w:lvl w:ilvl="1" w:tplc="3CF4D4E2" w:tentative="1">
      <w:start w:val="1"/>
      <w:numFmt w:val="lowerLetter"/>
      <w:lvlText w:val="%2."/>
      <w:lvlJc w:val="left"/>
      <w:pPr>
        <w:ind w:left="1440" w:hanging="360"/>
      </w:pPr>
    </w:lvl>
    <w:lvl w:ilvl="2" w:tplc="5A72519E" w:tentative="1">
      <w:start w:val="1"/>
      <w:numFmt w:val="lowerRoman"/>
      <w:lvlText w:val="%3."/>
      <w:lvlJc w:val="right"/>
      <w:pPr>
        <w:ind w:left="2160" w:hanging="180"/>
      </w:pPr>
    </w:lvl>
    <w:lvl w:ilvl="3" w:tplc="94224C20" w:tentative="1">
      <w:start w:val="1"/>
      <w:numFmt w:val="decimal"/>
      <w:lvlText w:val="%4."/>
      <w:lvlJc w:val="left"/>
      <w:pPr>
        <w:ind w:left="2880" w:hanging="360"/>
      </w:pPr>
    </w:lvl>
    <w:lvl w:ilvl="4" w:tplc="EA5C686E" w:tentative="1">
      <w:start w:val="1"/>
      <w:numFmt w:val="lowerLetter"/>
      <w:lvlText w:val="%5."/>
      <w:lvlJc w:val="left"/>
      <w:pPr>
        <w:ind w:left="3600" w:hanging="360"/>
      </w:pPr>
    </w:lvl>
    <w:lvl w:ilvl="5" w:tplc="E44CB3C0" w:tentative="1">
      <w:start w:val="1"/>
      <w:numFmt w:val="lowerRoman"/>
      <w:lvlText w:val="%6."/>
      <w:lvlJc w:val="right"/>
      <w:pPr>
        <w:ind w:left="4320" w:hanging="180"/>
      </w:pPr>
    </w:lvl>
    <w:lvl w:ilvl="6" w:tplc="4BF455FA" w:tentative="1">
      <w:start w:val="1"/>
      <w:numFmt w:val="decimal"/>
      <w:lvlText w:val="%7."/>
      <w:lvlJc w:val="left"/>
      <w:pPr>
        <w:ind w:left="5040" w:hanging="360"/>
      </w:pPr>
    </w:lvl>
    <w:lvl w:ilvl="7" w:tplc="E7A68776" w:tentative="1">
      <w:start w:val="1"/>
      <w:numFmt w:val="lowerLetter"/>
      <w:lvlText w:val="%8."/>
      <w:lvlJc w:val="left"/>
      <w:pPr>
        <w:ind w:left="5760" w:hanging="360"/>
      </w:pPr>
    </w:lvl>
    <w:lvl w:ilvl="8" w:tplc="2CA64D6A"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E160E242">
      <w:start w:val="1"/>
      <w:numFmt w:val="lowerRoman"/>
      <w:lvlText w:val="(%1)"/>
      <w:lvlJc w:val="left"/>
      <w:pPr>
        <w:ind w:left="1080" w:hanging="720"/>
      </w:pPr>
      <w:rPr>
        <w:rFonts w:hint="default"/>
      </w:rPr>
    </w:lvl>
    <w:lvl w:ilvl="1" w:tplc="8F5A0C70" w:tentative="1">
      <w:start w:val="1"/>
      <w:numFmt w:val="lowerLetter"/>
      <w:lvlText w:val="%2."/>
      <w:lvlJc w:val="left"/>
      <w:pPr>
        <w:ind w:left="1440" w:hanging="360"/>
      </w:pPr>
    </w:lvl>
    <w:lvl w:ilvl="2" w:tplc="94643E96" w:tentative="1">
      <w:start w:val="1"/>
      <w:numFmt w:val="lowerRoman"/>
      <w:lvlText w:val="%3."/>
      <w:lvlJc w:val="right"/>
      <w:pPr>
        <w:ind w:left="2160" w:hanging="180"/>
      </w:pPr>
    </w:lvl>
    <w:lvl w:ilvl="3" w:tplc="64B60C42" w:tentative="1">
      <w:start w:val="1"/>
      <w:numFmt w:val="decimal"/>
      <w:lvlText w:val="%4."/>
      <w:lvlJc w:val="left"/>
      <w:pPr>
        <w:ind w:left="2880" w:hanging="360"/>
      </w:pPr>
    </w:lvl>
    <w:lvl w:ilvl="4" w:tplc="B6462958" w:tentative="1">
      <w:start w:val="1"/>
      <w:numFmt w:val="lowerLetter"/>
      <w:lvlText w:val="%5."/>
      <w:lvlJc w:val="left"/>
      <w:pPr>
        <w:ind w:left="3600" w:hanging="360"/>
      </w:pPr>
    </w:lvl>
    <w:lvl w:ilvl="5" w:tplc="98789E32" w:tentative="1">
      <w:start w:val="1"/>
      <w:numFmt w:val="lowerRoman"/>
      <w:lvlText w:val="%6."/>
      <w:lvlJc w:val="right"/>
      <w:pPr>
        <w:ind w:left="4320" w:hanging="180"/>
      </w:pPr>
    </w:lvl>
    <w:lvl w:ilvl="6" w:tplc="49EC470A" w:tentative="1">
      <w:start w:val="1"/>
      <w:numFmt w:val="decimal"/>
      <w:lvlText w:val="%7."/>
      <w:lvlJc w:val="left"/>
      <w:pPr>
        <w:ind w:left="5040" w:hanging="360"/>
      </w:pPr>
    </w:lvl>
    <w:lvl w:ilvl="7" w:tplc="9DA8B328" w:tentative="1">
      <w:start w:val="1"/>
      <w:numFmt w:val="lowerLetter"/>
      <w:lvlText w:val="%8."/>
      <w:lvlJc w:val="left"/>
      <w:pPr>
        <w:ind w:left="5760" w:hanging="360"/>
      </w:pPr>
    </w:lvl>
    <w:lvl w:ilvl="8" w:tplc="AF1EA73E" w:tentative="1">
      <w:start w:val="1"/>
      <w:numFmt w:val="lowerRoman"/>
      <w:lvlText w:val="%9."/>
      <w:lvlJc w:val="right"/>
      <w:pPr>
        <w:ind w:left="6480" w:hanging="180"/>
      </w:pPr>
    </w:lvl>
  </w:abstractNum>
  <w:abstractNum w:abstractNumId="9" w15:restartNumberingAfterBreak="0">
    <w:nsid w:val="560E1165"/>
    <w:multiLevelType w:val="hybridMultilevel"/>
    <w:tmpl w:val="D5B04EC8"/>
    <w:lvl w:ilvl="0" w:tplc="A9BAD3B2">
      <w:start w:val="1"/>
      <w:numFmt w:val="bullet"/>
      <w:lvlText w:val=""/>
      <w:lvlJc w:val="left"/>
      <w:pPr>
        <w:ind w:left="624" w:hanging="267"/>
      </w:pPr>
      <w:rPr>
        <w:rFonts w:ascii="Symbol" w:hAnsi="Symbol" w:hint="default"/>
      </w:rPr>
    </w:lvl>
    <w:lvl w:ilvl="1" w:tplc="D0E4678A" w:tentative="1">
      <w:start w:val="1"/>
      <w:numFmt w:val="bullet"/>
      <w:lvlText w:val="o"/>
      <w:lvlJc w:val="left"/>
      <w:pPr>
        <w:ind w:left="1080" w:hanging="360"/>
      </w:pPr>
      <w:rPr>
        <w:rFonts w:ascii="Courier New" w:hAnsi="Courier New" w:cs="Courier New" w:hint="default"/>
      </w:rPr>
    </w:lvl>
    <w:lvl w:ilvl="2" w:tplc="B76E89BC" w:tentative="1">
      <w:start w:val="1"/>
      <w:numFmt w:val="bullet"/>
      <w:lvlText w:val=""/>
      <w:lvlJc w:val="left"/>
      <w:pPr>
        <w:ind w:left="1800" w:hanging="360"/>
      </w:pPr>
      <w:rPr>
        <w:rFonts w:ascii="Wingdings" w:hAnsi="Wingdings" w:hint="default"/>
      </w:rPr>
    </w:lvl>
    <w:lvl w:ilvl="3" w:tplc="51DE19B2" w:tentative="1">
      <w:start w:val="1"/>
      <w:numFmt w:val="bullet"/>
      <w:lvlText w:val=""/>
      <w:lvlJc w:val="left"/>
      <w:pPr>
        <w:ind w:left="2520" w:hanging="360"/>
      </w:pPr>
      <w:rPr>
        <w:rFonts w:ascii="Symbol" w:hAnsi="Symbol" w:hint="default"/>
      </w:rPr>
    </w:lvl>
    <w:lvl w:ilvl="4" w:tplc="12E894D0" w:tentative="1">
      <w:start w:val="1"/>
      <w:numFmt w:val="bullet"/>
      <w:lvlText w:val="o"/>
      <w:lvlJc w:val="left"/>
      <w:pPr>
        <w:ind w:left="3240" w:hanging="360"/>
      </w:pPr>
      <w:rPr>
        <w:rFonts w:ascii="Courier New" w:hAnsi="Courier New" w:cs="Courier New" w:hint="default"/>
      </w:rPr>
    </w:lvl>
    <w:lvl w:ilvl="5" w:tplc="865CF40E" w:tentative="1">
      <w:start w:val="1"/>
      <w:numFmt w:val="bullet"/>
      <w:lvlText w:val=""/>
      <w:lvlJc w:val="left"/>
      <w:pPr>
        <w:ind w:left="3960" w:hanging="360"/>
      </w:pPr>
      <w:rPr>
        <w:rFonts w:ascii="Wingdings" w:hAnsi="Wingdings" w:hint="default"/>
      </w:rPr>
    </w:lvl>
    <w:lvl w:ilvl="6" w:tplc="53A0B008" w:tentative="1">
      <w:start w:val="1"/>
      <w:numFmt w:val="bullet"/>
      <w:lvlText w:val=""/>
      <w:lvlJc w:val="left"/>
      <w:pPr>
        <w:ind w:left="4680" w:hanging="360"/>
      </w:pPr>
      <w:rPr>
        <w:rFonts w:ascii="Symbol" w:hAnsi="Symbol" w:hint="default"/>
      </w:rPr>
    </w:lvl>
    <w:lvl w:ilvl="7" w:tplc="D042F9F8" w:tentative="1">
      <w:start w:val="1"/>
      <w:numFmt w:val="bullet"/>
      <w:lvlText w:val="o"/>
      <w:lvlJc w:val="left"/>
      <w:pPr>
        <w:ind w:left="5400" w:hanging="360"/>
      </w:pPr>
      <w:rPr>
        <w:rFonts w:ascii="Courier New" w:hAnsi="Courier New" w:cs="Courier New" w:hint="default"/>
      </w:rPr>
    </w:lvl>
    <w:lvl w:ilvl="8" w:tplc="3C9ED67C" w:tentative="1">
      <w:start w:val="1"/>
      <w:numFmt w:val="bullet"/>
      <w:lvlText w:val=""/>
      <w:lvlJc w:val="left"/>
      <w:pPr>
        <w:ind w:left="6120" w:hanging="360"/>
      </w:pPr>
      <w:rPr>
        <w:rFonts w:ascii="Wingdings" w:hAnsi="Wingdings" w:hint="default"/>
      </w:rPr>
    </w:lvl>
  </w:abstractNum>
  <w:abstractNum w:abstractNumId="10" w15:restartNumberingAfterBreak="0">
    <w:nsid w:val="5695616A"/>
    <w:multiLevelType w:val="hybridMultilevel"/>
    <w:tmpl w:val="790C5C02"/>
    <w:lvl w:ilvl="0" w:tplc="661CD31C">
      <w:start w:val="1"/>
      <w:numFmt w:val="lowerRoman"/>
      <w:lvlText w:val="(%1)"/>
      <w:lvlJc w:val="left"/>
      <w:pPr>
        <w:ind w:left="1080" w:hanging="720"/>
      </w:pPr>
      <w:rPr>
        <w:rFonts w:hint="default"/>
      </w:rPr>
    </w:lvl>
    <w:lvl w:ilvl="1" w:tplc="6D1C3AC8" w:tentative="1">
      <w:start w:val="1"/>
      <w:numFmt w:val="lowerLetter"/>
      <w:lvlText w:val="%2."/>
      <w:lvlJc w:val="left"/>
      <w:pPr>
        <w:ind w:left="1440" w:hanging="360"/>
      </w:pPr>
    </w:lvl>
    <w:lvl w:ilvl="2" w:tplc="550AEB80" w:tentative="1">
      <w:start w:val="1"/>
      <w:numFmt w:val="lowerRoman"/>
      <w:lvlText w:val="%3."/>
      <w:lvlJc w:val="right"/>
      <w:pPr>
        <w:ind w:left="2160" w:hanging="180"/>
      </w:pPr>
    </w:lvl>
    <w:lvl w:ilvl="3" w:tplc="41F6D49C" w:tentative="1">
      <w:start w:val="1"/>
      <w:numFmt w:val="decimal"/>
      <w:lvlText w:val="%4."/>
      <w:lvlJc w:val="left"/>
      <w:pPr>
        <w:ind w:left="2880" w:hanging="360"/>
      </w:pPr>
    </w:lvl>
    <w:lvl w:ilvl="4" w:tplc="E1DAEF92" w:tentative="1">
      <w:start w:val="1"/>
      <w:numFmt w:val="lowerLetter"/>
      <w:lvlText w:val="%5."/>
      <w:lvlJc w:val="left"/>
      <w:pPr>
        <w:ind w:left="3600" w:hanging="360"/>
      </w:pPr>
    </w:lvl>
    <w:lvl w:ilvl="5" w:tplc="748A65DC" w:tentative="1">
      <w:start w:val="1"/>
      <w:numFmt w:val="lowerRoman"/>
      <w:lvlText w:val="%6."/>
      <w:lvlJc w:val="right"/>
      <w:pPr>
        <w:ind w:left="4320" w:hanging="180"/>
      </w:pPr>
    </w:lvl>
    <w:lvl w:ilvl="6" w:tplc="3EEAEA18" w:tentative="1">
      <w:start w:val="1"/>
      <w:numFmt w:val="decimal"/>
      <w:lvlText w:val="%7."/>
      <w:lvlJc w:val="left"/>
      <w:pPr>
        <w:ind w:left="5040" w:hanging="360"/>
      </w:pPr>
    </w:lvl>
    <w:lvl w:ilvl="7" w:tplc="1B2E0FFA" w:tentative="1">
      <w:start w:val="1"/>
      <w:numFmt w:val="lowerLetter"/>
      <w:lvlText w:val="%8."/>
      <w:lvlJc w:val="left"/>
      <w:pPr>
        <w:ind w:left="5760" w:hanging="360"/>
      </w:pPr>
    </w:lvl>
    <w:lvl w:ilvl="8" w:tplc="3B442354" w:tentative="1">
      <w:start w:val="1"/>
      <w:numFmt w:val="lowerRoman"/>
      <w:lvlText w:val="%9."/>
      <w:lvlJc w:val="right"/>
      <w:pPr>
        <w:ind w:left="6480" w:hanging="180"/>
      </w:pPr>
    </w:lvl>
  </w:abstractNum>
  <w:abstractNum w:abstractNumId="11" w15:restartNumberingAfterBreak="0">
    <w:nsid w:val="704C5705"/>
    <w:multiLevelType w:val="hybridMultilevel"/>
    <w:tmpl w:val="C7521458"/>
    <w:lvl w:ilvl="0" w:tplc="F6082924">
      <w:start w:val="1"/>
      <w:numFmt w:val="lowerRoman"/>
      <w:lvlText w:val="(%1)"/>
      <w:lvlJc w:val="left"/>
      <w:pPr>
        <w:ind w:left="1080" w:hanging="720"/>
      </w:pPr>
      <w:rPr>
        <w:rFonts w:hint="default"/>
      </w:rPr>
    </w:lvl>
    <w:lvl w:ilvl="1" w:tplc="CADAC62E" w:tentative="1">
      <w:start w:val="1"/>
      <w:numFmt w:val="lowerLetter"/>
      <w:lvlText w:val="%2."/>
      <w:lvlJc w:val="left"/>
      <w:pPr>
        <w:ind w:left="1440" w:hanging="360"/>
      </w:pPr>
    </w:lvl>
    <w:lvl w:ilvl="2" w:tplc="5D9A717A" w:tentative="1">
      <w:start w:val="1"/>
      <w:numFmt w:val="lowerRoman"/>
      <w:lvlText w:val="%3."/>
      <w:lvlJc w:val="right"/>
      <w:pPr>
        <w:ind w:left="2160" w:hanging="180"/>
      </w:pPr>
    </w:lvl>
    <w:lvl w:ilvl="3" w:tplc="B2A6337A" w:tentative="1">
      <w:start w:val="1"/>
      <w:numFmt w:val="decimal"/>
      <w:lvlText w:val="%4."/>
      <w:lvlJc w:val="left"/>
      <w:pPr>
        <w:ind w:left="2880" w:hanging="360"/>
      </w:pPr>
    </w:lvl>
    <w:lvl w:ilvl="4" w:tplc="42EE0DE6" w:tentative="1">
      <w:start w:val="1"/>
      <w:numFmt w:val="lowerLetter"/>
      <w:lvlText w:val="%5."/>
      <w:lvlJc w:val="left"/>
      <w:pPr>
        <w:ind w:left="3600" w:hanging="360"/>
      </w:pPr>
    </w:lvl>
    <w:lvl w:ilvl="5" w:tplc="88F0CB18" w:tentative="1">
      <w:start w:val="1"/>
      <w:numFmt w:val="lowerRoman"/>
      <w:lvlText w:val="%6."/>
      <w:lvlJc w:val="right"/>
      <w:pPr>
        <w:ind w:left="4320" w:hanging="180"/>
      </w:pPr>
    </w:lvl>
    <w:lvl w:ilvl="6" w:tplc="EC8EBA54" w:tentative="1">
      <w:start w:val="1"/>
      <w:numFmt w:val="decimal"/>
      <w:lvlText w:val="%7."/>
      <w:lvlJc w:val="left"/>
      <w:pPr>
        <w:ind w:left="5040" w:hanging="360"/>
      </w:pPr>
    </w:lvl>
    <w:lvl w:ilvl="7" w:tplc="D5803E66" w:tentative="1">
      <w:start w:val="1"/>
      <w:numFmt w:val="lowerLetter"/>
      <w:lvlText w:val="%8."/>
      <w:lvlJc w:val="left"/>
      <w:pPr>
        <w:ind w:left="5760" w:hanging="360"/>
      </w:pPr>
    </w:lvl>
    <w:lvl w:ilvl="8" w:tplc="25BE2CCC" w:tentative="1">
      <w:start w:val="1"/>
      <w:numFmt w:val="lowerRoman"/>
      <w:lvlText w:val="%9."/>
      <w:lvlJc w:val="right"/>
      <w:pPr>
        <w:ind w:left="6480" w:hanging="180"/>
      </w:pPr>
    </w:lvl>
  </w:abstractNum>
  <w:abstractNum w:abstractNumId="1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604382751">
    <w:abstractNumId w:val="12"/>
  </w:num>
  <w:num w:numId="2" w16cid:durableId="1214731288">
    <w:abstractNumId w:val="4"/>
  </w:num>
  <w:num w:numId="3" w16cid:durableId="2010986821">
    <w:abstractNumId w:val="2"/>
  </w:num>
  <w:num w:numId="4" w16cid:durableId="1837843525">
    <w:abstractNumId w:val="7"/>
  </w:num>
  <w:num w:numId="5" w16cid:durableId="1494688201">
    <w:abstractNumId w:val="6"/>
  </w:num>
  <w:num w:numId="6" w16cid:durableId="1390499485">
    <w:abstractNumId w:val="1"/>
  </w:num>
  <w:num w:numId="7" w16cid:durableId="863177623">
    <w:abstractNumId w:val="10"/>
  </w:num>
  <w:num w:numId="8" w16cid:durableId="927156502">
    <w:abstractNumId w:val="5"/>
  </w:num>
  <w:num w:numId="9" w16cid:durableId="571161507">
    <w:abstractNumId w:val="8"/>
  </w:num>
  <w:num w:numId="10" w16cid:durableId="1057123224">
    <w:abstractNumId w:val="3"/>
  </w:num>
  <w:num w:numId="11" w16cid:durableId="678199287">
    <w:abstractNumId w:val="11"/>
  </w:num>
  <w:num w:numId="12" w16cid:durableId="1094207075">
    <w:abstractNumId w:val="0"/>
  </w:num>
  <w:num w:numId="13" w16cid:durableId="694692071">
    <w:abstractNumId w:val="12"/>
  </w:num>
  <w:num w:numId="14" w16cid:durableId="472211315">
    <w:abstractNumId w:val="12"/>
  </w:num>
  <w:num w:numId="15" w16cid:durableId="326715943">
    <w:abstractNumId w:val="12"/>
  </w:num>
  <w:num w:numId="16" w16cid:durableId="1412696030">
    <w:abstractNumId w:val="12"/>
  </w:num>
  <w:num w:numId="17" w16cid:durableId="37126613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9"/>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77DE"/>
    <w:rsid w:val="000F558C"/>
    <w:rsid w:val="001339C3"/>
    <w:rsid w:val="00136753"/>
    <w:rsid w:val="00146B44"/>
    <w:rsid w:val="0037092B"/>
    <w:rsid w:val="005E5CE9"/>
    <w:rsid w:val="00610831"/>
    <w:rsid w:val="00714420"/>
    <w:rsid w:val="00752004"/>
    <w:rsid w:val="007677DE"/>
    <w:rsid w:val="00783880"/>
    <w:rsid w:val="00A96371"/>
    <w:rsid w:val="00AC5BAA"/>
    <w:rsid w:val="00AC6471"/>
    <w:rsid w:val="00AD42EB"/>
    <w:rsid w:val="00AF3172"/>
    <w:rsid w:val="00B7015B"/>
    <w:rsid w:val="00BF2D99"/>
    <w:rsid w:val="00E74FCF"/>
    <w:rsid w:val="00EF61B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9F3392"/>
  <w15:docId w15:val="{3022716B-FFF5-49C4-AB3A-507561F05F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131B1C" w:rsidRDefault="00131B1C">
          <w:r w:rsidRPr="00925A3E">
            <w:rPr>
              <w:rStyle w:val="PlaceholderText"/>
            </w:rPr>
            <w:t>Click or tap to enter a date.</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131B1C" w:rsidRDefault="00131B1C" w:rsidP="00AF0AC5">
          <w:pPr>
            <w:pStyle w:val="B49FA1BBEF644AB6B201ADBCD49F2011"/>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131B1C"/>
    <w:rsid w:val="00131B1C"/>
    <w:rsid w:val="0078028E"/>
    <w:rsid w:val="00F817F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B49FA1BBEF644AB6B201ADBCD49F2011">
    <w:name w:val="B49FA1BBEF644AB6B201ADBCD49F2011"/>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596</Words>
  <Characters>3399</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3988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3</cp:revision>
  <dcterms:created xsi:type="dcterms:W3CDTF">2024-05-30T02:34:00Z</dcterms:created>
  <dcterms:modified xsi:type="dcterms:W3CDTF">2024-05-30T02:34:00Z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