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4711B" w14:textId="77777777" w:rsidR="00D2559D" w:rsidRPr="002C3EBF" w:rsidRDefault="00D511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347257" wp14:editId="093472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547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34711C" w14:textId="77777777" w:rsidR="00D2559D" w:rsidRDefault="00D511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34711D" w14:textId="77777777" w:rsidR="00D2559D" w:rsidRDefault="00D511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34711E" w14:textId="77777777" w:rsidR="00D2559D" w:rsidRPr="002C3EBF" w:rsidRDefault="00D511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171A" w14:paraId="09347121" w14:textId="77777777" w:rsidTr="00A0171A">
        <w:tc>
          <w:tcPr>
            <w:cnfStyle w:val="001000000000" w:firstRow="0" w:lastRow="0" w:firstColumn="1" w:lastColumn="0" w:oddVBand="0" w:evenVBand="0" w:oddHBand="0" w:evenHBand="0" w:firstRowFirstColumn="0" w:firstRowLastColumn="0" w:lastRowFirstColumn="0" w:lastRowLastColumn="0"/>
            <w:tcW w:w="3227" w:type="dxa"/>
          </w:tcPr>
          <w:p w14:paraId="0934711F" w14:textId="77777777" w:rsidR="00D2559D" w:rsidRPr="00996FAF" w:rsidRDefault="00D511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347120" w14:textId="77777777" w:rsidR="00D2559D" w:rsidRPr="00996FAF" w:rsidRDefault="00D511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Liscombe</w:t>
            </w:r>
            <w:proofErr w:type="spellEnd"/>
            <w:r w:rsidRPr="00996FAF">
              <w:rPr>
                <w:rFonts w:ascii="Arial" w:hAnsi="Arial" w:cs="Arial"/>
                <w:color w:val="auto"/>
              </w:rPr>
              <w:t xml:space="preserve"> House</w:t>
            </w:r>
          </w:p>
        </w:tc>
      </w:tr>
      <w:tr w:rsidR="00A0171A" w14:paraId="09347124" w14:textId="77777777" w:rsidTr="00A0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7122" w14:textId="77777777" w:rsidR="00CA37CB" w:rsidRPr="00996FAF" w:rsidRDefault="00D511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347123" w14:textId="77777777" w:rsidR="00CA37CB" w:rsidRPr="00996FAF" w:rsidRDefault="00D511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339 St Helena Road</w:t>
            </w:r>
            <w:r w:rsidRPr="00602258">
              <w:rPr>
                <w:rFonts w:ascii="Arial" w:hAnsi="Arial" w:cs="Arial"/>
                <w:color w:val="auto"/>
              </w:rPr>
              <w:t xml:space="preserve"> ST HELENA VIC 3088</w:t>
            </w:r>
          </w:p>
        </w:tc>
      </w:tr>
      <w:tr w:rsidR="00A0171A" w14:paraId="09347127" w14:textId="77777777" w:rsidTr="00A017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7125" w14:textId="77777777" w:rsidR="00CA37CB" w:rsidRPr="00996FAF" w:rsidRDefault="00D511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347126" w14:textId="77777777" w:rsidR="00CA37CB" w:rsidRPr="00996FAF" w:rsidRDefault="00D511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3257</w:t>
            </w:r>
          </w:p>
        </w:tc>
      </w:tr>
      <w:tr w:rsidR="00A0171A" w14:paraId="0934712A" w14:textId="77777777" w:rsidTr="00A0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7128" w14:textId="77777777" w:rsidR="00D2559D" w:rsidRPr="00996FAF" w:rsidRDefault="00D511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347129" w14:textId="77777777" w:rsidR="00D2559D" w:rsidRPr="00996FAF" w:rsidRDefault="00D511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Old Colonists' Association of Victoria</w:t>
            </w:r>
          </w:p>
        </w:tc>
      </w:tr>
      <w:tr w:rsidR="00A0171A" w14:paraId="0934712D" w14:textId="77777777" w:rsidTr="00A017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712B" w14:textId="77777777" w:rsidR="00D2559D" w:rsidRPr="00996FAF" w:rsidRDefault="00D511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34712C" w14:textId="77777777" w:rsidR="00D2559D" w:rsidRPr="00996FAF" w:rsidRDefault="00D511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0171A" w14:paraId="09347130" w14:textId="77777777" w:rsidTr="00A0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4712E" w14:textId="77777777" w:rsidR="00D2559D" w:rsidRPr="00996FAF" w:rsidRDefault="00D511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34712F" w14:textId="77777777" w:rsidR="00D2559D" w:rsidRPr="00996FAF" w:rsidRDefault="00D511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July 2023</w:t>
            </w:r>
          </w:p>
        </w:tc>
      </w:tr>
      <w:tr w:rsidR="00A0171A" w14:paraId="09347133" w14:textId="77777777" w:rsidTr="00A017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347131" w14:textId="77777777" w:rsidR="00D2559D" w:rsidRPr="00996FAF" w:rsidRDefault="00D511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347132" w14:textId="5EC5198D" w:rsidR="00D2559D" w:rsidRPr="00996FAF" w:rsidRDefault="001B66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August 2023</w:t>
            </w:r>
          </w:p>
        </w:tc>
      </w:tr>
    </w:tbl>
    <w:bookmarkEnd w:id="0"/>
    <w:p w14:paraId="09347134" w14:textId="77777777" w:rsidR="00FA0A5B" w:rsidRPr="00996FAF" w:rsidRDefault="00D511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347135" w14:textId="77777777" w:rsidR="000078F8" w:rsidRPr="00996FAF" w:rsidRDefault="00D511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347136" w14:textId="497014C4" w:rsidR="000078F8" w:rsidRPr="00996FAF" w:rsidRDefault="00D51121" w:rsidP="0036130C">
      <w:pPr>
        <w:pStyle w:val="NormalArial"/>
      </w:pPr>
      <w:r w:rsidRPr="00996FAF">
        <w:t xml:space="preserve">This performance report for </w:t>
      </w:r>
      <w:proofErr w:type="spellStart"/>
      <w:r w:rsidRPr="00996FAF">
        <w:rPr>
          <w:color w:val="auto"/>
        </w:rPr>
        <w:t>Liscombe</w:t>
      </w:r>
      <w:proofErr w:type="spellEnd"/>
      <w:r w:rsidRPr="00996FAF">
        <w:rPr>
          <w:color w:val="auto"/>
        </w:rPr>
        <w:t xml:space="preserve"> House (</w:t>
      </w:r>
      <w:r w:rsidRPr="00996FAF">
        <w:rPr>
          <w:b/>
          <w:color w:val="auto"/>
        </w:rPr>
        <w:t>the service</w:t>
      </w:r>
      <w:r w:rsidRPr="00996FAF">
        <w:rPr>
          <w:color w:val="auto"/>
        </w:rPr>
        <w:t>) has been prepared by</w:t>
      </w:r>
      <w:r w:rsidR="00F477BE">
        <w:rPr>
          <w:color w:val="auto"/>
        </w:rPr>
        <w:t xml:space="preserve"> N Eastwood,</w:t>
      </w:r>
      <w:r w:rsidRPr="00996FAF">
        <w:t xml:space="preserve"> delegate of the Aged Care Quality and Safety Commissioner (Commissioner)</w:t>
      </w:r>
      <w:r>
        <w:rPr>
          <w:rStyle w:val="FootnoteReference"/>
        </w:rPr>
        <w:footnoteReference w:id="1"/>
      </w:r>
      <w:r w:rsidRPr="00996FAF">
        <w:t xml:space="preserve">. </w:t>
      </w:r>
    </w:p>
    <w:p w14:paraId="09347137" w14:textId="77777777" w:rsidR="000078F8" w:rsidRPr="00996FAF" w:rsidRDefault="00D511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347138" w14:textId="77777777" w:rsidR="000078F8" w:rsidRPr="00996FAF" w:rsidRDefault="00D51121" w:rsidP="0036130C">
      <w:pPr>
        <w:pStyle w:val="NormalArial"/>
      </w:pPr>
      <w:r w:rsidRPr="00996FAF">
        <w:t>The report also specifies any areas in which improvements must be made to ensure the Quality Standards are complied with.</w:t>
      </w:r>
    </w:p>
    <w:p w14:paraId="09347139" w14:textId="77777777" w:rsidR="00DF37F2" w:rsidRPr="00996FAF" w:rsidRDefault="00D51121" w:rsidP="00712752">
      <w:pPr>
        <w:pStyle w:val="Heading1"/>
        <w:spacing w:before="240" w:after="240" w:line="22" w:lineRule="atLeast"/>
        <w:rPr>
          <w:rFonts w:ascii="Arial" w:hAnsi="Arial" w:cs="Arial"/>
        </w:rPr>
      </w:pPr>
      <w:r w:rsidRPr="00996FAF">
        <w:rPr>
          <w:rFonts w:ascii="Arial" w:hAnsi="Arial" w:cs="Arial"/>
        </w:rPr>
        <w:t>Material relied on</w:t>
      </w:r>
    </w:p>
    <w:p w14:paraId="0934713A" w14:textId="77777777" w:rsidR="00DF37F2" w:rsidRPr="00996FAF" w:rsidRDefault="00D51121" w:rsidP="0036130C">
      <w:pPr>
        <w:pStyle w:val="NormalArial"/>
      </w:pPr>
      <w:r w:rsidRPr="00996FAF">
        <w:t>The following information has been considered in preparing the performance report:</w:t>
      </w:r>
    </w:p>
    <w:p w14:paraId="0934713B" w14:textId="3279010C" w:rsidR="00DF37F2" w:rsidRPr="00996FAF" w:rsidRDefault="00D5112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w:t>
      </w:r>
      <w:r w:rsidRPr="00BF57EA">
        <w:rPr>
          <w:rFonts w:ascii="Arial" w:hAnsi="Arial" w:cs="Arial"/>
          <w:color w:val="auto"/>
        </w:rPr>
        <w:t>Contact - Site; the Assessment Contact - Site report was informed by a site assessment, observations at the service, review of documents and interviews with staff, consumers/</w:t>
      </w:r>
      <w:proofErr w:type="gramStart"/>
      <w:r w:rsidRPr="00BF57EA">
        <w:rPr>
          <w:rFonts w:ascii="Arial" w:hAnsi="Arial" w:cs="Arial"/>
          <w:color w:val="auto"/>
        </w:rPr>
        <w:t>representatives</w:t>
      </w:r>
      <w:proofErr w:type="gramEnd"/>
      <w:r w:rsidRPr="00BF57EA">
        <w:rPr>
          <w:rFonts w:ascii="Arial" w:hAnsi="Arial" w:cs="Arial"/>
          <w:color w:val="auto"/>
        </w:rPr>
        <w:t xml:space="preserve"> and others</w:t>
      </w:r>
      <w:r w:rsidR="00F477BE" w:rsidRPr="00BF57EA">
        <w:rPr>
          <w:rFonts w:ascii="Arial" w:hAnsi="Arial" w:cs="Arial"/>
          <w:color w:val="auto"/>
        </w:rPr>
        <w:t>.</w:t>
      </w:r>
    </w:p>
    <w:p w14:paraId="0934713F" w14:textId="6729FBEE" w:rsidR="003B1763" w:rsidRPr="00712752" w:rsidRDefault="00D511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347140" w14:textId="77777777" w:rsidR="00FC045E" w:rsidRPr="00996FAF" w:rsidRDefault="00D511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171A" w14:paraId="09347158" w14:textId="77777777" w:rsidTr="00A017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347156" w14:textId="77777777" w:rsidR="00FC045E" w:rsidRPr="00996FAF" w:rsidRDefault="00D51121" w:rsidP="009767BC">
            <w:pPr>
              <w:keepNext/>
              <w:spacing w:before="0" w:line="22" w:lineRule="atLeast"/>
              <w:rPr>
                <w:rFonts w:ascii="Arial" w:hAnsi="Arial" w:cs="Arial"/>
              </w:rPr>
            </w:pPr>
            <w:r w:rsidRPr="00996FAF">
              <w:rPr>
                <w:rFonts w:ascii="Arial" w:hAnsi="Arial" w:cs="Arial"/>
              </w:rPr>
              <w:t xml:space="preserve">Standard 8 </w:t>
            </w:r>
            <w:r w:rsidRPr="00F477BE">
              <w:rPr>
                <w:rFonts w:ascii="Arial" w:hAnsi="Arial" w:cs="Arial"/>
                <w:b w:val="0"/>
                <w:bCs/>
              </w:rPr>
              <w:t>Organisational governance</w:t>
            </w:r>
          </w:p>
        </w:tc>
        <w:tc>
          <w:tcPr>
            <w:tcW w:w="1583" w:type="pct"/>
            <w:shd w:val="clear" w:color="auto" w:fill="auto"/>
          </w:tcPr>
          <w:p w14:paraId="09347157" w14:textId="7F25B7A3" w:rsidR="00FC045E" w:rsidRPr="00996FAF" w:rsidRDefault="001963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5AC5" w:rsidRPr="00695AC5">
                  <w:rPr>
                    <w:rFonts w:ascii="Arial" w:hAnsi="Arial" w:cs="Arial"/>
                    <w:bCs/>
                  </w:rPr>
                  <w:t>Not applicable as not all requirements have been assessed</w:t>
                </w:r>
              </w:sdtContent>
            </w:sdt>
            <w:r w:rsidR="00D51121" w:rsidRPr="00996FAF">
              <w:rPr>
                <w:rFonts w:ascii="Arial" w:hAnsi="Arial" w:cs="Arial"/>
              </w:rPr>
              <w:t xml:space="preserve"> </w:t>
            </w:r>
          </w:p>
        </w:tc>
      </w:tr>
    </w:tbl>
    <w:p w14:paraId="09347159" w14:textId="77777777" w:rsidR="00FC045E" w:rsidRPr="00996FAF" w:rsidRDefault="00D511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34715A" w14:textId="77777777" w:rsidR="00FC045E" w:rsidRPr="00996FAF" w:rsidRDefault="00D51121" w:rsidP="00712752">
      <w:pPr>
        <w:pStyle w:val="Heading1"/>
        <w:spacing w:before="0" w:after="240" w:line="22" w:lineRule="atLeast"/>
        <w:rPr>
          <w:rFonts w:ascii="Arial" w:hAnsi="Arial" w:cs="Arial"/>
        </w:rPr>
      </w:pPr>
      <w:r w:rsidRPr="00996FAF">
        <w:rPr>
          <w:rFonts w:ascii="Arial" w:hAnsi="Arial" w:cs="Arial"/>
        </w:rPr>
        <w:t>Areas for improvement</w:t>
      </w:r>
    </w:p>
    <w:p w14:paraId="0934715C" w14:textId="77777777" w:rsidR="00FC045E" w:rsidRPr="00996FAF" w:rsidRDefault="00D511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347161" w14:textId="4D5CBB7D" w:rsidR="00FC045E" w:rsidRPr="00996FAF" w:rsidRDefault="00D51121" w:rsidP="0036130C">
      <w:pPr>
        <w:pStyle w:val="NormalArial"/>
      </w:pPr>
      <w:r w:rsidRPr="00996FAF">
        <w:br w:type="page"/>
      </w:r>
    </w:p>
    <w:p w14:paraId="09347230" w14:textId="77777777" w:rsidR="00FC045E" w:rsidRPr="00996FAF" w:rsidRDefault="00D511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171A" w14:paraId="09347233" w14:textId="77777777" w:rsidTr="00695AC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347231" w14:textId="77777777" w:rsidR="00FC045E" w:rsidRPr="00996FAF" w:rsidRDefault="00D5112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347232" w14:textId="77777777" w:rsidR="00FC045E" w:rsidRPr="00996FAF" w:rsidRDefault="001963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171A" w14:paraId="09347245" w14:textId="77777777" w:rsidTr="00A017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34723C" w14:textId="77777777" w:rsidR="00FC045E" w:rsidRPr="00996FAF" w:rsidRDefault="00D5112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34723D" w14:textId="77777777" w:rsidR="00FC045E" w:rsidRPr="00996FAF" w:rsidRDefault="00D511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34723E"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34723F"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347240"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9347241"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9347242"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9347243" w14:textId="77777777" w:rsidR="00FC045E" w:rsidRPr="00996FAF" w:rsidRDefault="00D5112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347244" w14:textId="41F0A8EF" w:rsidR="00FC045E" w:rsidRPr="00996FAF" w:rsidRDefault="001963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95AC5">
                  <w:rPr>
                    <w:rFonts w:ascii="Arial" w:hAnsi="Arial" w:cs="Arial"/>
                    <w:color w:val="auto"/>
                  </w:rPr>
                  <w:t>Compliant</w:t>
                </w:r>
              </w:sdtContent>
            </w:sdt>
          </w:p>
        </w:tc>
      </w:tr>
    </w:tbl>
    <w:p w14:paraId="09347255" w14:textId="77777777" w:rsidR="00D87E7C" w:rsidRDefault="00D51121" w:rsidP="00D87E7C">
      <w:pPr>
        <w:pStyle w:val="Heading20"/>
      </w:pPr>
      <w:r w:rsidRPr="00996FAF">
        <w:t>Findings</w:t>
      </w:r>
    </w:p>
    <w:p w14:paraId="09347256" w14:textId="0D19151F" w:rsidR="00117022" w:rsidRDefault="00695AC5" w:rsidP="00695AC5">
      <w:pPr>
        <w:pStyle w:val="NormalArial"/>
      </w:pPr>
      <w:r w:rsidRPr="00784F4E">
        <w:t xml:space="preserve">The service was </w:t>
      </w:r>
      <w:r>
        <w:t xml:space="preserve">previously </w:t>
      </w:r>
      <w:r w:rsidRPr="00784F4E">
        <w:t xml:space="preserve">found non-compliant with this requirement following a Site Audit performed between </w:t>
      </w:r>
      <w:r w:rsidR="00AF06C0">
        <w:t>28 February 2023 to 2 March 2023</w:t>
      </w:r>
      <w:r w:rsidRPr="00784F4E">
        <w:t xml:space="preserve">. </w:t>
      </w:r>
      <w:r>
        <w:t>At the time of the site Audit t</w:t>
      </w:r>
      <w:r w:rsidRPr="00784F4E">
        <w:t xml:space="preserve">he service was </w:t>
      </w:r>
      <w:r>
        <w:t>unable</w:t>
      </w:r>
      <w:r w:rsidRPr="00784F4E">
        <w:t xml:space="preserve"> to demonstrate</w:t>
      </w:r>
      <w:r w:rsidR="00AF06C0">
        <w:t xml:space="preserve"> </w:t>
      </w:r>
      <w:r w:rsidR="00AF06C0" w:rsidRPr="00ED0E4A">
        <w:rPr>
          <w:color w:val="auto"/>
        </w:rPr>
        <w:t xml:space="preserve">regulatory compliance, </w:t>
      </w:r>
      <w:r w:rsidR="00F80FC4" w:rsidRPr="00ED0E4A">
        <w:rPr>
          <w:color w:val="auto"/>
        </w:rPr>
        <w:t>regarding</w:t>
      </w:r>
      <w:r w:rsidR="00AF06C0" w:rsidRPr="00ED0E4A">
        <w:rPr>
          <w:color w:val="auto"/>
        </w:rPr>
        <w:t xml:space="preserve"> the Department of Health</w:t>
      </w:r>
      <w:r w:rsidR="00367862">
        <w:rPr>
          <w:color w:val="auto"/>
        </w:rPr>
        <w:t>,</w:t>
      </w:r>
      <w:r w:rsidR="00AF06C0" w:rsidRPr="00ED0E4A">
        <w:rPr>
          <w:color w:val="auto"/>
        </w:rPr>
        <w:t xml:space="preserve"> Infection Prevention and Control </w:t>
      </w:r>
      <w:r w:rsidR="00F80FC4" w:rsidRPr="00ED0E4A">
        <w:rPr>
          <w:color w:val="auto"/>
        </w:rPr>
        <w:t xml:space="preserve">(IPC) </w:t>
      </w:r>
      <w:r w:rsidR="00F80FC4">
        <w:rPr>
          <w:color w:val="auto"/>
        </w:rPr>
        <w:t>l</w:t>
      </w:r>
      <w:r w:rsidR="00AF06C0" w:rsidRPr="00ED0E4A">
        <w:rPr>
          <w:color w:val="auto"/>
        </w:rPr>
        <w:t>ead requirements, and restrictive practices requirements.</w:t>
      </w:r>
    </w:p>
    <w:p w14:paraId="5ABDF567" w14:textId="16CFA672" w:rsidR="00695AC5" w:rsidRDefault="00695AC5" w:rsidP="00695AC5">
      <w:pPr>
        <w:pStyle w:val="NormalArial"/>
      </w:pPr>
      <w:bookmarkStart w:id="1" w:name="_Hlk136099358"/>
      <w:r>
        <w:t>The service has implemented several effective actions in response to the non-compliance identified at the Site Audit</w:t>
      </w:r>
      <w:bookmarkEnd w:id="1"/>
      <w:r w:rsidR="00AF06C0">
        <w:t>, including recruitment of an IPC</w:t>
      </w:r>
      <w:r w:rsidR="00F80FC4">
        <w:t xml:space="preserve"> lead</w:t>
      </w:r>
      <w:r w:rsidR="00AF06C0">
        <w:t xml:space="preserve">, implementation of regular auditing of staff practice related to restrictive practice and a review of all assessments for consumers affected by the coded keypad entry. </w:t>
      </w:r>
    </w:p>
    <w:p w14:paraId="71252188" w14:textId="24BF9B53" w:rsidR="00695AC5" w:rsidRDefault="00695AC5" w:rsidP="00695AC5">
      <w:pPr>
        <w:pStyle w:val="NormalArial"/>
        <w:rPr>
          <w:rFonts w:eastAsia="Symbol"/>
        </w:rPr>
      </w:pPr>
      <w:r>
        <w:t xml:space="preserve">At the site visit of </w:t>
      </w:r>
      <w:r w:rsidR="00B867A2">
        <w:t>20 July</w:t>
      </w:r>
      <w:r>
        <w:t xml:space="preserve"> 2023, the service </w:t>
      </w:r>
      <w:r w:rsidRPr="51F995A1">
        <w:rPr>
          <w:color w:val="auto"/>
        </w:rPr>
        <w:t xml:space="preserve">demonstrated </w:t>
      </w:r>
      <w:r w:rsidR="00AF06C0">
        <w:rPr>
          <w:color w:val="auto"/>
        </w:rPr>
        <w:t xml:space="preserve">effective </w:t>
      </w:r>
      <w:r w:rsidR="00AF06C0" w:rsidRPr="00732A50">
        <w:rPr>
          <w:rStyle w:val="PlaceholderText"/>
          <w:rFonts w:eastAsia="Calibri"/>
          <w:color w:val="auto"/>
        </w:rPr>
        <w:t xml:space="preserve">governance systems which guide information management, continuous improvement, financial governance, workforce management, and feedback and complaints. </w:t>
      </w:r>
      <w:r w:rsidR="00AF06C0" w:rsidRPr="00732A50">
        <w:rPr>
          <w:rFonts w:eastAsia="Symbol"/>
        </w:rPr>
        <w:t xml:space="preserve">Clinical and care staff provided feedback relating </w:t>
      </w:r>
      <w:r w:rsidR="00AF06C0" w:rsidRPr="00E72A3B">
        <w:rPr>
          <w:rFonts w:eastAsia="Symbol"/>
        </w:rPr>
        <w:t>to staffing levels and confirmed the policies and procedures that relate to their roles with updated guidance</w:t>
      </w:r>
      <w:r w:rsidR="00AF06C0">
        <w:rPr>
          <w:rFonts w:eastAsia="Symbol"/>
        </w:rPr>
        <w:t>.</w:t>
      </w:r>
      <w:r w:rsidR="00AF06C0" w:rsidRPr="00E72A3B">
        <w:rPr>
          <w:rFonts w:eastAsia="Symbol"/>
        </w:rPr>
        <w:t xml:space="preserve"> Management demonstrated to the Assessment Team that</w:t>
      </w:r>
      <w:r w:rsidR="00AF06C0" w:rsidRPr="00732A50">
        <w:rPr>
          <w:rFonts w:eastAsia="Symbol"/>
        </w:rPr>
        <w:t xml:space="preserve"> improvement </w:t>
      </w:r>
      <w:r w:rsidR="00AF06C0">
        <w:rPr>
          <w:rFonts w:eastAsia="Symbol"/>
        </w:rPr>
        <w:t>actions in the continuous improvement plan</w:t>
      </w:r>
      <w:r w:rsidR="00AF06C0" w:rsidRPr="00732A50">
        <w:rPr>
          <w:rFonts w:eastAsia="Symbol"/>
        </w:rPr>
        <w:t xml:space="preserve"> </w:t>
      </w:r>
      <w:r w:rsidR="00AF06C0">
        <w:rPr>
          <w:rFonts w:eastAsia="Symbol"/>
        </w:rPr>
        <w:t xml:space="preserve">are regularly reviewed and monitored </w:t>
      </w:r>
      <w:r w:rsidR="00AF06C0" w:rsidRPr="00732A50">
        <w:rPr>
          <w:rFonts w:eastAsia="Symbol"/>
        </w:rPr>
        <w:t>and had successfully closed</w:t>
      </w:r>
      <w:r w:rsidR="00AF06C0">
        <w:rPr>
          <w:rFonts w:eastAsia="Symbol"/>
        </w:rPr>
        <w:t xml:space="preserve"> some items</w:t>
      </w:r>
      <w:r w:rsidR="00AF06C0" w:rsidRPr="00732A50">
        <w:rPr>
          <w:rFonts w:eastAsia="Symbol"/>
        </w:rPr>
        <w:t>.</w:t>
      </w:r>
      <w:r w:rsidR="00AF06C0" w:rsidRPr="00732A50">
        <w:rPr>
          <w:rStyle w:val="PlaceholderText"/>
          <w:rFonts w:eastAsia="Calibri"/>
          <w:color w:val="auto"/>
        </w:rPr>
        <w:t xml:space="preserve"> Management described how the Board maintained effective oversight through structured governance reporting and management framework. </w:t>
      </w:r>
      <w:r w:rsidR="00AF06C0" w:rsidRPr="00732A50">
        <w:rPr>
          <w:rFonts w:eastAsia="Symbol"/>
        </w:rPr>
        <w:t>The Assessment Team viewed documents and observed processes to support the improvements implemented</w:t>
      </w:r>
      <w:r w:rsidR="00AF06C0">
        <w:rPr>
          <w:rFonts w:eastAsia="Symbol"/>
        </w:rPr>
        <w:t>.</w:t>
      </w:r>
    </w:p>
    <w:p w14:paraId="764530A5" w14:textId="62F4D293" w:rsidR="00F80FC4" w:rsidRDefault="00F80FC4" w:rsidP="00695AC5">
      <w:pPr>
        <w:pStyle w:val="NormalArial"/>
      </w:pPr>
      <w:r>
        <w:rPr>
          <w:rFonts w:eastAsia="Symbol"/>
        </w:rPr>
        <w:t xml:space="preserve">The Assessment Team noted that in addition to the employment of an IPC lead the service has registered another clinical staff member to complete the IPC </w:t>
      </w:r>
      <w:r w:rsidR="00B26EF9">
        <w:rPr>
          <w:rFonts w:eastAsia="Symbol"/>
        </w:rPr>
        <w:t xml:space="preserve">course with the possibility of additional staff to enrol in the future. The review of consumer assessments resulted in </w:t>
      </w:r>
      <w:r w:rsidR="00B26EF9">
        <w:t>an assessment of risks, consultation with representatives, consent with decision makers and appropriate measures implemented</w:t>
      </w:r>
      <w:r w:rsidR="00B26EF9">
        <w:rPr>
          <w:rFonts w:eastAsia="Symbol"/>
        </w:rPr>
        <w:t xml:space="preserve"> in discussion with family members and consumers.  </w:t>
      </w:r>
    </w:p>
    <w:p w14:paraId="46FDD190" w14:textId="125D58AF" w:rsidR="00695AC5" w:rsidRPr="00712752" w:rsidRDefault="00695AC5" w:rsidP="00695AC5">
      <w:pPr>
        <w:pStyle w:val="NormalArial"/>
      </w:pPr>
      <w:r>
        <w:rPr>
          <w:color w:val="auto"/>
        </w:rPr>
        <w:t xml:space="preserve">As a result, and with consideration to the implemented actions and available information I find this Requirement is now compliant.  </w:t>
      </w:r>
    </w:p>
    <w:sectPr w:rsidR="00695AC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786C" w14:textId="77777777" w:rsidR="00D51121" w:rsidRDefault="00D51121">
      <w:pPr>
        <w:spacing w:after="0"/>
      </w:pPr>
      <w:r>
        <w:separator/>
      </w:r>
    </w:p>
  </w:endnote>
  <w:endnote w:type="continuationSeparator" w:id="0">
    <w:p w14:paraId="3B172DC8" w14:textId="77777777" w:rsidR="00D51121" w:rsidRDefault="00D511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8453" w14:textId="77777777" w:rsidR="00377207" w:rsidRDefault="00377207" w:rsidP="00DF37F2">
    <w:pPr>
      <w:pStyle w:val="FooterArial9"/>
      <w:rPr>
        <w:rStyle w:val="FooterBold"/>
        <w:rFonts w:ascii="Arial" w:hAnsi="Arial"/>
        <w:b w:val="0"/>
      </w:rPr>
    </w:pPr>
  </w:p>
  <w:p w14:paraId="0934725C" w14:textId="7DA95F86" w:rsidR="00DF37F2" w:rsidRPr="00DF37F2" w:rsidRDefault="00D5112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Liscombe</w:t>
    </w:r>
    <w:proofErr w:type="spellEnd"/>
    <w:r w:rsidRPr="00DF37F2">
      <w:rPr>
        <w:rStyle w:val="FooterBold"/>
        <w:rFonts w:ascii="Arial" w:hAnsi="Arial"/>
        <w:b w:val="0"/>
      </w:rPr>
      <w:t xml:space="preserve"> House</w:t>
    </w:r>
    <w:r w:rsidRPr="00DF37F2">
      <w:rPr>
        <w:rStyle w:val="FooterBold"/>
        <w:rFonts w:ascii="Arial" w:hAnsi="Arial"/>
        <w:b w:val="0"/>
      </w:rPr>
      <w:tab/>
      <w:t xml:space="preserve">RPT-ACC-0122 v3.0 </w:t>
    </w:r>
  </w:p>
  <w:p w14:paraId="0934725D" w14:textId="77777777" w:rsidR="00DF37F2" w:rsidRPr="00DF37F2" w:rsidRDefault="00D51121" w:rsidP="00DF37F2">
    <w:pPr>
      <w:pStyle w:val="FooterArial9"/>
      <w:rPr>
        <w:rStyle w:val="FooterBold"/>
        <w:rFonts w:ascii="Arial" w:hAnsi="Arial"/>
        <w:b w:val="0"/>
      </w:rPr>
    </w:pPr>
    <w:r w:rsidRPr="00DF37F2">
      <w:rPr>
        <w:rStyle w:val="FooterBold"/>
        <w:rFonts w:ascii="Arial" w:hAnsi="Arial"/>
        <w:b w:val="0"/>
      </w:rPr>
      <w:t>Commission ID: 3257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34725E" w14:textId="77777777" w:rsidR="00DF37F2" w:rsidRPr="00DF37F2" w:rsidRDefault="00D511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7260" w14:textId="77777777" w:rsidR="00E2364A" w:rsidRDefault="001963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E8A2" w14:textId="77777777" w:rsidR="00D51121" w:rsidRDefault="00D51121" w:rsidP="00D71F88">
      <w:pPr>
        <w:spacing w:after="0"/>
      </w:pPr>
      <w:r>
        <w:separator/>
      </w:r>
    </w:p>
  </w:footnote>
  <w:footnote w:type="continuationSeparator" w:id="0">
    <w:p w14:paraId="40248597" w14:textId="77777777" w:rsidR="00D51121" w:rsidRDefault="00D51121" w:rsidP="00D71F88">
      <w:pPr>
        <w:spacing w:after="0"/>
      </w:pPr>
      <w:r>
        <w:continuationSeparator/>
      </w:r>
    </w:p>
  </w:footnote>
  <w:footnote w:id="1">
    <w:p w14:paraId="09347266" w14:textId="33997199" w:rsidR="002B0884" w:rsidRPr="00377207" w:rsidRDefault="00D51121" w:rsidP="0037720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477BE">
        <w:rPr>
          <w:rFonts w:ascii="Arial" w:hAnsi="Arial" w:cs="Arial"/>
          <w:color w:val="auto"/>
          <w:sz w:val="20"/>
          <w:szCs w:val="20"/>
        </w:rPr>
        <w:t>section 68A</w:t>
      </w:r>
      <w:r w:rsidR="00F477BE" w:rsidRPr="00F477BE">
        <w:rPr>
          <w:rFonts w:ascii="Arial" w:hAnsi="Arial" w:cs="Arial"/>
          <w:color w:val="auto"/>
          <w:sz w:val="20"/>
          <w:szCs w:val="20"/>
        </w:rPr>
        <w:t xml:space="preserve"> </w:t>
      </w:r>
      <w:r w:rsidRPr="00F477B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725B" w14:textId="77777777" w:rsidR="00D71F88" w:rsidRDefault="00D51121">
    <w:pPr>
      <w:pStyle w:val="Header"/>
    </w:pPr>
    <w:r>
      <w:rPr>
        <w:noProof/>
        <w:color w:val="2B579A"/>
        <w:shd w:val="clear" w:color="auto" w:fill="E6E6E6"/>
        <w:lang w:val="en-US"/>
      </w:rPr>
      <w:drawing>
        <wp:anchor distT="0" distB="0" distL="114300" distR="114300" simplePos="0" relativeHeight="251659264" behindDoc="1" locked="0" layoutInCell="1" allowOverlap="1" wp14:anchorId="09347261" wp14:editId="093472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315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725F" w14:textId="77777777" w:rsidR="00FA0A5B" w:rsidRDefault="00D51121">
    <w:pPr>
      <w:pStyle w:val="Header"/>
    </w:pPr>
    <w:r>
      <w:rPr>
        <w:noProof/>
      </w:rPr>
      <w:drawing>
        <wp:anchor distT="0" distB="0" distL="114300" distR="114300" simplePos="0" relativeHeight="251658240" behindDoc="0" locked="0" layoutInCell="1" allowOverlap="1" wp14:anchorId="09347263" wp14:editId="093472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83E3648">
      <w:start w:val="1"/>
      <w:numFmt w:val="lowerRoman"/>
      <w:lvlText w:val="(%1)"/>
      <w:lvlJc w:val="left"/>
      <w:pPr>
        <w:ind w:left="1080" w:hanging="720"/>
      </w:pPr>
      <w:rPr>
        <w:rFonts w:hint="default"/>
      </w:rPr>
    </w:lvl>
    <w:lvl w:ilvl="1" w:tplc="BCE8AC8A" w:tentative="1">
      <w:start w:val="1"/>
      <w:numFmt w:val="lowerLetter"/>
      <w:lvlText w:val="%2."/>
      <w:lvlJc w:val="left"/>
      <w:pPr>
        <w:ind w:left="1440" w:hanging="360"/>
      </w:pPr>
    </w:lvl>
    <w:lvl w:ilvl="2" w:tplc="D2280982" w:tentative="1">
      <w:start w:val="1"/>
      <w:numFmt w:val="lowerRoman"/>
      <w:lvlText w:val="%3."/>
      <w:lvlJc w:val="right"/>
      <w:pPr>
        <w:ind w:left="2160" w:hanging="180"/>
      </w:pPr>
    </w:lvl>
    <w:lvl w:ilvl="3" w:tplc="44F621B4" w:tentative="1">
      <w:start w:val="1"/>
      <w:numFmt w:val="decimal"/>
      <w:lvlText w:val="%4."/>
      <w:lvlJc w:val="left"/>
      <w:pPr>
        <w:ind w:left="2880" w:hanging="360"/>
      </w:pPr>
    </w:lvl>
    <w:lvl w:ilvl="4" w:tplc="3B14C41C" w:tentative="1">
      <w:start w:val="1"/>
      <w:numFmt w:val="lowerLetter"/>
      <w:lvlText w:val="%5."/>
      <w:lvlJc w:val="left"/>
      <w:pPr>
        <w:ind w:left="3600" w:hanging="360"/>
      </w:pPr>
    </w:lvl>
    <w:lvl w:ilvl="5" w:tplc="E6560F20" w:tentative="1">
      <w:start w:val="1"/>
      <w:numFmt w:val="lowerRoman"/>
      <w:lvlText w:val="%6."/>
      <w:lvlJc w:val="right"/>
      <w:pPr>
        <w:ind w:left="4320" w:hanging="180"/>
      </w:pPr>
    </w:lvl>
    <w:lvl w:ilvl="6" w:tplc="7BD406A8" w:tentative="1">
      <w:start w:val="1"/>
      <w:numFmt w:val="decimal"/>
      <w:lvlText w:val="%7."/>
      <w:lvlJc w:val="left"/>
      <w:pPr>
        <w:ind w:left="5040" w:hanging="360"/>
      </w:pPr>
    </w:lvl>
    <w:lvl w:ilvl="7" w:tplc="BF440610" w:tentative="1">
      <w:start w:val="1"/>
      <w:numFmt w:val="lowerLetter"/>
      <w:lvlText w:val="%8."/>
      <w:lvlJc w:val="left"/>
      <w:pPr>
        <w:ind w:left="5760" w:hanging="360"/>
      </w:pPr>
    </w:lvl>
    <w:lvl w:ilvl="8" w:tplc="170216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FD20FE2">
      <w:start w:val="1"/>
      <w:numFmt w:val="lowerRoman"/>
      <w:lvlText w:val="(%1)"/>
      <w:lvlJc w:val="left"/>
      <w:pPr>
        <w:ind w:left="1080" w:hanging="720"/>
      </w:pPr>
      <w:rPr>
        <w:rFonts w:hint="default"/>
      </w:rPr>
    </w:lvl>
    <w:lvl w:ilvl="1" w:tplc="C4D6E360" w:tentative="1">
      <w:start w:val="1"/>
      <w:numFmt w:val="lowerLetter"/>
      <w:lvlText w:val="%2."/>
      <w:lvlJc w:val="left"/>
      <w:pPr>
        <w:ind w:left="1440" w:hanging="360"/>
      </w:pPr>
    </w:lvl>
    <w:lvl w:ilvl="2" w:tplc="558A014E" w:tentative="1">
      <w:start w:val="1"/>
      <w:numFmt w:val="lowerRoman"/>
      <w:lvlText w:val="%3."/>
      <w:lvlJc w:val="right"/>
      <w:pPr>
        <w:ind w:left="2160" w:hanging="180"/>
      </w:pPr>
    </w:lvl>
    <w:lvl w:ilvl="3" w:tplc="7CEE5750" w:tentative="1">
      <w:start w:val="1"/>
      <w:numFmt w:val="decimal"/>
      <w:lvlText w:val="%4."/>
      <w:lvlJc w:val="left"/>
      <w:pPr>
        <w:ind w:left="2880" w:hanging="360"/>
      </w:pPr>
    </w:lvl>
    <w:lvl w:ilvl="4" w:tplc="F38283C2" w:tentative="1">
      <w:start w:val="1"/>
      <w:numFmt w:val="lowerLetter"/>
      <w:lvlText w:val="%5."/>
      <w:lvlJc w:val="left"/>
      <w:pPr>
        <w:ind w:left="3600" w:hanging="360"/>
      </w:pPr>
    </w:lvl>
    <w:lvl w:ilvl="5" w:tplc="16B6ACD4" w:tentative="1">
      <w:start w:val="1"/>
      <w:numFmt w:val="lowerRoman"/>
      <w:lvlText w:val="%6."/>
      <w:lvlJc w:val="right"/>
      <w:pPr>
        <w:ind w:left="4320" w:hanging="180"/>
      </w:pPr>
    </w:lvl>
    <w:lvl w:ilvl="6" w:tplc="CD72281A" w:tentative="1">
      <w:start w:val="1"/>
      <w:numFmt w:val="decimal"/>
      <w:lvlText w:val="%7."/>
      <w:lvlJc w:val="left"/>
      <w:pPr>
        <w:ind w:left="5040" w:hanging="360"/>
      </w:pPr>
    </w:lvl>
    <w:lvl w:ilvl="7" w:tplc="E69ECED6" w:tentative="1">
      <w:start w:val="1"/>
      <w:numFmt w:val="lowerLetter"/>
      <w:lvlText w:val="%8."/>
      <w:lvlJc w:val="left"/>
      <w:pPr>
        <w:ind w:left="5760" w:hanging="360"/>
      </w:pPr>
    </w:lvl>
    <w:lvl w:ilvl="8" w:tplc="84E6EA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64AAC42">
      <w:start w:val="1"/>
      <w:numFmt w:val="lowerRoman"/>
      <w:lvlText w:val="(%1)"/>
      <w:lvlJc w:val="left"/>
      <w:pPr>
        <w:ind w:left="1080" w:hanging="720"/>
      </w:pPr>
      <w:rPr>
        <w:rFonts w:hint="default"/>
      </w:rPr>
    </w:lvl>
    <w:lvl w:ilvl="1" w:tplc="15CA6234" w:tentative="1">
      <w:start w:val="1"/>
      <w:numFmt w:val="lowerLetter"/>
      <w:lvlText w:val="%2."/>
      <w:lvlJc w:val="left"/>
      <w:pPr>
        <w:ind w:left="1440" w:hanging="360"/>
      </w:pPr>
    </w:lvl>
    <w:lvl w:ilvl="2" w:tplc="D09CACFA" w:tentative="1">
      <w:start w:val="1"/>
      <w:numFmt w:val="lowerRoman"/>
      <w:lvlText w:val="%3."/>
      <w:lvlJc w:val="right"/>
      <w:pPr>
        <w:ind w:left="2160" w:hanging="180"/>
      </w:pPr>
    </w:lvl>
    <w:lvl w:ilvl="3" w:tplc="8F900C88" w:tentative="1">
      <w:start w:val="1"/>
      <w:numFmt w:val="decimal"/>
      <w:lvlText w:val="%4."/>
      <w:lvlJc w:val="left"/>
      <w:pPr>
        <w:ind w:left="2880" w:hanging="360"/>
      </w:pPr>
    </w:lvl>
    <w:lvl w:ilvl="4" w:tplc="29B6A37E" w:tentative="1">
      <w:start w:val="1"/>
      <w:numFmt w:val="lowerLetter"/>
      <w:lvlText w:val="%5."/>
      <w:lvlJc w:val="left"/>
      <w:pPr>
        <w:ind w:left="3600" w:hanging="360"/>
      </w:pPr>
    </w:lvl>
    <w:lvl w:ilvl="5" w:tplc="952E7844" w:tentative="1">
      <w:start w:val="1"/>
      <w:numFmt w:val="lowerRoman"/>
      <w:lvlText w:val="%6."/>
      <w:lvlJc w:val="right"/>
      <w:pPr>
        <w:ind w:left="4320" w:hanging="180"/>
      </w:pPr>
    </w:lvl>
    <w:lvl w:ilvl="6" w:tplc="26C6036A" w:tentative="1">
      <w:start w:val="1"/>
      <w:numFmt w:val="decimal"/>
      <w:lvlText w:val="%7."/>
      <w:lvlJc w:val="left"/>
      <w:pPr>
        <w:ind w:left="5040" w:hanging="360"/>
      </w:pPr>
    </w:lvl>
    <w:lvl w:ilvl="7" w:tplc="6C9AB19A" w:tentative="1">
      <w:start w:val="1"/>
      <w:numFmt w:val="lowerLetter"/>
      <w:lvlText w:val="%8."/>
      <w:lvlJc w:val="left"/>
      <w:pPr>
        <w:ind w:left="5760" w:hanging="360"/>
      </w:pPr>
    </w:lvl>
    <w:lvl w:ilvl="8" w:tplc="D37602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9CAD760">
      <w:start w:val="1"/>
      <w:numFmt w:val="bullet"/>
      <w:lvlText w:val=""/>
      <w:lvlJc w:val="left"/>
      <w:pPr>
        <w:ind w:left="720" w:hanging="360"/>
      </w:pPr>
      <w:rPr>
        <w:rFonts w:ascii="Symbol" w:hAnsi="Symbol" w:hint="default"/>
        <w:color w:val="auto"/>
        <w:sz w:val="24"/>
        <w:szCs w:val="24"/>
      </w:rPr>
    </w:lvl>
    <w:lvl w:ilvl="1" w:tplc="FC643A68" w:tentative="1">
      <w:start w:val="1"/>
      <w:numFmt w:val="bullet"/>
      <w:lvlText w:val="o"/>
      <w:lvlJc w:val="left"/>
      <w:pPr>
        <w:ind w:left="1440" w:hanging="360"/>
      </w:pPr>
      <w:rPr>
        <w:rFonts w:ascii="Courier New" w:hAnsi="Courier New" w:cs="Courier New" w:hint="default"/>
      </w:rPr>
    </w:lvl>
    <w:lvl w:ilvl="2" w:tplc="39DAF43C" w:tentative="1">
      <w:start w:val="1"/>
      <w:numFmt w:val="bullet"/>
      <w:lvlText w:val=""/>
      <w:lvlJc w:val="left"/>
      <w:pPr>
        <w:ind w:left="2160" w:hanging="360"/>
      </w:pPr>
      <w:rPr>
        <w:rFonts w:ascii="Wingdings" w:hAnsi="Wingdings" w:hint="default"/>
      </w:rPr>
    </w:lvl>
    <w:lvl w:ilvl="3" w:tplc="2AF6A24E" w:tentative="1">
      <w:start w:val="1"/>
      <w:numFmt w:val="bullet"/>
      <w:lvlText w:val=""/>
      <w:lvlJc w:val="left"/>
      <w:pPr>
        <w:ind w:left="2880" w:hanging="360"/>
      </w:pPr>
      <w:rPr>
        <w:rFonts w:ascii="Symbol" w:hAnsi="Symbol" w:hint="default"/>
      </w:rPr>
    </w:lvl>
    <w:lvl w:ilvl="4" w:tplc="01D6B650" w:tentative="1">
      <w:start w:val="1"/>
      <w:numFmt w:val="bullet"/>
      <w:lvlText w:val="o"/>
      <w:lvlJc w:val="left"/>
      <w:pPr>
        <w:ind w:left="3600" w:hanging="360"/>
      </w:pPr>
      <w:rPr>
        <w:rFonts w:ascii="Courier New" w:hAnsi="Courier New" w:cs="Courier New" w:hint="default"/>
      </w:rPr>
    </w:lvl>
    <w:lvl w:ilvl="5" w:tplc="8D9E63A4" w:tentative="1">
      <w:start w:val="1"/>
      <w:numFmt w:val="bullet"/>
      <w:lvlText w:val=""/>
      <w:lvlJc w:val="left"/>
      <w:pPr>
        <w:ind w:left="4320" w:hanging="360"/>
      </w:pPr>
      <w:rPr>
        <w:rFonts w:ascii="Wingdings" w:hAnsi="Wingdings" w:hint="default"/>
      </w:rPr>
    </w:lvl>
    <w:lvl w:ilvl="6" w:tplc="0810BB0A" w:tentative="1">
      <w:start w:val="1"/>
      <w:numFmt w:val="bullet"/>
      <w:lvlText w:val=""/>
      <w:lvlJc w:val="left"/>
      <w:pPr>
        <w:ind w:left="5040" w:hanging="360"/>
      </w:pPr>
      <w:rPr>
        <w:rFonts w:ascii="Symbol" w:hAnsi="Symbol" w:hint="default"/>
      </w:rPr>
    </w:lvl>
    <w:lvl w:ilvl="7" w:tplc="276CB0F0" w:tentative="1">
      <w:start w:val="1"/>
      <w:numFmt w:val="bullet"/>
      <w:lvlText w:val="o"/>
      <w:lvlJc w:val="left"/>
      <w:pPr>
        <w:ind w:left="5760" w:hanging="360"/>
      </w:pPr>
      <w:rPr>
        <w:rFonts w:ascii="Courier New" w:hAnsi="Courier New" w:cs="Courier New" w:hint="default"/>
      </w:rPr>
    </w:lvl>
    <w:lvl w:ilvl="8" w:tplc="649E62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01A8C32">
      <w:start w:val="1"/>
      <w:numFmt w:val="lowerRoman"/>
      <w:lvlText w:val="(%1)"/>
      <w:lvlJc w:val="left"/>
      <w:pPr>
        <w:ind w:left="1080" w:hanging="720"/>
      </w:pPr>
      <w:rPr>
        <w:rFonts w:hint="default"/>
      </w:rPr>
    </w:lvl>
    <w:lvl w:ilvl="1" w:tplc="C4D256CE" w:tentative="1">
      <w:start w:val="1"/>
      <w:numFmt w:val="lowerLetter"/>
      <w:lvlText w:val="%2."/>
      <w:lvlJc w:val="left"/>
      <w:pPr>
        <w:ind w:left="1440" w:hanging="360"/>
      </w:pPr>
    </w:lvl>
    <w:lvl w:ilvl="2" w:tplc="8A708EBA" w:tentative="1">
      <w:start w:val="1"/>
      <w:numFmt w:val="lowerRoman"/>
      <w:lvlText w:val="%3."/>
      <w:lvlJc w:val="right"/>
      <w:pPr>
        <w:ind w:left="2160" w:hanging="180"/>
      </w:pPr>
    </w:lvl>
    <w:lvl w:ilvl="3" w:tplc="F22AED76" w:tentative="1">
      <w:start w:val="1"/>
      <w:numFmt w:val="decimal"/>
      <w:lvlText w:val="%4."/>
      <w:lvlJc w:val="left"/>
      <w:pPr>
        <w:ind w:left="2880" w:hanging="360"/>
      </w:pPr>
    </w:lvl>
    <w:lvl w:ilvl="4" w:tplc="4D04EBDA" w:tentative="1">
      <w:start w:val="1"/>
      <w:numFmt w:val="lowerLetter"/>
      <w:lvlText w:val="%5."/>
      <w:lvlJc w:val="left"/>
      <w:pPr>
        <w:ind w:left="3600" w:hanging="360"/>
      </w:pPr>
    </w:lvl>
    <w:lvl w:ilvl="5" w:tplc="C296A806" w:tentative="1">
      <w:start w:val="1"/>
      <w:numFmt w:val="lowerRoman"/>
      <w:lvlText w:val="%6."/>
      <w:lvlJc w:val="right"/>
      <w:pPr>
        <w:ind w:left="4320" w:hanging="180"/>
      </w:pPr>
    </w:lvl>
    <w:lvl w:ilvl="6" w:tplc="70747202" w:tentative="1">
      <w:start w:val="1"/>
      <w:numFmt w:val="decimal"/>
      <w:lvlText w:val="%7."/>
      <w:lvlJc w:val="left"/>
      <w:pPr>
        <w:ind w:left="5040" w:hanging="360"/>
      </w:pPr>
    </w:lvl>
    <w:lvl w:ilvl="7" w:tplc="53EE2424" w:tentative="1">
      <w:start w:val="1"/>
      <w:numFmt w:val="lowerLetter"/>
      <w:lvlText w:val="%8."/>
      <w:lvlJc w:val="left"/>
      <w:pPr>
        <w:ind w:left="5760" w:hanging="360"/>
      </w:pPr>
    </w:lvl>
    <w:lvl w:ilvl="8" w:tplc="F30CB4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50464CE">
      <w:start w:val="1"/>
      <w:numFmt w:val="lowerRoman"/>
      <w:lvlText w:val="(%1)"/>
      <w:lvlJc w:val="left"/>
      <w:pPr>
        <w:ind w:left="1080" w:hanging="720"/>
      </w:pPr>
      <w:rPr>
        <w:rFonts w:hint="default"/>
      </w:rPr>
    </w:lvl>
    <w:lvl w:ilvl="1" w:tplc="B858BBF8" w:tentative="1">
      <w:start w:val="1"/>
      <w:numFmt w:val="lowerLetter"/>
      <w:lvlText w:val="%2."/>
      <w:lvlJc w:val="left"/>
      <w:pPr>
        <w:ind w:left="1440" w:hanging="360"/>
      </w:pPr>
    </w:lvl>
    <w:lvl w:ilvl="2" w:tplc="C35C202E" w:tentative="1">
      <w:start w:val="1"/>
      <w:numFmt w:val="lowerRoman"/>
      <w:lvlText w:val="%3."/>
      <w:lvlJc w:val="right"/>
      <w:pPr>
        <w:ind w:left="2160" w:hanging="180"/>
      </w:pPr>
    </w:lvl>
    <w:lvl w:ilvl="3" w:tplc="EB42C30A" w:tentative="1">
      <w:start w:val="1"/>
      <w:numFmt w:val="decimal"/>
      <w:lvlText w:val="%4."/>
      <w:lvlJc w:val="left"/>
      <w:pPr>
        <w:ind w:left="2880" w:hanging="360"/>
      </w:pPr>
    </w:lvl>
    <w:lvl w:ilvl="4" w:tplc="F09E72E0" w:tentative="1">
      <w:start w:val="1"/>
      <w:numFmt w:val="lowerLetter"/>
      <w:lvlText w:val="%5."/>
      <w:lvlJc w:val="left"/>
      <w:pPr>
        <w:ind w:left="3600" w:hanging="360"/>
      </w:pPr>
    </w:lvl>
    <w:lvl w:ilvl="5" w:tplc="60D2EC2C" w:tentative="1">
      <w:start w:val="1"/>
      <w:numFmt w:val="lowerRoman"/>
      <w:lvlText w:val="%6."/>
      <w:lvlJc w:val="right"/>
      <w:pPr>
        <w:ind w:left="4320" w:hanging="180"/>
      </w:pPr>
    </w:lvl>
    <w:lvl w:ilvl="6" w:tplc="FAF899D0" w:tentative="1">
      <w:start w:val="1"/>
      <w:numFmt w:val="decimal"/>
      <w:lvlText w:val="%7."/>
      <w:lvlJc w:val="left"/>
      <w:pPr>
        <w:ind w:left="5040" w:hanging="360"/>
      </w:pPr>
    </w:lvl>
    <w:lvl w:ilvl="7" w:tplc="26AE368A" w:tentative="1">
      <w:start w:val="1"/>
      <w:numFmt w:val="lowerLetter"/>
      <w:lvlText w:val="%8."/>
      <w:lvlJc w:val="left"/>
      <w:pPr>
        <w:ind w:left="5760" w:hanging="360"/>
      </w:pPr>
    </w:lvl>
    <w:lvl w:ilvl="8" w:tplc="DDC20E4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6AAAEE">
      <w:start w:val="1"/>
      <w:numFmt w:val="lowerRoman"/>
      <w:lvlText w:val="(%1)"/>
      <w:lvlJc w:val="left"/>
      <w:pPr>
        <w:ind w:left="1080" w:hanging="720"/>
      </w:pPr>
      <w:rPr>
        <w:rFonts w:hint="default"/>
      </w:rPr>
    </w:lvl>
    <w:lvl w:ilvl="1" w:tplc="195AF7A0" w:tentative="1">
      <w:start w:val="1"/>
      <w:numFmt w:val="lowerLetter"/>
      <w:lvlText w:val="%2."/>
      <w:lvlJc w:val="left"/>
      <w:pPr>
        <w:ind w:left="1440" w:hanging="360"/>
      </w:pPr>
    </w:lvl>
    <w:lvl w:ilvl="2" w:tplc="73A273F8" w:tentative="1">
      <w:start w:val="1"/>
      <w:numFmt w:val="lowerRoman"/>
      <w:lvlText w:val="%3."/>
      <w:lvlJc w:val="right"/>
      <w:pPr>
        <w:ind w:left="2160" w:hanging="180"/>
      </w:pPr>
    </w:lvl>
    <w:lvl w:ilvl="3" w:tplc="92F441A2" w:tentative="1">
      <w:start w:val="1"/>
      <w:numFmt w:val="decimal"/>
      <w:lvlText w:val="%4."/>
      <w:lvlJc w:val="left"/>
      <w:pPr>
        <w:ind w:left="2880" w:hanging="360"/>
      </w:pPr>
    </w:lvl>
    <w:lvl w:ilvl="4" w:tplc="3094F808" w:tentative="1">
      <w:start w:val="1"/>
      <w:numFmt w:val="lowerLetter"/>
      <w:lvlText w:val="%5."/>
      <w:lvlJc w:val="left"/>
      <w:pPr>
        <w:ind w:left="3600" w:hanging="360"/>
      </w:pPr>
    </w:lvl>
    <w:lvl w:ilvl="5" w:tplc="15FA6B06" w:tentative="1">
      <w:start w:val="1"/>
      <w:numFmt w:val="lowerRoman"/>
      <w:lvlText w:val="%6."/>
      <w:lvlJc w:val="right"/>
      <w:pPr>
        <w:ind w:left="4320" w:hanging="180"/>
      </w:pPr>
    </w:lvl>
    <w:lvl w:ilvl="6" w:tplc="4C2CB3C6" w:tentative="1">
      <w:start w:val="1"/>
      <w:numFmt w:val="decimal"/>
      <w:lvlText w:val="%7."/>
      <w:lvlJc w:val="left"/>
      <w:pPr>
        <w:ind w:left="5040" w:hanging="360"/>
      </w:pPr>
    </w:lvl>
    <w:lvl w:ilvl="7" w:tplc="3F502FCA" w:tentative="1">
      <w:start w:val="1"/>
      <w:numFmt w:val="lowerLetter"/>
      <w:lvlText w:val="%8."/>
      <w:lvlJc w:val="left"/>
      <w:pPr>
        <w:ind w:left="5760" w:hanging="360"/>
      </w:pPr>
    </w:lvl>
    <w:lvl w:ilvl="8" w:tplc="DCA8C9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B30B5F6">
      <w:start w:val="1"/>
      <w:numFmt w:val="lowerRoman"/>
      <w:lvlText w:val="(%1)"/>
      <w:lvlJc w:val="left"/>
      <w:pPr>
        <w:ind w:left="1080" w:hanging="720"/>
      </w:pPr>
      <w:rPr>
        <w:rFonts w:hint="default"/>
      </w:rPr>
    </w:lvl>
    <w:lvl w:ilvl="1" w:tplc="291A4F58" w:tentative="1">
      <w:start w:val="1"/>
      <w:numFmt w:val="lowerLetter"/>
      <w:lvlText w:val="%2."/>
      <w:lvlJc w:val="left"/>
      <w:pPr>
        <w:ind w:left="1440" w:hanging="360"/>
      </w:pPr>
    </w:lvl>
    <w:lvl w:ilvl="2" w:tplc="5CCED36E" w:tentative="1">
      <w:start w:val="1"/>
      <w:numFmt w:val="lowerRoman"/>
      <w:lvlText w:val="%3."/>
      <w:lvlJc w:val="right"/>
      <w:pPr>
        <w:ind w:left="2160" w:hanging="180"/>
      </w:pPr>
    </w:lvl>
    <w:lvl w:ilvl="3" w:tplc="9C644CCC" w:tentative="1">
      <w:start w:val="1"/>
      <w:numFmt w:val="decimal"/>
      <w:lvlText w:val="%4."/>
      <w:lvlJc w:val="left"/>
      <w:pPr>
        <w:ind w:left="2880" w:hanging="360"/>
      </w:pPr>
    </w:lvl>
    <w:lvl w:ilvl="4" w:tplc="9DEE3A62" w:tentative="1">
      <w:start w:val="1"/>
      <w:numFmt w:val="lowerLetter"/>
      <w:lvlText w:val="%5."/>
      <w:lvlJc w:val="left"/>
      <w:pPr>
        <w:ind w:left="3600" w:hanging="360"/>
      </w:pPr>
    </w:lvl>
    <w:lvl w:ilvl="5" w:tplc="4F420E08" w:tentative="1">
      <w:start w:val="1"/>
      <w:numFmt w:val="lowerRoman"/>
      <w:lvlText w:val="%6."/>
      <w:lvlJc w:val="right"/>
      <w:pPr>
        <w:ind w:left="4320" w:hanging="180"/>
      </w:pPr>
    </w:lvl>
    <w:lvl w:ilvl="6" w:tplc="B2920666" w:tentative="1">
      <w:start w:val="1"/>
      <w:numFmt w:val="decimal"/>
      <w:lvlText w:val="%7."/>
      <w:lvlJc w:val="left"/>
      <w:pPr>
        <w:ind w:left="5040" w:hanging="360"/>
      </w:pPr>
    </w:lvl>
    <w:lvl w:ilvl="7" w:tplc="F8C64D84" w:tentative="1">
      <w:start w:val="1"/>
      <w:numFmt w:val="lowerLetter"/>
      <w:lvlText w:val="%8."/>
      <w:lvlJc w:val="left"/>
      <w:pPr>
        <w:ind w:left="5760" w:hanging="360"/>
      </w:pPr>
    </w:lvl>
    <w:lvl w:ilvl="8" w:tplc="499C54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B90C7F4">
      <w:start w:val="1"/>
      <w:numFmt w:val="lowerRoman"/>
      <w:lvlText w:val="(%1)"/>
      <w:lvlJc w:val="left"/>
      <w:pPr>
        <w:ind w:left="1080" w:hanging="720"/>
      </w:pPr>
      <w:rPr>
        <w:rFonts w:hint="default"/>
      </w:rPr>
    </w:lvl>
    <w:lvl w:ilvl="1" w:tplc="54EAFAA2" w:tentative="1">
      <w:start w:val="1"/>
      <w:numFmt w:val="lowerLetter"/>
      <w:lvlText w:val="%2."/>
      <w:lvlJc w:val="left"/>
      <w:pPr>
        <w:ind w:left="1440" w:hanging="360"/>
      </w:pPr>
    </w:lvl>
    <w:lvl w:ilvl="2" w:tplc="E3780240" w:tentative="1">
      <w:start w:val="1"/>
      <w:numFmt w:val="lowerRoman"/>
      <w:lvlText w:val="%3."/>
      <w:lvlJc w:val="right"/>
      <w:pPr>
        <w:ind w:left="2160" w:hanging="180"/>
      </w:pPr>
    </w:lvl>
    <w:lvl w:ilvl="3" w:tplc="BB5410BC" w:tentative="1">
      <w:start w:val="1"/>
      <w:numFmt w:val="decimal"/>
      <w:lvlText w:val="%4."/>
      <w:lvlJc w:val="left"/>
      <w:pPr>
        <w:ind w:left="2880" w:hanging="360"/>
      </w:pPr>
    </w:lvl>
    <w:lvl w:ilvl="4" w:tplc="7788330C" w:tentative="1">
      <w:start w:val="1"/>
      <w:numFmt w:val="lowerLetter"/>
      <w:lvlText w:val="%5."/>
      <w:lvlJc w:val="left"/>
      <w:pPr>
        <w:ind w:left="3600" w:hanging="360"/>
      </w:pPr>
    </w:lvl>
    <w:lvl w:ilvl="5" w:tplc="D4E887D0" w:tentative="1">
      <w:start w:val="1"/>
      <w:numFmt w:val="lowerRoman"/>
      <w:lvlText w:val="%6."/>
      <w:lvlJc w:val="right"/>
      <w:pPr>
        <w:ind w:left="4320" w:hanging="180"/>
      </w:pPr>
    </w:lvl>
    <w:lvl w:ilvl="6" w:tplc="C972B3A2" w:tentative="1">
      <w:start w:val="1"/>
      <w:numFmt w:val="decimal"/>
      <w:lvlText w:val="%7."/>
      <w:lvlJc w:val="left"/>
      <w:pPr>
        <w:ind w:left="5040" w:hanging="360"/>
      </w:pPr>
    </w:lvl>
    <w:lvl w:ilvl="7" w:tplc="C4381870" w:tentative="1">
      <w:start w:val="1"/>
      <w:numFmt w:val="lowerLetter"/>
      <w:lvlText w:val="%8."/>
      <w:lvlJc w:val="left"/>
      <w:pPr>
        <w:ind w:left="5760" w:hanging="360"/>
      </w:pPr>
    </w:lvl>
    <w:lvl w:ilvl="8" w:tplc="0642556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89281C4">
      <w:start w:val="1"/>
      <w:numFmt w:val="lowerRoman"/>
      <w:lvlText w:val="(%1)"/>
      <w:lvlJc w:val="left"/>
      <w:pPr>
        <w:ind w:left="1080" w:hanging="720"/>
      </w:pPr>
      <w:rPr>
        <w:rFonts w:hint="default"/>
      </w:rPr>
    </w:lvl>
    <w:lvl w:ilvl="1" w:tplc="E02A38DC" w:tentative="1">
      <w:start w:val="1"/>
      <w:numFmt w:val="lowerLetter"/>
      <w:lvlText w:val="%2."/>
      <w:lvlJc w:val="left"/>
      <w:pPr>
        <w:ind w:left="1440" w:hanging="360"/>
      </w:pPr>
    </w:lvl>
    <w:lvl w:ilvl="2" w:tplc="BB983046" w:tentative="1">
      <w:start w:val="1"/>
      <w:numFmt w:val="lowerRoman"/>
      <w:lvlText w:val="%3."/>
      <w:lvlJc w:val="right"/>
      <w:pPr>
        <w:ind w:left="2160" w:hanging="180"/>
      </w:pPr>
    </w:lvl>
    <w:lvl w:ilvl="3" w:tplc="44DAAADA" w:tentative="1">
      <w:start w:val="1"/>
      <w:numFmt w:val="decimal"/>
      <w:lvlText w:val="%4."/>
      <w:lvlJc w:val="left"/>
      <w:pPr>
        <w:ind w:left="2880" w:hanging="360"/>
      </w:pPr>
    </w:lvl>
    <w:lvl w:ilvl="4" w:tplc="F09C4B4C" w:tentative="1">
      <w:start w:val="1"/>
      <w:numFmt w:val="lowerLetter"/>
      <w:lvlText w:val="%5."/>
      <w:lvlJc w:val="left"/>
      <w:pPr>
        <w:ind w:left="3600" w:hanging="360"/>
      </w:pPr>
    </w:lvl>
    <w:lvl w:ilvl="5" w:tplc="3362C42A" w:tentative="1">
      <w:start w:val="1"/>
      <w:numFmt w:val="lowerRoman"/>
      <w:lvlText w:val="%6."/>
      <w:lvlJc w:val="right"/>
      <w:pPr>
        <w:ind w:left="4320" w:hanging="180"/>
      </w:pPr>
    </w:lvl>
    <w:lvl w:ilvl="6" w:tplc="14C42BB2" w:tentative="1">
      <w:start w:val="1"/>
      <w:numFmt w:val="decimal"/>
      <w:lvlText w:val="%7."/>
      <w:lvlJc w:val="left"/>
      <w:pPr>
        <w:ind w:left="5040" w:hanging="360"/>
      </w:pPr>
    </w:lvl>
    <w:lvl w:ilvl="7" w:tplc="DA56A378" w:tentative="1">
      <w:start w:val="1"/>
      <w:numFmt w:val="lowerLetter"/>
      <w:lvlText w:val="%8."/>
      <w:lvlJc w:val="left"/>
      <w:pPr>
        <w:ind w:left="5760" w:hanging="360"/>
      </w:pPr>
    </w:lvl>
    <w:lvl w:ilvl="8" w:tplc="B70E29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1A"/>
    <w:rsid w:val="00066FA7"/>
    <w:rsid w:val="001B6614"/>
    <w:rsid w:val="00283336"/>
    <w:rsid w:val="00367862"/>
    <w:rsid w:val="00377207"/>
    <w:rsid w:val="00695AC5"/>
    <w:rsid w:val="00A0171A"/>
    <w:rsid w:val="00AF06C0"/>
    <w:rsid w:val="00B26EF9"/>
    <w:rsid w:val="00B76CDC"/>
    <w:rsid w:val="00B867A2"/>
    <w:rsid w:val="00BF57EA"/>
    <w:rsid w:val="00D01B7B"/>
    <w:rsid w:val="00D51121"/>
    <w:rsid w:val="00D56687"/>
    <w:rsid w:val="00F477BE"/>
    <w:rsid w:val="00F80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711B"/>
  <w15:docId w15:val="{FF389CC7-7878-4C23-9E8F-AC3003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AF06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90992"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90992"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992"/>
    <w:rsid w:val="00190992"/>
    <w:rsid w:val="00324935"/>
    <w:rsid w:val="00566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3257</RACS_x0020_ID>
    <Approved_x0020_Provider xmlns="a8338b6e-77a6-4851-82b6-98166143ffdd">The Old Colonists' Association of Victoria</Approved_x0020_Provider>
    <Management_x0020_Company_x0020_ID xmlns="a8338b6e-77a6-4851-82b6-98166143ffdd" xsi:nil="true"/>
    <Home xmlns="a8338b6e-77a6-4851-82b6-98166143ffdd">Liscombe House</Home>
    <Signed xmlns="a8338b6e-77a6-4851-82b6-98166143ffdd" xsi:nil="true"/>
    <Uploaded xmlns="a8338b6e-77a6-4851-82b6-98166143ffdd">true</Uploaded>
    <Management_x0020_Company xmlns="a8338b6e-77a6-4851-82b6-98166143ffdd" xsi:nil="true"/>
    <Doc_x0020_Date xmlns="a8338b6e-77a6-4851-82b6-98166143ffdd">2023-08-09T22:46:19+00:00</Doc_x0020_Date>
    <CSI_x0020_ID xmlns="a8338b6e-77a6-4851-82b6-98166143ffdd" xsi:nil="true"/>
    <Case_x0020_ID xmlns="a8338b6e-77a6-4851-82b6-98166143ffdd" xsi:nil="true"/>
    <Approved_x0020_Provider_x0020_ID xmlns="a8338b6e-77a6-4851-82b6-98166143ffdd">CDA70409-77F4-DC11-AD41-005056922186</Approved_x0020_Provider_x0020_ID>
    <Location xmlns="a8338b6e-77a6-4851-82b6-98166143ffdd" xsi:nil="true"/>
    <Home_x0020_ID xmlns="a8338b6e-77a6-4851-82b6-98166143ffdd">723E3B86-7CF4-DC11-AD41-005056922186</Home_x0020_ID>
    <State xmlns="a8338b6e-77a6-4851-82b6-98166143ffdd">VIC</State>
    <Doc_x0020_Sent_Received_x0020_Date xmlns="a8338b6e-77a6-4851-82b6-98166143ffdd">2023-08-10T00:00:00+00:00</Doc_x0020_Sent_Received_x0020_Date>
    <Activity_x0020_ID xmlns="a8338b6e-77a6-4851-82b6-98166143ffdd">BA19FA1E-7F20-EE11-8390-005056922186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5F9336E-C493-425D-BC0B-09CA689ED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2023-08-11T05:49:00Z</dcterms:created>
  <dcterms:modified xsi:type="dcterms:W3CDTF">2023-08-11T05:49:00Z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