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665A" w14:textId="576A8EAB" w:rsidR="009542E8" w:rsidRDefault="009542E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299BD24" wp14:editId="77D23C91">
                <wp:simplePos x="0" y="0"/>
                <wp:positionH relativeFrom="column">
                  <wp:posOffset>-895350</wp:posOffset>
                </wp:positionH>
                <wp:positionV relativeFrom="paragraph">
                  <wp:posOffset>722630</wp:posOffset>
                </wp:positionV>
                <wp:extent cx="5686425" cy="1727200"/>
                <wp:effectExtent l="0" t="0" r="0" b="0"/>
                <wp:wrapSquare wrapText="bothSides"/>
                <wp:docPr id="368722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1EF22" w14:textId="77777777" w:rsidR="009542E8" w:rsidRDefault="009542E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28FAA98" w14:textId="77777777" w:rsidR="009542E8" w:rsidRPr="001E694D" w:rsidRDefault="009542E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C904862" w14:textId="77777777" w:rsidR="009542E8" w:rsidRPr="001E694D" w:rsidRDefault="009542E8" w:rsidP="009504D0">
                            <w:pPr>
                              <w:pStyle w:val="ContactNumber"/>
                              <w:spacing w:after="600"/>
                              <w:rPr>
                                <w:rFonts w:ascii="Open Sans" w:hAnsi="Open Sans" w:cs="Open Sans"/>
                              </w:rPr>
                            </w:pPr>
                            <w:r w:rsidRPr="001E694D">
                              <w:rPr>
                                <w:rFonts w:ascii="Open Sans" w:hAnsi="Open Sans" w:cs="Open Sans"/>
                              </w:rPr>
                              <w:t>Agedcarequality.gov.au</w:t>
                            </w:r>
                          </w:p>
                          <w:p w14:paraId="5635B629" w14:textId="77777777" w:rsidR="009542E8" w:rsidRDefault="009542E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9BD2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D91EF22" w14:textId="77777777" w:rsidR="009542E8" w:rsidRDefault="009542E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28FAA98" w14:textId="77777777" w:rsidR="009542E8" w:rsidRPr="001E694D" w:rsidRDefault="009542E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C904862" w14:textId="77777777" w:rsidR="009542E8" w:rsidRPr="001E694D" w:rsidRDefault="009542E8" w:rsidP="009504D0">
                      <w:pPr>
                        <w:pStyle w:val="ContactNumber"/>
                        <w:spacing w:after="600"/>
                        <w:rPr>
                          <w:rFonts w:ascii="Open Sans" w:hAnsi="Open Sans" w:cs="Open Sans"/>
                        </w:rPr>
                      </w:pPr>
                      <w:r w:rsidRPr="001E694D">
                        <w:rPr>
                          <w:rFonts w:ascii="Open Sans" w:hAnsi="Open Sans" w:cs="Open Sans"/>
                        </w:rPr>
                        <w:t>Agedcarequality.gov.au</w:t>
                      </w:r>
                    </w:p>
                    <w:p w14:paraId="5635B629" w14:textId="77777777" w:rsidR="009542E8" w:rsidRDefault="009542E8"/>
                  </w:txbxContent>
                </v:textbox>
                <w10:wrap type="square"/>
              </v:shape>
            </w:pict>
          </mc:Fallback>
        </mc:AlternateContent>
      </w:r>
      <w:r>
        <w:rPr>
          <w:noProof/>
        </w:rPr>
        <w:drawing>
          <wp:anchor distT="360045" distB="180340" distL="114300" distR="114300" simplePos="0" relativeHeight="251659264" behindDoc="1" locked="0" layoutInCell="1" allowOverlap="1" wp14:anchorId="2EF9BF4F" wp14:editId="3E2CFA2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A268CEC" w14:textId="77777777" w:rsidR="009542E8" w:rsidRPr="001E694D" w:rsidRDefault="009542E8" w:rsidP="001E694D">
      <w:pPr>
        <w:tabs>
          <w:tab w:val="left" w:pos="4569"/>
        </w:tabs>
        <w:rPr>
          <w:rFonts w:ascii="Open Sans" w:hAnsi="Open Sans" w:cs="Open Sans"/>
          <w:color w:val="FFFFFF" w:themeColor="background1"/>
          <w:sz w:val="66"/>
          <w:szCs w:val="66"/>
        </w:rPr>
      </w:pPr>
    </w:p>
    <w:p w14:paraId="73F907E2" w14:textId="77777777" w:rsidR="009542E8" w:rsidRDefault="009542E8" w:rsidP="00372ED2">
      <w:pPr>
        <w:spacing w:after="0"/>
        <w:rPr>
          <w:rFonts w:ascii="Open Sans" w:hAnsi="Open Sans" w:cs="Open Sans"/>
          <w:b/>
          <w:bCs/>
          <w:color w:val="FFFFFF" w:themeColor="background1"/>
          <w:sz w:val="66"/>
          <w:szCs w:val="66"/>
        </w:rPr>
      </w:pPr>
    </w:p>
    <w:p w14:paraId="33B05440" w14:textId="77777777" w:rsidR="009542E8" w:rsidRDefault="009542E8" w:rsidP="00372ED2">
      <w:pPr>
        <w:spacing w:after="0"/>
        <w:rPr>
          <w:rFonts w:ascii="Open Sans" w:hAnsi="Open Sans" w:cs="Open Sans"/>
          <w:b/>
          <w:bCs/>
          <w:color w:val="FFFFFF" w:themeColor="background1"/>
          <w:sz w:val="66"/>
          <w:szCs w:val="66"/>
        </w:rPr>
      </w:pPr>
    </w:p>
    <w:p w14:paraId="0E9CEB80" w14:textId="77777777" w:rsidR="009542E8" w:rsidRPr="00412FC5" w:rsidRDefault="009542E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0"/>
        <w:gridCol w:w="6188"/>
      </w:tblGrid>
      <w:tr w:rsidR="00236B42" w14:paraId="2E84E319" w14:textId="77777777" w:rsidTr="00236B42">
        <w:tc>
          <w:tcPr>
            <w:cnfStyle w:val="001000000000" w:firstRow="0" w:lastRow="0" w:firstColumn="1" w:lastColumn="0" w:oddVBand="0" w:evenVBand="0" w:oddHBand="0" w:evenHBand="0" w:firstRowFirstColumn="0" w:firstRowLastColumn="0" w:lastRowFirstColumn="0" w:lastRowLastColumn="0"/>
            <w:tcW w:w="3227" w:type="dxa"/>
          </w:tcPr>
          <w:p w14:paraId="35035595" w14:textId="77777777" w:rsidR="009542E8" w:rsidRPr="001E694D" w:rsidRDefault="009542E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5BF704ED" w14:textId="77777777" w:rsidR="009542E8" w:rsidRPr="001E694D" w:rsidRDefault="009542E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Luson The Vue</w:t>
            </w:r>
          </w:p>
        </w:tc>
      </w:tr>
      <w:tr w:rsidR="00236B42" w14:paraId="3EDC93B9"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B08F83F" w14:textId="77777777" w:rsidR="009542E8" w:rsidRPr="001E694D" w:rsidRDefault="009542E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2284B45" w14:textId="77777777" w:rsidR="009542E8" w:rsidRPr="001E694D" w:rsidRDefault="009542E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4571</w:t>
            </w:r>
          </w:p>
        </w:tc>
      </w:tr>
      <w:tr w:rsidR="00236B42" w14:paraId="0C9E6C0F" w14:textId="77777777" w:rsidTr="00236B4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F1BEB23" w14:textId="77777777" w:rsidR="009542E8" w:rsidRPr="001E694D" w:rsidRDefault="009542E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D1869C4" w14:textId="77777777" w:rsidR="009542E8" w:rsidRPr="001E694D" w:rsidRDefault="009542E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15-29 Reserve</w:t>
            </w:r>
            <w:r w:rsidRPr="001E694D">
              <w:rPr>
                <w:rFonts w:ascii="Open Sans" w:eastAsia="Times New Roman" w:hAnsi="Open Sans" w:cs="Open Sans"/>
                <w:lang w:eastAsia="en-AU"/>
              </w:rPr>
              <w:t xml:space="preserve"> Road, GROVEDALE, Victoria, 3216</w:t>
            </w:r>
          </w:p>
        </w:tc>
      </w:tr>
      <w:tr w:rsidR="00236B42" w14:paraId="3E8D3FBC"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4A4257C" w14:textId="77777777" w:rsidR="009542E8" w:rsidRPr="001E694D" w:rsidRDefault="009542E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83EDC11" w14:textId="77777777" w:rsidR="009542E8" w:rsidRPr="001E694D" w:rsidRDefault="009542E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236B42" w14:paraId="1B928435" w14:textId="77777777" w:rsidTr="00236B4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D2D4AE" w14:textId="77777777" w:rsidR="009542E8" w:rsidRPr="001E694D" w:rsidRDefault="009542E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235F8B1" w14:textId="77777777" w:rsidR="009542E8" w:rsidRPr="001E694D" w:rsidRDefault="009542E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March 2025 to 14 March 2025</w:t>
            </w:r>
          </w:p>
        </w:tc>
      </w:tr>
      <w:tr w:rsidR="00236B42" w14:paraId="169024F4"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EE699ED" w14:textId="77777777" w:rsidR="009542E8" w:rsidRPr="001E694D" w:rsidRDefault="009542E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79523889"/>
            <w:placeholder>
              <w:docPart w:val="DefaultPlaceholder_-1854013437"/>
            </w:placeholder>
            <w:date w:fullDate="2025-04-04T00:00:00Z">
              <w:dateFormat w:val="d MMMM yyyy"/>
              <w:lid w:val="en-AU"/>
              <w:storeMappedDataAs w:val="dateTime"/>
              <w:calendar w:val="gregorian"/>
            </w:date>
          </w:sdtPr>
          <w:sdtEndPr/>
          <w:sdtContent>
            <w:tc>
              <w:tcPr>
                <w:tcW w:w="7114" w:type="dxa"/>
                <w:shd w:val="clear" w:color="auto" w:fill="FFFFFF" w:themeFill="background1"/>
              </w:tcPr>
              <w:p w14:paraId="4FAC0D89" w14:textId="0FC9FD9A" w:rsidR="009542E8" w:rsidRPr="001E694D" w:rsidRDefault="00CC09B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4 April 2025</w:t>
                </w:r>
              </w:p>
            </w:tc>
          </w:sdtContent>
        </w:sdt>
      </w:tr>
      <w:tr w:rsidR="00236B42" w14:paraId="5AE2E4FA" w14:textId="77777777" w:rsidTr="00236B4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2E6527F" w14:textId="77777777" w:rsidR="009542E8" w:rsidRPr="001E694D" w:rsidRDefault="009542E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8F7B245" w14:textId="77777777" w:rsidR="009542E8" w:rsidRPr="001E694D" w:rsidRDefault="009542E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9144 Luson Aged Care Pty Ltd </w:t>
            </w:r>
          </w:p>
          <w:p w14:paraId="617EDCA1" w14:textId="77777777" w:rsidR="009542E8" w:rsidRPr="001E694D" w:rsidRDefault="009542E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19351 Luson The Vue</w:t>
            </w:r>
          </w:p>
        </w:tc>
      </w:tr>
    </w:tbl>
    <w:bookmarkEnd w:id="0"/>
    <w:p w14:paraId="4D773884" w14:textId="77777777" w:rsidR="009542E8" w:rsidRPr="001E694D" w:rsidRDefault="009542E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1BFF6CB" w14:textId="77777777" w:rsidR="009542E8" w:rsidRPr="003E162B" w:rsidRDefault="009542E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C6BB797" w14:textId="77777777" w:rsidR="009542E8" w:rsidRPr="001E694D" w:rsidRDefault="009542E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Luson The Vue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B6F00C8" w14:textId="77777777" w:rsidR="009542E8" w:rsidRPr="001E694D" w:rsidRDefault="009542E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C7DEC45" w14:textId="77777777" w:rsidR="009542E8" w:rsidRPr="001E694D" w:rsidRDefault="009542E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5DDF765" w14:textId="77777777" w:rsidR="009542E8" w:rsidRPr="003E162B" w:rsidRDefault="009542E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1F68BFED" w14:textId="77777777" w:rsidR="009542E8" w:rsidRPr="001E694D" w:rsidRDefault="009542E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0979F99" w14:textId="703AD498" w:rsidR="009542E8" w:rsidRPr="001E694D" w:rsidRDefault="009542E8"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w:t>
      </w:r>
      <w:r w:rsidR="0094289C">
        <w:rPr>
          <w:rFonts w:ascii="Open Sans" w:hAnsi="Open Sans" w:cs="Open Sans"/>
          <w:color w:val="auto"/>
        </w:rPr>
        <w:t>s</w:t>
      </w:r>
      <w:r w:rsidRPr="001E694D">
        <w:rPr>
          <w:rFonts w:ascii="Open Sans" w:hAnsi="Open Sans" w:cs="Open Sans"/>
          <w:color w:val="auto"/>
        </w:rPr>
        <w:t xml:space="preserve">ite </w:t>
      </w:r>
      <w:r w:rsidR="0094289C">
        <w:rPr>
          <w:rFonts w:ascii="Open Sans" w:hAnsi="Open Sans" w:cs="Open Sans"/>
          <w:color w:val="auto"/>
        </w:rPr>
        <w:t>a</w:t>
      </w:r>
      <w:r w:rsidRPr="001E694D">
        <w:rPr>
          <w:rFonts w:ascii="Open Sans" w:hAnsi="Open Sans" w:cs="Open Sans"/>
          <w:color w:val="auto"/>
        </w:rPr>
        <w:t xml:space="preserve">udit </w:t>
      </w:r>
      <w:r w:rsidRPr="0094289C">
        <w:rPr>
          <w:rFonts w:ascii="Open Sans" w:hAnsi="Open Sans" w:cs="Open Sans"/>
          <w:color w:val="auto"/>
        </w:rPr>
        <w:t xml:space="preserve">report was informed by a site assessment, observations at the service, review of documents and interviews with staff, </w:t>
      </w:r>
      <w:r w:rsidR="0094289C" w:rsidRPr="0094289C">
        <w:rPr>
          <w:rFonts w:ascii="Open Sans" w:hAnsi="Open Sans" w:cs="Open Sans"/>
          <w:color w:val="auto"/>
        </w:rPr>
        <w:t>consumers</w:t>
      </w:r>
      <w:r w:rsidRPr="0094289C">
        <w:rPr>
          <w:rFonts w:ascii="Open Sans" w:hAnsi="Open Sans" w:cs="Open Sans"/>
          <w:color w:val="auto"/>
        </w:rPr>
        <w:t>/representatives and others</w:t>
      </w:r>
      <w:r w:rsidR="0094289C" w:rsidRPr="0094289C">
        <w:rPr>
          <w:rFonts w:ascii="Open Sans" w:hAnsi="Open Sans" w:cs="Open Sans"/>
          <w:color w:val="auto"/>
        </w:rPr>
        <w:t>.</w:t>
      </w:r>
    </w:p>
    <w:p w14:paraId="4B43036F" w14:textId="464403E3" w:rsidR="009542E8" w:rsidRPr="001E694D" w:rsidRDefault="009542E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4E785D3" w14:textId="77777777" w:rsidR="009542E8" w:rsidRPr="003E162B" w:rsidRDefault="009542E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36B42" w14:paraId="323A2754" w14:textId="77777777" w:rsidTr="00236B4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05DAF4" w14:textId="77777777" w:rsidR="009542E8" w:rsidRPr="001E694D" w:rsidRDefault="009542E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8AD7A4F" w14:textId="77777777" w:rsidR="009542E8" w:rsidRPr="001E694D" w:rsidRDefault="00813A12"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93214727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62F3BFC8" w14:textId="77777777" w:rsidTr="00236B4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039A74" w14:textId="77777777" w:rsidR="009542E8" w:rsidRPr="001E694D" w:rsidRDefault="009542E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1494549" w14:textId="77777777" w:rsidR="009542E8" w:rsidRPr="001E694D" w:rsidRDefault="00813A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2042547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b/>
                    <w:bCs/>
                  </w:rPr>
                  <w:t>Compliant</w:t>
                </w:r>
              </w:sdtContent>
            </w:sdt>
          </w:p>
        </w:tc>
      </w:tr>
      <w:tr w:rsidR="00236B42" w14:paraId="277119C8" w14:textId="77777777" w:rsidTr="00236B4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1159B0" w14:textId="77777777" w:rsidR="009542E8" w:rsidRPr="001E694D" w:rsidRDefault="009542E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0AA7C59" w14:textId="77777777" w:rsidR="009542E8" w:rsidRPr="001E694D" w:rsidRDefault="00813A1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5556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b/>
                    <w:bCs/>
                  </w:rPr>
                  <w:t>Compliant</w:t>
                </w:r>
              </w:sdtContent>
            </w:sdt>
          </w:p>
        </w:tc>
      </w:tr>
      <w:tr w:rsidR="00236B42" w14:paraId="528F3780" w14:textId="77777777" w:rsidTr="00236B4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F6D105" w14:textId="77777777" w:rsidR="009542E8" w:rsidRPr="001E694D" w:rsidRDefault="009542E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FBD771B" w14:textId="77777777" w:rsidR="009542E8" w:rsidRPr="001E694D" w:rsidRDefault="00813A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6151953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b/>
                    <w:bCs/>
                  </w:rPr>
                  <w:t>Compliant</w:t>
                </w:r>
              </w:sdtContent>
            </w:sdt>
          </w:p>
        </w:tc>
      </w:tr>
      <w:tr w:rsidR="00236B42" w14:paraId="63381CAF" w14:textId="77777777" w:rsidTr="00236B4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B510A88" w14:textId="77777777" w:rsidR="009542E8" w:rsidRPr="001E694D" w:rsidRDefault="009542E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F0DE5DD" w14:textId="77777777" w:rsidR="009542E8" w:rsidRPr="001E694D" w:rsidRDefault="00813A1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4891720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b/>
                    <w:bCs/>
                  </w:rPr>
                  <w:t>Compliant</w:t>
                </w:r>
              </w:sdtContent>
            </w:sdt>
          </w:p>
        </w:tc>
      </w:tr>
      <w:tr w:rsidR="00236B42" w14:paraId="684B07A4" w14:textId="77777777" w:rsidTr="00236B4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B157C3" w14:textId="77777777" w:rsidR="009542E8" w:rsidRPr="001E694D" w:rsidRDefault="009542E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080CD27" w14:textId="77777777" w:rsidR="009542E8" w:rsidRPr="001E694D" w:rsidRDefault="00813A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3616172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b/>
                    <w:bCs/>
                  </w:rPr>
                  <w:t>Compliant</w:t>
                </w:r>
              </w:sdtContent>
            </w:sdt>
          </w:p>
        </w:tc>
      </w:tr>
      <w:tr w:rsidR="00236B42" w14:paraId="10E88F26" w14:textId="77777777" w:rsidTr="00236B4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70FA72" w14:textId="77777777" w:rsidR="009542E8" w:rsidRPr="001E694D" w:rsidRDefault="009542E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6449A85" w14:textId="77777777" w:rsidR="009542E8" w:rsidRPr="001E694D" w:rsidRDefault="00813A12"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2941076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b/>
                    <w:bCs/>
                  </w:rPr>
                  <w:t>Compliant</w:t>
                </w:r>
              </w:sdtContent>
            </w:sdt>
          </w:p>
        </w:tc>
      </w:tr>
      <w:tr w:rsidR="00236B42" w14:paraId="660449FE" w14:textId="77777777" w:rsidTr="00236B4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4C86C70" w14:textId="77777777" w:rsidR="009542E8" w:rsidRPr="001E694D" w:rsidRDefault="009542E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7F4D10A" w14:textId="77777777" w:rsidR="009542E8" w:rsidRPr="001E694D" w:rsidRDefault="00813A12"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1887208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b/>
                    <w:bCs/>
                  </w:rPr>
                  <w:t>Compliant</w:t>
                </w:r>
              </w:sdtContent>
            </w:sdt>
          </w:p>
        </w:tc>
      </w:tr>
    </w:tbl>
    <w:p w14:paraId="4D977B8D" w14:textId="77777777" w:rsidR="009542E8" w:rsidRPr="001E694D" w:rsidRDefault="009542E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080EDD7F" w14:textId="60DDAAF8" w:rsidR="009542E8" w:rsidRPr="005A09EA" w:rsidRDefault="009542E8" w:rsidP="005A09EA">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D5410D4" w14:textId="77777777" w:rsidR="009542E8" w:rsidRPr="001E694D" w:rsidRDefault="009542E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05A2040" w14:textId="79191F7B" w:rsidR="009542E8" w:rsidRPr="001E694D" w:rsidRDefault="009542E8" w:rsidP="0036130C">
      <w:pPr>
        <w:pStyle w:val="NormalArial"/>
        <w:rPr>
          <w:rFonts w:ascii="Open Sans" w:hAnsi="Open Sans" w:cs="Open Sans"/>
        </w:rPr>
      </w:pPr>
      <w:r w:rsidRPr="001E694D">
        <w:rPr>
          <w:rFonts w:ascii="Open Sans" w:hAnsi="Open Sans" w:cs="Open Sans"/>
        </w:rPr>
        <w:br w:type="page"/>
      </w:r>
    </w:p>
    <w:p w14:paraId="4C94247F" w14:textId="77777777" w:rsidR="009542E8" w:rsidRPr="001E694D" w:rsidRDefault="009542E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236B42" w14:paraId="5F228158" w14:textId="77777777" w:rsidTr="00236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A48EFAE" w14:textId="77777777" w:rsidR="009542E8" w:rsidRPr="001E694D" w:rsidRDefault="009542E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B1FD45C" w14:textId="77777777" w:rsidR="009542E8" w:rsidRPr="001E694D" w:rsidRDefault="009542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36B42" w14:paraId="74E120AF"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C90873" w14:textId="77777777" w:rsidR="009542E8" w:rsidRPr="001E694D" w:rsidRDefault="009542E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0560ACE" w14:textId="77777777" w:rsidR="009542E8" w:rsidRPr="001E694D" w:rsidRDefault="009542E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FE9514F" w14:textId="77777777" w:rsidR="009542E8" w:rsidRPr="001E694D" w:rsidRDefault="00813A12"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627404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1BA627BC"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AFC35F"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0E6FFA3"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8E9C7E3" w14:textId="77777777" w:rsidR="009542E8" w:rsidRPr="001E694D" w:rsidRDefault="00813A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367637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476AC2D8"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4F09B9"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334E16B"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EB865DE" w14:textId="77777777" w:rsidR="009542E8" w:rsidRPr="001E694D" w:rsidRDefault="009542E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328BEA2" w14:textId="77777777" w:rsidR="009542E8" w:rsidRPr="001E694D" w:rsidRDefault="009542E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D26142E" w14:textId="77777777" w:rsidR="009542E8" w:rsidRPr="001E694D" w:rsidRDefault="009542E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8E125EA" w14:textId="77777777" w:rsidR="009542E8" w:rsidRPr="001E694D" w:rsidRDefault="009542E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0786FEE"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0503446"/>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21C863D4"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C1B9F3"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407852E"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F8D10C0" w14:textId="77777777" w:rsidR="009542E8" w:rsidRPr="001E694D" w:rsidRDefault="00813A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994288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2F99150B"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AA79D5"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A10B499" w14:textId="77777777" w:rsidR="009542E8" w:rsidRPr="001E694D" w:rsidRDefault="009542E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DED31B8"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359619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6EC66C21"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C91F7D"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4C9C5BE"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BB3E0DD" w14:textId="77777777" w:rsidR="009542E8" w:rsidRPr="001E694D" w:rsidRDefault="00813A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165693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bl>
    <w:p w14:paraId="4D2F12EB" w14:textId="77777777" w:rsidR="009542E8" w:rsidRPr="003E162B" w:rsidRDefault="009542E8" w:rsidP="001A5684">
      <w:pPr>
        <w:pStyle w:val="Heading20"/>
        <w:rPr>
          <w:rFonts w:ascii="Open Sans" w:hAnsi="Open Sans" w:cs="Open Sans"/>
          <w:color w:val="781E77"/>
        </w:rPr>
      </w:pPr>
      <w:r w:rsidRPr="003E162B">
        <w:rPr>
          <w:rFonts w:ascii="Open Sans" w:hAnsi="Open Sans" w:cs="Open Sans"/>
          <w:color w:val="781E77"/>
        </w:rPr>
        <w:t>Findings</w:t>
      </w:r>
    </w:p>
    <w:p w14:paraId="2F499D19" w14:textId="0F81A608" w:rsidR="00FA2ABB" w:rsidRDefault="00FA2ABB" w:rsidP="0036130C">
      <w:pPr>
        <w:pStyle w:val="NormalArial"/>
        <w:rPr>
          <w:rFonts w:ascii="Open Sans" w:hAnsi="Open Sans" w:cs="Open Sans"/>
        </w:rPr>
      </w:pPr>
      <w:r>
        <w:rPr>
          <w:rFonts w:ascii="Open Sans" w:hAnsi="Open Sans" w:cs="Open Sans"/>
        </w:rPr>
        <w:t>Most c</w:t>
      </w:r>
      <w:r w:rsidRPr="00496348">
        <w:rPr>
          <w:rFonts w:ascii="Open Sans" w:hAnsi="Open Sans" w:cs="Open Sans"/>
        </w:rPr>
        <w:t xml:space="preserve">onsumers and representatives confirmed </w:t>
      </w:r>
      <w:r>
        <w:rPr>
          <w:rFonts w:ascii="Open Sans" w:hAnsi="Open Sans" w:cs="Open Sans"/>
        </w:rPr>
        <w:t>consumers</w:t>
      </w:r>
      <w:r w:rsidRPr="00496348">
        <w:rPr>
          <w:rFonts w:ascii="Open Sans" w:hAnsi="Open Sans" w:cs="Open Sans"/>
        </w:rPr>
        <w:t xml:space="preserve"> are</w:t>
      </w:r>
      <w:r>
        <w:rPr>
          <w:rFonts w:ascii="Open Sans" w:hAnsi="Open Sans" w:cs="Open Sans"/>
        </w:rPr>
        <w:t xml:space="preserve"> </w:t>
      </w:r>
      <w:r w:rsidRPr="00496348">
        <w:rPr>
          <w:rFonts w:ascii="Open Sans" w:hAnsi="Open Sans" w:cs="Open Sans"/>
        </w:rPr>
        <w:t>treated with dignity and respect</w:t>
      </w:r>
      <w:r w:rsidR="00427D76">
        <w:rPr>
          <w:rFonts w:ascii="Open Sans" w:hAnsi="Open Sans" w:cs="Open Sans"/>
        </w:rPr>
        <w:t>, with</w:t>
      </w:r>
      <w:r w:rsidRPr="00496348">
        <w:rPr>
          <w:rFonts w:ascii="Open Sans" w:hAnsi="Open Sans" w:cs="Open Sans"/>
        </w:rPr>
        <w:t xml:space="preserve"> their identity, culture and diversity valued.</w:t>
      </w:r>
      <w:r>
        <w:rPr>
          <w:rFonts w:ascii="Open Sans" w:hAnsi="Open Sans" w:cs="Open Sans"/>
        </w:rPr>
        <w:t xml:space="preserve"> S</w:t>
      </w:r>
      <w:r w:rsidRPr="00496348">
        <w:rPr>
          <w:rFonts w:ascii="Open Sans" w:hAnsi="Open Sans" w:cs="Open Sans"/>
        </w:rPr>
        <w:t xml:space="preserve">taff demonstrated </w:t>
      </w:r>
      <w:r>
        <w:rPr>
          <w:rFonts w:ascii="Open Sans" w:hAnsi="Open Sans" w:cs="Open Sans"/>
        </w:rPr>
        <w:t xml:space="preserve">provision of person-centred </w:t>
      </w:r>
      <w:r w:rsidRPr="00496348">
        <w:rPr>
          <w:rFonts w:ascii="Open Sans" w:hAnsi="Open Sans" w:cs="Open Sans"/>
        </w:rPr>
        <w:t>care and</w:t>
      </w:r>
      <w:r>
        <w:rPr>
          <w:rFonts w:ascii="Open Sans" w:hAnsi="Open Sans" w:cs="Open Sans"/>
        </w:rPr>
        <w:t xml:space="preserve"> confirmed they</w:t>
      </w:r>
      <w:r w:rsidRPr="00496348">
        <w:rPr>
          <w:rFonts w:ascii="Open Sans" w:hAnsi="Open Sans" w:cs="Open Sans"/>
        </w:rPr>
        <w:t xml:space="preserve"> are provided with information to support delive</w:t>
      </w:r>
      <w:r>
        <w:rPr>
          <w:rFonts w:ascii="Open Sans" w:hAnsi="Open Sans" w:cs="Open Sans"/>
        </w:rPr>
        <w:t>ry of</w:t>
      </w:r>
      <w:r w:rsidRPr="00496348">
        <w:rPr>
          <w:rFonts w:ascii="Open Sans" w:hAnsi="Open Sans" w:cs="Open Sans"/>
        </w:rPr>
        <w:t xml:space="preserve"> care which values consumer culture, identity, and diversity. </w:t>
      </w:r>
    </w:p>
    <w:p w14:paraId="1FBA5076" w14:textId="64C59CDC" w:rsidR="00FA2ABB" w:rsidRDefault="00FA2ABB" w:rsidP="0036130C">
      <w:pPr>
        <w:pStyle w:val="NormalArial"/>
        <w:rPr>
          <w:rFonts w:ascii="Open Sans" w:hAnsi="Open Sans" w:cs="Open Sans"/>
        </w:rPr>
      </w:pPr>
      <w:r w:rsidRPr="001B65D5">
        <w:rPr>
          <w:rFonts w:ascii="Open Sans" w:hAnsi="Open Sans" w:cs="Open Sans"/>
        </w:rPr>
        <w:t xml:space="preserve">Documentation including assessments and care planning evidenced staff are provided with appropriate information to support delivering care which is </w:t>
      </w:r>
      <w:r w:rsidRPr="001B65D5">
        <w:rPr>
          <w:rFonts w:ascii="Open Sans" w:hAnsi="Open Sans" w:cs="Open Sans"/>
        </w:rPr>
        <w:lastRenderedPageBreak/>
        <w:t>culturally safe</w:t>
      </w:r>
      <w:r w:rsidR="00C4576B">
        <w:rPr>
          <w:rFonts w:ascii="Open Sans" w:hAnsi="Open Sans" w:cs="Open Sans"/>
        </w:rPr>
        <w:t xml:space="preserve"> and</w:t>
      </w:r>
      <w:r w:rsidR="00C4576B" w:rsidRPr="001B65D5">
        <w:rPr>
          <w:rFonts w:ascii="Open Sans" w:hAnsi="Open Sans" w:cs="Open Sans"/>
        </w:rPr>
        <w:t xml:space="preserve"> </w:t>
      </w:r>
      <w:r w:rsidRPr="001B65D5">
        <w:rPr>
          <w:rFonts w:ascii="Open Sans" w:hAnsi="Open Sans" w:cs="Open Sans"/>
        </w:rPr>
        <w:t>specific to each consumer’s needs and preferences</w:t>
      </w:r>
      <w:r>
        <w:rPr>
          <w:rFonts w:ascii="Open Sans" w:hAnsi="Open Sans" w:cs="Open Sans"/>
        </w:rPr>
        <w:t xml:space="preserve">. </w:t>
      </w:r>
      <w:r w:rsidRPr="00263E61">
        <w:rPr>
          <w:rFonts w:ascii="Open Sans" w:hAnsi="Open Sans" w:cs="Open Sans"/>
        </w:rPr>
        <w:t>The service uses a</w:t>
      </w:r>
      <w:r>
        <w:rPr>
          <w:rFonts w:ascii="Open Sans" w:hAnsi="Open Sans" w:cs="Open Sans"/>
        </w:rPr>
        <w:t>n ‘About me’</w:t>
      </w:r>
      <w:r w:rsidRPr="00263E61">
        <w:rPr>
          <w:rFonts w:ascii="Open Sans" w:hAnsi="Open Sans" w:cs="Open Sans"/>
        </w:rPr>
        <w:t xml:space="preserve"> </w:t>
      </w:r>
      <w:r>
        <w:rPr>
          <w:rFonts w:ascii="Open Sans" w:hAnsi="Open Sans" w:cs="Open Sans"/>
        </w:rPr>
        <w:t>process for consumers to identify and document individualised person-centred care</w:t>
      </w:r>
      <w:r w:rsidRPr="00263E61">
        <w:rPr>
          <w:rFonts w:ascii="Open Sans" w:hAnsi="Open Sans" w:cs="Open Sans"/>
        </w:rPr>
        <w:t xml:space="preserve"> plan</w:t>
      </w:r>
      <w:r>
        <w:rPr>
          <w:rFonts w:ascii="Open Sans" w:hAnsi="Open Sans" w:cs="Open Sans"/>
        </w:rPr>
        <w:t>s based on what is most important to consumers</w:t>
      </w:r>
      <w:r w:rsidRPr="00263E61">
        <w:rPr>
          <w:rFonts w:ascii="Open Sans" w:hAnsi="Open Sans" w:cs="Open Sans"/>
        </w:rPr>
        <w:t>.</w:t>
      </w:r>
    </w:p>
    <w:p w14:paraId="62E5D3E2" w14:textId="6855B448" w:rsidR="003517E5" w:rsidRDefault="003517E5" w:rsidP="0036130C">
      <w:pPr>
        <w:pStyle w:val="NormalArial"/>
        <w:rPr>
          <w:rFonts w:ascii="Open Sans" w:hAnsi="Open Sans" w:cs="Open Sans"/>
        </w:rPr>
      </w:pPr>
      <w:r>
        <w:rPr>
          <w:rFonts w:ascii="Open Sans" w:hAnsi="Open Sans" w:cs="Open Sans"/>
        </w:rPr>
        <w:t>Staff</w:t>
      </w:r>
      <w:r w:rsidRPr="00C44F96">
        <w:rPr>
          <w:rFonts w:ascii="Open Sans" w:hAnsi="Open Sans" w:cs="Open Sans"/>
        </w:rPr>
        <w:t xml:space="preserve"> </w:t>
      </w:r>
      <w:r>
        <w:rPr>
          <w:rFonts w:ascii="Open Sans" w:hAnsi="Open Sans" w:cs="Open Sans"/>
        </w:rPr>
        <w:t xml:space="preserve">described how they </w:t>
      </w:r>
      <w:r w:rsidRPr="00C44F96">
        <w:rPr>
          <w:rFonts w:ascii="Open Sans" w:hAnsi="Open Sans" w:cs="Open Sans"/>
        </w:rPr>
        <w:t>encourage consumers’ independence and support consumers choice in the care and services they receive. Advocates and representatives support the consumers to make decisions as required and the</w:t>
      </w:r>
      <w:r>
        <w:rPr>
          <w:rFonts w:ascii="Open Sans" w:hAnsi="Open Sans" w:cs="Open Sans"/>
        </w:rPr>
        <w:t xml:space="preserve"> service has </w:t>
      </w:r>
      <w:r w:rsidRPr="00C44F96">
        <w:rPr>
          <w:rFonts w:ascii="Open Sans" w:hAnsi="Open Sans" w:cs="Open Sans"/>
        </w:rPr>
        <w:t>relevant policies and procedures to guide staff practice</w:t>
      </w:r>
      <w:r>
        <w:rPr>
          <w:rFonts w:ascii="Open Sans" w:hAnsi="Open Sans" w:cs="Open Sans"/>
        </w:rPr>
        <w:t xml:space="preserve">. </w:t>
      </w:r>
    </w:p>
    <w:p w14:paraId="75850CA3" w14:textId="6BFF2981" w:rsidR="003517E5" w:rsidRDefault="003517E5" w:rsidP="0036130C">
      <w:pPr>
        <w:pStyle w:val="NormalArial"/>
        <w:rPr>
          <w:rFonts w:ascii="Open Sans" w:hAnsi="Open Sans" w:cs="Open Sans"/>
        </w:rPr>
      </w:pPr>
      <w:r>
        <w:rPr>
          <w:rFonts w:ascii="Open Sans" w:hAnsi="Open Sans" w:cs="Open Sans"/>
        </w:rPr>
        <w:t xml:space="preserve">There was evidence of consideration of risk to enable consumers to live the best life they can. Dignity of risk assessments were completed where risk was identified and the site audit report included examples of specific strategies to support independence in the presence of risk. </w:t>
      </w:r>
    </w:p>
    <w:p w14:paraId="05AF53DC" w14:textId="11EA0985" w:rsidR="003517E5" w:rsidRDefault="00F70259" w:rsidP="0036130C">
      <w:pPr>
        <w:pStyle w:val="NormalArial"/>
        <w:rPr>
          <w:rFonts w:ascii="Open Sans" w:hAnsi="Open Sans" w:cs="Open Sans"/>
        </w:rPr>
      </w:pPr>
      <w:r>
        <w:rPr>
          <w:rFonts w:ascii="Open Sans" w:hAnsi="Open Sans" w:cs="Open Sans"/>
        </w:rPr>
        <w:t>Information is available</w:t>
      </w:r>
      <w:r w:rsidR="00800838">
        <w:rPr>
          <w:rFonts w:ascii="Open Sans" w:hAnsi="Open Sans" w:cs="Open Sans"/>
        </w:rPr>
        <w:t xml:space="preserve"> throughout the service including lifestyle activities and meal options. The service has a welcoming party made up of consumers who greet newly admitted consumers and family members</w:t>
      </w:r>
      <w:r w:rsidR="00745F62">
        <w:rPr>
          <w:rFonts w:ascii="Open Sans" w:hAnsi="Open Sans" w:cs="Open Sans"/>
        </w:rPr>
        <w:t xml:space="preserve"> to share information and ease the transition to the service community. </w:t>
      </w:r>
      <w:r w:rsidR="004279CB">
        <w:rPr>
          <w:rFonts w:ascii="Open Sans" w:hAnsi="Open Sans" w:cs="Open Sans"/>
        </w:rPr>
        <w:t xml:space="preserve">There was evidence of consideration to information provision in languages other than English and adaptation to changes to individual needs as they emerge. </w:t>
      </w:r>
    </w:p>
    <w:p w14:paraId="04395344" w14:textId="7CC333DF" w:rsidR="004279CB" w:rsidRDefault="00247492" w:rsidP="0036130C">
      <w:pPr>
        <w:pStyle w:val="NormalArial"/>
        <w:rPr>
          <w:rFonts w:ascii="Open Sans" w:hAnsi="Open Sans" w:cs="Open Sans"/>
        </w:rPr>
      </w:pPr>
      <w:r>
        <w:rPr>
          <w:rFonts w:ascii="Open Sans" w:hAnsi="Open Sans" w:cs="Open Sans"/>
        </w:rPr>
        <w:t xml:space="preserve">Consumer privacy is respected as was evident in the site audit report and the internal protection of consumer records. </w:t>
      </w:r>
    </w:p>
    <w:p w14:paraId="2A842E54" w14:textId="37F32D30" w:rsidR="0076065B" w:rsidRDefault="0076065B" w:rsidP="0036130C">
      <w:pPr>
        <w:pStyle w:val="NormalArial"/>
        <w:rPr>
          <w:rFonts w:ascii="Open Sans" w:hAnsi="Open Sans" w:cs="Open Sans"/>
        </w:rPr>
      </w:pPr>
      <w:r w:rsidRPr="0076065B">
        <w:rPr>
          <w:rFonts w:ascii="Open Sans" w:hAnsi="Open Sans" w:cs="Open Sans"/>
        </w:rPr>
        <w:t>I am satisfied based on the Assessment Team’s observations and recommendations that the service complies with the Requirements as outlined in the table above, and as a result complies with this Standard.</w:t>
      </w:r>
    </w:p>
    <w:p w14:paraId="646D4E04" w14:textId="43A515FE" w:rsidR="009542E8" w:rsidRPr="001E694D" w:rsidRDefault="009542E8" w:rsidP="0036130C">
      <w:pPr>
        <w:pStyle w:val="NormalArial"/>
        <w:rPr>
          <w:rFonts w:ascii="Open Sans" w:hAnsi="Open Sans" w:cs="Open Sans"/>
        </w:rPr>
      </w:pPr>
      <w:r w:rsidRPr="001E694D">
        <w:rPr>
          <w:rFonts w:ascii="Open Sans" w:hAnsi="Open Sans" w:cs="Open Sans"/>
        </w:rPr>
        <w:br w:type="page"/>
      </w:r>
    </w:p>
    <w:p w14:paraId="5056CAA4" w14:textId="77777777" w:rsidR="009542E8" w:rsidRPr="001E694D" w:rsidRDefault="009542E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36B42" w14:paraId="5D5065B7" w14:textId="77777777" w:rsidTr="00236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CA8D197" w14:textId="77777777" w:rsidR="009542E8" w:rsidRPr="001E694D" w:rsidRDefault="009542E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637D69CA" w14:textId="77777777" w:rsidR="009542E8" w:rsidRPr="001E694D" w:rsidRDefault="009542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36B42" w14:paraId="28C6FE40" w14:textId="77777777" w:rsidTr="00236B4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05AF691"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6CB217C0"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746235B"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012330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06BFBB25"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14ACD2"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536F0BF"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7BE9DFD" w14:textId="77777777" w:rsidR="009542E8" w:rsidRPr="001E694D" w:rsidRDefault="00813A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763807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0E9DA2B4" w14:textId="77777777" w:rsidTr="00236B4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47B31D1"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532DB52"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B149BB4" w14:textId="77777777" w:rsidR="009542E8" w:rsidRPr="001E694D" w:rsidRDefault="009542E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0A603BC" w14:textId="77777777" w:rsidR="009542E8" w:rsidRPr="001E694D" w:rsidRDefault="009542E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BEA17BD"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069457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0D1E718D"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0777C60"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12EB566E"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95F6E7C" w14:textId="77777777" w:rsidR="009542E8" w:rsidRPr="001E694D" w:rsidRDefault="00813A1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89538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46CA2E62" w14:textId="77777777" w:rsidTr="00236B4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3F6F447"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40641A1"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F107E4D"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953109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bl>
    <w:p w14:paraId="55623A58" w14:textId="77777777" w:rsidR="009542E8" w:rsidRPr="003E162B" w:rsidRDefault="009542E8" w:rsidP="00D87E7C">
      <w:pPr>
        <w:pStyle w:val="Heading20"/>
        <w:rPr>
          <w:rFonts w:ascii="Open Sans" w:hAnsi="Open Sans" w:cs="Open Sans"/>
          <w:color w:val="781E77"/>
        </w:rPr>
      </w:pPr>
      <w:r w:rsidRPr="003E162B">
        <w:rPr>
          <w:rFonts w:ascii="Open Sans" w:hAnsi="Open Sans" w:cs="Open Sans"/>
          <w:color w:val="781E77"/>
        </w:rPr>
        <w:t>Findings</w:t>
      </w:r>
    </w:p>
    <w:p w14:paraId="612AA283" w14:textId="37D1EE3F" w:rsidR="00795303" w:rsidRDefault="00795303" w:rsidP="0036130C">
      <w:pPr>
        <w:pStyle w:val="NormalArial"/>
        <w:rPr>
          <w:rFonts w:ascii="Open Sans" w:hAnsi="Open Sans" w:cs="Open Sans"/>
        </w:rPr>
      </w:pPr>
      <w:r>
        <w:rPr>
          <w:rFonts w:ascii="Open Sans" w:hAnsi="Open Sans" w:cs="Open Sans"/>
        </w:rPr>
        <w:t xml:space="preserve">Consumers and representatives confirmed the assessment and planning of their care, including risks to their health, were considered and their assessment informed safe and effective care and services. Care planning documentation and assessments sampled were observed to include the risks to consumers in the electronic care management system (ECMS). </w:t>
      </w:r>
    </w:p>
    <w:p w14:paraId="55570917" w14:textId="3509C3B4" w:rsidR="00CF2BB0" w:rsidRDefault="00CF2BB0" w:rsidP="0036130C">
      <w:pPr>
        <w:pStyle w:val="NormalArial"/>
        <w:rPr>
          <w:rFonts w:ascii="Open Sans" w:hAnsi="Open Sans" w:cs="Open Sans"/>
        </w:rPr>
      </w:pPr>
      <w:r>
        <w:rPr>
          <w:rFonts w:ascii="Open Sans" w:hAnsi="Open Sans" w:cs="Open Sans"/>
        </w:rPr>
        <w:lastRenderedPageBreak/>
        <w:t xml:space="preserve">There was evidence of identified risk within consumer care files, with associated assessments and dignity of risk consideration. Management indicated that consumer choice is always a priority where recommendations are not consistent with individual preference. </w:t>
      </w:r>
    </w:p>
    <w:p w14:paraId="20772A9D" w14:textId="2CCF34A8" w:rsidR="00CF2BB0" w:rsidRDefault="00CF2BB0" w:rsidP="0036130C">
      <w:pPr>
        <w:pStyle w:val="NormalArial"/>
        <w:rPr>
          <w:rFonts w:ascii="Open Sans" w:hAnsi="Open Sans" w:cs="Open Sans"/>
        </w:rPr>
      </w:pPr>
      <w:r>
        <w:rPr>
          <w:rFonts w:ascii="Open Sans" w:hAnsi="Open Sans" w:cs="Open Sans"/>
        </w:rPr>
        <w:t>C</w:t>
      </w:r>
      <w:r w:rsidRPr="00944F8B">
        <w:rPr>
          <w:rFonts w:ascii="Open Sans" w:hAnsi="Open Sans" w:cs="Open Sans"/>
        </w:rPr>
        <w:t xml:space="preserve">onsumers and representatives </w:t>
      </w:r>
      <w:r>
        <w:rPr>
          <w:rFonts w:ascii="Open Sans" w:hAnsi="Open Sans" w:cs="Open Sans"/>
        </w:rPr>
        <w:t>are</w:t>
      </w:r>
      <w:r w:rsidRPr="00944F8B">
        <w:rPr>
          <w:rFonts w:ascii="Open Sans" w:hAnsi="Open Sans" w:cs="Open Sans"/>
        </w:rPr>
        <w:t xml:space="preserve"> </w:t>
      </w:r>
      <w:r>
        <w:rPr>
          <w:rFonts w:ascii="Open Sans" w:hAnsi="Open Sans" w:cs="Open Sans"/>
        </w:rPr>
        <w:t>provided</w:t>
      </w:r>
      <w:r w:rsidRPr="00944F8B">
        <w:rPr>
          <w:rFonts w:ascii="Open Sans" w:hAnsi="Open Sans" w:cs="Open Sans"/>
        </w:rPr>
        <w:t xml:space="preserve"> information on admission to assist </w:t>
      </w:r>
      <w:r>
        <w:rPr>
          <w:rFonts w:ascii="Open Sans" w:hAnsi="Open Sans" w:cs="Open Sans"/>
        </w:rPr>
        <w:t xml:space="preserve">with </w:t>
      </w:r>
      <w:r w:rsidRPr="00944F8B">
        <w:rPr>
          <w:rFonts w:ascii="Open Sans" w:hAnsi="Open Sans" w:cs="Open Sans"/>
        </w:rPr>
        <w:t>advanced care planning</w:t>
      </w:r>
      <w:r>
        <w:rPr>
          <w:rFonts w:ascii="Open Sans" w:hAnsi="Open Sans" w:cs="Open Sans"/>
        </w:rPr>
        <w:t xml:space="preserve"> a</w:t>
      </w:r>
      <w:r w:rsidR="00C4576B">
        <w:rPr>
          <w:rFonts w:ascii="Open Sans" w:hAnsi="Open Sans" w:cs="Open Sans"/>
        </w:rPr>
        <w:t>n</w:t>
      </w:r>
      <w:r>
        <w:rPr>
          <w:rFonts w:ascii="Open Sans" w:hAnsi="Open Sans" w:cs="Open Sans"/>
        </w:rPr>
        <w:t>d c</w:t>
      </w:r>
      <w:r w:rsidRPr="00C43CEA">
        <w:rPr>
          <w:rFonts w:ascii="Open Sans" w:hAnsi="Open Sans" w:cs="Open Sans"/>
        </w:rPr>
        <w:t>are staff</w:t>
      </w:r>
      <w:r w:rsidRPr="005931FC">
        <w:rPr>
          <w:rFonts w:ascii="Open Sans" w:hAnsi="Open Sans" w:cs="Open Sans"/>
        </w:rPr>
        <w:t xml:space="preserve"> we</w:t>
      </w:r>
      <w:r>
        <w:rPr>
          <w:rFonts w:ascii="Open Sans" w:hAnsi="Open Sans" w:cs="Open Sans"/>
        </w:rPr>
        <w:t>re</w:t>
      </w:r>
      <w:r w:rsidRPr="005931FC">
        <w:rPr>
          <w:rFonts w:ascii="Open Sans" w:hAnsi="Open Sans" w:cs="Open Sans"/>
        </w:rPr>
        <w:t xml:space="preserve"> familiar with the preferences of consumers at the service</w:t>
      </w:r>
      <w:r>
        <w:rPr>
          <w:rFonts w:ascii="Open Sans" w:hAnsi="Open Sans" w:cs="Open Sans"/>
        </w:rPr>
        <w:t>. There are strategies in place to support individual choice where gender specific care staff are requested and end o</w:t>
      </w:r>
      <w:r w:rsidR="00A35644">
        <w:rPr>
          <w:rFonts w:ascii="Open Sans" w:hAnsi="Open Sans" w:cs="Open Sans"/>
        </w:rPr>
        <w:t>f</w:t>
      </w:r>
      <w:r>
        <w:rPr>
          <w:rFonts w:ascii="Open Sans" w:hAnsi="Open Sans" w:cs="Open Sans"/>
        </w:rPr>
        <w:t xml:space="preserve"> life preferences are documented in care files. </w:t>
      </w:r>
    </w:p>
    <w:p w14:paraId="0C433358" w14:textId="11D2AD2D" w:rsidR="00A35644" w:rsidRDefault="00A35644" w:rsidP="0036130C">
      <w:pPr>
        <w:pStyle w:val="NormalArial"/>
        <w:rPr>
          <w:rFonts w:ascii="Open Sans" w:hAnsi="Open Sans" w:cs="Open Sans"/>
        </w:rPr>
      </w:pPr>
      <w:r>
        <w:rPr>
          <w:rFonts w:ascii="Open Sans" w:hAnsi="Open Sans" w:cs="Open Sans"/>
        </w:rPr>
        <w:t>The service conducts regular care conferences with consumers and representatives, who also confirmed they were satisfied with the partnership the service offered in the assessment and planning of care for consumers. Care files demonstrated providers of other care and services such as allied health services are involved in the assessment and care of consumers.</w:t>
      </w:r>
    </w:p>
    <w:p w14:paraId="4C4E542D" w14:textId="55D62B26" w:rsidR="000E1834" w:rsidRDefault="000E1834" w:rsidP="0036130C">
      <w:pPr>
        <w:pStyle w:val="NormalArial"/>
        <w:rPr>
          <w:rFonts w:ascii="Open Sans" w:hAnsi="Open Sans" w:cs="Open Sans"/>
        </w:rPr>
      </w:pPr>
      <w:r>
        <w:rPr>
          <w:rFonts w:ascii="Open Sans" w:hAnsi="Open Sans" w:cs="Open Sans"/>
        </w:rPr>
        <w:t>O</w:t>
      </w:r>
      <w:r w:rsidRPr="00270E76">
        <w:rPr>
          <w:rFonts w:ascii="Open Sans" w:hAnsi="Open Sans" w:cs="Open Sans"/>
        </w:rPr>
        <w:t xml:space="preserve">utcomes of assessment and planning were observed </w:t>
      </w:r>
      <w:r>
        <w:rPr>
          <w:rFonts w:ascii="Open Sans" w:hAnsi="Open Sans" w:cs="Open Sans"/>
        </w:rPr>
        <w:t xml:space="preserve">in reports from practitioners of care, which is </w:t>
      </w:r>
      <w:r w:rsidRPr="00270E76">
        <w:rPr>
          <w:rFonts w:ascii="Open Sans" w:hAnsi="Open Sans" w:cs="Open Sans"/>
        </w:rPr>
        <w:t>incorporated in</w:t>
      </w:r>
      <w:r>
        <w:rPr>
          <w:rFonts w:ascii="Open Sans" w:hAnsi="Open Sans" w:cs="Open Sans"/>
        </w:rPr>
        <w:t>to</w:t>
      </w:r>
      <w:r w:rsidRPr="00270E76">
        <w:rPr>
          <w:rFonts w:ascii="Open Sans" w:hAnsi="Open Sans" w:cs="Open Sans"/>
        </w:rPr>
        <w:t xml:space="preserve"> consumer care plans</w:t>
      </w:r>
      <w:r>
        <w:rPr>
          <w:rFonts w:ascii="Open Sans" w:hAnsi="Open Sans" w:cs="Open Sans"/>
        </w:rPr>
        <w:t xml:space="preserve"> and care statements are shared with nominated parties at regular intervals. </w:t>
      </w:r>
    </w:p>
    <w:p w14:paraId="00952A0F" w14:textId="6C56723F" w:rsidR="000E1834" w:rsidRDefault="000E1834" w:rsidP="0036130C">
      <w:pPr>
        <w:pStyle w:val="NormalArial"/>
        <w:rPr>
          <w:rFonts w:ascii="Open Sans" w:hAnsi="Open Sans" w:cs="Open Sans"/>
        </w:rPr>
      </w:pPr>
      <w:r>
        <w:rPr>
          <w:rFonts w:ascii="Open Sans" w:hAnsi="Open Sans" w:cs="Open Sans"/>
        </w:rPr>
        <w:t>Management explained that care plan reviews are conducted by clinical staff every 3 months or when there is a change in the consumer’s condition.</w:t>
      </w:r>
      <w:r w:rsidR="005A5490">
        <w:rPr>
          <w:rFonts w:ascii="Open Sans" w:hAnsi="Open Sans" w:cs="Open Sans"/>
        </w:rPr>
        <w:t xml:space="preserve"> A care plan review report was provided demonstrating all consumer care plan reviews were current.</w:t>
      </w:r>
    </w:p>
    <w:p w14:paraId="6AF4467C" w14:textId="4D474FC0" w:rsidR="00795303" w:rsidRDefault="00795303" w:rsidP="0036130C">
      <w:pPr>
        <w:pStyle w:val="NormalArial"/>
        <w:rPr>
          <w:rFonts w:ascii="Open Sans" w:hAnsi="Open Sans" w:cs="Open Sans"/>
        </w:rPr>
      </w:pPr>
      <w:r w:rsidRPr="00795303">
        <w:rPr>
          <w:rFonts w:ascii="Open Sans" w:hAnsi="Open Sans" w:cs="Open Sans"/>
        </w:rPr>
        <w:t>I am satisfied based on the Assessment Team’s observations and recommendations that the service complies with the Requirements as outlined in the table above, and as a result complies with this Standard.</w:t>
      </w:r>
    </w:p>
    <w:p w14:paraId="2869A908" w14:textId="1417692D" w:rsidR="009542E8" w:rsidRPr="001E694D" w:rsidRDefault="009542E8" w:rsidP="0036130C">
      <w:pPr>
        <w:pStyle w:val="NormalArial"/>
        <w:rPr>
          <w:rFonts w:ascii="Open Sans" w:hAnsi="Open Sans" w:cs="Open Sans"/>
        </w:rPr>
      </w:pPr>
      <w:r w:rsidRPr="001E694D">
        <w:rPr>
          <w:rFonts w:ascii="Open Sans" w:hAnsi="Open Sans" w:cs="Open Sans"/>
        </w:rPr>
        <w:br w:type="page"/>
      </w:r>
    </w:p>
    <w:p w14:paraId="78867304" w14:textId="77777777" w:rsidR="009542E8" w:rsidRPr="001E694D" w:rsidRDefault="009542E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36B42" w14:paraId="262BDFA6" w14:textId="77777777" w:rsidTr="00236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8F75BDC" w14:textId="77777777" w:rsidR="009542E8" w:rsidRPr="001E694D" w:rsidRDefault="009542E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48BE70F" w14:textId="77777777" w:rsidR="009542E8" w:rsidRPr="001E694D" w:rsidRDefault="009542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36B42" w14:paraId="2EF0EE07"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2FBBCB"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E444871"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C9BEDE5" w14:textId="77777777" w:rsidR="009542E8" w:rsidRPr="001E694D" w:rsidRDefault="009542E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50231AC" w14:textId="77777777" w:rsidR="009542E8" w:rsidRPr="001E694D" w:rsidRDefault="009542E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0387843" w14:textId="77777777" w:rsidR="009542E8" w:rsidRPr="001E694D" w:rsidRDefault="009542E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16A8805"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077706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6B27B60C"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E83D96"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78F826D"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78B6ED4" w14:textId="77777777" w:rsidR="009542E8" w:rsidRPr="001E694D" w:rsidRDefault="00813A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45282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0006ECB9"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7FCDF0" w14:textId="77777777" w:rsidR="009542E8" w:rsidRPr="001E694D" w:rsidRDefault="009542E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B0C5976" w14:textId="77777777" w:rsidR="009542E8" w:rsidRPr="001E694D" w:rsidRDefault="009542E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3D0E5A7"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695185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6AF2FE1D"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B41966"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C3F2DA2"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EC65D39" w14:textId="77777777" w:rsidR="009542E8" w:rsidRPr="001E694D" w:rsidRDefault="00813A1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586980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6A41B34F"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0B9766"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2BBD714"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B370EDA"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354439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6677F378"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88D009"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CA1F085"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B94CC8D" w14:textId="77777777" w:rsidR="009542E8" w:rsidRPr="001E694D" w:rsidRDefault="00813A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195524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1C19BF72"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C42FEB"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B6EFE5F"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C215E99" w14:textId="77777777" w:rsidR="009542E8" w:rsidRPr="001E694D" w:rsidRDefault="009542E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736F67D" w14:textId="77777777" w:rsidR="009542E8" w:rsidRPr="001E694D" w:rsidRDefault="009542E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529AEA42"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150052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bl>
    <w:p w14:paraId="22D2273F" w14:textId="77777777" w:rsidR="009542E8" w:rsidRPr="003E162B" w:rsidRDefault="009542E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74C3405" w14:textId="47A774E7" w:rsidR="009E01B1" w:rsidRDefault="009E01B1" w:rsidP="0036130C">
      <w:pPr>
        <w:pStyle w:val="NormalArial"/>
        <w:rPr>
          <w:rFonts w:ascii="Open Sans" w:eastAsia="Open Sans" w:hAnsi="Open Sans" w:cs="Open Sans"/>
        </w:rPr>
      </w:pPr>
      <w:r>
        <w:rPr>
          <w:rFonts w:ascii="Open Sans" w:eastAsia="Open Sans" w:hAnsi="Open Sans" w:cs="Open Sans"/>
        </w:rPr>
        <w:t>M</w:t>
      </w:r>
      <w:r w:rsidRPr="00FD743E">
        <w:rPr>
          <w:rFonts w:ascii="Open Sans" w:eastAsia="Open Sans" w:hAnsi="Open Sans" w:cs="Open Sans"/>
        </w:rPr>
        <w:t>ost consumers receive safe and effective personal and clinical care tailored to their needs which optimises their health and wellbeing</w:t>
      </w:r>
      <w:r>
        <w:rPr>
          <w:rFonts w:ascii="Open Sans" w:eastAsia="Open Sans" w:hAnsi="Open Sans" w:cs="Open Sans"/>
        </w:rPr>
        <w:t>. Where restrictive practice was identified</w:t>
      </w:r>
      <w:r w:rsidR="00C4576B">
        <w:rPr>
          <w:rFonts w:ascii="Open Sans" w:eastAsia="Open Sans" w:hAnsi="Open Sans" w:cs="Open Sans"/>
        </w:rPr>
        <w:t>,</w:t>
      </w:r>
      <w:r>
        <w:rPr>
          <w:rFonts w:ascii="Open Sans" w:eastAsia="Open Sans" w:hAnsi="Open Sans" w:cs="Open Sans"/>
        </w:rPr>
        <w:t xml:space="preserve"> the service maintains a </w:t>
      </w:r>
      <w:r w:rsidRPr="001C339A">
        <w:rPr>
          <w:rFonts w:ascii="Open Sans" w:hAnsi="Open Sans" w:cs="Open Sans"/>
        </w:rPr>
        <w:t>psychotropic self-assessment and restrictive practice register</w:t>
      </w:r>
      <w:r w:rsidR="00C4576B">
        <w:rPr>
          <w:rFonts w:ascii="Open Sans" w:hAnsi="Open Sans" w:cs="Open Sans"/>
        </w:rPr>
        <w:t xml:space="preserve"> which</w:t>
      </w:r>
      <w:r>
        <w:rPr>
          <w:rFonts w:ascii="Open Sans" w:hAnsi="Open Sans" w:cs="Open Sans"/>
        </w:rPr>
        <w:t xml:space="preserve"> </w:t>
      </w:r>
      <w:r w:rsidRPr="001C339A">
        <w:rPr>
          <w:rFonts w:ascii="Open Sans" w:hAnsi="Open Sans" w:cs="Open Sans"/>
        </w:rPr>
        <w:t>includes the relevant diagnosis and indication for the medication prescribed</w:t>
      </w:r>
      <w:r>
        <w:rPr>
          <w:rFonts w:ascii="Open Sans" w:hAnsi="Open Sans" w:cs="Open Sans"/>
        </w:rPr>
        <w:t xml:space="preserve">. </w:t>
      </w:r>
    </w:p>
    <w:p w14:paraId="1FA44795" w14:textId="3EE83C4C" w:rsidR="009E01B1" w:rsidRDefault="005953DE" w:rsidP="0036130C">
      <w:pPr>
        <w:pStyle w:val="NormalArial"/>
        <w:rPr>
          <w:rFonts w:ascii="Open Sans" w:hAnsi="Open Sans" w:cs="Open Sans"/>
        </w:rPr>
      </w:pPr>
      <w:r>
        <w:rPr>
          <w:rFonts w:ascii="Open Sans" w:hAnsi="Open Sans" w:cs="Open Sans"/>
        </w:rPr>
        <w:t xml:space="preserve">Pain is adequately assessed through initial assessment phase on admission and regularly as a part of the monthly resident of the day process thereafter. Alternative </w:t>
      </w:r>
      <w:r w:rsidR="00CD7B46">
        <w:rPr>
          <w:rFonts w:ascii="Open Sans" w:hAnsi="Open Sans" w:cs="Open Sans"/>
        </w:rPr>
        <w:t>pain-relieving</w:t>
      </w:r>
      <w:r>
        <w:rPr>
          <w:rFonts w:ascii="Open Sans" w:hAnsi="Open Sans" w:cs="Open Sans"/>
        </w:rPr>
        <w:t xml:space="preserve"> strategies are informed by allied health professionals and review of prescribed analgesics occur. </w:t>
      </w:r>
      <w:r w:rsidR="00CD7B46" w:rsidRPr="00F43FDB">
        <w:rPr>
          <w:rFonts w:ascii="Open Sans" w:hAnsi="Open Sans" w:cs="Open Sans"/>
        </w:rPr>
        <w:t>Post fall, skin tear or pressure injury a pain assessment is always completed as part of incident management and the ‘deterioration pathway’</w:t>
      </w:r>
      <w:r w:rsidR="00CD7B46">
        <w:rPr>
          <w:rFonts w:ascii="Open Sans" w:hAnsi="Open Sans" w:cs="Open Sans"/>
        </w:rPr>
        <w:t xml:space="preserve">. </w:t>
      </w:r>
      <w:r w:rsidR="00F81D1A">
        <w:rPr>
          <w:rFonts w:ascii="Open Sans" w:hAnsi="Open Sans" w:cs="Open Sans"/>
        </w:rPr>
        <w:t xml:space="preserve">Skin integrity is monitored and effective pressure relieving strategies are in place where consumers are identified as at risk. Time sensitive medication is administered according to prescribed times and alerts are present for consumers receiving anticoagulant therapy. </w:t>
      </w:r>
    </w:p>
    <w:p w14:paraId="19718A89" w14:textId="723262E3" w:rsidR="00F81D1A" w:rsidRDefault="008F25E7" w:rsidP="0036130C">
      <w:pPr>
        <w:pStyle w:val="NormalArial"/>
        <w:rPr>
          <w:rFonts w:ascii="Open Sans" w:hAnsi="Open Sans" w:cs="Open Sans"/>
        </w:rPr>
      </w:pPr>
      <w:r>
        <w:rPr>
          <w:rFonts w:ascii="Open Sans" w:hAnsi="Open Sans" w:cs="Open Sans"/>
        </w:rPr>
        <w:t>C</w:t>
      </w:r>
      <w:r w:rsidRPr="00AA2E7E">
        <w:rPr>
          <w:rFonts w:ascii="Open Sans" w:hAnsi="Open Sans" w:cs="Open Sans"/>
        </w:rPr>
        <w:t xml:space="preserve">onsumers and representatives indicated they were satisfied with the management of high impact </w:t>
      </w:r>
      <w:r>
        <w:rPr>
          <w:rFonts w:ascii="Open Sans" w:hAnsi="Open Sans" w:cs="Open Sans"/>
        </w:rPr>
        <w:t xml:space="preserve">or </w:t>
      </w:r>
      <w:r w:rsidRPr="00AA2E7E">
        <w:rPr>
          <w:rFonts w:ascii="Open Sans" w:hAnsi="Open Sans" w:cs="Open Sans"/>
        </w:rPr>
        <w:t>high prevalence risks associated</w:t>
      </w:r>
      <w:r w:rsidRPr="00710689">
        <w:rPr>
          <w:rFonts w:ascii="Open Sans" w:hAnsi="Open Sans" w:cs="Open Sans"/>
        </w:rPr>
        <w:t xml:space="preserve"> with consumers. </w:t>
      </w:r>
      <w:r>
        <w:rPr>
          <w:rFonts w:ascii="Open Sans" w:hAnsi="Open Sans" w:cs="Open Sans"/>
        </w:rPr>
        <w:t xml:space="preserve">Management indicated 3 high impact high prevalence risks for consumers being wounds, </w:t>
      </w:r>
      <w:r w:rsidRPr="00C050EA">
        <w:rPr>
          <w:rFonts w:ascii="Open Sans" w:hAnsi="Open Sans" w:cs="Open Sans"/>
        </w:rPr>
        <w:t>excoriation</w:t>
      </w:r>
      <w:r>
        <w:rPr>
          <w:rFonts w:ascii="Open Sans" w:hAnsi="Open Sans" w:cs="Open Sans"/>
        </w:rPr>
        <w:t>s and falls for consumers. Risks for consumers are documented in all care plans and discussed at clinical meetings, handovers with staff and at case conferences with the consumers and their representatives.</w:t>
      </w:r>
    </w:p>
    <w:p w14:paraId="49788BC7" w14:textId="4D6C65E2" w:rsidR="008F25E7" w:rsidRDefault="008F25E7" w:rsidP="0036130C">
      <w:pPr>
        <w:pStyle w:val="NormalArial"/>
        <w:rPr>
          <w:rFonts w:ascii="Open Sans" w:eastAsia="Open Sans" w:hAnsi="Open Sans" w:cs="Open Sans"/>
        </w:rPr>
      </w:pPr>
      <w:r>
        <w:rPr>
          <w:rFonts w:ascii="Open Sans" w:hAnsi="Open Sans" w:cs="Open Sans"/>
        </w:rPr>
        <w:t>There was evidence of effective end of life care as well as resources and equipment to support consumer</w:t>
      </w:r>
      <w:r w:rsidR="00C4576B">
        <w:rPr>
          <w:rFonts w:ascii="Open Sans" w:hAnsi="Open Sans" w:cs="Open Sans"/>
        </w:rPr>
        <w:t>s</w:t>
      </w:r>
      <w:r>
        <w:rPr>
          <w:rFonts w:ascii="Open Sans" w:hAnsi="Open Sans" w:cs="Open Sans"/>
        </w:rPr>
        <w:t xml:space="preserve"> and family care in the palliative setting. </w:t>
      </w:r>
      <w:r w:rsidR="00EB00F7">
        <w:rPr>
          <w:rFonts w:ascii="Open Sans" w:hAnsi="Open Sans" w:cs="Open Sans"/>
        </w:rPr>
        <w:t>D</w:t>
      </w:r>
      <w:r w:rsidR="00EB00F7" w:rsidRPr="00D93122">
        <w:rPr>
          <w:rFonts w:ascii="Open Sans" w:hAnsi="Open Sans" w:cs="Open Sans"/>
        </w:rPr>
        <w:t xml:space="preserve">eterioration of </w:t>
      </w:r>
      <w:r w:rsidR="00C4576B">
        <w:rPr>
          <w:rFonts w:ascii="Open Sans" w:hAnsi="Open Sans" w:cs="Open Sans"/>
        </w:rPr>
        <w:t xml:space="preserve">consumer condition, including </w:t>
      </w:r>
      <w:r w:rsidR="00EB00F7" w:rsidRPr="00D93122">
        <w:rPr>
          <w:rFonts w:ascii="Open Sans" w:hAnsi="Open Sans" w:cs="Open Sans"/>
        </w:rPr>
        <w:t>mental health</w:t>
      </w:r>
      <w:r w:rsidR="00C4576B">
        <w:rPr>
          <w:rFonts w:ascii="Open Sans" w:hAnsi="Open Sans" w:cs="Open Sans"/>
        </w:rPr>
        <w:t xml:space="preserve"> and</w:t>
      </w:r>
      <w:r w:rsidR="00EB00F7" w:rsidRPr="00D93122">
        <w:rPr>
          <w:rFonts w:ascii="Open Sans" w:hAnsi="Open Sans" w:cs="Open Sans"/>
        </w:rPr>
        <w:t xml:space="preserve"> cognitive or physical function</w:t>
      </w:r>
      <w:r w:rsidR="00C4576B">
        <w:rPr>
          <w:rFonts w:ascii="Open Sans" w:hAnsi="Open Sans" w:cs="Open Sans"/>
        </w:rPr>
        <w:t>al</w:t>
      </w:r>
      <w:r w:rsidR="00EB00F7" w:rsidRPr="00D93122">
        <w:rPr>
          <w:rFonts w:ascii="Open Sans" w:hAnsi="Open Sans" w:cs="Open Sans"/>
        </w:rPr>
        <w:t xml:space="preserve"> capacity</w:t>
      </w:r>
      <w:r w:rsidR="00A126CF">
        <w:rPr>
          <w:rFonts w:ascii="Open Sans" w:hAnsi="Open Sans" w:cs="Open Sans"/>
        </w:rPr>
        <w:t>,</w:t>
      </w:r>
      <w:r w:rsidR="00EB00F7" w:rsidRPr="00D93122">
        <w:rPr>
          <w:rFonts w:ascii="Open Sans" w:hAnsi="Open Sans" w:cs="Open Sans"/>
        </w:rPr>
        <w:t xml:space="preserve"> is recognised and responded to in a timely manner.</w:t>
      </w:r>
      <w:r w:rsidR="00EB00F7">
        <w:rPr>
          <w:rFonts w:ascii="Open Sans" w:hAnsi="Open Sans" w:cs="Open Sans"/>
        </w:rPr>
        <w:t xml:space="preserve"> </w:t>
      </w:r>
      <w:r w:rsidR="00EB00F7">
        <w:rPr>
          <w:rFonts w:ascii="Open Sans" w:eastAsia="Open Sans" w:hAnsi="Open Sans" w:cs="Open Sans"/>
        </w:rPr>
        <w:t>S</w:t>
      </w:r>
      <w:r w:rsidR="00EB00F7" w:rsidRPr="10F78265">
        <w:rPr>
          <w:rFonts w:ascii="Open Sans" w:eastAsia="Open Sans" w:hAnsi="Open Sans" w:cs="Open Sans"/>
        </w:rPr>
        <w:t xml:space="preserve">taff described </w:t>
      </w:r>
      <w:r w:rsidR="007B431C">
        <w:rPr>
          <w:rFonts w:ascii="Open Sans" w:eastAsia="Open Sans" w:hAnsi="Open Sans" w:cs="Open Sans"/>
        </w:rPr>
        <w:t xml:space="preserve">how to </w:t>
      </w:r>
      <w:r w:rsidR="00EB00F7" w:rsidRPr="10F78265">
        <w:rPr>
          <w:rFonts w:ascii="Open Sans" w:eastAsia="Open Sans" w:hAnsi="Open Sans" w:cs="Open Sans"/>
        </w:rPr>
        <w:t>escalat</w:t>
      </w:r>
      <w:r w:rsidR="007B431C">
        <w:rPr>
          <w:rFonts w:ascii="Open Sans" w:eastAsia="Open Sans" w:hAnsi="Open Sans" w:cs="Open Sans"/>
        </w:rPr>
        <w:t xml:space="preserve">e </w:t>
      </w:r>
      <w:r w:rsidR="00EB00F7" w:rsidRPr="10F78265">
        <w:rPr>
          <w:rFonts w:ascii="Open Sans" w:eastAsia="Open Sans" w:hAnsi="Open Sans" w:cs="Open Sans"/>
        </w:rPr>
        <w:t xml:space="preserve">changes in consumer condition </w:t>
      </w:r>
      <w:r w:rsidR="00EB00F7">
        <w:rPr>
          <w:rFonts w:ascii="Open Sans" w:eastAsia="Open Sans" w:hAnsi="Open Sans" w:cs="Open Sans"/>
        </w:rPr>
        <w:t xml:space="preserve">and </w:t>
      </w:r>
      <w:r w:rsidR="00EB00F7" w:rsidRPr="10F78265">
        <w:rPr>
          <w:rFonts w:ascii="Open Sans" w:eastAsia="Open Sans" w:hAnsi="Open Sans" w:cs="Open Sans"/>
        </w:rPr>
        <w:t>the</w:t>
      </w:r>
      <w:r w:rsidR="00A554F7">
        <w:rPr>
          <w:rFonts w:ascii="Open Sans" w:eastAsia="Open Sans" w:hAnsi="Open Sans" w:cs="Open Sans"/>
        </w:rPr>
        <w:t xml:space="preserve">re was </w:t>
      </w:r>
      <w:r w:rsidR="00EB00F7" w:rsidRPr="10F78265">
        <w:rPr>
          <w:rFonts w:ascii="Open Sans" w:eastAsia="Open Sans" w:hAnsi="Open Sans" w:cs="Open Sans"/>
        </w:rPr>
        <w:t>effective escalation of deterioration in falls risk</w:t>
      </w:r>
      <w:r w:rsidR="00A554F7">
        <w:rPr>
          <w:rFonts w:ascii="Open Sans" w:eastAsia="Open Sans" w:hAnsi="Open Sans" w:cs="Open Sans"/>
        </w:rPr>
        <w:t>s</w:t>
      </w:r>
      <w:r w:rsidR="00EB00F7" w:rsidRPr="10F78265">
        <w:rPr>
          <w:rFonts w:ascii="Open Sans" w:eastAsia="Open Sans" w:hAnsi="Open Sans" w:cs="Open Sans"/>
        </w:rPr>
        <w:t xml:space="preserve">, pain levels </w:t>
      </w:r>
      <w:r w:rsidR="00EB00F7">
        <w:rPr>
          <w:rFonts w:ascii="Open Sans" w:eastAsia="Open Sans" w:hAnsi="Open Sans" w:cs="Open Sans"/>
        </w:rPr>
        <w:t>and</w:t>
      </w:r>
      <w:r w:rsidR="00EB00F7" w:rsidRPr="10F78265">
        <w:rPr>
          <w:rFonts w:ascii="Open Sans" w:eastAsia="Open Sans" w:hAnsi="Open Sans" w:cs="Open Sans"/>
        </w:rPr>
        <w:t xml:space="preserve"> clinical observations</w:t>
      </w:r>
      <w:r w:rsidR="00A554F7">
        <w:rPr>
          <w:rFonts w:ascii="Open Sans" w:eastAsia="Open Sans" w:hAnsi="Open Sans" w:cs="Open Sans"/>
        </w:rPr>
        <w:t xml:space="preserve">. </w:t>
      </w:r>
    </w:p>
    <w:p w14:paraId="7B0F5CE9" w14:textId="528D7813" w:rsidR="00A554F7" w:rsidRDefault="00A554F7" w:rsidP="0036130C">
      <w:pPr>
        <w:pStyle w:val="NormalArial"/>
        <w:rPr>
          <w:rFonts w:ascii="Open Sans" w:eastAsia="Open Sans" w:hAnsi="Open Sans" w:cs="Open Sans"/>
        </w:rPr>
      </w:pPr>
      <w:r>
        <w:rPr>
          <w:rFonts w:ascii="Open Sans" w:eastAsia="Open Sans" w:hAnsi="Open Sans" w:cs="Open Sans"/>
        </w:rPr>
        <w:t xml:space="preserve">Information is shared with those involved in consumer care, </w:t>
      </w:r>
      <w:r w:rsidR="00A126CF">
        <w:rPr>
          <w:rFonts w:ascii="Open Sans" w:eastAsia="Open Sans" w:hAnsi="Open Sans" w:cs="Open Sans"/>
        </w:rPr>
        <w:t xml:space="preserve">and </w:t>
      </w:r>
      <w:r>
        <w:rPr>
          <w:rFonts w:ascii="Open Sans" w:eastAsia="Open Sans" w:hAnsi="Open Sans" w:cs="Open Sans"/>
        </w:rPr>
        <w:t xml:space="preserve">consumers and representatives were satisfied this </w:t>
      </w:r>
      <w:r w:rsidR="00A126CF">
        <w:rPr>
          <w:rFonts w:ascii="Open Sans" w:eastAsia="Open Sans" w:hAnsi="Open Sans" w:cs="Open Sans"/>
        </w:rPr>
        <w:t xml:space="preserve">takes place, </w:t>
      </w:r>
      <w:r>
        <w:rPr>
          <w:rFonts w:ascii="Open Sans" w:eastAsia="Open Sans" w:hAnsi="Open Sans" w:cs="Open Sans"/>
        </w:rPr>
        <w:t xml:space="preserve">particularly where changes occur. </w:t>
      </w:r>
      <w:r w:rsidR="00D93950">
        <w:rPr>
          <w:rFonts w:ascii="Open Sans" w:eastAsia="Open Sans" w:hAnsi="Open Sans" w:cs="Open Sans"/>
        </w:rPr>
        <w:t>C</w:t>
      </w:r>
      <w:r w:rsidR="00D93950" w:rsidRPr="10F78265">
        <w:rPr>
          <w:rFonts w:ascii="Open Sans" w:eastAsia="Open Sans" w:hAnsi="Open Sans" w:cs="Open Sans"/>
        </w:rPr>
        <w:t xml:space="preserve">are planning documentation and progress notes confirmed the involvement of other professionals and referrals when necessary. Consumers and representatives </w:t>
      </w:r>
      <w:r w:rsidR="00D93950">
        <w:rPr>
          <w:rFonts w:ascii="Open Sans" w:eastAsia="Open Sans" w:hAnsi="Open Sans" w:cs="Open Sans"/>
        </w:rPr>
        <w:t xml:space="preserve">confirmed </w:t>
      </w:r>
      <w:r w:rsidR="00D93950" w:rsidRPr="10F78265">
        <w:rPr>
          <w:rFonts w:ascii="Open Sans" w:eastAsia="Open Sans" w:hAnsi="Open Sans" w:cs="Open Sans"/>
        </w:rPr>
        <w:t>referrals were made in a timely and appropriate manner</w:t>
      </w:r>
      <w:r w:rsidR="00D93950">
        <w:rPr>
          <w:rFonts w:ascii="Open Sans" w:eastAsia="Open Sans" w:hAnsi="Open Sans" w:cs="Open Sans"/>
        </w:rPr>
        <w:t xml:space="preserve">. </w:t>
      </w:r>
    </w:p>
    <w:p w14:paraId="0BA97031" w14:textId="426E3555" w:rsidR="00954CB4" w:rsidRDefault="00667B36" w:rsidP="0036130C">
      <w:pPr>
        <w:pStyle w:val="NormalArial"/>
        <w:rPr>
          <w:rFonts w:ascii="Open Sans" w:hAnsi="Open Sans" w:cs="Open Sans"/>
        </w:rPr>
      </w:pPr>
      <w:r>
        <w:rPr>
          <w:rFonts w:ascii="Open Sans" w:hAnsi="Open Sans" w:cs="Open Sans"/>
        </w:rPr>
        <w:t>S</w:t>
      </w:r>
      <w:r w:rsidRPr="002322A6">
        <w:rPr>
          <w:rFonts w:ascii="Open Sans" w:hAnsi="Open Sans" w:cs="Open Sans"/>
        </w:rPr>
        <w:t xml:space="preserve">tandard </w:t>
      </w:r>
      <w:r>
        <w:rPr>
          <w:rFonts w:ascii="Open Sans" w:hAnsi="Open Sans" w:cs="Open Sans"/>
        </w:rPr>
        <w:t>and</w:t>
      </w:r>
      <w:r w:rsidRPr="002322A6">
        <w:rPr>
          <w:rFonts w:ascii="Open Sans" w:hAnsi="Open Sans" w:cs="Open Sans"/>
        </w:rPr>
        <w:t xml:space="preserve"> transmission based precautions</w:t>
      </w:r>
      <w:r>
        <w:rPr>
          <w:rFonts w:ascii="Open Sans" w:hAnsi="Open Sans" w:cs="Open Sans"/>
        </w:rPr>
        <w:t xml:space="preserve"> are</w:t>
      </w:r>
      <w:r w:rsidRPr="008E239C">
        <w:rPr>
          <w:rFonts w:ascii="Open Sans" w:hAnsi="Open Sans" w:cs="Open Sans"/>
        </w:rPr>
        <w:t xml:space="preserve"> being utilised to prevent and control infection</w:t>
      </w:r>
      <w:r w:rsidRPr="00F67CC9">
        <w:rPr>
          <w:rFonts w:ascii="Open Sans" w:hAnsi="Open Sans" w:cs="Open Sans"/>
        </w:rPr>
        <w:t xml:space="preserve"> and to minimise infection related risks</w:t>
      </w:r>
      <w:r>
        <w:rPr>
          <w:rFonts w:ascii="Open Sans" w:hAnsi="Open Sans" w:cs="Open Sans"/>
        </w:rPr>
        <w:t xml:space="preserve"> including the application of an antimicrobial stewardship approach. </w:t>
      </w:r>
    </w:p>
    <w:p w14:paraId="554EB1AB" w14:textId="723CB347" w:rsidR="009542E8" w:rsidRPr="001E694D" w:rsidRDefault="009E01B1" w:rsidP="0036130C">
      <w:pPr>
        <w:pStyle w:val="NormalArial"/>
        <w:rPr>
          <w:rFonts w:ascii="Open Sans" w:hAnsi="Open Sans" w:cs="Open Sans"/>
        </w:rPr>
      </w:pPr>
      <w:r w:rsidRPr="00795303">
        <w:rPr>
          <w:rFonts w:ascii="Open Sans" w:hAnsi="Open Sans" w:cs="Open Sans"/>
        </w:rPr>
        <w:t>I am satisfied based on the Assessment Team’s observations and recommendations that the service complies with the Requirements as outlined in the table above, and as a result complies with this Standard.</w:t>
      </w:r>
      <w:r w:rsidR="009542E8" w:rsidRPr="001E694D">
        <w:rPr>
          <w:rFonts w:ascii="Open Sans" w:hAnsi="Open Sans" w:cs="Open Sans"/>
        </w:rPr>
        <w:br w:type="page"/>
      </w:r>
    </w:p>
    <w:p w14:paraId="4702CA8E" w14:textId="77777777" w:rsidR="009542E8" w:rsidRPr="001E694D" w:rsidRDefault="009542E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36B42" w14:paraId="07BC5824" w14:textId="77777777" w:rsidTr="00236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12196D5" w14:textId="77777777" w:rsidR="009542E8" w:rsidRPr="001E694D" w:rsidRDefault="009542E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0A43CC7" w14:textId="77777777" w:rsidR="009542E8" w:rsidRPr="001E694D" w:rsidRDefault="009542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36B42" w14:paraId="7C80D5E4"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8E193E"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96B5A41"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6725DAF"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052794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7E16FFE4"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9A8B6E"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4E3E1B0"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555F7F9" w14:textId="77777777" w:rsidR="009542E8" w:rsidRPr="001E694D" w:rsidRDefault="00813A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118321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69DFFF8E"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63D885"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876488C"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CCA01B8" w14:textId="77777777" w:rsidR="009542E8" w:rsidRPr="001E694D" w:rsidRDefault="009542E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CB0C808" w14:textId="77777777" w:rsidR="009542E8" w:rsidRPr="001E694D" w:rsidRDefault="009542E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4F6D318" w14:textId="77777777" w:rsidR="009542E8" w:rsidRPr="001E694D" w:rsidRDefault="009542E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C0D00AF"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496889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6DD4DD73"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5BDD73"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C4B7013"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51766F1" w14:textId="77777777" w:rsidR="009542E8" w:rsidRPr="001E694D" w:rsidRDefault="00813A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800961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604EF38E"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4083EF"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381224BE"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B185A5A" w14:textId="77777777" w:rsidR="009542E8" w:rsidRPr="001E694D" w:rsidRDefault="00813A1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582425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7AFDD639"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E265A7"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B62940E"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FD6B580" w14:textId="77777777" w:rsidR="009542E8" w:rsidRPr="001E694D" w:rsidRDefault="00813A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772842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748816D7"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104A08"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6F50287"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06EC4FE"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193754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bl>
    <w:p w14:paraId="23E13CC1" w14:textId="77777777" w:rsidR="009542E8" w:rsidRPr="003E162B" w:rsidRDefault="009542E8" w:rsidP="00D87E7C">
      <w:pPr>
        <w:pStyle w:val="Heading20"/>
        <w:rPr>
          <w:rFonts w:ascii="Open Sans" w:hAnsi="Open Sans" w:cs="Open Sans"/>
          <w:color w:val="781E77"/>
        </w:rPr>
      </w:pPr>
      <w:r w:rsidRPr="003E162B">
        <w:rPr>
          <w:rFonts w:ascii="Open Sans" w:hAnsi="Open Sans" w:cs="Open Sans"/>
          <w:color w:val="781E77"/>
        </w:rPr>
        <w:t>Findings</w:t>
      </w:r>
    </w:p>
    <w:p w14:paraId="50B982F8" w14:textId="27AF4939" w:rsidR="00C63887" w:rsidRDefault="00C63887" w:rsidP="0036130C">
      <w:pPr>
        <w:pStyle w:val="NormalArial"/>
        <w:rPr>
          <w:rFonts w:ascii="Open Sans" w:hAnsi="Open Sans" w:cs="Open Sans"/>
        </w:rPr>
      </w:pPr>
      <w:r w:rsidRPr="5AEA1251">
        <w:rPr>
          <w:rFonts w:ascii="Open Sans" w:eastAsia="Open Sans" w:hAnsi="Open Sans" w:cs="Open Sans"/>
        </w:rPr>
        <w:t xml:space="preserve">Consumers and representatives said consumers are supported in their daily living to enjoy individual activities important to their health and well-being. </w:t>
      </w:r>
      <w:r w:rsidRPr="1DAAA7AF">
        <w:rPr>
          <w:rFonts w:ascii="Open Sans" w:eastAsia="Open Sans" w:hAnsi="Open Sans" w:cs="Open Sans"/>
        </w:rPr>
        <w:t>Staff described how consumers enjoyed spending their time</w:t>
      </w:r>
      <w:r w:rsidR="00A126CF">
        <w:rPr>
          <w:rFonts w:ascii="Open Sans" w:eastAsia="Open Sans" w:hAnsi="Open Sans" w:cs="Open Sans"/>
        </w:rPr>
        <w:t>,</w:t>
      </w:r>
      <w:r w:rsidRPr="1DAAA7AF">
        <w:rPr>
          <w:rFonts w:ascii="Open Sans" w:eastAsia="Open Sans" w:hAnsi="Open Sans" w:cs="Open Sans"/>
        </w:rPr>
        <w:t xml:space="preserve"> and documentation confirmed services and supports </w:t>
      </w:r>
      <w:r>
        <w:rPr>
          <w:rFonts w:ascii="Open Sans" w:eastAsia="Open Sans" w:hAnsi="Open Sans" w:cs="Open Sans"/>
        </w:rPr>
        <w:t>are</w:t>
      </w:r>
      <w:r w:rsidRPr="1DAAA7AF">
        <w:rPr>
          <w:rFonts w:ascii="Open Sans" w:eastAsia="Open Sans" w:hAnsi="Open Sans" w:cs="Open Sans"/>
        </w:rPr>
        <w:t xml:space="preserve"> in place</w:t>
      </w:r>
      <w:r>
        <w:rPr>
          <w:rFonts w:ascii="Open Sans" w:eastAsia="Open Sans" w:hAnsi="Open Sans" w:cs="Open Sans"/>
        </w:rPr>
        <w:t xml:space="preserve">. </w:t>
      </w:r>
      <w:r w:rsidR="00C54D9B">
        <w:rPr>
          <w:rFonts w:ascii="Open Sans" w:eastAsia="Open Sans" w:hAnsi="Open Sans" w:cs="Open Sans"/>
        </w:rPr>
        <w:t>The site audit report included examples of the service</w:t>
      </w:r>
      <w:r w:rsidR="00A126CF">
        <w:rPr>
          <w:rFonts w:ascii="Open Sans" w:eastAsia="Open Sans" w:hAnsi="Open Sans" w:cs="Open Sans"/>
        </w:rPr>
        <w:t>’</w:t>
      </w:r>
      <w:r w:rsidR="00C54D9B">
        <w:rPr>
          <w:rFonts w:ascii="Open Sans" w:eastAsia="Open Sans" w:hAnsi="Open Sans" w:cs="Open Sans"/>
        </w:rPr>
        <w:t xml:space="preserve">s encouragement of independence by maintaining </w:t>
      </w:r>
      <w:r w:rsidR="00A126CF">
        <w:rPr>
          <w:rFonts w:ascii="Open Sans" w:eastAsia="Open Sans" w:hAnsi="Open Sans" w:cs="Open Sans"/>
        </w:rPr>
        <w:t xml:space="preserve">consumer </w:t>
      </w:r>
      <w:r w:rsidR="00C54D9B">
        <w:rPr>
          <w:rFonts w:ascii="Open Sans" w:eastAsia="Open Sans" w:hAnsi="Open Sans" w:cs="Open Sans"/>
        </w:rPr>
        <w:t xml:space="preserve">connections with local community groups and consideration to documented </w:t>
      </w:r>
      <w:r w:rsidR="00A126CF">
        <w:rPr>
          <w:rFonts w:ascii="Open Sans" w:eastAsia="Open Sans" w:hAnsi="Open Sans" w:cs="Open Sans"/>
        </w:rPr>
        <w:t xml:space="preserve">consumer goals regarding </w:t>
      </w:r>
      <w:r w:rsidR="00C54D9B" w:rsidRPr="001B36E2">
        <w:rPr>
          <w:rFonts w:ascii="Open Sans" w:hAnsi="Open Sans" w:cs="Open Sans"/>
        </w:rPr>
        <w:t>health, wellbeing and quality of life</w:t>
      </w:r>
      <w:r w:rsidR="00C54D9B">
        <w:rPr>
          <w:rFonts w:ascii="Open Sans" w:hAnsi="Open Sans" w:cs="Open Sans"/>
        </w:rPr>
        <w:t xml:space="preserve">. </w:t>
      </w:r>
    </w:p>
    <w:p w14:paraId="18CB9717" w14:textId="3F7AB465" w:rsidR="00C54D9B" w:rsidRDefault="00C54D9B" w:rsidP="0036130C">
      <w:pPr>
        <w:pStyle w:val="NormalArial"/>
        <w:rPr>
          <w:rFonts w:ascii="Open Sans" w:eastAsia="Open Sans" w:hAnsi="Open Sans" w:cs="Open Sans"/>
        </w:rPr>
      </w:pPr>
      <w:r w:rsidRPr="1DAAA7AF">
        <w:rPr>
          <w:rFonts w:ascii="Open Sans" w:eastAsia="Open Sans" w:hAnsi="Open Sans" w:cs="Open Sans"/>
        </w:rPr>
        <w:lastRenderedPageBreak/>
        <w:t xml:space="preserve">Consumers </w:t>
      </w:r>
      <w:r>
        <w:rPr>
          <w:rFonts w:ascii="Open Sans" w:eastAsia="Open Sans" w:hAnsi="Open Sans" w:cs="Open Sans"/>
        </w:rPr>
        <w:t>w</w:t>
      </w:r>
      <w:r w:rsidRPr="1DAAA7AF">
        <w:rPr>
          <w:rFonts w:ascii="Open Sans" w:eastAsia="Open Sans" w:hAnsi="Open Sans" w:cs="Open Sans"/>
        </w:rPr>
        <w:t xml:space="preserve">ere confident </w:t>
      </w:r>
      <w:r>
        <w:rPr>
          <w:rFonts w:ascii="Open Sans" w:eastAsia="Open Sans" w:hAnsi="Open Sans" w:cs="Open Sans"/>
        </w:rPr>
        <w:t>their</w:t>
      </w:r>
      <w:r w:rsidRPr="1DAAA7AF">
        <w:rPr>
          <w:rFonts w:ascii="Open Sans" w:eastAsia="Open Sans" w:hAnsi="Open Sans" w:cs="Open Sans"/>
        </w:rPr>
        <w:t xml:space="preserve"> emotional and spiritual wellbeing was a priority for staff.</w:t>
      </w:r>
      <w:r w:rsidRPr="52E12D77">
        <w:rPr>
          <w:rFonts w:ascii="Open Sans" w:eastAsia="Open Sans" w:hAnsi="Open Sans" w:cs="Open Sans"/>
        </w:rPr>
        <w:t xml:space="preserve"> </w:t>
      </w:r>
      <w:r>
        <w:rPr>
          <w:rFonts w:ascii="Open Sans" w:eastAsia="Open Sans" w:hAnsi="Open Sans" w:cs="Open Sans"/>
        </w:rPr>
        <w:t>S</w:t>
      </w:r>
      <w:r w:rsidRPr="52E12D77">
        <w:rPr>
          <w:rFonts w:ascii="Open Sans" w:eastAsia="Open Sans" w:hAnsi="Open Sans" w:cs="Open Sans"/>
        </w:rPr>
        <w:t>taff provide ongoing support for consumers and are available at times of special need such as settling into the service, end of life, bereavement, or trauma</w:t>
      </w:r>
      <w:r>
        <w:rPr>
          <w:rFonts w:ascii="Open Sans" w:eastAsia="Open Sans" w:hAnsi="Open Sans" w:cs="Open Sans"/>
        </w:rPr>
        <w:t xml:space="preserve">. </w:t>
      </w:r>
      <w:r w:rsidRPr="12CE0DB7">
        <w:rPr>
          <w:rFonts w:ascii="Open Sans" w:eastAsia="Open Sans" w:hAnsi="Open Sans" w:cs="Open Sans"/>
        </w:rPr>
        <w:t xml:space="preserve">Initial assessment processes </w:t>
      </w:r>
      <w:r w:rsidRPr="5495A34F">
        <w:rPr>
          <w:rFonts w:ascii="Open Sans" w:eastAsia="Open Sans" w:hAnsi="Open Sans" w:cs="Open Sans"/>
        </w:rPr>
        <w:t>identify</w:t>
      </w:r>
      <w:r w:rsidRPr="5E90CBEC">
        <w:rPr>
          <w:rFonts w:ascii="Open Sans" w:eastAsia="Open Sans" w:hAnsi="Open Sans" w:cs="Open Sans"/>
        </w:rPr>
        <w:t xml:space="preserve"> consumer </w:t>
      </w:r>
      <w:r w:rsidRPr="7F286CEB">
        <w:rPr>
          <w:rFonts w:ascii="Open Sans" w:eastAsia="Open Sans" w:hAnsi="Open Sans" w:cs="Open Sans"/>
        </w:rPr>
        <w:t xml:space="preserve">goals and preferences </w:t>
      </w:r>
      <w:r w:rsidR="00640E9E">
        <w:rPr>
          <w:rFonts w:ascii="Open Sans" w:eastAsia="Open Sans" w:hAnsi="Open Sans" w:cs="Open Sans"/>
        </w:rPr>
        <w:t>related</w:t>
      </w:r>
      <w:r w:rsidRPr="2995B909">
        <w:rPr>
          <w:rFonts w:ascii="Open Sans" w:eastAsia="Open Sans" w:hAnsi="Open Sans" w:cs="Open Sans"/>
        </w:rPr>
        <w:t xml:space="preserve"> </w:t>
      </w:r>
      <w:r w:rsidRPr="435DC8D5">
        <w:rPr>
          <w:rFonts w:ascii="Open Sans" w:eastAsia="Open Sans" w:hAnsi="Open Sans" w:cs="Open Sans"/>
        </w:rPr>
        <w:t xml:space="preserve">to supports </w:t>
      </w:r>
      <w:r w:rsidRPr="190FF5D1">
        <w:rPr>
          <w:rFonts w:ascii="Open Sans" w:eastAsia="Open Sans" w:hAnsi="Open Sans" w:cs="Open Sans"/>
        </w:rPr>
        <w:t xml:space="preserve">for daily living </w:t>
      </w:r>
      <w:r w:rsidRPr="557A3555">
        <w:rPr>
          <w:rFonts w:ascii="Open Sans" w:eastAsia="Open Sans" w:hAnsi="Open Sans" w:cs="Open Sans"/>
        </w:rPr>
        <w:t xml:space="preserve">and their </w:t>
      </w:r>
      <w:r w:rsidRPr="61394E69">
        <w:rPr>
          <w:rFonts w:ascii="Open Sans" w:eastAsia="Open Sans" w:hAnsi="Open Sans" w:cs="Open Sans"/>
        </w:rPr>
        <w:t>cultural</w:t>
      </w:r>
      <w:r w:rsidRPr="557A3555">
        <w:rPr>
          <w:rFonts w:ascii="Open Sans" w:eastAsia="Open Sans" w:hAnsi="Open Sans" w:cs="Open Sans"/>
        </w:rPr>
        <w:t xml:space="preserve"> </w:t>
      </w:r>
      <w:r w:rsidRPr="62FEE7B5">
        <w:rPr>
          <w:rFonts w:ascii="Open Sans" w:eastAsia="Open Sans" w:hAnsi="Open Sans" w:cs="Open Sans"/>
        </w:rPr>
        <w:t>and spiritual care need</w:t>
      </w:r>
      <w:r w:rsidRPr="70B251FB">
        <w:rPr>
          <w:rFonts w:ascii="Open Sans" w:eastAsia="Open Sans" w:hAnsi="Open Sans" w:cs="Open Sans"/>
        </w:rPr>
        <w:t>s</w:t>
      </w:r>
      <w:r w:rsidR="00640E9E">
        <w:rPr>
          <w:rFonts w:ascii="Open Sans" w:eastAsia="Open Sans" w:hAnsi="Open Sans" w:cs="Open Sans"/>
        </w:rPr>
        <w:t>.</w:t>
      </w:r>
    </w:p>
    <w:p w14:paraId="6485F67B" w14:textId="55706BD9" w:rsidR="00640E9E" w:rsidRDefault="00640E9E" w:rsidP="0036130C">
      <w:pPr>
        <w:pStyle w:val="NormalArial"/>
        <w:rPr>
          <w:rFonts w:ascii="Open Sans" w:eastAsia="Open Sans" w:hAnsi="Open Sans" w:cs="Open Sans"/>
        </w:rPr>
      </w:pPr>
      <w:r>
        <w:rPr>
          <w:rFonts w:ascii="Open Sans" w:eastAsia="Open Sans" w:hAnsi="Open Sans" w:cs="Open Sans"/>
        </w:rPr>
        <w:t>S</w:t>
      </w:r>
      <w:r w:rsidRPr="3083E3C2">
        <w:rPr>
          <w:rFonts w:ascii="Open Sans" w:eastAsia="Open Sans" w:hAnsi="Open Sans" w:cs="Open Sans"/>
        </w:rPr>
        <w:t xml:space="preserve">taff </w:t>
      </w:r>
      <w:r>
        <w:rPr>
          <w:rFonts w:ascii="Open Sans" w:eastAsia="Open Sans" w:hAnsi="Open Sans" w:cs="Open Sans"/>
        </w:rPr>
        <w:t>explained</w:t>
      </w:r>
      <w:r w:rsidRPr="3083E3C2">
        <w:rPr>
          <w:rFonts w:ascii="Open Sans" w:eastAsia="Open Sans" w:hAnsi="Open Sans" w:cs="Open Sans"/>
        </w:rPr>
        <w:t xml:space="preserve"> how they work with other community organisations such as the local library, Grovedale community centre and </w:t>
      </w:r>
      <w:r w:rsidR="00A126CF">
        <w:rPr>
          <w:rFonts w:ascii="Open Sans" w:eastAsia="Open Sans" w:hAnsi="Open Sans" w:cs="Open Sans"/>
        </w:rPr>
        <w:t>B</w:t>
      </w:r>
      <w:r w:rsidRPr="3083E3C2">
        <w:rPr>
          <w:rFonts w:ascii="Open Sans" w:eastAsia="Open Sans" w:hAnsi="Open Sans" w:cs="Open Sans"/>
        </w:rPr>
        <w:t>unnings to support consumers to continue community connections.</w:t>
      </w:r>
      <w:r w:rsidR="00CA2822" w:rsidRPr="65E7E5C7">
        <w:rPr>
          <w:rFonts w:ascii="Open Sans" w:eastAsia="Open Sans" w:hAnsi="Open Sans" w:cs="Open Sans"/>
        </w:rPr>
        <w:t xml:space="preserve"> Care documentation demonstrated regular review and confirmed the service provides information to support effective and safe sharing of consumers </w:t>
      </w:r>
      <w:r w:rsidR="00A126CF">
        <w:rPr>
          <w:rFonts w:ascii="Open Sans" w:eastAsia="Open Sans" w:hAnsi="Open Sans" w:cs="Open Sans"/>
        </w:rPr>
        <w:t>information</w:t>
      </w:r>
      <w:r w:rsidR="00CA2822">
        <w:rPr>
          <w:rFonts w:ascii="Open Sans" w:eastAsia="Open Sans" w:hAnsi="Open Sans" w:cs="Open Sans"/>
        </w:rPr>
        <w:t xml:space="preserve">. The site audit report included examples of implemented recommendations from external support services. </w:t>
      </w:r>
    </w:p>
    <w:p w14:paraId="5B8B5497" w14:textId="0A41FDE6" w:rsidR="00CA2822" w:rsidRDefault="00CA2822" w:rsidP="00CA2822">
      <w:pPr>
        <w:pStyle w:val="NormalArial"/>
        <w:rPr>
          <w:rFonts w:ascii="Open Sans" w:eastAsia="Open Sans" w:hAnsi="Open Sans" w:cs="Open Sans"/>
        </w:rPr>
      </w:pPr>
      <w:r w:rsidRPr="2DB180A6">
        <w:rPr>
          <w:rFonts w:ascii="Open Sans" w:eastAsia="Open Sans" w:hAnsi="Open Sans" w:cs="Open Sans"/>
        </w:rPr>
        <w:t>Consumers and representatives confirmed they receive timely and appropriate referrals to individual</w:t>
      </w:r>
      <w:r w:rsidR="00A126CF">
        <w:rPr>
          <w:rFonts w:ascii="Open Sans" w:eastAsia="Open Sans" w:hAnsi="Open Sans" w:cs="Open Sans"/>
        </w:rPr>
        <w:t>s</w:t>
      </w:r>
      <w:r w:rsidRPr="2DB180A6">
        <w:rPr>
          <w:rFonts w:ascii="Open Sans" w:eastAsia="Open Sans" w:hAnsi="Open Sans" w:cs="Open Sans"/>
        </w:rPr>
        <w:t xml:space="preserve">, other organisations, and care providers when needed. </w:t>
      </w:r>
      <w:r w:rsidRPr="3083E3C2">
        <w:rPr>
          <w:rFonts w:ascii="Open Sans" w:eastAsia="Open Sans" w:hAnsi="Open Sans" w:cs="Open Sans"/>
        </w:rPr>
        <w:t>Care documentation demonstrated different strategies to enhance the wellbeing of consumers, such as social activities and fostering their interest in various activities.</w:t>
      </w:r>
    </w:p>
    <w:p w14:paraId="61091BEE" w14:textId="594D385C" w:rsidR="00CA2822" w:rsidRDefault="00CA2822" w:rsidP="00CA2822">
      <w:pPr>
        <w:pStyle w:val="NormalArial"/>
        <w:rPr>
          <w:rFonts w:ascii="Open Sans" w:eastAsia="Open Sans" w:hAnsi="Open Sans" w:cs="Open Sans"/>
        </w:rPr>
      </w:pPr>
      <w:r w:rsidRPr="2DB180A6">
        <w:rPr>
          <w:rFonts w:ascii="Open Sans" w:eastAsia="Open Sans" w:hAnsi="Open Sans" w:cs="Open Sans"/>
        </w:rPr>
        <w:t xml:space="preserve">Overall consumers and representatives interviewed </w:t>
      </w:r>
      <w:r w:rsidR="00B0793E">
        <w:rPr>
          <w:rFonts w:ascii="Open Sans" w:eastAsia="Open Sans" w:hAnsi="Open Sans" w:cs="Open Sans"/>
        </w:rPr>
        <w:t>reported</w:t>
      </w:r>
      <w:r w:rsidR="00B0793E" w:rsidRPr="2DB180A6">
        <w:rPr>
          <w:rFonts w:ascii="Open Sans" w:eastAsia="Open Sans" w:hAnsi="Open Sans" w:cs="Open Sans"/>
        </w:rPr>
        <w:t xml:space="preserve"> </w:t>
      </w:r>
      <w:r w:rsidRPr="2DB180A6">
        <w:rPr>
          <w:rFonts w:ascii="Open Sans" w:eastAsia="Open Sans" w:hAnsi="Open Sans" w:cs="Open Sans"/>
        </w:rPr>
        <w:t>meals provided by the service are varied and of suitable quality and quantity.</w:t>
      </w:r>
      <w:r w:rsidRPr="00CA2822">
        <w:rPr>
          <w:rFonts w:ascii="Open Sans" w:eastAsia="Open Sans" w:hAnsi="Open Sans" w:cs="Open Sans"/>
        </w:rPr>
        <w:t xml:space="preserve"> </w:t>
      </w:r>
      <w:r w:rsidR="006939BD">
        <w:rPr>
          <w:rFonts w:ascii="Open Sans" w:eastAsia="Open Sans" w:hAnsi="Open Sans" w:cs="Open Sans"/>
        </w:rPr>
        <w:t xml:space="preserve">Consumers </w:t>
      </w:r>
      <w:r w:rsidRPr="2DB180A6">
        <w:rPr>
          <w:rFonts w:ascii="Open Sans" w:eastAsia="Open Sans" w:hAnsi="Open Sans" w:cs="Open Sans"/>
        </w:rPr>
        <w:t>confirmed they are given choice, special dietary needs</w:t>
      </w:r>
      <w:r w:rsidR="00B0793E">
        <w:rPr>
          <w:rFonts w:ascii="Open Sans" w:eastAsia="Open Sans" w:hAnsi="Open Sans" w:cs="Open Sans"/>
        </w:rPr>
        <w:t xml:space="preserve"> are met,</w:t>
      </w:r>
      <w:r w:rsidRPr="2DB180A6">
        <w:rPr>
          <w:rFonts w:ascii="Open Sans" w:eastAsia="Open Sans" w:hAnsi="Open Sans" w:cs="Open Sans"/>
        </w:rPr>
        <w:t xml:space="preserve"> </w:t>
      </w:r>
      <w:r w:rsidR="00B0793E">
        <w:rPr>
          <w:rFonts w:ascii="Open Sans" w:eastAsia="Open Sans" w:hAnsi="Open Sans" w:cs="Open Sans"/>
        </w:rPr>
        <w:t xml:space="preserve">individual </w:t>
      </w:r>
      <w:r w:rsidRPr="2DB180A6">
        <w:rPr>
          <w:rFonts w:ascii="Open Sans" w:eastAsia="Open Sans" w:hAnsi="Open Sans" w:cs="Open Sans"/>
        </w:rPr>
        <w:t xml:space="preserve">preferences are catered for and they are </w:t>
      </w:r>
      <w:r>
        <w:rPr>
          <w:rFonts w:ascii="Open Sans" w:eastAsia="Open Sans" w:hAnsi="Open Sans" w:cs="Open Sans"/>
        </w:rPr>
        <w:t xml:space="preserve">provided </w:t>
      </w:r>
      <w:r w:rsidRPr="2DB180A6">
        <w:rPr>
          <w:rFonts w:ascii="Open Sans" w:eastAsia="Open Sans" w:hAnsi="Open Sans" w:cs="Open Sans"/>
        </w:rPr>
        <w:t>enough to eat.</w:t>
      </w:r>
      <w:r w:rsidR="006939BD">
        <w:rPr>
          <w:rFonts w:ascii="Open Sans" w:eastAsia="Open Sans" w:hAnsi="Open Sans" w:cs="Open Sans"/>
        </w:rPr>
        <w:t xml:space="preserve"> F</w:t>
      </w:r>
      <w:r w:rsidR="006939BD" w:rsidRPr="4CEA3CBA">
        <w:rPr>
          <w:rFonts w:ascii="Open Sans" w:eastAsia="Open Sans" w:hAnsi="Open Sans" w:cs="Open Sans"/>
        </w:rPr>
        <w:t xml:space="preserve">eedback about meals </w:t>
      </w:r>
      <w:r w:rsidR="006939BD">
        <w:rPr>
          <w:rFonts w:ascii="Open Sans" w:eastAsia="Open Sans" w:hAnsi="Open Sans" w:cs="Open Sans"/>
        </w:rPr>
        <w:t xml:space="preserve">is provided </w:t>
      </w:r>
      <w:r w:rsidR="006939BD" w:rsidRPr="4CEA3CBA">
        <w:rPr>
          <w:rFonts w:ascii="Open Sans" w:eastAsia="Open Sans" w:hAnsi="Open Sans" w:cs="Open Sans"/>
        </w:rPr>
        <w:t>through regular meetings, food focus groups, feedback forms and directly to the chef.</w:t>
      </w:r>
    </w:p>
    <w:p w14:paraId="57E8B95C" w14:textId="24886CCF" w:rsidR="006939BD" w:rsidRPr="005E1D44" w:rsidRDefault="006939BD" w:rsidP="005E1D44">
      <w:pPr>
        <w:spacing w:before="240" w:line="276" w:lineRule="auto"/>
        <w:rPr>
          <w:rFonts w:ascii="Open Sans" w:eastAsia="Open Sans" w:hAnsi="Open Sans" w:cs="Open Sans"/>
          <w:color w:val="auto"/>
        </w:rPr>
      </w:pPr>
      <w:r w:rsidRPr="006939BD">
        <w:rPr>
          <w:rFonts w:ascii="Open Sans" w:eastAsia="Open Sans" w:hAnsi="Open Sans" w:cs="Open Sans"/>
        </w:rPr>
        <w:t xml:space="preserve">Staff </w:t>
      </w:r>
      <w:r>
        <w:rPr>
          <w:rFonts w:ascii="Open Sans" w:eastAsia="Open Sans" w:hAnsi="Open Sans" w:cs="Open Sans"/>
        </w:rPr>
        <w:t>confirmed</w:t>
      </w:r>
      <w:r w:rsidRPr="006939BD">
        <w:rPr>
          <w:rFonts w:ascii="Open Sans" w:eastAsia="Open Sans" w:hAnsi="Open Sans" w:cs="Open Sans"/>
        </w:rPr>
        <w:t xml:space="preserve"> they have sufficient and appropriate equipment to provide for the care and lifestyle needs of consumers. </w:t>
      </w:r>
      <w:r>
        <w:rPr>
          <w:rFonts w:ascii="Open Sans" w:eastAsia="Open Sans" w:hAnsi="Open Sans" w:cs="Open Sans"/>
        </w:rPr>
        <w:t>T</w:t>
      </w:r>
      <w:r w:rsidRPr="006939BD">
        <w:rPr>
          <w:rFonts w:ascii="Open Sans" w:eastAsia="Open Sans" w:hAnsi="Open Sans" w:cs="Open Sans"/>
        </w:rPr>
        <w:t>he service</w:t>
      </w:r>
      <w:r>
        <w:rPr>
          <w:rFonts w:ascii="Open Sans" w:eastAsia="Open Sans" w:hAnsi="Open Sans" w:cs="Open Sans"/>
        </w:rPr>
        <w:t xml:space="preserve"> has systems to</w:t>
      </w:r>
      <w:r w:rsidRPr="006939BD">
        <w:rPr>
          <w:rFonts w:ascii="Open Sans" w:eastAsia="Open Sans" w:hAnsi="Open Sans" w:cs="Open Sans"/>
        </w:rPr>
        <w:t xml:space="preserve"> maintain</w:t>
      </w:r>
      <w:r>
        <w:rPr>
          <w:rFonts w:ascii="Open Sans" w:eastAsia="Open Sans" w:hAnsi="Open Sans" w:cs="Open Sans"/>
        </w:rPr>
        <w:t xml:space="preserve"> </w:t>
      </w:r>
      <w:r w:rsidRPr="006939BD">
        <w:rPr>
          <w:rFonts w:ascii="Open Sans" w:eastAsia="Open Sans" w:hAnsi="Open Sans" w:cs="Open Sans"/>
        </w:rPr>
        <w:t>cleanliness of the equipment</w:t>
      </w:r>
      <w:r>
        <w:rPr>
          <w:rFonts w:ascii="Open Sans" w:eastAsia="Open Sans" w:hAnsi="Open Sans" w:cs="Open Sans"/>
        </w:rPr>
        <w:t xml:space="preserve"> and</w:t>
      </w:r>
      <w:r w:rsidRPr="006939BD">
        <w:rPr>
          <w:rFonts w:ascii="Open Sans" w:eastAsia="Open Sans" w:hAnsi="Open Sans" w:cs="Open Sans"/>
        </w:rPr>
        <w:t xml:space="preserve"> additional equipment for lifestyle programs</w:t>
      </w:r>
      <w:r>
        <w:rPr>
          <w:rFonts w:ascii="Open Sans" w:eastAsia="Open Sans" w:hAnsi="Open Sans" w:cs="Open Sans"/>
        </w:rPr>
        <w:t xml:space="preserve"> is purchased</w:t>
      </w:r>
      <w:r w:rsidRPr="006939BD">
        <w:rPr>
          <w:rFonts w:ascii="Open Sans" w:eastAsia="Open Sans" w:hAnsi="Open Sans" w:cs="Open Sans"/>
        </w:rPr>
        <w:t xml:space="preserve"> as required. </w:t>
      </w:r>
    </w:p>
    <w:p w14:paraId="3D9B6446" w14:textId="3B65F01E" w:rsidR="00B51201" w:rsidRPr="001E694D" w:rsidRDefault="00B51201" w:rsidP="0036130C">
      <w:pPr>
        <w:pStyle w:val="NormalArial"/>
        <w:rPr>
          <w:rFonts w:ascii="Open Sans" w:hAnsi="Open Sans" w:cs="Open Sans"/>
        </w:rPr>
      </w:pPr>
      <w:r w:rsidRPr="00CA2822">
        <w:rPr>
          <w:rFonts w:ascii="Open Sans" w:eastAsia="Open Sans" w:hAnsi="Open Sans" w:cs="Open Sans"/>
        </w:rPr>
        <w:t>I am satisfied based on the Assessment Team’s observations and recommendations that the service complies with the Requirements as outlined in the table</w:t>
      </w:r>
      <w:r w:rsidRPr="00795303">
        <w:rPr>
          <w:rFonts w:ascii="Open Sans" w:hAnsi="Open Sans" w:cs="Open Sans"/>
        </w:rPr>
        <w:t xml:space="preserve"> above, and as a result complies with this Standard.</w:t>
      </w:r>
    </w:p>
    <w:p w14:paraId="625BF65E" w14:textId="77777777" w:rsidR="009542E8" w:rsidRPr="001E694D" w:rsidRDefault="009542E8" w:rsidP="0036130C">
      <w:pPr>
        <w:pStyle w:val="NormalArial"/>
        <w:rPr>
          <w:rFonts w:ascii="Open Sans" w:hAnsi="Open Sans" w:cs="Open Sans"/>
        </w:rPr>
      </w:pPr>
      <w:r w:rsidRPr="001E694D">
        <w:rPr>
          <w:rFonts w:ascii="Open Sans" w:hAnsi="Open Sans" w:cs="Open Sans"/>
        </w:rPr>
        <w:br w:type="page"/>
      </w:r>
    </w:p>
    <w:p w14:paraId="7D075E78" w14:textId="77777777" w:rsidR="009542E8" w:rsidRPr="001E694D" w:rsidRDefault="009542E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36B42" w14:paraId="756115E3" w14:textId="77777777" w:rsidTr="00236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EC01822" w14:textId="77777777" w:rsidR="009542E8" w:rsidRPr="001E694D" w:rsidRDefault="009542E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A6A919D" w14:textId="77777777" w:rsidR="009542E8" w:rsidRPr="001E694D" w:rsidRDefault="009542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36B42" w14:paraId="60A630F2"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91AE36"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7D5141F"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471E68B"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22991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7970B52A"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B09492"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B408B05"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621FA75" w14:textId="77777777" w:rsidR="009542E8" w:rsidRPr="001E694D" w:rsidRDefault="009542E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0924AD2" w14:textId="77777777" w:rsidR="009542E8" w:rsidRPr="001E694D" w:rsidRDefault="009542E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74D3ED8" w14:textId="77777777" w:rsidR="009542E8" w:rsidRPr="001E694D" w:rsidRDefault="00813A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2384002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52ADB30C"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E2FE25"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63CD53D"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6CD727B" w14:textId="77777777" w:rsidR="009542E8" w:rsidRPr="001E694D" w:rsidRDefault="00813A1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040427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bl>
    <w:p w14:paraId="6CBAAF72" w14:textId="77777777" w:rsidR="009542E8" w:rsidRPr="003E162B" w:rsidRDefault="009542E8" w:rsidP="002B0C90">
      <w:pPr>
        <w:pStyle w:val="Heading20"/>
        <w:rPr>
          <w:rFonts w:ascii="Open Sans" w:hAnsi="Open Sans" w:cs="Open Sans"/>
          <w:color w:val="781E77"/>
        </w:rPr>
      </w:pPr>
      <w:r w:rsidRPr="003E162B">
        <w:rPr>
          <w:rFonts w:ascii="Open Sans" w:hAnsi="Open Sans" w:cs="Open Sans"/>
          <w:color w:val="781E77"/>
        </w:rPr>
        <w:t>Findings</w:t>
      </w:r>
    </w:p>
    <w:p w14:paraId="6E8823EE" w14:textId="5BF84EDC" w:rsidR="00C107C6" w:rsidRDefault="00C107C6" w:rsidP="0036130C">
      <w:pPr>
        <w:pStyle w:val="NormalArial"/>
        <w:rPr>
          <w:rFonts w:ascii="Open Sans" w:hAnsi="Open Sans" w:cs="Open Sans"/>
        </w:rPr>
      </w:pPr>
      <w:r w:rsidRPr="00264147">
        <w:rPr>
          <w:rFonts w:ascii="Open Sans" w:hAnsi="Open Sans" w:cs="Open Sans"/>
          <w:color w:val="auto"/>
        </w:rPr>
        <w:t>The service has several quiet spacious areas for consumers to utilise</w:t>
      </w:r>
      <w:r>
        <w:rPr>
          <w:rFonts w:ascii="Open Sans" w:hAnsi="Open Sans" w:cs="Open Sans"/>
          <w:color w:val="auto"/>
        </w:rPr>
        <w:t xml:space="preserve"> and c</w:t>
      </w:r>
      <w:r w:rsidRPr="00264147">
        <w:rPr>
          <w:rFonts w:ascii="Open Sans" w:hAnsi="Open Sans" w:cs="Open Sans"/>
          <w:color w:val="auto"/>
        </w:rPr>
        <w:t>on</w:t>
      </w:r>
      <w:r>
        <w:rPr>
          <w:rFonts w:ascii="Open Sans" w:hAnsi="Open Sans" w:cs="Open Sans"/>
        </w:rPr>
        <w:t>sumer rooms were spacious</w:t>
      </w:r>
      <w:r w:rsidR="00B0793E">
        <w:rPr>
          <w:rFonts w:ascii="Open Sans" w:hAnsi="Open Sans" w:cs="Open Sans"/>
        </w:rPr>
        <w:t>,</w:t>
      </w:r>
      <w:r>
        <w:rPr>
          <w:rFonts w:ascii="Open Sans" w:hAnsi="Open Sans" w:cs="Open Sans"/>
        </w:rPr>
        <w:t xml:space="preserve"> with room to facilitate the addition of favourite furniture, family photographs and other memorabilia to increase their sense of belonging at the service.</w:t>
      </w:r>
    </w:p>
    <w:p w14:paraId="24A49F39" w14:textId="332C660A" w:rsidR="00A50996" w:rsidRDefault="00A50996" w:rsidP="0036130C">
      <w:pPr>
        <w:pStyle w:val="NormalArial"/>
        <w:rPr>
          <w:rFonts w:ascii="Open Sans" w:hAnsi="Open Sans" w:cs="Open Sans"/>
        </w:rPr>
      </w:pPr>
      <w:r w:rsidRPr="00245FC0">
        <w:rPr>
          <w:rFonts w:ascii="Open Sans" w:hAnsi="Open Sans" w:cs="Open Sans"/>
        </w:rPr>
        <w:t xml:space="preserve">Consumers and representatives confirmed that the service environment is safe, clean, well maintained and enables them to move freely both indoors and outdoors. Preventative and reactive maintenance schedules and cleaning documentation evidence the environment is </w:t>
      </w:r>
      <w:r>
        <w:rPr>
          <w:rFonts w:ascii="Open Sans" w:hAnsi="Open Sans" w:cs="Open Sans"/>
        </w:rPr>
        <w:t xml:space="preserve">regularly </w:t>
      </w:r>
      <w:r w:rsidRPr="00245FC0">
        <w:rPr>
          <w:rFonts w:ascii="Open Sans" w:hAnsi="Open Sans" w:cs="Open Sans"/>
        </w:rPr>
        <w:t>cleaned and maintained</w:t>
      </w:r>
      <w:r>
        <w:rPr>
          <w:rFonts w:ascii="Open Sans" w:hAnsi="Open Sans" w:cs="Open Sans"/>
        </w:rPr>
        <w:t xml:space="preserve">. All reactive and preventative tasks were up to date and </w:t>
      </w:r>
      <w:r w:rsidR="00B0793E">
        <w:rPr>
          <w:rFonts w:ascii="Open Sans" w:hAnsi="Open Sans" w:cs="Open Sans"/>
        </w:rPr>
        <w:t xml:space="preserve">demonstrated </w:t>
      </w:r>
      <w:r>
        <w:rPr>
          <w:rFonts w:ascii="Open Sans" w:hAnsi="Open Sans" w:cs="Open Sans"/>
        </w:rPr>
        <w:t>how management, staff and the maintenance officer pre-empt work to be completed before issues arise.</w:t>
      </w:r>
    </w:p>
    <w:p w14:paraId="79139C4C" w14:textId="2B9782F8" w:rsidR="00C107C6" w:rsidRPr="001E694D" w:rsidRDefault="00C107C6" w:rsidP="0036130C">
      <w:pPr>
        <w:pStyle w:val="NormalArial"/>
        <w:rPr>
          <w:rFonts w:ascii="Open Sans" w:hAnsi="Open Sans" w:cs="Open Sans"/>
        </w:rPr>
      </w:pPr>
      <w:r w:rsidRPr="00CA2822">
        <w:rPr>
          <w:rFonts w:ascii="Open Sans" w:eastAsia="Open Sans" w:hAnsi="Open Sans" w:cs="Open Sans"/>
        </w:rPr>
        <w:t>I am satisfied based on the Assessment Team’s observations and recommendations that the service complies with the Requirements as outlined in the table</w:t>
      </w:r>
      <w:r w:rsidRPr="00795303">
        <w:rPr>
          <w:rFonts w:ascii="Open Sans" w:hAnsi="Open Sans" w:cs="Open Sans"/>
        </w:rPr>
        <w:t xml:space="preserve"> above, and as a result complies with this Standard.</w:t>
      </w:r>
    </w:p>
    <w:p w14:paraId="2A9299A3" w14:textId="77777777" w:rsidR="009542E8" w:rsidRPr="001E694D" w:rsidRDefault="009542E8" w:rsidP="0036130C">
      <w:pPr>
        <w:pStyle w:val="NormalArial"/>
        <w:rPr>
          <w:rFonts w:ascii="Open Sans" w:hAnsi="Open Sans" w:cs="Open Sans"/>
        </w:rPr>
      </w:pPr>
      <w:r w:rsidRPr="001E694D">
        <w:rPr>
          <w:rFonts w:ascii="Open Sans" w:hAnsi="Open Sans" w:cs="Open Sans"/>
        </w:rPr>
        <w:br w:type="page"/>
      </w:r>
    </w:p>
    <w:p w14:paraId="551CDBAE" w14:textId="77777777" w:rsidR="009542E8" w:rsidRPr="001E694D" w:rsidRDefault="009542E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36B42" w14:paraId="02B4E6DD" w14:textId="77777777" w:rsidTr="00236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F247767" w14:textId="77777777" w:rsidR="009542E8" w:rsidRPr="001E694D" w:rsidRDefault="009542E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505986A" w14:textId="77777777" w:rsidR="009542E8" w:rsidRPr="001E694D" w:rsidRDefault="009542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36B42" w14:paraId="0E5AA43D"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096348"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032A770"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24E3BD9"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480269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79B62D7F"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5B78AD"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E315E63"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6FED821" w14:textId="77777777" w:rsidR="009542E8" w:rsidRPr="001E694D" w:rsidRDefault="00813A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844208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60B146D0"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FC543A"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7380EE9"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CA0D252"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587462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2776CD00" w14:textId="77777777" w:rsidTr="00236B4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F68E28"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CB839ED"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292DEB7" w14:textId="77777777" w:rsidR="009542E8" w:rsidRPr="001E694D" w:rsidRDefault="00813A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344597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bl>
    <w:p w14:paraId="13A34D86" w14:textId="77777777" w:rsidR="009542E8" w:rsidRPr="003E162B" w:rsidRDefault="009542E8" w:rsidP="00D87E7C">
      <w:pPr>
        <w:pStyle w:val="Heading20"/>
        <w:rPr>
          <w:rFonts w:ascii="Open Sans" w:hAnsi="Open Sans" w:cs="Open Sans"/>
          <w:color w:val="781E77"/>
        </w:rPr>
      </w:pPr>
      <w:r w:rsidRPr="003E162B">
        <w:rPr>
          <w:rFonts w:ascii="Open Sans" w:hAnsi="Open Sans" w:cs="Open Sans"/>
          <w:color w:val="781E77"/>
        </w:rPr>
        <w:t>Findings</w:t>
      </w:r>
    </w:p>
    <w:p w14:paraId="3961F23D" w14:textId="3F4B2A9F" w:rsidR="00CE0F04" w:rsidRDefault="00CE0F04" w:rsidP="0036130C">
      <w:pPr>
        <w:pStyle w:val="NormalArial"/>
        <w:rPr>
          <w:rFonts w:ascii="Open Sans" w:hAnsi="Open Sans" w:cs="Open Sans"/>
        </w:rPr>
      </w:pPr>
      <w:r>
        <w:rPr>
          <w:rFonts w:ascii="Open Sans" w:hAnsi="Open Sans" w:cs="Open Sans"/>
        </w:rPr>
        <w:t>General feedback forms and a specific feedback form to the chief executive officer are available for consumers and can be made anonymously if they wish. The service has weekly meetings for consumers to provide feedback and a formal quarterly food focus group. Consumers and representatives confirmed information about complaints is included in the consumer agreement and displayed on posters around the service.</w:t>
      </w:r>
    </w:p>
    <w:p w14:paraId="2BB6BC10" w14:textId="0F26E0C5" w:rsidR="00CE0F04" w:rsidRDefault="004D5C8B" w:rsidP="0036130C">
      <w:pPr>
        <w:pStyle w:val="NormalArial"/>
        <w:rPr>
          <w:rFonts w:ascii="Open Sans" w:hAnsi="Open Sans" w:cs="Open Sans"/>
        </w:rPr>
      </w:pPr>
      <w:r w:rsidRPr="007A2E60">
        <w:rPr>
          <w:rFonts w:ascii="Open Sans" w:hAnsi="Open Sans" w:cs="Open Sans"/>
        </w:rPr>
        <w:t>Staff demonstrated understanding of advocacy policies and language services available for consumers</w:t>
      </w:r>
      <w:r w:rsidR="00B0793E">
        <w:rPr>
          <w:rFonts w:ascii="Open Sans" w:hAnsi="Open Sans" w:cs="Open Sans"/>
        </w:rPr>
        <w:t>,</w:t>
      </w:r>
      <w:r>
        <w:rPr>
          <w:rFonts w:ascii="Open Sans" w:hAnsi="Open Sans" w:cs="Open Sans"/>
        </w:rPr>
        <w:t xml:space="preserve"> as well as </w:t>
      </w:r>
      <w:r w:rsidR="00B0793E">
        <w:rPr>
          <w:rFonts w:ascii="Open Sans" w:hAnsi="Open Sans" w:cs="Open Sans"/>
        </w:rPr>
        <w:t xml:space="preserve">accessible </w:t>
      </w:r>
      <w:r>
        <w:rPr>
          <w:rFonts w:ascii="Open Sans" w:hAnsi="Open Sans" w:cs="Open Sans"/>
        </w:rPr>
        <w:t xml:space="preserve">translation </w:t>
      </w:r>
      <w:r w:rsidR="00DA7EBE">
        <w:rPr>
          <w:rFonts w:ascii="Open Sans" w:hAnsi="Open Sans" w:cs="Open Sans"/>
        </w:rPr>
        <w:t>applications utilised</w:t>
      </w:r>
      <w:r w:rsidR="00B0793E">
        <w:rPr>
          <w:rFonts w:ascii="Open Sans" w:hAnsi="Open Sans" w:cs="Open Sans"/>
        </w:rPr>
        <w:t xml:space="preserve"> through </w:t>
      </w:r>
      <w:r>
        <w:rPr>
          <w:rFonts w:ascii="Open Sans" w:hAnsi="Open Sans" w:cs="Open Sans"/>
        </w:rPr>
        <w:t>mobile devices.</w:t>
      </w:r>
      <w:r w:rsidRPr="007A2E60">
        <w:rPr>
          <w:rFonts w:ascii="Open Sans" w:hAnsi="Open Sans" w:cs="Open Sans"/>
        </w:rPr>
        <w:t xml:space="preserve"> Staff describe</w:t>
      </w:r>
      <w:r>
        <w:rPr>
          <w:rFonts w:ascii="Open Sans" w:hAnsi="Open Sans" w:cs="Open Sans"/>
        </w:rPr>
        <w:t>d</w:t>
      </w:r>
      <w:r w:rsidRPr="007A2E60">
        <w:rPr>
          <w:rFonts w:ascii="Open Sans" w:hAnsi="Open Sans" w:cs="Open Sans"/>
        </w:rPr>
        <w:t xml:space="preserve"> how they assist consumers who have cognitive impairment and communication difficulties</w:t>
      </w:r>
      <w:r w:rsidR="00B0793E">
        <w:rPr>
          <w:rFonts w:ascii="Open Sans" w:hAnsi="Open Sans" w:cs="Open Sans"/>
        </w:rPr>
        <w:t>,</w:t>
      </w:r>
      <w:r>
        <w:rPr>
          <w:rFonts w:ascii="Open Sans" w:hAnsi="Open Sans" w:cs="Open Sans"/>
        </w:rPr>
        <w:t xml:space="preserve"> as well as involving nominated family members in methods of communication. </w:t>
      </w:r>
    </w:p>
    <w:p w14:paraId="56C33D1B" w14:textId="4881FE81" w:rsidR="004D5C8B" w:rsidRDefault="004D5C8B" w:rsidP="0036130C">
      <w:pPr>
        <w:pStyle w:val="NormalArial"/>
        <w:rPr>
          <w:rFonts w:ascii="Open Sans" w:hAnsi="Open Sans" w:cs="Open Sans"/>
        </w:rPr>
      </w:pPr>
      <w:r>
        <w:rPr>
          <w:rFonts w:ascii="Open Sans" w:hAnsi="Open Sans" w:cs="Open Sans"/>
        </w:rPr>
        <w:t xml:space="preserve">Staff </w:t>
      </w:r>
      <w:r w:rsidRPr="00070C39">
        <w:rPr>
          <w:rFonts w:ascii="Open Sans" w:hAnsi="Open Sans" w:cs="Open Sans"/>
        </w:rPr>
        <w:t>describ</w:t>
      </w:r>
      <w:r>
        <w:rPr>
          <w:rFonts w:ascii="Open Sans" w:hAnsi="Open Sans" w:cs="Open Sans"/>
        </w:rPr>
        <w:t>ed</w:t>
      </w:r>
      <w:r w:rsidRPr="00070C39">
        <w:rPr>
          <w:rFonts w:ascii="Open Sans" w:hAnsi="Open Sans" w:cs="Open Sans"/>
        </w:rPr>
        <w:t xml:space="preserve"> the process followed when receiving feedback or a complaint and said they escalate complaints for investigation and follow-up. Management </w:t>
      </w:r>
      <w:r>
        <w:rPr>
          <w:rFonts w:ascii="Open Sans" w:hAnsi="Open Sans" w:cs="Open Sans"/>
        </w:rPr>
        <w:t xml:space="preserve">explained that </w:t>
      </w:r>
      <w:r w:rsidRPr="00070C39">
        <w:rPr>
          <w:rFonts w:ascii="Open Sans" w:hAnsi="Open Sans" w:cs="Open Sans"/>
        </w:rPr>
        <w:t xml:space="preserve">an open disclosure process is applied following an adverse event and </w:t>
      </w:r>
      <w:r w:rsidR="00B0793E">
        <w:rPr>
          <w:rFonts w:ascii="Open Sans" w:hAnsi="Open Sans" w:cs="Open Sans"/>
        </w:rPr>
        <w:t>i</w:t>
      </w:r>
      <w:r w:rsidRPr="00070C39">
        <w:rPr>
          <w:rFonts w:ascii="Open Sans" w:hAnsi="Open Sans" w:cs="Open Sans"/>
        </w:rPr>
        <w:t>s part of the service’s complaints management and resolution process.</w:t>
      </w:r>
      <w:r w:rsidR="008C758B">
        <w:rPr>
          <w:rFonts w:ascii="Open Sans" w:hAnsi="Open Sans" w:cs="Open Sans"/>
        </w:rPr>
        <w:t xml:space="preserve"> The site audit report included examples of </w:t>
      </w:r>
      <w:r w:rsidR="00B0793E">
        <w:rPr>
          <w:rFonts w:ascii="Open Sans" w:hAnsi="Open Sans" w:cs="Open Sans"/>
        </w:rPr>
        <w:t xml:space="preserve">the provision of </w:t>
      </w:r>
      <w:r w:rsidR="008C758B">
        <w:rPr>
          <w:rFonts w:ascii="Open Sans" w:hAnsi="Open Sans" w:cs="Open Sans"/>
        </w:rPr>
        <w:t xml:space="preserve">immediate apologies where a complaint was raised and resolution to the satisfaction of the parties. </w:t>
      </w:r>
    </w:p>
    <w:p w14:paraId="0CF9F176" w14:textId="417B20B0" w:rsidR="008C758B" w:rsidRDefault="008C758B" w:rsidP="0036130C">
      <w:pPr>
        <w:pStyle w:val="NormalArial"/>
        <w:rPr>
          <w:rFonts w:ascii="Open Sans" w:hAnsi="Open Sans" w:cs="Open Sans"/>
        </w:rPr>
      </w:pPr>
      <w:r w:rsidRPr="00B8518C">
        <w:rPr>
          <w:rFonts w:ascii="Open Sans" w:hAnsi="Open Sans" w:cs="Open Sans"/>
        </w:rPr>
        <w:t xml:space="preserve">Management described how the complaints process </w:t>
      </w:r>
      <w:r>
        <w:rPr>
          <w:rFonts w:ascii="Open Sans" w:hAnsi="Open Sans" w:cs="Open Sans"/>
        </w:rPr>
        <w:t>is integrated</w:t>
      </w:r>
      <w:r w:rsidRPr="00B8518C">
        <w:rPr>
          <w:rFonts w:ascii="Open Sans" w:hAnsi="Open Sans" w:cs="Open Sans"/>
        </w:rPr>
        <w:t xml:space="preserve"> into continuous improvement at the service and monitored by the governing body.</w:t>
      </w:r>
    </w:p>
    <w:p w14:paraId="786EA014" w14:textId="6F12A572" w:rsidR="00CE0F04" w:rsidRPr="001E694D" w:rsidRDefault="00CE0F04" w:rsidP="0036130C">
      <w:pPr>
        <w:pStyle w:val="NormalArial"/>
        <w:rPr>
          <w:rFonts w:ascii="Open Sans" w:hAnsi="Open Sans" w:cs="Open Sans"/>
        </w:rPr>
      </w:pPr>
      <w:r w:rsidRPr="00CA2822">
        <w:rPr>
          <w:rFonts w:ascii="Open Sans" w:eastAsia="Open Sans" w:hAnsi="Open Sans" w:cs="Open Sans"/>
        </w:rPr>
        <w:lastRenderedPageBreak/>
        <w:t>I am satisfied based on the Assessment Team’s observations and recommendations that the service complies with the Requirements as outlined in the table</w:t>
      </w:r>
      <w:r w:rsidRPr="00795303">
        <w:rPr>
          <w:rFonts w:ascii="Open Sans" w:hAnsi="Open Sans" w:cs="Open Sans"/>
        </w:rPr>
        <w:t xml:space="preserve"> above, and as a result complies with this Standard</w:t>
      </w:r>
      <w:r>
        <w:rPr>
          <w:rFonts w:ascii="Open Sans" w:hAnsi="Open Sans" w:cs="Open Sans"/>
        </w:rPr>
        <w:t xml:space="preserve">. </w:t>
      </w:r>
    </w:p>
    <w:p w14:paraId="411AF472" w14:textId="77777777" w:rsidR="009542E8" w:rsidRPr="001E694D" w:rsidRDefault="009542E8" w:rsidP="0036130C">
      <w:pPr>
        <w:pStyle w:val="NormalArial"/>
        <w:rPr>
          <w:rFonts w:ascii="Open Sans" w:hAnsi="Open Sans" w:cs="Open Sans"/>
        </w:rPr>
      </w:pPr>
      <w:r w:rsidRPr="001E694D">
        <w:rPr>
          <w:rFonts w:ascii="Open Sans" w:hAnsi="Open Sans" w:cs="Open Sans"/>
        </w:rPr>
        <w:br w:type="page"/>
      </w:r>
    </w:p>
    <w:p w14:paraId="4220938E" w14:textId="77777777" w:rsidR="009542E8" w:rsidRPr="001E694D" w:rsidRDefault="009542E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36B42" w14:paraId="0B9F24C2" w14:textId="77777777" w:rsidTr="00236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6C975C4" w14:textId="77777777" w:rsidR="009542E8" w:rsidRPr="001E694D" w:rsidRDefault="009542E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9B7CF79" w14:textId="77777777" w:rsidR="009542E8" w:rsidRPr="001E694D" w:rsidRDefault="009542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36B42" w14:paraId="106FBBAC"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51EB1C"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8B579B3"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50A8A7D"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660777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0D554CB9"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7F7C4B"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AD015AD"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BDC4BD0" w14:textId="77777777" w:rsidR="009542E8" w:rsidRPr="001E694D" w:rsidRDefault="00813A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41188699"/>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1993F9C0"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6D06BD"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DA8369C"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943D01E"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328462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137854C3"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E0EEF9"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C3CB773"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0568D53" w14:textId="77777777" w:rsidR="009542E8" w:rsidRPr="001E694D" w:rsidRDefault="00813A12"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4238003"/>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50C22FEE" w14:textId="77777777" w:rsidTr="00236B4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588BBF"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1F5C423"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C721CA8" w14:textId="77777777" w:rsidR="009542E8" w:rsidRPr="001E694D" w:rsidRDefault="00813A12"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724576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bl>
    <w:p w14:paraId="44B5AAC8" w14:textId="77777777" w:rsidR="009542E8" w:rsidRPr="003E162B" w:rsidRDefault="009542E8" w:rsidP="002B0C90">
      <w:pPr>
        <w:pStyle w:val="Heading20"/>
        <w:rPr>
          <w:rFonts w:ascii="Open Sans" w:hAnsi="Open Sans" w:cs="Open Sans"/>
          <w:color w:val="781E77"/>
        </w:rPr>
      </w:pPr>
      <w:r w:rsidRPr="003E162B">
        <w:rPr>
          <w:rFonts w:ascii="Open Sans" w:hAnsi="Open Sans" w:cs="Open Sans"/>
          <w:color w:val="781E77"/>
        </w:rPr>
        <w:t>Findings</w:t>
      </w:r>
    </w:p>
    <w:p w14:paraId="741921C2" w14:textId="51E63D19" w:rsidR="00297F44" w:rsidRDefault="00297F44" w:rsidP="007A5B88">
      <w:pPr>
        <w:pStyle w:val="NormalArial"/>
        <w:rPr>
          <w:rFonts w:ascii="Open Sans" w:hAnsi="Open Sans" w:cs="Open Sans"/>
        </w:rPr>
      </w:pPr>
      <w:r w:rsidRPr="00C07F5C">
        <w:rPr>
          <w:rFonts w:ascii="Open Sans" w:hAnsi="Open Sans" w:cs="Open Sans"/>
          <w:color w:val="auto"/>
        </w:rPr>
        <w:t xml:space="preserve">Consumers and representatives </w:t>
      </w:r>
      <w:r>
        <w:rPr>
          <w:rFonts w:ascii="Open Sans" w:hAnsi="Open Sans" w:cs="Open Sans"/>
          <w:color w:val="auto"/>
        </w:rPr>
        <w:t>provided</w:t>
      </w:r>
      <w:r w:rsidRPr="00C07F5C">
        <w:rPr>
          <w:rFonts w:ascii="Open Sans" w:hAnsi="Open Sans" w:cs="Open Sans"/>
          <w:color w:val="auto"/>
        </w:rPr>
        <w:t xml:space="preserve"> </w:t>
      </w:r>
      <w:r>
        <w:rPr>
          <w:rFonts w:ascii="Open Sans" w:hAnsi="Open Sans" w:cs="Open Sans"/>
          <w:color w:val="auto"/>
        </w:rPr>
        <w:t>positive</w:t>
      </w:r>
      <w:r w:rsidRPr="00C07F5C">
        <w:rPr>
          <w:rFonts w:ascii="Open Sans" w:hAnsi="Open Sans" w:cs="Open Sans"/>
          <w:color w:val="auto"/>
        </w:rPr>
        <w:t xml:space="preserve"> feedback regarding sufficiency of staff</w:t>
      </w:r>
      <w:r>
        <w:rPr>
          <w:rFonts w:ascii="Open Sans" w:hAnsi="Open Sans" w:cs="Open Sans"/>
          <w:color w:val="auto"/>
        </w:rPr>
        <w:t xml:space="preserve"> and explained that consumers do not have to wait long for staff to</w:t>
      </w:r>
      <w:r w:rsidRPr="00C07F5C">
        <w:rPr>
          <w:rFonts w:ascii="Open Sans" w:hAnsi="Open Sans" w:cs="Open Sans"/>
          <w:color w:val="auto"/>
        </w:rPr>
        <w:t xml:space="preserve"> respond to call bells</w:t>
      </w:r>
      <w:r>
        <w:rPr>
          <w:rFonts w:ascii="Open Sans" w:hAnsi="Open Sans" w:cs="Open Sans"/>
          <w:color w:val="auto"/>
        </w:rPr>
        <w:t xml:space="preserve">. </w:t>
      </w:r>
      <w:r w:rsidRPr="00C07F5C">
        <w:rPr>
          <w:rFonts w:ascii="Open Sans" w:hAnsi="Open Sans" w:cs="Open Sans"/>
          <w:color w:val="auto"/>
        </w:rPr>
        <w:t xml:space="preserve">Most staff said when there is a full complement of staff this enables them to complete their duties. </w:t>
      </w:r>
      <w:r w:rsidRPr="00634149">
        <w:rPr>
          <w:rFonts w:ascii="Open Sans" w:hAnsi="Open Sans" w:cs="Open Sans"/>
        </w:rPr>
        <w:t xml:space="preserve">The master roster and shift allocation </w:t>
      </w:r>
      <w:r w:rsidR="00B0793E">
        <w:rPr>
          <w:rFonts w:ascii="Open Sans" w:hAnsi="Open Sans" w:cs="Open Sans"/>
        </w:rPr>
        <w:t xml:space="preserve">records </w:t>
      </w:r>
      <w:r w:rsidRPr="00634149">
        <w:rPr>
          <w:rFonts w:ascii="Open Sans" w:hAnsi="Open Sans" w:cs="Open Sans"/>
        </w:rPr>
        <w:t>indicate a planned workforce reflective of the suitable allocation and skill mix of staff to deliver safe and quality care and services</w:t>
      </w:r>
      <w:r>
        <w:rPr>
          <w:rFonts w:ascii="Open Sans" w:hAnsi="Open Sans" w:cs="Open Sans"/>
        </w:rPr>
        <w:t>.</w:t>
      </w:r>
    </w:p>
    <w:p w14:paraId="54869CA1" w14:textId="0841647A" w:rsidR="00297F44" w:rsidRDefault="00297F44" w:rsidP="007A5B88">
      <w:pPr>
        <w:pStyle w:val="NormalArial"/>
        <w:rPr>
          <w:rFonts w:ascii="Open Sans" w:hAnsi="Open Sans" w:cs="Open Sans"/>
          <w:color w:val="auto"/>
        </w:rPr>
      </w:pPr>
      <w:r w:rsidRPr="00D42769">
        <w:rPr>
          <w:rFonts w:ascii="Open Sans" w:hAnsi="Open Sans" w:cs="Open Sans"/>
          <w:color w:val="auto"/>
        </w:rPr>
        <w:t>Consumers and representatives expressed satisfaction with the way staff interact with consumers in a kind and caring manner.</w:t>
      </w:r>
    </w:p>
    <w:p w14:paraId="3E09934B" w14:textId="78D2D671" w:rsidR="00297F44" w:rsidRDefault="00297F44" w:rsidP="007A5B88">
      <w:pPr>
        <w:pStyle w:val="NormalArial"/>
        <w:rPr>
          <w:rFonts w:ascii="Open Sans" w:hAnsi="Open Sans" w:cs="Open Sans"/>
          <w:color w:val="auto"/>
        </w:rPr>
      </w:pPr>
      <w:r w:rsidRPr="006A1283">
        <w:rPr>
          <w:rFonts w:ascii="Open Sans" w:hAnsi="Open Sans" w:cs="Open Sans"/>
          <w:color w:val="auto"/>
        </w:rPr>
        <w:t>Ongoing monitoring of staff skills and qualifications occurs, including annual checks of nursing registration and medication administration competency.</w:t>
      </w:r>
      <w:r>
        <w:rPr>
          <w:rFonts w:ascii="Open Sans" w:hAnsi="Open Sans" w:cs="Open Sans"/>
          <w:color w:val="auto"/>
        </w:rPr>
        <w:t xml:space="preserve"> S</w:t>
      </w:r>
      <w:r w:rsidRPr="006A1283">
        <w:rPr>
          <w:rFonts w:ascii="Open Sans" w:hAnsi="Open Sans" w:cs="Open Sans"/>
          <w:color w:val="auto"/>
        </w:rPr>
        <w:t xml:space="preserve">taff confirmed participation in mandatory training, which included medication administration, infection control, donning and doffing </w:t>
      </w:r>
      <w:r w:rsidR="00B0793E">
        <w:rPr>
          <w:rFonts w:ascii="Open Sans" w:hAnsi="Open Sans" w:cs="Open Sans"/>
          <w:color w:val="auto"/>
        </w:rPr>
        <w:t>of personal protective equipment</w:t>
      </w:r>
      <w:r w:rsidRPr="006A1283">
        <w:rPr>
          <w:rFonts w:ascii="Open Sans" w:hAnsi="Open Sans" w:cs="Open Sans"/>
          <w:color w:val="auto"/>
        </w:rPr>
        <w:t xml:space="preserve">, </w:t>
      </w:r>
      <w:r w:rsidR="00EE4037">
        <w:rPr>
          <w:rFonts w:ascii="Open Sans" w:hAnsi="Open Sans" w:cs="Open Sans"/>
          <w:color w:val="auto"/>
        </w:rPr>
        <w:t xml:space="preserve">the </w:t>
      </w:r>
      <w:r w:rsidRPr="006A1283">
        <w:rPr>
          <w:rFonts w:ascii="Open Sans" w:hAnsi="Open Sans" w:cs="Open Sans"/>
          <w:color w:val="auto"/>
        </w:rPr>
        <w:t>S</w:t>
      </w:r>
      <w:r>
        <w:rPr>
          <w:rFonts w:ascii="Open Sans" w:hAnsi="Open Sans" w:cs="Open Sans"/>
          <w:color w:val="auto"/>
        </w:rPr>
        <w:t xml:space="preserve">erious </w:t>
      </w:r>
      <w:r w:rsidRPr="006A1283">
        <w:rPr>
          <w:rFonts w:ascii="Open Sans" w:hAnsi="Open Sans" w:cs="Open Sans"/>
          <w:color w:val="auto"/>
        </w:rPr>
        <w:t>I</w:t>
      </w:r>
      <w:r>
        <w:rPr>
          <w:rFonts w:ascii="Open Sans" w:hAnsi="Open Sans" w:cs="Open Sans"/>
          <w:color w:val="auto"/>
        </w:rPr>
        <w:t xml:space="preserve">ncident </w:t>
      </w:r>
      <w:r w:rsidRPr="006A1283">
        <w:rPr>
          <w:rFonts w:ascii="Open Sans" w:hAnsi="Open Sans" w:cs="Open Sans"/>
          <w:color w:val="auto"/>
        </w:rPr>
        <w:t>R</w:t>
      </w:r>
      <w:r>
        <w:rPr>
          <w:rFonts w:ascii="Open Sans" w:hAnsi="Open Sans" w:cs="Open Sans"/>
          <w:color w:val="auto"/>
        </w:rPr>
        <w:t xml:space="preserve">esponse </w:t>
      </w:r>
      <w:r w:rsidRPr="006A1283">
        <w:rPr>
          <w:rFonts w:ascii="Open Sans" w:hAnsi="Open Sans" w:cs="Open Sans"/>
          <w:color w:val="auto"/>
        </w:rPr>
        <w:t>S</w:t>
      </w:r>
      <w:r>
        <w:rPr>
          <w:rFonts w:ascii="Open Sans" w:hAnsi="Open Sans" w:cs="Open Sans"/>
          <w:color w:val="auto"/>
        </w:rPr>
        <w:t>cheme (SIRS)</w:t>
      </w:r>
      <w:r w:rsidRPr="006A1283">
        <w:rPr>
          <w:rFonts w:ascii="Open Sans" w:hAnsi="Open Sans" w:cs="Open Sans"/>
          <w:color w:val="auto"/>
        </w:rPr>
        <w:t>, elder abuse, and open disclosure</w:t>
      </w:r>
      <w:r>
        <w:rPr>
          <w:rFonts w:ascii="Open Sans" w:hAnsi="Open Sans" w:cs="Open Sans"/>
          <w:color w:val="auto"/>
        </w:rPr>
        <w:t xml:space="preserve">. </w:t>
      </w:r>
    </w:p>
    <w:p w14:paraId="56D0BB02" w14:textId="20A31318" w:rsidR="000E2E9E" w:rsidRDefault="000E2E9E" w:rsidP="007A5B88">
      <w:pPr>
        <w:pStyle w:val="NormalArial"/>
        <w:rPr>
          <w:rFonts w:ascii="Open Sans" w:hAnsi="Open Sans" w:cs="Open Sans"/>
        </w:rPr>
      </w:pPr>
      <w:r w:rsidRPr="008D60B6">
        <w:rPr>
          <w:rFonts w:ascii="Open Sans" w:hAnsi="Open Sans" w:cs="Open Sans"/>
        </w:rPr>
        <w:t>The service identifie</w:t>
      </w:r>
      <w:r>
        <w:rPr>
          <w:rFonts w:ascii="Open Sans" w:hAnsi="Open Sans" w:cs="Open Sans"/>
        </w:rPr>
        <w:t>d</w:t>
      </w:r>
      <w:r w:rsidRPr="008D60B6">
        <w:rPr>
          <w:rFonts w:ascii="Open Sans" w:hAnsi="Open Sans" w:cs="Open Sans"/>
        </w:rPr>
        <w:t xml:space="preserve"> additional or supplementary training needs through feedback received from consumers or representatives, performance appraisals, incident</w:t>
      </w:r>
      <w:r>
        <w:rPr>
          <w:rFonts w:ascii="Open Sans" w:hAnsi="Open Sans" w:cs="Open Sans"/>
        </w:rPr>
        <w:t>s</w:t>
      </w:r>
      <w:r w:rsidRPr="008D60B6">
        <w:rPr>
          <w:rFonts w:ascii="Open Sans" w:hAnsi="Open Sans" w:cs="Open Sans"/>
        </w:rPr>
        <w:t>, and audit results.</w:t>
      </w:r>
    </w:p>
    <w:p w14:paraId="5F1D3FFE" w14:textId="38ADD35A" w:rsidR="000E2E9E" w:rsidRDefault="000E2E9E" w:rsidP="007A5B88">
      <w:pPr>
        <w:pStyle w:val="NormalArial"/>
        <w:rPr>
          <w:rFonts w:ascii="Open Sans" w:hAnsi="Open Sans" w:cs="Open Sans"/>
          <w:color w:val="auto"/>
        </w:rPr>
      </w:pPr>
      <w:r w:rsidRPr="00B25000">
        <w:rPr>
          <w:rFonts w:ascii="Open Sans" w:hAnsi="Open Sans" w:cs="Open Sans"/>
          <w:color w:val="auto"/>
        </w:rPr>
        <w:lastRenderedPageBreak/>
        <w:t>The organisation has effective processes to regularly assess, monitor, and review the performance of the workforce.</w:t>
      </w:r>
      <w:r w:rsidRPr="000E2E9E">
        <w:rPr>
          <w:rFonts w:ascii="Open Sans" w:hAnsi="Open Sans" w:cs="Open Sans"/>
        </w:rPr>
        <w:t xml:space="preserve"> </w:t>
      </w:r>
      <w:r w:rsidRPr="008C301F">
        <w:rPr>
          <w:rFonts w:ascii="Open Sans" w:hAnsi="Open Sans" w:cs="Open Sans"/>
        </w:rPr>
        <w:t xml:space="preserve">Staff confirmed they have </w:t>
      </w:r>
      <w:r>
        <w:rPr>
          <w:rFonts w:ascii="Open Sans" w:hAnsi="Open Sans" w:cs="Open Sans"/>
        </w:rPr>
        <w:t xml:space="preserve">completed </w:t>
      </w:r>
      <w:r w:rsidRPr="008C301F">
        <w:rPr>
          <w:rFonts w:ascii="Open Sans" w:hAnsi="Open Sans" w:cs="Open Sans"/>
        </w:rPr>
        <w:t>regular performance appraisals with an opportunity to receive and provide feedback.</w:t>
      </w:r>
    </w:p>
    <w:p w14:paraId="6D1FE103" w14:textId="0C17475B" w:rsidR="007A5B88" w:rsidRPr="001E694D" w:rsidRDefault="007A5B88" w:rsidP="007A5B88">
      <w:pPr>
        <w:pStyle w:val="NormalArial"/>
        <w:rPr>
          <w:rFonts w:ascii="Open Sans" w:hAnsi="Open Sans" w:cs="Open Sans"/>
        </w:rPr>
      </w:pPr>
      <w:r w:rsidRPr="00CA2822">
        <w:rPr>
          <w:rFonts w:ascii="Open Sans" w:eastAsia="Open Sans" w:hAnsi="Open Sans" w:cs="Open Sans"/>
        </w:rPr>
        <w:t>I am satisfied based on the Assessment Team’s observations and recommendations that the service complies with the Requirements as outlined in the table</w:t>
      </w:r>
      <w:r w:rsidRPr="00795303">
        <w:rPr>
          <w:rFonts w:ascii="Open Sans" w:hAnsi="Open Sans" w:cs="Open Sans"/>
        </w:rPr>
        <w:t xml:space="preserve"> above, and as a result complies with this Standard</w:t>
      </w:r>
      <w:r>
        <w:rPr>
          <w:rFonts w:ascii="Open Sans" w:hAnsi="Open Sans" w:cs="Open Sans"/>
        </w:rPr>
        <w:t xml:space="preserve">. </w:t>
      </w:r>
    </w:p>
    <w:p w14:paraId="3C12BCE7" w14:textId="77777777" w:rsidR="009542E8" w:rsidRPr="001E694D" w:rsidRDefault="009542E8" w:rsidP="0036130C">
      <w:pPr>
        <w:pStyle w:val="NormalArial"/>
        <w:rPr>
          <w:rFonts w:ascii="Open Sans" w:hAnsi="Open Sans" w:cs="Open Sans"/>
        </w:rPr>
      </w:pPr>
      <w:r w:rsidRPr="001E694D">
        <w:rPr>
          <w:rFonts w:ascii="Open Sans" w:hAnsi="Open Sans" w:cs="Open Sans"/>
        </w:rPr>
        <w:br w:type="page"/>
      </w:r>
    </w:p>
    <w:p w14:paraId="35E5CCD3" w14:textId="77777777" w:rsidR="009542E8" w:rsidRPr="001E694D" w:rsidRDefault="009542E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36B42" w14:paraId="649186EC" w14:textId="77777777" w:rsidTr="00236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BEF8B80" w14:textId="77777777" w:rsidR="009542E8" w:rsidRPr="001E694D" w:rsidRDefault="009542E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FC786F7" w14:textId="77777777" w:rsidR="009542E8" w:rsidRPr="001E694D" w:rsidRDefault="009542E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36B42" w14:paraId="1A9AD605" w14:textId="77777777" w:rsidTr="00236B4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DF1F9BB"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706474A"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6E998E2"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011910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489913C7"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1112EF8"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B43BFED"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126CD27" w14:textId="77777777" w:rsidR="009542E8" w:rsidRPr="001E694D" w:rsidRDefault="00813A12"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1582836"/>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377C9A52" w14:textId="77777777" w:rsidTr="00236B4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398A57E"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2119CCF"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8B94FFE" w14:textId="77777777" w:rsidR="009542E8" w:rsidRPr="001E694D" w:rsidRDefault="009542E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83EB636" w14:textId="77777777" w:rsidR="009542E8" w:rsidRPr="001E694D" w:rsidRDefault="009542E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18E13EF7" w14:textId="77777777" w:rsidR="009542E8" w:rsidRPr="001E694D" w:rsidRDefault="009542E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4393B43" w14:textId="77777777" w:rsidR="009542E8" w:rsidRPr="001E694D" w:rsidRDefault="009542E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2A32F49" w14:textId="77777777" w:rsidR="009542E8" w:rsidRPr="001E694D" w:rsidRDefault="009542E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7959FB54" w14:textId="77777777" w:rsidR="009542E8" w:rsidRPr="001E694D" w:rsidRDefault="009542E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C0BB071" w14:textId="77777777" w:rsidR="009542E8" w:rsidRPr="001E694D" w:rsidRDefault="00813A12"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6554885"/>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7B40E1F4" w14:textId="77777777" w:rsidTr="00236B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2390944"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1254880" w14:textId="77777777" w:rsidR="009542E8" w:rsidRPr="001E694D" w:rsidRDefault="009542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E5B2553" w14:textId="77777777" w:rsidR="009542E8" w:rsidRPr="001E694D" w:rsidRDefault="009542E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9B3BE49" w14:textId="77777777" w:rsidR="009542E8" w:rsidRPr="001E694D" w:rsidRDefault="009542E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F97EE40" w14:textId="77777777" w:rsidR="009542E8" w:rsidRPr="001E694D" w:rsidRDefault="009542E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29C17A6" w14:textId="77777777" w:rsidR="009542E8" w:rsidRPr="001E694D" w:rsidRDefault="009542E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943DB4D" w14:textId="77777777" w:rsidR="009542E8" w:rsidRPr="001E694D" w:rsidRDefault="00813A12"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630486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r w:rsidR="00236B42" w14:paraId="4ED1EA70" w14:textId="77777777" w:rsidTr="00236B4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3293B57" w14:textId="77777777" w:rsidR="009542E8" w:rsidRPr="001E694D" w:rsidRDefault="009542E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FD62915" w14:textId="77777777" w:rsidR="009542E8" w:rsidRPr="001E694D" w:rsidRDefault="009542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5F2F87A" w14:textId="77777777" w:rsidR="009542E8" w:rsidRPr="001E694D" w:rsidRDefault="009542E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53335BD" w14:textId="77777777" w:rsidR="009542E8" w:rsidRPr="001E694D" w:rsidRDefault="009542E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8A17032" w14:textId="77777777" w:rsidR="009542E8" w:rsidRPr="001E694D" w:rsidRDefault="009542E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45A1484" w14:textId="77777777" w:rsidR="009542E8" w:rsidRPr="001E694D" w:rsidRDefault="00813A12"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750527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9542E8" w:rsidRPr="001E694D">
                  <w:rPr>
                    <w:rFonts w:ascii="Open Sans" w:hAnsi="Open Sans" w:cs="Open Sans"/>
                  </w:rPr>
                  <w:t>Compliant</w:t>
                </w:r>
              </w:sdtContent>
            </w:sdt>
          </w:p>
        </w:tc>
      </w:tr>
    </w:tbl>
    <w:p w14:paraId="661BA666" w14:textId="77777777" w:rsidR="009542E8" w:rsidRPr="007A2323" w:rsidRDefault="009542E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8B21F90" w14:textId="0ABDB767" w:rsidR="000E2E9E" w:rsidRDefault="000E2E9E" w:rsidP="000E2E9E">
      <w:pPr>
        <w:pStyle w:val="NormalArial"/>
        <w:rPr>
          <w:rFonts w:ascii="Open Sans" w:hAnsi="Open Sans" w:cs="Open Sans"/>
        </w:rPr>
      </w:pPr>
      <w:r>
        <w:rPr>
          <w:rFonts w:ascii="Open Sans" w:hAnsi="Open Sans" w:cs="Open Sans"/>
        </w:rPr>
        <w:t xml:space="preserve">Consumers and </w:t>
      </w:r>
      <w:r w:rsidRPr="005309C6">
        <w:rPr>
          <w:rFonts w:ascii="Open Sans" w:hAnsi="Open Sans" w:cs="Open Sans"/>
          <w:color w:val="auto"/>
        </w:rPr>
        <w:t xml:space="preserve">representatives </w:t>
      </w:r>
      <w:r>
        <w:rPr>
          <w:rFonts w:ascii="Open Sans" w:hAnsi="Open Sans" w:cs="Open Sans"/>
          <w:color w:val="auto"/>
        </w:rPr>
        <w:t>indicated that</w:t>
      </w:r>
      <w:r w:rsidRPr="005309C6">
        <w:rPr>
          <w:rFonts w:ascii="Open Sans" w:hAnsi="Open Sans" w:cs="Open Sans"/>
          <w:color w:val="auto"/>
        </w:rPr>
        <w:t xml:space="preserve"> the </w:t>
      </w:r>
      <w:r>
        <w:rPr>
          <w:rFonts w:ascii="Open Sans" w:hAnsi="Open Sans" w:cs="Open Sans"/>
        </w:rPr>
        <w:t xml:space="preserve">service is well run and explained how they are involved and contribute to their care and services. The service has a </w:t>
      </w:r>
      <w:r w:rsidRPr="00850DC7">
        <w:rPr>
          <w:rFonts w:ascii="Open Sans" w:hAnsi="Open Sans" w:cs="Open Sans"/>
        </w:rPr>
        <w:t>Consumers Advisory Board (CAB</w:t>
      </w:r>
      <w:r>
        <w:rPr>
          <w:rFonts w:ascii="Open Sans" w:hAnsi="Open Sans" w:cs="Open Sans"/>
        </w:rPr>
        <w:t>) and a site governance meeting</w:t>
      </w:r>
      <w:r w:rsidR="00EE4037">
        <w:rPr>
          <w:rFonts w:ascii="Open Sans" w:hAnsi="Open Sans" w:cs="Open Sans"/>
        </w:rPr>
        <w:t>,</w:t>
      </w:r>
      <w:r>
        <w:rPr>
          <w:rFonts w:ascii="Open Sans" w:hAnsi="Open Sans" w:cs="Open Sans"/>
        </w:rPr>
        <w:t xml:space="preserve"> including management and a </w:t>
      </w:r>
      <w:r w:rsidR="00EE4037">
        <w:rPr>
          <w:rFonts w:ascii="Open Sans" w:hAnsi="Open Sans" w:cs="Open Sans"/>
        </w:rPr>
        <w:t xml:space="preserve">nominated </w:t>
      </w:r>
      <w:r>
        <w:rPr>
          <w:rFonts w:ascii="Open Sans" w:hAnsi="Open Sans" w:cs="Open Sans"/>
        </w:rPr>
        <w:t xml:space="preserve">consumer. </w:t>
      </w:r>
    </w:p>
    <w:p w14:paraId="612DBFD5" w14:textId="61C06B03" w:rsidR="000E2E9E" w:rsidRDefault="000E2E9E" w:rsidP="000E2E9E">
      <w:pPr>
        <w:pStyle w:val="NormalArial"/>
        <w:rPr>
          <w:rFonts w:ascii="Open Sans" w:hAnsi="Open Sans" w:cs="Open Sans"/>
        </w:rPr>
      </w:pPr>
      <w:r>
        <w:rPr>
          <w:rFonts w:ascii="Open Sans" w:hAnsi="Open Sans" w:cs="Open Sans"/>
        </w:rPr>
        <w:t xml:space="preserve">Management provided an overview of how the organisation’s governing body is informed and engaged through a series of reporting and auditing committee lines. The governing body has been actively involved in how the service is mitigating </w:t>
      </w:r>
      <w:r w:rsidR="00F40DF0">
        <w:rPr>
          <w:rFonts w:ascii="Open Sans" w:hAnsi="Open Sans" w:cs="Open Sans"/>
        </w:rPr>
        <w:t xml:space="preserve">identified </w:t>
      </w:r>
      <w:r w:rsidR="00EE4037">
        <w:rPr>
          <w:rFonts w:ascii="Open Sans" w:hAnsi="Open Sans" w:cs="Open Sans"/>
        </w:rPr>
        <w:t xml:space="preserve">focus </w:t>
      </w:r>
      <w:r w:rsidR="00F40DF0">
        <w:rPr>
          <w:rFonts w:ascii="Open Sans" w:hAnsi="Open Sans" w:cs="Open Sans"/>
        </w:rPr>
        <w:t xml:space="preserve">areas of </w:t>
      </w:r>
      <w:r w:rsidR="00EE4037">
        <w:rPr>
          <w:rFonts w:ascii="Open Sans" w:hAnsi="Open Sans" w:cs="Open Sans"/>
        </w:rPr>
        <w:t>risk</w:t>
      </w:r>
      <w:r w:rsidR="00F40DF0">
        <w:rPr>
          <w:rFonts w:ascii="Open Sans" w:hAnsi="Open Sans" w:cs="Open Sans"/>
        </w:rPr>
        <w:t xml:space="preserve"> such as</w:t>
      </w:r>
      <w:r>
        <w:rPr>
          <w:rFonts w:ascii="Open Sans" w:hAnsi="Open Sans" w:cs="Open Sans"/>
        </w:rPr>
        <w:t xml:space="preserve"> medication incidents.</w:t>
      </w:r>
      <w:r w:rsidR="00F40DF0">
        <w:rPr>
          <w:rFonts w:ascii="Open Sans" w:hAnsi="Open Sans" w:cs="Open Sans"/>
        </w:rPr>
        <w:t xml:space="preserve"> </w:t>
      </w:r>
      <w:r w:rsidR="00F40DF0" w:rsidRPr="00106A8F">
        <w:rPr>
          <w:rFonts w:ascii="Open Sans" w:hAnsi="Open Sans" w:cs="Open Sans"/>
        </w:rPr>
        <w:t>The Board is informed of quality indicators, feedback, and compliance issues. The Q</w:t>
      </w:r>
      <w:r w:rsidR="00F40DF0">
        <w:rPr>
          <w:rFonts w:ascii="Open Sans" w:hAnsi="Open Sans" w:cs="Open Sans"/>
        </w:rPr>
        <w:t xml:space="preserve">uality </w:t>
      </w:r>
      <w:r w:rsidR="00F40DF0" w:rsidRPr="00106A8F">
        <w:rPr>
          <w:rFonts w:ascii="Open Sans" w:hAnsi="Open Sans" w:cs="Open Sans"/>
        </w:rPr>
        <w:t>C</w:t>
      </w:r>
      <w:r w:rsidR="00F40DF0">
        <w:rPr>
          <w:rFonts w:ascii="Open Sans" w:hAnsi="Open Sans" w:cs="Open Sans"/>
        </w:rPr>
        <w:t xml:space="preserve">are Advisory </w:t>
      </w:r>
      <w:r w:rsidR="00F40DF0" w:rsidRPr="00106A8F">
        <w:rPr>
          <w:rFonts w:ascii="Open Sans" w:hAnsi="Open Sans" w:cs="Open Sans"/>
        </w:rPr>
        <w:t>B</w:t>
      </w:r>
      <w:r w:rsidR="00F40DF0">
        <w:rPr>
          <w:rFonts w:ascii="Open Sans" w:hAnsi="Open Sans" w:cs="Open Sans"/>
        </w:rPr>
        <w:t>oard</w:t>
      </w:r>
      <w:r w:rsidR="00F40DF0" w:rsidRPr="00106A8F">
        <w:rPr>
          <w:rFonts w:ascii="Open Sans" w:hAnsi="Open Sans" w:cs="Open Sans"/>
        </w:rPr>
        <w:t xml:space="preserve"> committee has oversight for clinical care, where discussion of risks at the service and risk ratings are discussed.</w:t>
      </w:r>
    </w:p>
    <w:p w14:paraId="455CDB43" w14:textId="6B61D1CB" w:rsidR="00F40DF0" w:rsidRDefault="00F40DF0" w:rsidP="000E2E9E">
      <w:pPr>
        <w:pStyle w:val="NormalArial"/>
        <w:rPr>
          <w:rFonts w:ascii="Open Sans" w:hAnsi="Open Sans" w:cs="Open Sans"/>
        </w:rPr>
      </w:pPr>
      <w:r>
        <w:rPr>
          <w:rFonts w:ascii="Open Sans" w:hAnsi="Open Sans" w:cs="Open Sans"/>
        </w:rPr>
        <w:t xml:space="preserve">Staff confirmed they have access to information they need and the service is in the process of integrating into a new electronic management system </w:t>
      </w:r>
      <w:r w:rsidR="005660D4">
        <w:rPr>
          <w:rFonts w:ascii="Open Sans" w:hAnsi="Open Sans" w:cs="Open Sans"/>
        </w:rPr>
        <w:t>(EMCS)</w:t>
      </w:r>
      <w:r w:rsidR="00EE4037">
        <w:rPr>
          <w:rFonts w:ascii="Open Sans" w:hAnsi="Open Sans" w:cs="Open Sans"/>
        </w:rPr>
        <w:t xml:space="preserve"> </w:t>
      </w:r>
      <w:r>
        <w:rPr>
          <w:rFonts w:ascii="Open Sans" w:hAnsi="Open Sans" w:cs="Open Sans"/>
        </w:rPr>
        <w:t xml:space="preserve">to centralise information. Opportunities for improvement are identified through </w:t>
      </w:r>
      <w:r w:rsidR="00EE4037">
        <w:rPr>
          <w:rFonts w:ascii="Open Sans" w:hAnsi="Open Sans" w:cs="Open Sans"/>
        </w:rPr>
        <w:t xml:space="preserve">multiple </w:t>
      </w:r>
      <w:r>
        <w:rPr>
          <w:rFonts w:ascii="Open Sans" w:hAnsi="Open Sans" w:cs="Open Sans"/>
        </w:rPr>
        <w:t xml:space="preserve">sources including feedback, audits, focus groups, and incidents. Improvements were evident through the </w:t>
      </w:r>
      <w:r w:rsidR="005660D4">
        <w:rPr>
          <w:rFonts w:ascii="Open Sans" w:hAnsi="Open Sans" w:cs="Open Sans"/>
        </w:rPr>
        <w:t>Plan for Continuous Improvement</w:t>
      </w:r>
      <w:r w:rsidR="00EE4037">
        <w:rPr>
          <w:rFonts w:ascii="Open Sans" w:hAnsi="Open Sans" w:cs="Open Sans"/>
        </w:rPr>
        <w:t>,</w:t>
      </w:r>
      <w:r w:rsidR="005660D4">
        <w:rPr>
          <w:rFonts w:ascii="Open Sans" w:hAnsi="Open Sans" w:cs="Open Sans"/>
        </w:rPr>
        <w:t xml:space="preserve"> which demonstrated benefits of recent system upgrades to the EMCS. </w:t>
      </w:r>
    </w:p>
    <w:p w14:paraId="4E670EA6" w14:textId="0839B61B" w:rsidR="00B63338" w:rsidRDefault="00B63338" w:rsidP="000E2E9E">
      <w:pPr>
        <w:pStyle w:val="NormalArial"/>
        <w:rPr>
          <w:rFonts w:ascii="Open Sans" w:hAnsi="Open Sans" w:cs="Open Sans"/>
        </w:rPr>
      </w:pPr>
      <w:r>
        <w:rPr>
          <w:rFonts w:ascii="Open Sans" w:hAnsi="Open Sans" w:cs="Open Sans"/>
        </w:rPr>
        <w:t>T</w:t>
      </w:r>
      <w:r w:rsidRPr="00184CC5">
        <w:rPr>
          <w:rFonts w:ascii="Open Sans" w:hAnsi="Open Sans" w:cs="Open Sans"/>
        </w:rPr>
        <w:t>here are financial systems and processes in place to manage expenditure and resources</w:t>
      </w:r>
      <w:r w:rsidR="00EE4037">
        <w:rPr>
          <w:rFonts w:ascii="Open Sans" w:hAnsi="Open Sans" w:cs="Open Sans"/>
        </w:rPr>
        <w:t>,</w:t>
      </w:r>
      <w:r>
        <w:rPr>
          <w:rFonts w:ascii="Open Sans" w:hAnsi="Open Sans" w:cs="Open Sans"/>
        </w:rPr>
        <w:t xml:space="preserve"> and the organisation has a framework for workforce governance including designated reporting lines.</w:t>
      </w:r>
      <w:r w:rsidR="007F0690" w:rsidRPr="007F0690">
        <w:rPr>
          <w:rFonts w:ascii="Open Sans" w:hAnsi="Open Sans" w:cs="Open Sans"/>
        </w:rPr>
        <w:t xml:space="preserve"> </w:t>
      </w:r>
      <w:r w:rsidR="007F0690">
        <w:rPr>
          <w:rFonts w:ascii="Open Sans" w:hAnsi="Open Sans" w:cs="Open Sans"/>
        </w:rPr>
        <w:t xml:space="preserve">Workforce arrangements are consistent with regulatory requirements, including care minutes and an infection prevention </w:t>
      </w:r>
      <w:r w:rsidR="00EE4037">
        <w:rPr>
          <w:rFonts w:ascii="Open Sans" w:hAnsi="Open Sans" w:cs="Open Sans"/>
        </w:rPr>
        <w:t xml:space="preserve">and </w:t>
      </w:r>
      <w:r w:rsidR="007F0690">
        <w:rPr>
          <w:rFonts w:ascii="Open Sans" w:hAnsi="Open Sans" w:cs="Open Sans"/>
        </w:rPr>
        <w:t>control (IPC) lead.</w:t>
      </w:r>
    </w:p>
    <w:p w14:paraId="5D44DC61" w14:textId="34FE5912" w:rsidR="0003267F" w:rsidRDefault="0003267F" w:rsidP="000E2E9E">
      <w:pPr>
        <w:pStyle w:val="NormalArial"/>
        <w:rPr>
          <w:rFonts w:ascii="Open Sans" w:hAnsi="Open Sans" w:cs="Open Sans"/>
        </w:rPr>
      </w:pPr>
      <w:r w:rsidRPr="000042D9">
        <w:rPr>
          <w:rFonts w:ascii="Open Sans" w:hAnsi="Open Sans" w:cs="Open Sans"/>
        </w:rPr>
        <w:t xml:space="preserve">The organisation </w:t>
      </w:r>
      <w:r>
        <w:rPr>
          <w:rFonts w:ascii="Open Sans" w:hAnsi="Open Sans" w:cs="Open Sans"/>
        </w:rPr>
        <w:t>is informed of legislative change through its external subscription</w:t>
      </w:r>
      <w:r w:rsidR="00EE4037">
        <w:rPr>
          <w:rFonts w:ascii="Open Sans" w:hAnsi="Open Sans" w:cs="Open Sans"/>
        </w:rPr>
        <w:t>s</w:t>
      </w:r>
      <w:r>
        <w:rPr>
          <w:rFonts w:ascii="Open Sans" w:hAnsi="Open Sans" w:cs="Open Sans"/>
        </w:rPr>
        <w:t xml:space="preserve">. The quality manager monitors any changes, updates policies where required and communicates to staff and consumers of any change. There are </w:t>
      </w:r>
      <w:r w:rsidRPr="00BA2F4F">
        <w:rPr>
          <w:rFonts w:ascii="Open Sans" w:hAnsi="Open Sans" w:cs="Open Sans"/>
        </w:rPr>
        <w:t>systems and processes</w:t>
      </w:r>
      <w:r>
        <w:rPr>
          <w:rFonts w:ascii="Open Sans" w:hAnsi="Open Sans" w:cs="Open Sans"/>
        </w:rPr>
        <w:t xml:space="preserve"> in place</w:t>
      </w:r>
      <w:r w:rsidRPr="00BA2F4F">
        <w:rPr>
          <w:rFonts w:ascii="Open Sans" w:hAnsi="Open Sans" w:cs="Open Sans"/>
        </w:rPr>
        <w:t xml:space="preserve"> to encourage and support consumers and other stakeholders to provide feedback and complaints.</w:t>
      </w:r>
    </w:p>
    <w:p w14:paraId="3A7F651D" w14:textId="04A3238F" w:rsidR="00476203" w:rsidRDefault="00476203" w:rsidP="000E2E9E">
      <w:pPr>
        <w:pStyle w:val="NormalArial"/>
        <w:rPr>
          <w:rFonts w:ascii="Open Sans" w:hAnsi="Open Sans" w:cs="Open Sans"/>
          <w:color w:val="auto"/>
        </w:rPr>
      </w:pPr>
      <w:r w:rsidRPr="00AC4D08">
        <w:rPr>
          <w:rFonts w:ascii="Open Sans" w:hAnsi="Open Sans" w:cs="Open Sans"/>
        </w:rPr>
        <w:t>The service has risk management systems to monitor and assess the high</w:t>
      </w:r>
      <w:r w:rsidR="00EE4037">
        <w:rPr>
          <w:rFonts w:ascii="Open Sans" w:hAnsi="Open Sans" w:cs="Open Sans"/>
        </w:rPr>
        <w:t xml:space="preserve"> </w:t>
      </w:r>
      <w:r w:rsidRPr="00AC4D08">
        <w:rPr>
          <w:rFonts w:ascii="Open Sans" w:hAnsi="Open Sans" w:cs="Open Sans"/>
        </w:rPr>
        <w:t>impact or high</w:t>
      </w:r>
      <w:r w:rsidR="00EE4037">
        <w:rPr>
          <w:rFonts w:ascii="Open Sans" w:hAnsi="Open Sans" w:cs="Open Sans"/>
        </w:rPr>
        <w:t xml:space="preserve"> </w:t>
      </w:r>
      <w:r w:rsidRPr="00AC4D08">
        <w:rPr>
          <w:rFonts w:ascii="Open Sans" w:hAnsi="Open Sans" w:cs="Open Sans"/>
        </w:rPr>
        <w:t>prevalence risks associated with the care of consumers. Risks are reported, escalated, and reviewed by executive management at the organisation</w:t>
      </w:r>
      <w:r w:rsidR="00EE4037">
        <w:rPr>
          <w:rFonts w:ascii="Open Sans" w:hAnsi="Open Sans" w:cs="Open Sans"/>
        </w:rPr>
        <w:t>al</w:t>
      </w:r>
      <w:r w:rsidRPr="00AC4D08">
        <w:rPr>
          <w:rFonts w:ascii="Open Sans" w:hAnsi="Open Sans" w:cs="Open Sans"/>
        </w:rPr>
        <w:t xml:space="preserve"> level</w:t>
      </w:r>
      <w:r>
        <w:rPr>
          <w:rFonts w:ascii="Open Sans" w:hAnsi="Open Sans" w:cs="Open Sans"/>
        </w:rPr>
        <w:t xml:space="preserve">. </w:t>
      </w:r>
      <w:r w:rsidRPr="003330B8">
        <w:rPr>
          <w:rFonts w:ascii="Open Sans" w:hAnsi="Open Sans" w:cs="Open Sans"/>
          <w:color w:val="auto"/>
        </w:rPr>
        <w:t xml:space="preserve">Management described </w:t>
      </w:r>
      <w:r>
        <w:rPr>
          <w:rFonts w:ascii="Open Sans" w:hAnsi="Open Sans" w:cs="Open Sans"/>
          <w:color w:val="auto"/>
        </w:rPr>
        <w:t xml:space="preserve">the </w:t>
      </w:r>
      <w:r w:rsidRPr="003330B8">
        <w:rPr>
          <w:rFonts w:ascii="Open Sans" w:hAnsi="Open Sans" w:cs="Open Sans"/>
          <w:color w:val="auto"/>
        </w:rPr>
        <w:t>processes to manage and prevent incidents. All progress notes and incident reports are reviewed by management.</w:t>
      </w:r>
      <w:r>
        <w:rPr>
          <w:rFonts w:ascii="Open Sans" w:hAnsi="Open Sans" w:cs="Open Sans"/>
          <w:color w:val="auto"/>
        </w:rPr>
        <w:t xml:space="preserve"> </w:t>
      </w:r>
      <w:r w:rsidRPr="00A824CC">
        <w:rPr>
          <w:rFonts w:ascii="Open Sans" w:hAnsi="Open Sans" w:cs="Open Sans"/>
          <w:color w:val="auto"/>
        </w:rPr>
        <w:t xml:space="preserve">Dignity of risk authorisation forms are completed by consumers or representatives who are satisfied with choosing another approach to their care needs than may have otherwise been advised by health </w:t>
      </w:r>
      <w:r w:rsidRPr="00BF3B96">
        <w:rPr>
          <w:rFonts w:ascii="Open Sans" w:hAnsi="Open Sans" w:cs="Open Sans"/>
          <w:color w:val="auto"/>
        </w:rPr>
        <w:t>professionals.</w:t>
      </w:r>
    </w:p>
    <w:p w14:paraId="45D3E825" w14:textId="7B1C07EC" w:rsidR="00476203" w:rsidRDefault="00476203" w:rsidP="000E2E9E">
      <w:pPr>
        <w:pStyle w:val="NormalArial"/>
        <w:rPr>
          <w:rFonts w:ascii="Open Sans" w:hAnsi="Open Sans" w:cs="Open Sans"/>
        </w:rPr>
      </w:pPr>
      <w:r w:rsidRPr="003330B8">
        <w:rPr>
          <w:rFonts w:ascii="Open Sans" w:hAnsi="Open Sans" w:cs="Open Sans"/>
          <w:color w:val="auto"/>
        </w:rPr>
        <w:t>The service has a clinical governance framework in place providing overarching monitoring systems for clinical care. There are accessible policies and procedures in relation to antimicrobial stewardship, minimising the use of restraint and open disclosure</w:t>
      </w:r>
      <w:r>
        <w:rPr>
          <w:rFonts w:ascii="Open Sans" w:hAnsi="Open Sans" w:cs="Open Sans"/>
          <w:color w:val="auto"/>
        </w:rPr>
        <w:t xml:space="preserve">. </w:t>
      </w:r>
    </w:p>
    <w:p w14:paraId="0B4B1CBB" w14:textId="06D23118" w:rsidR="000E2E9E" w:rsidRPr="001E694D" w:rsidRDefault="000E2E9E" w:rsidP="000E2E9E">
      <w:pPr>
        <w:pStyle w:val="NormalArial"/>
        <w:rPr>
          <w:rFonts w:ascii="Open Sans" w:hAnsi="Open Sans" w:cs="Open Sans"/>
        </w:rPr>
      </w:pPr>
      <w:r w:rsidRPr="00CA2822">
        <w:rPr>
          <w:rFonts w:ascii="Open Sans" w:eastAsia="Open Sans" w:hAnsi="Open Sans" w:cs="Open Sans"/>
        </w:rPr>
        <w:lastRenderedPageBreak/>
        <w:t>I am satisfied based on the Assessment Team’s observations and recommendations that the service complies with the Requirements as outlined in the table</w:t>
      </w:r>
      <w:r w:rsidRPr="00795303">
        <w:rPr>
          <w:rFonts w:ascii="Open Sans" w:hAnsi="Open Sans" w:cs="Open Sans"/>
        </w:rPr>
        <w:t xml:space="preserve"> above, and as a result complies with this Standard</w:t>
      </w:r>
      <w:r>
        <w:rPr>
          <w:rFonts w:ascii="Open Sans" w:hAnsi="Open Sans" w:cs="Open Sans"/>
        </w:rPr>
        <w:t xml:space="preserve">. </w:t>
      </w:r>
    </w:p>
    <w:p w14:paraId="3EEC5379" w14:textId="77777777" w:rsidR="000E2E9E" w:rsidRPr="007A2323" w:rsidRDefault="000E2E9E" w:rsidP="0036130C">
      <w:pPr>
        <w:pStyle w:val="NormalArial"/>
        <w:rPr>
          <w:rFonts w:ascii="Open Sans" w:hAnsi="Open Sans" w:cs="Open Sans"/>
          <w:color w:val="auto"/>
        </w:rPr>
      </w:pPr>
    </w:p>
    <w:sectPr w:rsidR="000E2E9E"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A4B8" w14:textId="77777777" w:rsidR="003420EF" w:rsidRDefault="003420EF">
      <w:pPr>
        <w:spacing w:after="0"/>
      </w:pPr>
      <w:r>
        <w:separator/>
      </w:r>
    </w:p>
  </w:endnote>
  <w:endnote w:type="continuationSeparator" w:id="0">
    <w:p w14:paraId="00016EA1" w14:textId="77777777" w:rsidR="003420EF" w:rsidRDefault="003420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5EE3" w14:textId="77777777" w:rsidR="009542E8" w:rsidRPr="00DF37F2" w:rsidRDefault="009542E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Luson The Vue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17AE116" w14:textId="77777777" w:rsidR="009542E8" w:rsidRPr="00DF37F2" w:rsidRDefault="009542E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4571</w:t>
    </w:r>
    <w:bookmarkEnd w:id="1"/>
    <w:r w:rsidRPr="00DF37F2">
      <w:rPr>
        <w:rStyle w:val="FooterBold"/>
        <w:rFonts w:ascii="Arial" w:hAnsi="Arial"/>
        <w:b w:val="0"/>
      </w:rPr>
      <w:tab/>
      <w:t xml:space="preserve">OFFICIAL: Sensitive </w:t>
    </w:r>
  </w:p>
  <w:p w14:paraId="7219F2CA" w14:textId="77777777" w:rsidR="009542E8" w:rsidRPr="00DF37F2" w:rsidRDefault="009542E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CD14" w14:textId="77777777" w:rsidR="009542E8" w:rsidRDefault="009542E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0DEAD" w14:textId="77777777" w:rsidR="003420EF" w:rsidRDefault="003420EF" w:rsidP="00D71F88">
      <w:pPr>
        <w:spacing w:after="0"/>
      </w:pPr>
      <w:r>
        <w:separator/>
      </w:r>
    </w:p>
  </w:footnote>
  <w:footnote w:type="continuationSeparator" w:id="0">
    <w:p w14:paraId="0D56260E" w14:textId="77777777" w:rsidR="003420EF" w:rsidRDefault="003420EF" w:rsidP="00D71F88">
      <w:pPr>
        <w:spacing w:after="0"/>
      </w:pPr>
      <w:r>
        <w:continuationSeparator/>
      </w:r>
    </w:p>
  </w:footnote>
  <w:footnote w:id="1">
    <w:p w14:paraId="44487037" w14:textId="2725B3D2" w:rsidR="009542E8" w:rsidRPr="00366C15" w:rsidRDefault="009542E8"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366C15">
        <w:rPr>
          <w:rFonts w:ascii="Arial" w:hAnsi="Arial"/>
          <w:color w:val="auto"/>
          <w:sz w:val="20"/>
          <w:szCs w:val="20"/>
        </w:rPr>
        <w:t>section 40A</w:t>
      </w:r>
      <w:r w:rsidR="00366C15" w:rsidRPr="00366C15">
        <w:rPr>
          <w:rFonts w:ascii="Arial" w:hAnsi="Arial"/>
          <w:color w:val="auto"/>
          <w:sz w:val="20"/>
          <w:szCs w:val="20"/>
        </w:rPr>
        <w:t xml:space="preserve"> </w:t>
      </w:r>
      <w:r w:rsidRPr="00443CA4">
        <w:rPr>
          <w:rFonts w:ascii="Arial" w:hAnsi="Arial"/>
          <w:sz w:val="20"/>
          <w:szCs w:val="20"/>
        </w:rPr>
        <w:t xml:space="preserve">of </w:t>
      </w:r>
      <w:r w:rsidRPr="00366C15">
        <w:rPr>
          <w:rFonts w:ascii="Arial" w:hAnsi="Arial"/>
          <w:color w:val="auto"/>
          <w:sz w:val="20"/>
          <w:szCs w:val="20"/>
        </w:rPr>
        <w:t>the Aged Care Quality and Safety Commission Rules 2018.</w:t>
      </w:r>
    </w:p>
    <w:p w14:paraId="2A05C4D3" w14:textId="77777777" w:rsidR="009542E8" w:rsidRDefault="009542E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F6EF" w14:textId="77777777" w:rsidR="009542E8" w:rsidRDefault="009542E8">
    <w:pPr>
      <w:pStyle w:val="Header"/>
    </w:pPr>
    <w:r>
      <w:rPr>
        <w:noProof/>
        <w:color w:val="2B579A"/>
        <w:shd w:val="clear" w:color="auto" w:fill="E6E6E6"/>
        <w:lang w:val="en-US"/>
      </w:rPr>
      <w:drawing>
        <wp:anchor distT="0" distB="0" distL="114300" distR="114300" simplePos="0" relativeHeight="251658241" behindDoc="1" locked="0" layoutInCell="1" allowOverlap="1" wp14:anchorId="6547114B" wp14:editId="726F67A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01E6" w14:textId="77777777" w:rsidR="009542E8" w:rsidRDefault="009542E8">
    <w:pPr>
      <w:pStyle w:val="Header"/>
    </w:pPr>
    <w:r>
      <w:rPr>
        <w:noProof/>
      </w:rPr>
      <w:drawing>
        <wp:anchor distT="0" distB="0" distL="114300" distR="114300" simplePos="0" relativeHeight="251658240" behindDoc="0" locked="0" layoutInCell="1" allowOverlap="1" wp14:anchorId="36E9343C" wp14:editId="2B85BA4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0C00976">
      <w:start w:val="1"/>
      <w:numFmt w:val="lowerRoman"/>
      <w:lvlText w:val="(%1)"/>
      <w:lvlJc w:val="left"/>
      <w:pPr>
        <w:ind w:left="1080" w:hanging="720"/>
      </w:pPr>
      <w:rPr>
        <w:rFonts w:hint="default"/>
      </w:rPr>
    </w:lvl>
    <w:lvl w:ilvl="1" w:tplc="4F54B260" w:tentative="1">
      <w:start w:val="1"/>
      <w:numFmt w:val="lowerLetter"/>
      <w:lvlText w:val="%2."/>
      <w:lvlJc w:val="left"/>
      <w:pPr>
        <w:ind w:left="1440" w:hanging="360"/>
      </w:pPr>
    </w:lvl>
    <w:lvl w:ilvl="2" w:tplc="C082BDD6" w:tentative="1">
      <w:start w:val="1"/>
      <w:numFmt w:val="lowerRoman"/>
      <w:lvlText w:val="%3."/>
      <w:lvlJc w:val="right"/>
      <w:pPr>
        <w:ind w:left="2160" w:hanging="180"/>
      </w:pPr>
    </w:lvl>
    <w:lvl w:ilvl="3" w:tplc="4EBE3180" w:tentative="1">
      <w:start w:val="1"/>
      <w:numFmt w:val="decimal"/>
      <w:lvlText w:val="%4."/>
      <w:lvlJc w:val="left"/>
      <w:pPr>
        <w:ind w:left="2880" w:hanging="360"/>
      </w:pPr>
    </w:lvl>
    <w:lvl w:ilvl="4" w:tplc="44EC9672" w:tentative="1">
      <w:start w:val="1"/>
      <w:numFmt w:val="lowerLetter"/>
      <w:lvlText w:val="%5."/>
      <w:lvlJc w:val="left"/>
      <w:pPr>
        <w:ind w:left="3600" w:hanging="360"/>
      </w:pPr>
    </w:lvl>
    <w:lvl w:ilvl="5" w:tplc="42F41A34" w:tentative="1">
      <w:start w:val="1"/>
      <w:numFmt w:val="lowerRoman"/>
      <w:lvlText w:val="%6."/>
      <w:lvlJc w:val="right"/>
      <w:pPr>
        <w:ind w:left="4320" w:hanging="180"/>
      </w:pPr>
    </w:lvl>
    <w:lvl w:ilvl="6" w:tplc="A156F23C" w:tentative="1">
      <w:start w:val="1"/>
      <w:numFmt w:val="decimal"/>
      <w:lvlText w:val="%7."/>
      <w:lvlJc w:val="left"/>
      <w:pPr>
        <w:ind w:left="5040" w:hanging="360"/>
      </w:pPr>
    </w:lvl>
    <w:lvl w:ilvl="7" w:tplc="96108D32" w:tentative="1">
      <w:start w:val="1"/>
      <w:numFmt w:val="lowerLetter"/>
      <w:lvlText w:val="%8."/>
      <w:lvlJc w:val="left"/>
      <w:pPr>
        <w:ind w:left="5760" w:hanging="360"/>
      </w:pPr>
    </w:lvl>
    <w:lvl w:ilvl="8" w:tplc="2F4853C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B77487CC">
      <w:start w:val="1"/>
      <w:numFmt w:val="lowerRoman"/>
      <w:lvlText w:val="(%1)"/>
      <w:lvlJc w:val="left"/>
      <w:pPr>
        <w:ind w:left="1080" w:hanging="720"/>
      </w:pPr>
      <w:rPr>
        <w:rFonts w:hint="default"/>
      </w:rPr>
    </w:lvl>
    <w:lvl w:ilvl="1" w:tplc="3CD2C62E" w:tentative="1">
      <w:start w:val="1"/>
      <w:numFmt w:val="lowerLetter"/>
      <w:lvlText w:val="%2."/>
      <w:lvlJc w:val="left"/>
      <w:pPr>
        <w:ind w:left="1440" w:hanging="360"/>
      </w:pPr>
    </w:lvl>
    <w:lvl w:ilvl="2" w:tplc="4E1AAECE" w:tentative="1">
      <w:start w:val="1"/>
      <w:numFmt w:val="lowerRoman"/>
      <w:lvlText w:val="%3."/>
      <w:lvlJc w:val="right"/>
      <w:pPr>
        <w:ind w:left="2160" w:hanging="180"/>
      </w:pPr>
    </w:lvl>
    <w:lvl w:ilvl="3" w:tplc="A1CCB8A2" w:tentative="1">
      <w:start w:val="1"/>
      <w:numFmt w:val="decimal"/>
      <w:lvlText w:val="%4."/>
      <w:lvlJc w:val="left"/>
      <w:pPr>
        <w:ind w:left="2880" w:hanging="360"/>
      </w:pPr>
    </w:lvl>
    <w:lvl w:ilvl="4" w:tplc="9A067440" w:tentative="1">
      <w:start w:val="1"/>
      <w:numFmt w:val="lowerLetter"/>
      <w:lvlText w:val="%5."/>
      <w:lvlJc w:val="left"/>
      <w:pPr>
        <w:ind w:left="3600" w:hanging="360"/>
      </w:pPr>
    </w:lvl>
    <w:lvl w:ilvl="5" w:tplc="41781B00" w:tentative="1">
      <w:start w:val="1"/>
      <w:numFmt w:val="lowerRoman"/>
      <w:lvlText w:val="%6."/>
      <w:lvlJc w:val="right"/>
      <w:pPr>
        <w:ind w:left="4320" w:hanging="180"/>
      </w:pPr>
    </w:lvl>
    <w:lvl w:ilvl="6" w:tplc="4392BDA2" w:tentative="1">
      <w:start w:val="1"/>
      <w:numFmt w:val="decimal"/>
      <w:lvlText w:val="%7."/>
      <w:lvlJc w:val="left"/>
      <w:pPr>
        <w:ind w:left="5040" w:hanging="360"/>
      </w:pPr>
    </w:lvl>
    <w:lvl w:ilvl="7" w:tplc="9A402866" w:tentative="1">
      <w:start w:val="1"/>
      <w:numFmt w:val="lowerLetter"/>
      <w:lvlText w:val="%8."/>
      <w:lvlJc w:val="left"/>
      <w:pPr>
        <w:ind w:left="5760" w:hanging="360"/>
      </w:pPr>
    </w:lvl>
    <w:lvl w:ilvl="8" w:tplc="33EA1AA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2487F9E">
      <w:start w:val="1"/>
      <w:numFmt w:val="lowerRoman"/>
      <w:lvlText w:val="(%1)"/>
      <w:lvlJc w:val="left"/>
      <w:pPr>
        <w:ind w:left="1080" w:hanging="720"/>
      </w:pPr>
      <w:rPr>
        <w:rFonts w:hint="default"/>
      </w:rPr>
    </w:lvl>
    <w:lvl w:ilvl="1" w:tplc="52EE0562" w:tentative="1">
      <w:start w:val="1"/>
      <w:numFmt w:val="lowerLetter"/>
      <w:lvlText w:val="%2."/>
      <w:lvlJc w:val="left"/>
      <w:pPr>
        <w:ind w:left="1440" w:hanging="360"/>
      </w:pPr>
    </w:lvl>
    <w:lvl w:ilvl="2" w:tplc="F2BCB16A" w:tentative="1">
      <w:start w:val="1"/>
      <w:numFmt w:val="lowerRoman"/>
      <w:lvlText w:val="%3."/>
      <w:lvlJc w:val="right"/>
      <w:pPr>
        <w:ind w:left="2160" w:hanging="180"/>
      </w:pPr>
    </w:lvl>
    <w:lvl w:ilvl="3" w:tplc="BF2A3658" w:tentative="1">
      <w:start w:val="1"/>
      <w:numFmt w:val="decimal"/>
      <w:lvlText w:val="%4."/>
      <w:lvlJc w:val="left"/>
      <w:pPr>
        <w:ind w:left="2880" w:hanging="360"/>
      </w:pPr>
    </w:lvl>
    <w:lvl w:ilvl="4" w:tplc="25628812" w:tentative="1">
      <w:start w:val="1"/>
      <w:numFmt w:val="lowerLetter"/>
      <w:lvlText w:val="%5."/>
      <w:lvlJc w:val="left"/>
      <w:pPr>
        <w:ind w:left="3600" w:hanging="360"/>
      </w:pPr>
    </w:lvl>
    <w:lvl w:ilvl="5" w:tplc="B8D65F7A" w:tentative="1">
      <w:start w:val="1"/>
      <w:numFmt w:val="lowerRoman"/>
      <w:lvlText w:val="%6."/>
      <w:lvlJc w:val="right"/>
      <w:pPr>
        <w:ind w:left="4320" w:hanging="180"/>
      </w:pPr>
    </w:lvl>
    <w:lvl w:ilvl="6" w:tplc="413C0FD8" w:tentative="1">
      <w:start w:val="1"/>
      <w:numFmt w:val="decimal"/>
      <w:lvlText w:val="%7."/>
      <w:lvlJc w:val="left"/>
      <w:pPr>
        <w:ind w:left="5040" w:hanging="360"/>
      </w:pPr>
    </w:lvl>
    <w:lvl w:ilvl="7" w:tplc="1C10E918" w:tentative="1">
      <w:start w:val="1"/>
      <w:numFmt w:val="lowerLetter"/>
      <w:lvlText w:val="%8."/>
      <w:lvlJc w:val="left"/>
      <w:pPr>
        <w:ind w:left="5760" w:hanging="360"/>
      </w:pPr>
    </w:lvl>
    <w:lvl w:ilvl="8" w:tplc="D9E6ED3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F728D2A">
      <w:start w:val="1"/>
      <w:numFmt w:val="bullet"/>
      <w:lvlText w:val=""/>
      <w:lvlJc w:val="left"/>
      <w:pPr>
        <w:ind w:left="720" w:hanging="360"/>
      </w:pPr>
      <w:rPr>
        <w:rFonts w:ascii="Symbol" w:hAnsi="Symbol" w:hint="default"/>
        <w:color w:val="auto"/>
        <w:sz w:val="24"/>
        <w:szCs w:val="24"/>
      </w:rPr>
    </w:lvl>
    <w:lvl w:ilvl="1" w:tplc="16983CE4" w:tentative="1">
      <w:start w:val="1"/>
      <w:numFmt w:val="bullet"/>
      <w:lvlText w:val="o"/>
      <w:lvlJc w:val="left"/>
      <w:pPr>
        <w:ind w:left="1440" w:hanging="360"/>
      </w:pPr>
      <w:rPr>
        <w:rFonts w:ascii="Courier New" w:hAnsi="Courier New" w:cs="Courier New" w:hint="default"/>
      </w:rPr>
    </w:lvl>
    <w:lvl w:ilvl="2" w:tplc="4C8AD662" w:tentative="1">
      <w:start w:val="1"/>
      <w:numFmt w:val="bullet"/>
      <w:lvlText w:val=""/>
      <w:lvlJc w:val="left"/>
      <w:pPr>
        <w:ind w:left="2160" w:hanging="360"/>
      </w:pPr>
      <w:rPr>
        <w:rFonts w:ascii="Wingdings" w:hAnsi="Wingdings" w:hint="default"/>
      </w:rPr>
    </w:lvl>
    <w:lvl w:ilvl="3" w:tplc="10DAF30C" w:tentative="1">
      <w:start w:val="1"/>
      <w:numFmt w:val="bullet"/>
      <w:lvlText w:val=""/>
      <w:lvlJc w:val="left"/>
      <w:pPr>
        <w:ind w:left="2880" w:hanging="360"/>
      </w:pPr>
      <w:rPr>
        <w:rFonts w:ascii="Symbol" w:hAnsi="Symbol" w:hint="default"/>
      </w:rPr>
    </w:lvl>
    <w:lvl w:ilvl="4" w:tplc="A002D7B4" w:tentative="1">
      <w:start w:val="1"/>
      <w:numFmt w:val="bullet"/>
      <w:lvlText w:val="o"/>
      <w:lvlJc w:val="left"/>
      <w:pPr>
        <w:ind w:left="3600" w:hanging="360"/>
      </w:pPr>
      <w:rPr>
        <w:rFonts w:ascii="Courier New" w:hAnsi="Courier New" w:cs="Courier New" w:hint="default"/>
      </w:rPr>
    </w:lvl>
    <w:lvl w:ilvl="5" w:tplc="BB7ABCCE" w:tentative="1">
      <w:start w:val="1"/>
      <w:numFmt w:val="bullet"/>
      <w:lvlText w:val=""/>
      <w:lvlJc w:val="left"/>
      <w:pPr>
        <w:ind w:left="4320" w:hanging="360"/>
      </w:pPr>
      <w:rPr>
        <w:rFonts w:ascii="Wingdings" w:hAnsi="Wingdings" w:hint="default"/>
      </w:rPr>
    </w:lvl>
    <w:lvl w:ilvl="6" w:tplc="DC52B884" w:tentative="1">
      <w:start w:val="1"/>
      <w:numFmt w:val="bullet"/>
      <w:lvlText w:val=""/>
      <w:lvlJc w:val="left"/>
      <w:pPr>
        <w:ind w:left="5040" w:hanging="360"/>
      </w:pPr>
      <w:rPr>
        <w:rFonts w:ascii="Symbol" w:hAnsi="Symbol" w:hint="default"/>
      </w:rPr>
    </w:lvl>
    <w:lvl w:ilvl="7" w:tplc="18CEE3E8" w:tentative="1">
      <w:start w:val="1"/>
      <w:numFmt w:val="bullet"/>
      <w:lvlText w:val="o"/>
      <w:lvlJc w:val="left"/>
      <w:pPr>
        <w:ind w:left="5760" w:hanging="360"/>
      </w:pPr>
      <w:rPr>
        <w:rFonts w:ascii="Courier New" w:hAnsi="Courier New" w:cs="Courier New" w:hint="default"/>
      </w:rPr>
    </w:lvl>
    <w:lvl w:ilvl="8" w:tplc="E0025B8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4C0A738">
      <w:start w:val="1"/>
      <w:numFmt w:val="lowerRoman"/>
      <w:lvlText w:val="(%1)"/>
      <w:lvlJc w:val="left"/>
      <w:pPr>
        <w:ind w:left="1080" w:hanging="720"/>
      </w:pPr>
      <w:rPr>
        <w:rFonts w:hint="default"/>
      </w:rPr>
    </w:lvl>
    <w:lvl w:ilvl="1" w:tplc="927ACE70" w:tentative="1">
      <w:start w:val="1"/>
      <w:numFmt w:val="lowerLetter"/>
      <w:lvlText w:val="%2."/>
      <w:lvlJc w:val="left"/>
      <w:pPr>
        <w:ind w:left="1440" w:hanging="360"/>
      </w:pPr>
    </w:lvl>
    <w:lvl w:ilvl="2" w:tplc="3C46B288" w:tentative="1">
      <w:start w:val="1"/>
      <w:numFmt w:val="lowerRoman"/>
      <w:lvlText w:val="%3."/>
      <w:lvlJc w:val="right"/>
      <w:pPr>
        <w:ind w:left="2160" w:hanging="180"/>
      </w:pPr>
    </w:lvl>
    <w:lvl w:ilvl="3" w:tplc="A5BCCB20" w:tentative="1">
      <w:start w:val="1"/>
      <w:numFmt w:val="decimal"/>
      <w:lvlText w:val="%4."/>
      <w:lvlJc w:val="left"/>
      <w:pPr>
        <w:ind w:left="2880" w:hanging="360"/>
      </w:pPr>
    </w:lvl>
    <w:lvl w:ilvl="4" w:tplc="20AA8F42" w:tentative="1">
      <w:start w:val="1"/>
      <w:numFmt w:val="lowerLetter"/>
      <w:lvlText w:val="%5."/>
      <w:lvlJc w:val="left"/>
      <w:pPr>
        <w:ind w:left="3600" w:hanging="360"/>
      </w:pPr>
    </w:lvl>
    <w:lvl w:ilvl="5" w:tplc="4D74C7EA" w:tentative="1">
      <w:start w:val="1"/>
      <w:numFmt w:val="lowerRoman"/>
      <w:lvlText w:val="%6."/>
      <w:lvlJc w:val="right"/>
      <w:pPr>
        <w:ind w:left="4320" w:hanging="180"/>
      </w:pPr>
    </w:lvl>
    <w:lvl w:ilvl="6" w:tplc="CFFA4F9C" w:tentative="1">
      <w:start w:val="1"/>
      <w:numFmt w:val="decimal"/>
      <w:lvlText w:val="%7."/>
      <w:lvlJc w:val="left"/>
      <w:pPr>
        <w:ind w:left="5040" w:hanging="360"/>
      </w:pPr>
    </w:lvl>
    <w:lvl w:ilvl="7" w:tplc="6234D350" w:tentative="1">
      <w:start w:val="1"/>
      <w:numFmt w:val="lowerLetter"/>
      <w:lvlText w:val="%8."/>
      <w:lvlJc w:val="left"/>
      <w:pPr>
        <w:ind w:left="5760" w:hanging="360"/>
      </w:pPr>
    </w:lvl>
    <w:lvl w:ilvl="8" w:tplc="3CA044E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E8328796">
      <w:start w:val="1"/>
      <w:numFmt w:val="lowerRoman"/>
      <w:lvlText w:val="(%1)"/>
      <w:lvlJc w:val="left"/>
      <w:pPr>
        <w:ind w:left="1080" w:hanging="720"/>
      </w:pPr>
      <w:rPr>
        <w:rFonts w:hint="default"/>
      </w:rPr>
    </w:lvl>
    <w:lvl w:ilvl="1" w:tplc="04E88496" w:tentative="1">
      <w:start w:val="1"/>
      <w:numFmt w:val="lowerLetter"/>
      <w:lvlText w:val="%2."/>
      <w:lvlJc w:val="left"/>
      <w:pPr>
        <w:ind w:left="1440" w:hanging="360"/>
      </w:pPr>
    </w:lvl>
    <w:lvl w:ilvl="2" w:tplc="E796E4A2" w:tentative="1">
      <w:start w:val="1"/>
      <w:numFmt w:val="lowerRoman"/>
      <w:lvlText w:val="%3."/>
      <w:lvlJc w:val="right"/>
      <w:pPr>
        <w:ind w:left="2160" w:hanging="180"/>
      </w:pPr>
    </w:lvl>
    <w:lvl w:ilvl="3" w:tplc="95FA2C4C" w:tentative="1">
      <w:start w:val="1"/>
      <w:numFmt w:val="decimal"/>
      <w:lvlText w:val="%4."/>
      <w:lvlJc w:val="left"/>
      <w:pPr>
        <w:ind w:left="2880" w:hanging="360"/>
      </w:pPr>
    </w:lvl>
    <w:lvl w:ilvl="4" w:tplc="AE5EF7FA" w:tentative="1">
      <w:start w:val="1"/>
      <w:numFmt w:val="lowerLetter"/>
      <w:lvlText w:val="%5."/>
      <w:lvlJc w:val="left"/>
      <w:pPr>
        <w:ind w:left="3600" w:hanging="360"/>
      </w:pPr>
    </w:lvl>
    <w:lvl w:ilvl="5" w:tplc="F5B4AF10" w:tentative="1">
      <w:start w:val="1"/>
      <w:numFmt w:val="lowerRoman"/>
      <w:lvlText w:val="%6."/>
      <w:lvlJc w:val="right"/>
      <w:pPr>
        <w:ind w:left="4320" w:hanging="180"/>
      </w:pPr>
    </w:lvl>
    <w:lvl w:ilvl="6" w:tplc="90EA0EAA" w:tentative="1">
      <w:start w:val="1"/>
      <w:numFmt w:val="decimal"/>
      <w:lvlText w:val="%7."/>
      <w:lvlJc w:val="left"/>
      <w:pPr>
        <w:ind w:left="5040" w:hanging="360"/>
      </w:pPr>
    </w:lvl>
    <w:lvl w:ilvl="7" w:tplc="EF22B370" w:tentative="1">
      <w:start w:val="1"/>
      <w:numFmt w:val="lowerLetter"/>
      <w:lvlText w:val="%8."/>
      <w:lvlJc w:val="left"/>
      <w:pPr>
        <w:ind w:left="5760" w:hanging="360"/>
      </w:pPr>
    </w:lvl>
    <w:lvl w:ilvl="8" w:tplc="5DACF0B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5D4CEB2">
      <w:start w:val="1"/>
      <w:numFmt w:val="lowerRoman"/>
      <w:lvlText w:val="(%1)"/>
      <w:lvlJc w:val="left"/>
      <w:pPr>
        <w:ind w:left="1080" w:hanging="720"/>
      </w:pPr>
      <w:rPr>
        <w:rFonts w:hint="default"/>
      </w:rPr>
    </w:lvl>
    <w:lvl w:ilvl="1" w:tplc="1F3E012C" w:tentative="1">
      <w:start w:val="1"/>
      <w:numFmt w:val="lowerLetter"/>
      <w:lvlText w:val="%2."/>
      <w:lvlJc w:val="left"/>
      <w:pPr>
        <w:ind w:left="1440" w:hanging="360"/>
      </w:pPr>
    </w:lvl>
    <w:lvl w:ilvl="2" w:tplc="628855E8" w:tentative="1">
      <w:start w:val="1"/>
      <w:numFmt w:val="lowerRoman"/>
      <w:lvlText w:val="%3."/>
      <w:lvlJc w:val="right"/>
      <w:pPr>
        <w:ind w:left="2160" w:hanging="180"/>
      </w:pPr>
    </w:lvl>
    <w:lvl w:ilvl="3" w:tplc="04103C72" w:tentative="1">
      <w:start w:val="1"/>
      <w:numFmt w:val="decimal"/>
      <w:lvlText w:val="%4."/>
      <w:lvlJc w:val="left"/>
      <w:pPr>
        <w:ind w:left="2880" w:hanging="360"/>
      </w:pPr>
    </w:lvl>
    <w:lvl w:ilvl="4" w:tplc="4104982A" w:tentative="1">
      <w:start w:val="1"/>
      <w:numFmt w:val="lowerLetter"/>
      <w:lvlText w:val="%5."/>
      <w:lvlJc w:val="left"/>
      <w:pPr>
        <w:ind w:left="3600" w:hanging="360"/>
      </w:pPr>
    </w:lvl>
    <w:lvl w:ilvl="5" w:tplc="ECE846FA" w:tentative="1">
      <w:start w:val="1"/>
      <w:numFmt w:val="lowerRoman"/>
      <w:lvlText w:val="%6."/>
      <w:lvlJc w:val="right"/>
      <w:pPr>
        <w:ind w:left="4320" w:hanging="180"/>
      </w:pPr>
    </w:lvl>
    <w:lvl w:ilvl="6" w:tplc="6BE80EBA" w:tentative="1">
      <w:start w:val="1"/>
      <w:numFmt w:val="decimal"/>
      <w:lvlText w:val="%7."/>
      <w:lvlJc w:val="left"/>
      <w:pPr>
        <w:ind w:left="5040" w:hanging="360"/>
      </w:pPr>
    </w:lvl>
    <w:lvl w:ilvl="7" w:tplc="3E7EFB56" w:tentative="1">
      <w:start w:val="1"/>
      <w:numFmt w:val="lowerLetter"/>
      <w:lvlText w:val="%8."/>
      <w:lvlJc w:val="left"/>
      <w:pPr>
        <w:ind w:left="5760" w:hanging="360"/>
      </w:pPr>
    </w:lvl>
    <w:lvl w:ilvl="8" w:tplc="D550F2E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9903ECC">
      <w:start w:val="1"/>
      <w:numFmt w:val="lowerRoman"/>
      <w:lvlText w:val="(%1)"/>
      <w:lvlJc w:val="left"/>
      <w:pPr>
        <w:ind w:left="1080" w:hanging="720"/>
      </w:pPr>
      <w:rPr>
        <w:rFonts w:hint="default"/>
      </w:rPr>
    </w:lvl>
    <w:lvl w:ilvl="1" w:tplc="8188B1A0" w:tentative="1">
      <w:start w:val="1"/>
      <w:numFmt w:val="lowerLetter"/>
      <w:lvlText w:val="%2."/>
      <w:lvlJc w:val="left"/>
      <w:pPr>
        <w:ind w:left="1440" w:hanging="360"/>
      </w:pPr>
    </w:lvl>
    <w:lvl w:ilvl="2" w:tplc="E0EE9970" w:tentative="1">
      <w:start w:val="1"/>
      <w:numFmt w:val="lowerRoman"/>
      <w:lvlText w:val="%3."/>
      <w:lvlJc w:val="right"/>
      <w:pPr>
        <w:ind w:left="2160" w:hanging="180"/>
      </w:pPr>
    </w:lvl>
    <w:lvl w:ilvl="3" w:tplc="FA4CD5EA" w:tentative="1">
      <w:start w:val="1"/>
      <w:numFmt w:val="decimal"/>
      <w:lvlText w:val="%4."/>
      <w:lvlJc w:val="left"/>
      <w:pPr>
        <w:ind w:left="2880" w:hanging="360"/>
      </w:pPr>
    </w:lvl>
    <w:lvl w:ilvl="4" w:tplc="F026AC8A" w:tentative="1">
      <w:start w:val="1"/>
      <w:numFmt w:val="lowerLetter"/>
      <w:lvlText w:val="%5."/>
      <w:lvlJc w:val="left"/>
      <w:pPr>
        <w:ind w:left="3600" w:hanging="360"/>
      </w:pPr>
    </w:lvl>
    <w:lvl w:ilvl="5" w:tplc="A2B81A5C" w:tentative="1">
      <w:start w:val="1"/>
      <w:numFmt w:val="lowerRoman"/>
      <w:lvlText w:val="%6."/>
      <w:lvlJc w:val="right"/>
      <w:pPr>
        <w:ind w:left="4320" w:hanging="180"/>
      </w:pPr>
    </w:lvl>
    <w:lvl w:ilvl="6" w:tplc="A7B681C6" w:tentative="1">
      <w:start w:val="1"/>
      <w:numFmt w:val="decimal"/>
      <w:lvlText w:val="%7."/>
      <w:lvlJc w:val="left"/>
      <w:pPr>
        <w:ind w:left="5040" w:hanging="360"/>
      </w:pPr>
    </w:lvl>
    <w:lvl w:ilvl="7" w:tplc="FE1AD902" w:tentative="1">
      <w:start w:val="1"/>
      <w:numFmt w:val="lowerLetter"/>
      <w:lvlText w:val="%8."/>
      <w:lvlJc w:val="left"/>
      <w:pPr>
        <w:ind w:left="5760" w:hanging="360"/>
      </w:pPr>
    </w:lvl>
    <w:lvl w:ilvl="8" w:tplc="C83C29C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0385C16">
      <w:start w:val="1"/>
      <w:numFmt w:val="lowerRoman"/>
      <w:lvlText w:val="(%1)"/>
      <w:lvlJc w:val="left"/>
      <w:pPr>
        <w:ind w:left="1080" w:hanging="720"/>
      </w:pPr>
      <w:rPr>
        <w:rFonts w:hint="default"/>
      </w:rPr>
    </w:lvl>
    <w:lvl w:ilvl="1" w:tplc="3B3AA116" w:tentative="1">
      <w:start w:val="1"/>
      <w:numFmt w:val="lowerLetter"/>
      <w:lvlText w:val="%2."/>
      <w:lvlJc w:val="left"/>
      <w:pPr>
        <w:ind w:left="1440" w:hanging="360"/>
      </w:pPr>
    </w:lvl>
    <w:lvl w:ilvl="2" w:tplc="7610BC76" w:tentative="1">
      <w:start w:val="1"/>
      <w:numFmt w:val="lowerRoman"/>
      <w:lvlText w:val="%3."/>
      <w:lvlJc w:val="right"/>
      <w:pPr>
        <w:ind w:left="2160" w:hanging="180"/>
      </w:pPr>
    </w:lvl>
    <w:lvl w:ilvl="3" w:tplc="6D20BFA8" w:tentative="1">
      <w:start w:val="1"/>
      <w:numFmt w:val="decimal"/>
      <w:lvlText w:val="%4."/>
      <w:lvlJc w:val="left"/>
      <w:pPr>
        <w:ind w:left="2880" w:hanging="360"/>
      </w:pPr>
    </w:lvl>
    <w:lvl w:ilvl="4" w:tplc="38AEB4F6" w:tentative="1">
      <w:start w:val="1"/>
      <w:numFmt w:val="lowerLetter"/>
      <w:lvlText w:val="%5."/>
      <w:lvlJc w:val="left"/>
      <w:pPr>
        <w:ind w:left="3600" w:hanging="360"/>
      </w:pPr>
    </w:lvl>
    <w:lvl w:ilvl="5" w:tplc="D78CB178" w:tentative="1">
      <w:start w:val="1"/>
      <w:numFmt w:val="lowerRoman"/>
      <w:lvlText w:val="%6."/>
      <w:lvlJc w:val="right"/>
      <w:pPr>
        <w:ind w:left="4320" w:hanging="180"/>
      </w:pPr>
    </w:lvl>
    <w:lvl w:ilvl="6" w:tplc="EB281EF4" w:tentative="1">
      <w:start w:val="1"/>
      <w:numFmt w:val="decimal"/>
      <w:lvlText w:val="%7."/>
      <w:lvlJc w:val="left"/>
      <w:pPr>
        <w:ind w:left="5040" w:hanging="360"/>
      </w:pPr>
    </w:lvl>
    <w:lvl w:ilvl="7" w:tplc="D200047E" w:tentative="1">
      <w:start w:val="1"/>
      <w:numFmt w:val="lowerLetter"/>
      <w:lvlText w:val="%8."/>
      <w:lvlJc w:val="left"/>
      <w:pPr>
        <w:ind w:left="5760" w:hanging="360"/>
      </w:pPr>
    </w:lvl>
    <w:lvl w:ilvl="8" w:tplc="CE12342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46769686">
      <w:start w:val="1"/>
      <w:numFmt w:val="lowerRoman"/>
      <w:lvlText w:val="(%1)"/>
      <w:lvlJc w:val="left"/>
      <w:pPr>
        <w:ind w:left="1080" w:hanging="720"/>
      </w:pPr>
      <w:rPr>
        <w:rFonts w:hint="default"/>
      </w:rPr>
    </w:lvl>
    <w:lvl w:ilvl="1" w:tplc="1A20AB74" w:tentative="1">
      <w:start w:val="1"/>
      <w:numFmt w:val="lowerLetter"/>
      <w:lvlText w:val="%2."/>
      <w:lvlJc w:val="left"/>
      <w:pPr>
        <w:ind w:left="1440" w:hanging="360"/>
      </w:pPr>
    </w:lvl>
    <w:lvl w:ilvl="2" w:tplc="077C88A2" w:tentative="1">
      <w:start w:val="1"/>
      <w:numFmt w:val="lowerRoman"/>
      <w:lvlText w:val="%3."/>
      <w:lvlJc w:val="right"/>
      <w:pPr>
        <w:ind w:left="2160" w:hanging="180"/>
      </w:pPr>
    </w:lvl>
    <w:lvl w:ilvl="3" w:tplc="4716A534" w:tentative="1">
      <w:start w:val="1"/>
      <w:numFmt w:val="decimal"/>
      <w:lvlText w:val="%4."/>
      <w:lvlJc w:val="left"/>
      <w:pPr>
        <w:ind w:left="2880" w:hanging="360"/>
      </w:pPr>
    </w:lvl>
    <w:lvl w:ilvl="4" w:tplc="24228F4E" w:tentative="1">
      <w:start w:val="1"/>
      <w:numFmt w:val="lowerLetter"/>
      <w:lvlText w:val="%5."/>
      <w:lvlJc w:val="left"/>
      <w:pPr>
        <w:ind w:left="3600" w:hanging="360"/>
      </w:pPr>
    </w:lvl>
    <w:lvl w:ilvl="5" w:tplc="32E25430" w:tentative="1">
      <w:start w:val="1"/>
      <w:numFmt w:val="lowerRoman"/>
      <w:lvlText w:val="%6."/>
      <w:lvlJc w:val="right"/>
      <w:pPr>
        <w:ind w:left="4320" w:hanging="180"/>
      </w:pPr>
    </w:lvl>
    <w:lvl w:ilvl="6" w:tplc="34421CDA" w:tentative="1">
      <w:start w:val="1"/>
      <w:numFmt w:val="decimal"/>
      <w:lvlText w:val="%7."/>
      <w:lvlJc w:val="left"/>
      <w:pPr>
        <w:ind w:left="5040" w:hanging="360"/>
      </w:pPr>
    </w:lvl>
    <w:lvl w:ilvl="7" w:tplc="4EFA2E40" w:tentative="1">
      <w:start w:val="1"/>
      <w:numFmt w:val="lowerLetter"/>
      <w:lvlText w:val="%8."/>
      <w:lvlJc w:val="left"/>
      <w:pPr>
        <w:ind w:left="5760" w:hanging="360"/>
      </w:pPr>
    </w:lvl>
    <w:lvl w:ilvl="8" w:tplc="A586A34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90491410">
    <w:abstractNumId w:val="11"/>
  </w:num>
  <w:num w:numId="2" w16cid:durableId="1088582142">
    <w:abstractNumId w:val="4"/>
  </w:num>
  <w:num w:numId="3" w16cid:durableId="1309751231">
    <w:abstractNumId w:val="2"/>
  </w:num>
  <w:num w:numId="4" w16cid:durableId="1563247451">
    <w:abstractNumId w:val="7"/>
  </w:num>
  <w:num w:numId="5" w16cid:durableId="1607729542">
    <w:abstractNumId w:val="6"/>
  </w:num>
  <w:num w:numId="6" w16cid:durableId="989290685">
    <w:abstractNumId w:val="1"/>
  </w:num>
  <w:num w:numId="7" w16cid:durableId="1734306487">
    <w:abstractNumId w:val="9"/>
  </w:num>
  <w:num w:numId="8" w16cid:durableId="634680337">
    <w:abstractNumId w:val="5"/>
  </w:num>
  <w:num w:numId="9" w16cid:durableId="1556699727">
    <w:abstractNumId w:val="8"/>
  </w:num>
  <w:num w:numId="10" w16cid:durableId="492454381">
    <w:abstractNumId w:val="3"/>
  </w:num>
  <w:num w:numId="11" w16cid:durableId="351614930">
    <w:abstractNumId w:val="10"/>
  </w:num>
  <w:num w:numId="12" w16cid:durableId="1837383484">
    <w:abstractNumId w:val="0"/>
  </w:num>
  <w:num w:numId="13" w16cid:durableId="1929464287">
    <w:abstractNumId w:val="11"/>
  </w:num>
  <w:num w:numId="14" w16cid:durableId="523985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42"/>
    <w:rsid w:val="000071F3"/>
    <w:rsid w:val="000274A1"/>
    <w:rsid w:val="0003267F"/>
    <w:rsid w:val="0004574A"/>
    <w:rsid w:val="000E1834"/>
    <w:rsid w:val="000E2E9E"/>
    <w:rsid w:val="000F2843"/>
    <w:rsid w:val="001643FE"/>
    <w:rsid w:val="001C135E"/>
    <w:rsid w:val="00236B42"/>
    <w:rsid w:val="00247492"/>
    <w:rsid w:val="00263D67"/>
    <w:rsid w:val="00297F44"/>
    <w:rsid w:val="002D2575"/>
    <w:rsid w:val="003420EF"/>
    <w:rsid w:val="003517E5"/>
    <w:rsid w:val="00366C15"/>
    <w:rsid w:val="004279CB"/>
    <w:rsid w:val="00427D76"/>
    <w:rsid w:val="0047477F"/>
    <w:rsid w:val="00476203"/>
    <w:rsid w:val="00487E3B"/>
    <w:rsid w:val="004D5C8B"/>
    <w:rsid w:val="005660D4"/>
    <w:rsid w:val="005953DE"/>
    <w:rsid w:val="005A09EA"/>
    <w:rsid w:val="005A5490"/>
    <w:rsid w:val="005E1D44"/>
    <w:rsid w:val="00640E9E"/>
    <w:rsid w:val="00662D45"/>
    <w:rsid w:val="00667B36"/>
    <w:rsid w:val="006939BD"/>
    <w:rsid w:val="00745F62"/>
    <w:rsid w:val="00756DE9"/>
    <w:rsid w:val="00757A08"/>
    <w:rsid w:val="0076065B"/>
    <w:rsid w:val="00795303"/>
    <w:rsid w:val="007A5B88"/>
    <w:rsid w:val="007B431C"/>
    <w:rsid w:val="007F0690"/>
    <w:rsid w:val="00800838"/>
    <w:rsid w:val="00813A12"/>
    <w:rsid w:val="0087262F"/>
    <w:rsid w:val="008C218E"/>
    <w:rsid w:val="008C758B"/>
    <w:rsid w:val="008E76B4"/>
    <w:rsid w:val="008F25E7"/>
    <w:rsid w:val="0094289C"/>
    <w:rsid w:val="009542E8"/>
    <w:rsid w:val="00954CB4"/>
    <w:rsid w:val="009E01B1"/>
    <w:rsid w:val="00A126CF"/>
    <w:rsid w:val="00A35644"/>
    <w:rsid w:val="00A50996"/>
    <w:rsid w:val="00A554F7"/>
    <w:rsid w:val="00A6593A"/>
    <w:rsid w:val="00AB07C7"/>
    <w:rsid w:val="00AF46AD"/>
    <w:rsid w:val="00AF48EF"/>
    <w:rsid w:val="00B0793E"/>
    <w:rsid w:val="00B51201"/>
    <w:rsid w:val="00B63338"/>
    <w:rsid w:val="00C107C6"/>
    <w:rsid w:val="00C15E40"/>
    <w:rsid w:val="00C4576B"/>
    <w:rsid w:val="00C54D9B"/>
    <w:rsid w:val="00C63887"/>
    <w:rsid w:val="00C94DED"/>
    <w:rsid w:val="00CA2822"/>
    <w:rsid w:val="00CC09BC"/>
    <w:rsid w:val="00CD7B46"/>
    <w:rsid w:val="00CE0F04"/>
    <w:rsid w:val="00CF2BB0"/>
    <w:rsid w:val="00D93950"/>
    <w:rsid w:val="00DA7EBE"/>
    <w:rsid w:val="00E33033"/>
    <w:rsid w:val="00E457BC"/>
    <w:rsid w:val="00EB00F7"/>
    <w:rsid w:val="00EB3FF0"/>
    <w:rsid w:val="00EE4037"/>
    <w:rsid w:val="00F342CB"/>
    <w:rsid w:val="00F40DF0"/>
    <w:rsid w:val="00F70259"/>
    <w:rsid w:val="00F81D1A"/>
    <w:rsid w:val="00FA2A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A333"/>
  <w15:docId w15:val="{E45F29F5-D433-4A71-9D55-5B157EE8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939BD"/>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B165D9" w:rsidRDefault="00B165D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B165D9" w:rsidRDefault="00B165D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B165D9" w:rsidRDefault="00B165D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B165D9" w:rsidRDefault="00B165D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B165D9" w:rsidRDefault="00B165D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B165D9" w:rsidRDefault="00B165D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B165D9" w:rsidRDefault="00B165D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B165D9" w:rsidRDefault="00B165D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B165D9" w:rsidRDefault="00B165D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B165D9" w:rsidRDefault="00B165D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B165D9" w:rsidRDefault="00B165D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B165D9" w:rsidRDefault="00B165D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B165D9" w:rsidRDefault="00B165D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B165D9" w:rsidRDefault="00B165D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B165D9" w:rsidRDefault="00B165D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B165D9" w:rsidRDefault="00B165D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B165D9" w:rsidRDefault="00B165D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B165D9" w:rsidRDefault="00B165D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B165D9" w:rsidRDefault="00B165D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B165D9" w:rsidRDefault="00B165D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B165D9" w:rsidRDefault="00B165D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B165D9" w:rsidRDefault="00B165D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B165D9" w:rsidRDefault="00B165D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B165D9" w:rsidRDefault="00B165D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B165D9" w:rsidRDefault="00B165D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B165D9" w:rsidRDefault="00B165D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B165D9" w:rsidRDefault="00B165D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B165D9" w:rsidRDefault="00B165D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B165D9" w:rsidRDefault="00B165D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B165D9" w:rsidRDefault="00B165D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B165D9" w:rsidRDefault="00B165D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B165D9" w:rsidRDefault="00B165D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B165D9" w:rsidRDefault="00B165D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B165D9" w:rsidRDefault="00B165D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B165D9" w:rsidRDefault="00B165D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B165D9" w:rsidRDefault="00B165D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B165D9" w:rsidRDefault="00B165D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B165D9" w:rsidRDefault="00B165D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B165D9" w:rsidRDefault="00B165D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B165D9" w:rsidRDefault="00B165D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B165D9" w:rsidRDefault="00B165D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B165D9" w:rsidRDefault="00B165D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B165D9" w:rsidRDefault="00B165D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B165D9" w:rsidRDefault="00B165D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B165D9" w:rsidRDefault="00B165D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B165D9" w:rsidRDefault="00B165D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B165D9" w:rsidRDefault="00B165D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B165D9" w:rsidRDefault="00B165D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B165D9" w:rsidRDefault="00B165D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B165D9" w:rsidRDefault="00B165D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B165D9" w:rsidRDefault="00B165D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65D9"/>
    <w:rsid w:val="001643FE"/>
    <w:rsid w:val="002D2575"/>
    <w:rsid w:val="0046482F"/>
    <w:rsid w:val="00662D45"/>
    <w:rsid w:val="00756DE9"/>
    <w:rsid w:val="0087262F"/>
    <w:rsid w:val="008C218E"/>
    <w:rsid w:val="00A02351"/>
    <w:rsid w:val="00AB07C7"/>
    <w:rsid w:val="00B165D9"/>
    <w:rsid w:val="00CB1781"/>
    <w:rsid w:val="00D160C8"/>
    <w:rsid w:val="00E457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C967308-7B4E-4FFB-83FF-23A4E5077D0D}"/>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19</Pages>
  <Words>4080</Words>
  <Characters>23260</Characters>
  <Application>Microsoft Office Word</Application>
  <DocSecurity>12</DocSecurity>
  <Lines>193</Lines>
  <Paragraphs>54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2</cp:revision>
  <dcterms:created xsi:type="dcterms:W3CDTF">2025-04-07T00:59:00Z</dcterms:created>
  <dcterms:modified xsi:type="dcterms:W3CDTF">2025-04-07T00:59:00Z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