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5025D" w14:textId="77777777" w:rsidR="00D2559D" w:rsidRPr="002C3EBF" w:rsidRDefault="008271E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8950399" wp14:editId="7895039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0502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895025E" w14:textId="77777777" w:rsidR="00D2559D" w:rsidRDefault="008271E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895025F" w14:textId="77777777" w:rsidR="00D2559D" w:rsidRDefault="008271E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8950260" w14:textId="77777777" w:rsidR="00D2559D" w:rsidRPr="002C3EBF" w:rsidRDefault="008271E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77C76" w14:paraId="78950263" w14:textId="77777777" w:rsidTr="00877C76">
        <w:tc>
          <w:tcPr>
            <w:cnfStyle w:val="001000000000" w:firstRow="0" w:lastRow="0" w:firstColumn="1" w:lastColumn="0" w:oddVBand="0" w:evenVBand="0" w:oddHBand="0" w:evenHBand="0" w:firstRowFirstColumn="0" w:firstRowLastColumn="0" w:lastRowFirstColumn="0" w:lastRowLastColumn="0"/>
            <w:tcW w:w="3227" w:type="dxa"/>
          </w:tcPr>
          <w:p w14:paraId="78950261" w14:textId="77777777" w:rsidR="00D2559D" w:rsidRPr="00996FAF" w:rsidRDefault="008271E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8950262" w14:textId="77777777" w:rsidR="00D2559D" w:rsidRPr="00996FAF" w:rsidRDefault="008271E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Macpherson Smith Residential Care</w:t>
            </w:r>
          </w:p>
        </w:tc>
      </w:tr>
      <w:tr w:rsidR="00877C76" w14:paraId="78950266" w14:textId="77777777" w:rsidTr="00877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950264" w14:textId="77777777" w:rsidR="00CA37CB" w:rsidRPr="00996FAF" w:rsidRDefault="008271E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8950265" w14:textId="77777777" w:rsidR="00CA37CB" w:rsidRPr="00996FAF" w:rsidRDefault="008271E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37-39 Sloane Street</w:t>
            </w:r>
            <w:r w:rsidRPr="00602258">
              <w:rPr>
                <w:rFonts w:ascii="Arial" w:hAnsi="Arial" w:cs="Arial"/>
                <w:color w:val="auto"/>
              </w:rPr>
              <w:t xml:space="preserve"> STAWELL VIC 3380</w:t>
            </w:r>
          </w:p>
        </w:tc>
      </w:tr>
      <w:tr w:rsidR="00877C76" w14:paraId="78950269" w14:textId="77777777" w:rsidTr="00877C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950267" w14:textId="77777777" w:rsidR="00CA37CB" w:rsidRPr="00996FAF" w:rsidRDefault="008271E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8950268" w14:textId="77777777" w:rsidR="00CA37CB" w:rsidRPr="00996FAF" w:rsidRDefault="008271E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3480</w:t>
            </w:r>
          </w:p>
        </w:tc>
      </w:tr>
      <w:tr w:rsidR="00877C76" w14:paraId="7895026C" w14:textId="77777777" w:rsidTr="00877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95026A" w14:textId="77777777" w:rsidR="00D2559D" w:rsidRPr="00996FAF" w:rsidRDefault="008271E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895026B" w14:textId="77777777" w:rsidR="00D2559D" w:rsidRPr="00996FAF" w:rsidRDefault="008271E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Grampians Health</w:t>
            </w:r>
          </w:p>
        </w:tc>
      </w:tr>
      <w:tr w:rsidR="00877C76" w14:paraId="7895026F" w14:textId="77777777" w:rsidTr="00877C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95026D" w14:textId="77777777" w:rsidR="00D2559D" w:rsidRPr="00996FAF" w:rsidRDefault="008271E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895026E" w14:textId="77777777" w:rsidR="00D2559D" w:rsidRPr="00996FAF" w:rsidRDefault="008271E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Desk</w:t>
            </w:r>
          </w:p>
        </w:tc>
      </w:tr>
      <w:tr w:rsidR="00877C76" w14:paraId="78950272" w14:textId="77777777" w:rsidTr="00877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950270" w14:textId="77777777" w:rsidR="00D2559D" w:rsidRPr="00996FAF" w:rsidRDefault="008271E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8950271" w14:textId="77777777" w:rsidR="00D2559D" w:rsidRPr="00996FAF" w:rsidRDefault="008271E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22 June 2023</w:t>
            </w:r>
          </w:p>
        </w:tc>
      </w:tr>
      <w:tr w:rsidR="007F334E" w:rsidRPr="007F334E" w14:paraId="78950275" w14:textId="77777777" w:rsidTr="00877C7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8950273" w14:textId="77777777" w:rsidR="00D2559D" w:rsidRPr="007F334E" w:rsidRDefault="008271E1" w:rsidP="00E33967">
            <w:pPr>
              <w:pStyle w:val="CoverHeading"/>
              <w:spacing w:before="0" w:after="120" w:line="22" w:lineRule="atLeast"/>
              <w:rPr>
                <w:rFonts w:ascii="Arial" w:hAnsi="Arial" w:cs="Arial"/>
                <w:color w:val="auto"/>
                <w:sz w:val="24"/>
              </w:rPr>
            </w:pPr>
            <w:r w:rsidRPr="007F334E">
              <w:rPr>
                <w:rFonts w:ascii="Arial" w:hAnsi="Arial" w:cs="Arial"/>
                <w:color w:val="auto"/>
                <w:sz w:val="24"/>
              </w:rPr>
              <w:t>Performance report date:</w:t>
            </w:r>
          </w:p>
        </w:tc>
        <w:tc>
          <w:tcPr>
            <w:tcW w:w="7114" w:type="dxa"/>
            <w:shd w:val="clear" w:color="auto" w:fill="FFFFFF" w:themeFill="background1"/>
          </w:tcPr>
          <w:p w14:paraId="78950274" w14:textId="454DBEA7" w:rsidR="00D2559D" w:rsidRPr="007F334E" w:rsidRDefault="005B238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F334E">
              <w:rPr>
                <w:rFonts w:ascii="Arial" w:hAnsi="Arial" w:cs="Arial"/>
                <w:color w:val="auto"/>
              </w:rPr>
              <w:t>14 July 2023</w:t>
            </w:r>
          </w:p>
        </w:tc>
      </w:tr>
    </w:tbl>
    <w:bookmarkEnd w:id="0"/>
    <w:p w14:paraId="78950276" w14:textId="77777777" w:rsidR="00FA0A5B" w:rsidRPr="00996FAF" w:rsidRDefault="008271E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8950277" w14:textId="77777777" w:rsidR="000078F8" w:rsidRPr="00996FAF" w:rsidRDefault="008271E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8950278" w14:textId="4A58D990" w:rsidR="000078F8" w:rsidRPr="007F334E" w:rsidRDefault="008271E1" w:rsidP="0036130C">
      <w:pPr>
        <w:pStyle w:val="NormalArial"/>
        <w:rPr>
          <w:color w:val="auto"/>
        </w:rPr>
      </w:pPr>
      <w:r w:rsidRPr="007F334E">
        <w:rPr>
          <w:color w:val="auto"/>
        </w:rPr>
        <w:t>This performance report for Macpherson Smith Residential Care (</w:t>
      </w:r>
      <w:r w:rsidRPr="007F334E">
        <w:rPr>
          <w:b/>
          <w:color w:val="auto"/>
        </w:rPr>
        <w:t>the service</w:t>
      </w:r>
      <w:r w:rsidRPr="007F334E">
        <w:rPr>
          <w:color w:val="auto"/>
        </w:rPr>
        <w:t xml:space="preserve">) has been prepared by </w:t>
      </w:r>
      <w:r w:rsidR="005B2388" w:rsidRPr="007F334E">
        <w:rPr>
          <w:color w:val="auto"/>
        </w:rPr>
        <w:t>S Byers</w:t>
      </w:r>
      <w:r w:rsidRPr="007F334E">
        <w:rPr>
          <w:color w:val="auto"/>
        </w:rPr>
        <w:t>, delegate of the Aged Care Quality and Safety Commissioner (Commissioner)</w:t>
      </w:r>
      <w:r w:rsidRPr="007F334E">
        <w:rPr>
          <w:rStyle w:val="FootnoteReference"/>
          <w:color w:val="auto"/>
        </w:rPr>
        <w:footnoteReference w:id="1"/>
      </w:r>
      <w:r w:rsidRPr="007F334E">
        <w:rPr>
          <w:color w:val="auto"/>
        </w:rPr>
        <w:t xml:space="preserve">. </w:t>
      </w:r>
    </w:p>
    <w:p w14:paraId="78950279" w14:textId="77777777" w:rsidR="000078F8" w:rsidRPr="007F334E" w:rsidRDefault="008271E1" w:rsidP="0036130C">
      <w:pPr>
        <w:pStyle w:val="NormalArial"/>
        <w:rPr>
          <w:color w:val="auto"/>
        </w:rPr>
      </w:pPr>
      <w:r w:rsidRPr="007F334E">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895027A" w14:textId="77777777" w:rsidR="000078F8" w:rsidRPr="007F334E" w:rsidRDefault="008271E1" w:rsidP="0036130C">
      <w:pPr>
        <w:pStyle w:val="NormalArial"/>
        <w:rPr>
          <w:color w:val="auto"/>
        </w:rPr>
      </w:pPr>
      <w:r w:rsidRPr="007F334E">
        <w:rPr>
          <w:color w:val="auto"/>
        </w:rPr>
        <w:t>The report also specifies any areas in which improvements must be made to ensure the Quality Standards are complied with.</w:t>
      </w:r>
    </w:p>
    <w:p w14:paraId="7895027B" w14:textId="77777777" w:rsidR="00DF37F2" w:rsidRPr="007F334E" w:rsidRDefault="008271E1" w:rsidP="00712752">
      <w:pPr>
        <w:pStyle w:val="Heading1"/>
        <w:spacing w:before="240" w:after="240" w:line="22" w:lineRule="atLeast"/>
        <w:rPr>
          <w:rFonts w:ascii="Arial" w:hAnsi="Arial" w:cs="Arial"/>
          <w:color w:val="auto"/>
        </w:rPr>
      </w:pPr>
      <w:r w:rsidRPr="007F334E">
        <w:rPr>
          <w:rFonts w:ascii="Arial" w:hAnsi="Arial" w:cs="Arial"/>
          <w:color w:val="auto"/>
        </w:rPr>
        <w:t>Material relied on</w:t>
      </w:r>
    </w:p>
    <w:p w14:paraId="7895027C" w14:textId="77777777" w:rsidR="00DF37F2" w:rsidRPr="007F334E" w:rsidRDefault="008271E1" w:rsidP="0036130C">
      <w:pPr>
        <w:pStyle w:val="NormalArial"/>
        <w:rPr>
          <w:color w:val="auto"/>
        </w:rPr>
      </w:pPr>
      <w:r w:rsidRPr="007F334E">
        <w:rPr>
          <w:color w:val="auto"/>
        </w:rPr>
        <w:t>The following information has been considered in preparing the performance report:</w:t>
      </w:r>
    </w:p>
    <w:p w14:paraId="7895027D" w14:textId="32371B8A" w:rsidR="00DF37F2" w:rsidRPr="007F334E" w:rsidRDefault="008271E1" w:rsidP="00712752">
      <w:pPr>
        <w:pStyle w:val="ListParagraph"/>
        <w:numPr>
          <w:ilvl w:val="0"/>
          <w:numId w:val="2"/>
        </w:numPr>
        <w:spacing w:line="240" w:lineRule="atLeast"/>
        <w:ind w:left="714" w:hanging="357"/>
        <w:contextualSpacing w:val="0"/>
        <w:rPr>
          <w:rFonts w:ascii="Arial" w:hAnsi="Arial" w:cs="Arial"/>
          <w:color w:val="auto"/>
        </w:rPr>
      </w:pPr>
      <w:r w:rsidRPr="007F334E">
        <w:rPr>
          <w:rFonts w:ascii="Arial" w:hAnsi="Arial" w:cs="Arial"/>
          <w:color w:val="auto"/>
        </w:rPr>
        <w:t xml:space="preserve">the assessment team’s report for the Assessment Contact - Desk; the Assessment Contact - Desk report was informed by a </w:t>
      </w:r>
      <w:r w:rsidR="005B2388" w:rsidRPr="007F334E">
        <w:rPr>
          <w:rFonts w:ascii="Arial" w:hAnsi="Arial" w:cs="Arial"/>
          <w:color w:val="auto"/>
        </w:rPr>
        <w:t>desk</w:t>
      </w:r>
      <w:r w:rsidRPr="007F334E">
        <w:rPr>
          <w:rFonts w:ascii="Arial" w:hAnsi="Arial" w:cs="Arial"/>
          <w:color w:val="auto"/>
        </w:rPr>
        <w:t xml:space="preserve"> assessment, review of documents and interviews with staff, </w:t>
      </w:r>
      <w:r w:rsidR="006E39A8" w:rsidRPr="007F334E">
        <w:rPr>
          <w:rFonts w:ascii="Arial" w:hAnsi="Arial" w:cs="Arial"/>
          <w:color w:val="auto"/>
        </w:rPr>
        <w:t xml:space="preserve">consumers, </w:t>
      </w:r>
      <w:r w:rsidR="005B2388" w:rsidRPr="007F334E">
        <w:rPr>
          <w:rFonts w:ascii="Arial" w:hAnsi="Arial" w:cs="Arial"/>
          <w:color w:val="auto"/>
        </w:rPr>
        <w:t>management</w:t>
      </w:r>
      <w:r w:rsidRPr="007F334E">
        <w:rPr>
          <w:rFonts w:ascii="Arial" w:hAnsi="Arial" w:cs="Arial"/>
          <w:color w:val="auto"/>
        </w:rPr>
        <w:t xml:space="preserve"> and others</w:t>
      </w:r>
    </w:p>
    <w:p w14:paraId="78950281" w14:textId="3F55B5FC" w:rsidR="003B1763" w:rsidRPr="00712752" w:rsidRDefault="008271E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8950282" w14:textId="77777777" w:rsidR="00FC045E" w:rsidRPr="00996FAF" w:rsidRDefault="008271E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77C76" w14:paraId="78950297" w14:textId="77777777" w:rsidTr="00877C7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950295" w14:textId="77777777" w:rsidR="00FC045E" w:rsidRPr="00996FAF" w:rsidRDefault="008271E1" w:rsidP="009767BC">
            <w:pPr>
              <w:keepNext/>
              <w:spacing w:before="0" w:line="22" w:lineRule="atLeast"/>
              <w:rPr>
                <w:rFonts w:ascii="Arial" w:hAnsi="Arial" w:cs="Arial"/>
              </w:rPr>
            </w:pPr>
            <w:r w:rsidRPr="00996FAF">
              <w:rPr>
                <w:rFonts w:ascii="Arial" w:hAnsi="Arial" w:cs="Arial"/>
              </w:rPr>
              <w:t xml:space="preserve">Standard 7 </w:t>
            </w:r>
            <w:r w:rsidRPr="006E39A8">
              <w:rPr>
                <w:rFonts w:ascii="Arial" w:hAnsi="Arial" w:cs="Arial"/>
                <w:b w:val="0"/>
                <w:bCs/>
              </w:rPr>
              <w:t>Human resources</w:t>
            </w:r>
          </w:p>
        </w:tc>
        <w:tc>
          <w:tcPr>
            <w:tcW w:w="1583" w:type="pct"/>
            <w:shd w:val="clear" w:color="auto" w:fill="auto"/>
          </w:tcPr>
          <w:p w14:paraId="78950296" w14:textId="4027A328" w:rsidR="00FC045E" w:rsidRPr="00196E12" w:rsidRDefault="00B17A3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39A8" w:rsidRPr="00196E12">
                  <w:rPr>
                    <w:rFonts w:ascii="Arial" w:hAnsi="Arial" w:cs="Arial"/>
                    <w:bCs/>
                  </w:rPr>
                  <w:t>Not applicable as not all requirements have been assessed</w:t>
                </w:r>
              </w:sdtContent>
            </w:sdt>
            <w:r w:rsidR="008271E1" w:rsidRPr="00196E12">
              <w:rPr>
                <w:rFonts w:ascii="Arial" w:hAnsi="Arial" w:cs="Arial"/>
                <w:bCs/>
              </w:rPr>
              <w:t xml:space="preserve"> </w:t>
            </w:r>
          </w:p>
        </w:tc>
      </w:tr>
    </w:tbl>
    <w:p w14:paraId="7895029B" w14:textId="77777777" w:rsidR="00FC045E" w:rsidRPr="00996FAF" w:rsidRDefault="008271E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895029C" w14:textId="77777777" w:rsidR="00FC045E" w:rsidRPr="00996FAF" w:rsidRDefault="008271E1" w:rsidP="00712752">
      <w:pPr>
        <w:pStyle w:val="Heading1"/>
        <w:spacing w:before="0" w:after="240" w:line="22" w:lineRule="atLeast"/>
        <w:rPr>
          <w:rFonts w:ascii="Arial" w:hAnsi="Arial" w:cs="Arial"/>
        </w:rPr>
      </w:pPr>
      <w:r w:rsidRPr="00996FAF">
        <w:rPr>
          <w:rFonts w:ascii="Arial" w:hAnsi="Arial" w:cs="Arial"/>
        </w:rPr>
        <w:t>Areas for improvement</w:t>
      </w:r>
    </w:p>
    <w:p w14:paraId="7895029E" w14:textId="77777777" w:rsidR="00FC045E" w:rsidRPr="00996FAF" w:rsidRDefault="008271E1"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8950357" w14:textId="4F9A2CDD" w:rsidR="002B0C90" w:rsidRPr="00712752" w:rsidRDefault="008271E1" w:rsidP="0036130C">
      <w:pPr>
        <w:pStyle w:val="NormalArial"/>
      </w:pPr>
      <w:r w:rsidRPr="00996FAF">
        <w:br w:type="page"/>
      </w:r>
    </w:p>
    <w:p w14:paraId="78950358" w14:textId="77777777" w:rsidR="00FC045E" w:rsidRPr="00996FAF" w:rsidRDefault="008271E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77C76" w14:paraId="7895035B" w14:textId="77777777" w:rsidTr="006E39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8950359" w14:textId="77777777" w:rsidR="00FC045E" w:rsidRPr="00996FAF" w:rsidRDefault="008271E1"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895035A" w14:textId="77777777" w:rsidR="00FC045E" w:rsidRPr="00996FAF" w:rsidRDefault="00B17A3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77C76" w14:paraId="7895035F" w14:textId="77777777" w:rsidTr="00877C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95035C" w14:textId="77777777" w:rsidR="00FC045E" w:rsidRPr="00996FAF" w:rsidRDefault="008271E1"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895035D" w14:textId="77777777" w:rsidR="00FC045E" w:rsidRPr="00996FAF" w:rsidRDefault="008271E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895035E" w14:textId="762DCB95" w:rsidR="00FC045E" w:rsidRPr="00996FAF" w:rsidRDefault="00B17A3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F334E">
                  <w:rPr>
                    <w:rFonts w:ascii="Arial" w:hAnsi="Arial" w:cs="Arial"/>
                    <w:color w:val="auto"/>
                  </w:rPr>
                  <w:t>Compliant</w:t>
                </w:r>
              </w:sdtContent>
            </w:sdt>
            <w:r w:rsidR="008271E1" w:rsidRPr="00996FAF">
              <w:rPr>
                <w:rFonts w:ascii="Arial" w:hAnsi="Arial" w:cs="Arial"/>
                <w:color w:val="0000FF"/>
              </w:rPr>
              <w:t xml:space="preserve"> </w:t>
            </w:r>
          </w:p>
        </w:tc>
      </w:tr>
    </w:tbl>
    <w:p w14:paraId="78950370" w14:textId="77777777" w:rsidR="002B0C90" w:rsidRDefault="008271E1" w:rsidP="002B0C90">
      <w:pPr>
        <w:pStyle w:val="Heading20"/>
      </w:pPr>
      <w:r>
        <w:t>Findings</w:t>
      </w:r>
    </w:p>
    <w:p w14:paraId="1D5FFC6C" w14:textId="2C33C4FA" w:rsidR="00522959" w:rsidRPr="002941F1" w:rsidRDefault="00522959" w:rsidP="00522959">
      <w:pPr>
        <w:rPr>
          <w:rFonts w:ascii="Arial" w:hAnsi="Arial" w:cs="Arial"/>
          <w:color w:val="auto"/>
        </w:rPr>
      </w:pPr>
      <w:r w:rsidRPr="002941F1">
        <w:rPr>
          <w:rFonts w:ascii="Arial" w:hAnsi="Arial" w:cs="Arial"/>
          <w:color w:val="auto"/>
        </w:rPr>
        <w:t xml:space="preserve">The service was found Non-compliant in Standard 7 in relation to Requirement </w:t>
      </w:r>
      <w:r w:rsidR="00CD10BC" w:rsidRPr="002941F1">
        <w:rPr>
          <w:rFonts w:ascii="Arial" w:hAnsi="Arial" w:cs="Arial"/>
          <w:color w:val="auto"/>
        </w:rPr>
        <w:t>7</w:t>
      </w:r>
      <w:r w:rsidRPr="002941F1">
        <w:rPr>
          <w:rFonts w:ascii="Arial" w:hAnsi="Arial" w:cs="Arial"/>
          <w:color w:val="auto"/>
        </w:rPr>
        <w:t>(3)(a)</w:t>
      </w:r>
      <w:r w:rsidR="00CD10BC" w:rsidRPr="002941F1">
        <w:rPr>
          <w:rFonts w:ascii="Arial" w:hAnsi="Arial" w:cs="Arial"/>
          <w:color w:val="auto"/>
        </w:rPr>
        <w:t xml:space="preserve"> </w:t>
      </w:r>
      <w:r w:rsidRPr="002941F1">
        <w:rPr>
          <w:rFonts w:ascii="Arial" w:hAnsi="Arial" w:cs="Arial"/>
          <w:color w:val="auto"/>
        </w:rPr>
        <w:t xml:space="preserve">following a </w:t>
      </w:r>
      <w:r w:rsidRPr="002941F1">
        <w:rPr>
          <w:rFonts w:ascii="Arial" w:hAnsi="Arial" w:cs="Arial"/>
        </w:rPr>
        <w:t>site audit</w:t>
      </w:r>
      <w:r w:rsidRPr="002941F1">
        <w:rPr>
          <w:rFonts w:ascii="Arial" w:hAnsi="Arial" w:cs="Arial"/>
          <w:color w:val="auto"/>
        </w:rPr>
        <w:t xml:space="preserve"> </w:t>
      </w:r>
      <w:r w:rsidR="00196E12">
        <w:rPr>
          <w:rFonts w:ascii="Arial" w:hAnsi="Arial" w:cs="Arial"/>
          <w:color w:val="auto"/>
        </w:rPr>
        <w:t>from</w:t>
      </w:r>
      <w:r w:rsidR="007E29E2" w:rsidRPr="002941F1">
        <w:rPr>
          <w:rFonts w:ascii="Arial" w:hAnsi="Arial" w:cs="Arial"/>
          <w:color w:val="auto"/>
        </w:rPr>
        <w:t xml:space="preserve"> </w:t>
      </w:r>
      <w:r w:rsidR="00196E12">
        <w:rPr>
          <w:rFonts w:ascii="Arial" w:hAnsi="Arial" w:cs="Arial"/>
          <w:color w:val="auto"/>
        </w:rPr>
        <w:t xml:space="preserve">31 January 2023 to 2 </w:t>
      </w:r>
      <w:r w:rsidR="007E29E2" w:rsidRPr="002941F1">
        <w:rPr>
          <w:rFonts w:ascii="Arial" w:hAnsi="Arial" w:cs="Arial"/>
        </w:rPr>
        <w:t>February</w:t>
      </w:r>
      <w:r w:rsidRPr="002941F1">
        <w:rPr>
          <w:rFonts w:ascii="Arial" w:hAnsi="Arial" w:cs="Arial"/>
        </w:rPr>
        <w:t xml:space="preserve"> 202</w:t>
      </w:r>
      <w:r w:rsidR="00196E12">
        <w:rPr>
          <w:rFonts w:ascii="Arial" w:hAnsi="Arial" w:cs="Arial"/>
        </w:rPr>
        <w:t>3</w:t>
      </w:r>
      <w:r w:rsidRPr="002941F1">
        <w:rPr>
          <w:rFonts w:ascii="Arial" w:hAnsi="Arial" w:cs="Arial"/>
        </w:rPr>
        <w:t xml:space="preserve"> </w:t>
      </w:r>
      <w:r w:rsidRPr="002941F1">
        <w:rPr>
          <w:rFonts w:ascii="Arial" w:hAnsi="Arial" w:cs="Arial"/>
          <w:color w:val="auto"/>
        </w:rPr>
        <w:t>where it was unable to demonstrate:</w:t>
      </w:r>
    </w:p>
    <w:p w14:paraId="06636F9D" w14:textId="4809FA45" w:rsidR="00522959" w:rsidRPr="002941F1" w:rsidRDefault="00885D52" w:rsidP="00522959">
      <w:pPr>
        <w:pStyle w:val="ListParagraph"/>
        <w:numPr>
          <w:ilvl w:val="0"/>
          <w:numId w:val="12"/>
        </w:numPr>
        <w:rPr>
          <w:rFonts w:ascii="Arial" w:eastAsia="Arial" w:hAnsi="Arial" w:cs="Arial"/>
        </w:rPr>
      </w:pPr>
      <w:r w:rsidRPr="002941F1">
        <w:rPr>
          <w:rFonts w:ascii="Arial" w:eastAsia="Arial" w:hAnsi="Arial" w:cs="Arial"/>
        </w:rPr>
        <w:t>s</w:t>
      </w:r>
      <w:r w:rsidR="001C71AE" w:rsidRPr="002941F1">
        <w:rPr>
          <w:rFonts w:ascii="Arial" w:eastAsia="Arial" w:hAnsi="Arial" w:cs="Arial"/>
        </w:rPr>
        <w:t xml:space="preserve">ufficient </w:t>
      </w:r>
      <w:r w:rsidR="00B80181" w:rsidRPr="002941F1">
        <w:rPr>
          <w:rFonts w:ascii="Arial" w:eastAsia="Arial" w:hAnsi="Arial" w:cs="Arial"/>
        </w:rPr>
        <w:t>workforce to enable the delivery of safe, quality and timely care.</w:t>
      </w:r>
    </w:p>
    <w:p w14:paraId="14325797" w14:textId="6EF26588" w:rsidR="00522959" w:rsidRPr="002941F1" w:rsidRDefault="00522959" w:rsidP="00B80181">
      <w:pPr>
        <w:rPr>
          <w:rFonts w:ascii="Arial" w:hAnsi="Arial" w:cs="Arial"/>
        </w:rPr>
      </w:pPr>
      <w:r w:rsidRPr="002941F1">
        <w:rPr>
          <w:rFonts w:ascii="Arial" w:hAnsi="Arial" w:cs="Arial"/>
        </w:rPr>
        <w:t xml:space="preserve">At the </w:t>
      </w:r>
      <w:r w:rsidR="00184D52">
        <w:rPr>
          <w:rFonts w:ascii="Arial" w:hAnsi="Arial" w:cs="Arial"/>
        </w:rPr>
        <w:t>June</w:t>
      </w:r>
      <w:r w:rsidRPr="002941F1">
        <w:rPr>
          <w:rFonts w:ascii="Arial" w:hAnsi="Arial" w:cs="Arial"/>
        </w:rPr>
        <w:t xml:space="preserve"> 2023 assessment contact, the Assessment Team found the service had implemented improvements to address the deficits identified at the previous site audit.</w:t>
      </w:r>
    </w:p>
    <w:p w14:paraId="6FCB1CD8" w14:textId="1C809206" w:rsidR="00BA58F2" w:rsidRPr="002941F1" w:rsidRDefault="00E20391" w:rsidP="00B80181">
      <w:pPr>
        <w:rPr>
          <w:rFonts w:ascii="Arial" w:eastAsia="Calibri" w:hAnsi="Arial" w:cs="Arial"/>
          <w:color w:val="auto"/>
        </w:rPr>
      </w:pPr>
      <w:r w:rsidRPr="002941F1">
        <w:rPr>
          <w:rFonts w:ascii="Arial" w:eastAsia="Calibri" w:hAnsi="Arial" w:cs="Arial"/>
          <w:color w:val="auto"/>
        </w:rPr>
        <w:t xml:space="preserve">Consumers were satisfied with </w:t>
      </w:r>
      <w:r w:rsidR="00885D52" w:rsidRPr="002941F1">
        <w:rPr>
          <w:rFonts w:ascii="Arial" w:eastAsia="Calibri" w:hAnsi="Arial" w:cs="Arial"/>
          <w:color w:val="auto"/>
        </w:rPr>
        <w:t xml:space="preserve">the </w:t>
      </w:r>
      <w:r w:rsidRPr="002941F1">
        <w:rPr>
          <w:rFonts w:ascii="Arial" w:eastAsia="Calibri" w:hAnsi="Arial" w:cs="Arial"/>
          <w:color w:val="auto"/>
        </w:rPr>
        <w:t>care provided by the service, providing</w:t>
      </w:r>
      <w:r w:rsidR="00885D52" w:rsidRPr="002941F1">
        <w:rPr>
          <w:rFonts w:ascii="Arial" w:eastAsia="Calibri" w:hAnsi="Arial" w:cs="Arial"/>
          <w:color w:val="auto"/>
        </w:rPr>
        <w:t xml:space="preserve"> positive</w:t>
      </w:r>
      <w:r w:rsidRPr="002941F1">
        <w:rPr>
          <w:rFonts w:ascii="Arial" w:eastAsia="Calibri" w:hAnsi="Arial" w:cs="Arial"/>
          <w:color w:val="auto"/>
        </w:rPr>
        <w:t xml:space="preserve"> feedback that staff are available</w:t>
      </w:r>
      <w:r w:rsidR="00BA58F2" w:rsidRPr="002941F1">
        <w:rPr>
          <w:rFonts w:ascii="Arial" w:eastAsia="Calibri" w:hAnsi="Arial" w:cs="Arial"/>
          <w:color w:val="auto"/>
        </w:rPr>
        <w:t xml:space="preserve"> and respond promptly to call bells. </w:t>
      </w:r>
      <w:r w:rsidR="00C11F81" w:rsidRPr="002941F1">
        <w:rPr>
          <w:rFonts w:ascii="Arial" w:eastAsia="Calibri" w:hAnsi="Arial" w:cs="Arial"/>
          <w:color w:val="auto"/>
        </w:rPr>
        <w:t>M</w:t>
      </w:r>
      <w:r w:rsidR="00E85703" w:rsidRPr="002941F1">
        <w:rPr>
          <w:rFonts w:ascii="Arial" w:eastAsia="Calibri" w:hAnsi="Arial" w:cs="Arial"/>
          <w:color w:val="auto"/>
        </w:rPr>
        <w:t xml:space="preserve">anagement </w:t>
      </w:r>
      <w:r w:rsidR="00C11F81" w:rsidRPr="002941F1">
        <w:rPr>
          <w:rFonts w:ascii="Arial" w:eastAsia="Calibri" w:hAnsi="Arial" w:cs="Arial"/>
          <w:color w:val="auto"/>
        </w:rPr>
        <w:t>described the</w:t>
      </w:r>
      <w:r w:rsidR="00E85703" w:rsidRPr="002941F1">
        <w:rPr>
          <w:rFonts w:ascii="Arial" w:eastAsia="Calibri" w:hAnsi="Arial" w:cs="Arial"/>
          <w:color w:val="auto"/>
        </w:rPr>
        <w:t xml:space="preserve"> process</w:t>
      </w:r>
      <w:r w:rsidR="00C11F81" w:rsidRPr="002941F1">
        <w:rPr>
          <w:rFonts w:ascii="Arial" w:eastAsia="Calibri" w:hAnsi="Arial" w:cs="Arial"/>
          <w:color w:val="auto"/>
        </w:rPr>
        <w:t>es in place</w:t>
      </w:r>
      <w:r w:rsidR="00E85703" w:rsidRPr="002941F1">
        <w:rPr>
          <w:rFonts w:ascii="Arial" w:eastAsia="Calibri" w:hAnsi="Arial" w:cs="Arial"/>
          <w:color w:val="auto"/>
        </w:rPr>
        <w:t xml:space="preserve"> </w:t>
      </w:r>
      <w:r w:rsidR="00C11F81" w:rsidRPr="002941F1">
        <w:rPr>
          <w:rFonts w:ascii="Arial" w:eastAsia="Calibri" w:hAnsi="Arial" w:cs="Arial"/>
          <w:color w:val="auto"/>
        </w:rPr>
        <w:t xml:space="preserve">to manage </w:t>
      </w:r>
      <w:r w:rsidR="00E85703" w:rsidRPr="002941F1">
        <w:rPr>
          <w:rFonts w:ascii="Arial" w:eastAsia="Calibri" w:hAnsi="Arial" w:cs="Arial"/>
          <w:color w:val="auto"/>
        </w:rPr>
        <w:t>unplanned vacancies</w:t>
      </w:r>
      <w:r w:rsidR="00E27ED4" w:rsidRPr="002941F1">
        <w:rPr>
          <w:rFonts w:ascii="Arial" w:eastAsia="Calibri" w:hAnsi="Arial" w:cs="Arial"/>
          <w:color w:val="auto"/>
        </w:rPr>
        <w:t>. The serv</w:t>
      </w:r>
      <w:r w:rsidR="008671B7">
        <w:rPr>
          <w:rFonts w:ascii="Arial" w:eastAsia="Calibri" w:hAnsi="Arial" w:cs="Arial"/>
          <w:color w:val="auto"/>
        </w:rPr>
        <w:t>i</w:t>
      </w:r>
      <w:r w:rsidR="00E27ED4" w:rsidRPr="002941F1">
        <w:rPr>
          <w:rFonts w:ascii="Arial" w:eastAsia="Calibri" w:hAnsi="Arial" w:cs="Arial"/>
          <w:color w:val="auto"/>
        </w:rPr>
        <w:t xml:space="preserve">ce has </w:t>
      </w:r>
      <w:r w:rsidR="00030F23">
        <w:rPr>
          <w:rFonts w:ascii="Arial" w:eastAsia="Calibri" w:hAnsi="Arial" w:cs="Arial"/>
          <w:color w:val="auto"/>
        </w:rPr>
        <w:t>employed</w:t>
      </w:r>
      <w:r w:rsidR="00E27ED4" w:rsidRPr="002941F1">
        <w:rPr>
          <w:rFonts w:ascii="Arial" w:eastAsia="Calibri" w:hAnsi="Arial" w:cs="Arial"/>
          <w:color w:val="auto"/>
        </w:rPr>
        <w:t xml:space="preserve"> a</w:t>
      </w:r>
      <w:r w:rsidR="00030F23">
        <w:rPr>
          <w:rFonts w:ascii="Arial" w:eastAsia="Calibri" w:hAnsi="Arial" w:cs="Arial"/>
          <w:color w:val="auto"/>
        </w:rPr>
        <w:t xml:space="preserve">n </w:t>
      </w:r>
      <w:r w:rsidR="00E27ED4" w:rsidRPr="002941F1">
        <w:rPr>
          <w:rFonts w:ascii="Arial" w:eastAsia="Calibri" w:hAnsi="Arial" w:cs="Arial"/>
          <w:color w:val="auto"/>
        </w:rPr>
        <w:t>administration officer</w:t>
      </w:r>
      <w:r w:rsidR="00796A38" w:rsidRPr="002941F1">
        <w:rPr>
          <w:rFonts w:ascii="Arial" w:eastAsia="Calibri" w:hAnsi="Arial" w:cs="Arial"/>
          <w:color w:val="auto"/>
        </w:rPr>
        <w:t xml:space="preserve"> to</w:t>
      </w:r>
      <w:r w:rsidR="00E27ED4" w:rsidRPr="002941F1">
        <w:rPr>
          <w:rFonts w:ascii="Arial" w:eastAsia="Calibri" w:hAnsi="Arial" w:cs="Arial"/>
          <w:color w:val="auto"/>
        </w:rPr>
        <w:t xml:space="preserve"> </w:t>
      </w:r>
      <w:r w:rsidR="00030F23">
        <w:rPr>
          <w:rFonts w:ascii="Arial" w:eastAsia="Calibri" w:hAnsi="Arial" w:cs="Arial"/>
          <w:color w:val="auto"/>
        </w:rPr>
        <w:t>streamline</w:t>
      </w:r>
      <w:r w:rsidR="00E27ED4" w:rsidRPr="002941F1">
        <w:rPr>
          <w:rFonts w:ascii="Arial" w:eastAsia="Calibri" w:hAnsi="Arial" w:cs="Arial"/>
          <w:color w:val="auto"/>
        </w:rPr>
        <w:t xml:space="preserve"> roster</w:t>
      </w:r>
      <w:r w:rsidR="00853D75" w:rsidRPr="002941F1">
        <w:rPr>
          <w:rFonts w:ascii="Arial" w:eastAsia="Calibri" w:hAnsi="Arial" w:cs="Arial"/>
          <w:color w:val="auto"/>
        </w:rPr>
        <w:t xml:space="preserve"> development</w:t>
      </w:r>
      <w:r w:rsidR="008671B7">
        <w:rPr>
          <w:rFonts w:ascii="Arial" w:eastAsia="Calibri" w:hAnsi="Arial" w:cs="Arial"/>
          <w:color w:val="auto"/>
        </w:rPr>
        <w:t xml:space="preserve">. </w:t>
      </w:r>
      <w:r w:rsidR="00344378" w:rsidRPr="002941F1">
        <w:rPr>
          <w:rFonts w:ascii="Arial" w:eastAsia="Calibri" w:hAnsi="Arial" w:cs="Arial"/>
          <w:color w:val="auto"/>
        </w:rPr>
        <w:t>Roster and allocation</w:t>
      </w:r>
      <w:r w:rsidR="004E21A5" w:rsidRPr="002941F1">
        <w:rPr>
          <w:rFonts w:ascii="Arial" w:eastAsia="Calibri" w:hAnsi="Arial" w:cs="Arial"/>
          <w:color w:val="auto"/>
        </w:rPr>
        <w:t xml:space="preserve"> documentation demonstrated most shifts were filled</w:t>
      </w:r>
      <w:r w:rsidR="00CE13B6" w:rsidRPr="002941F1">
        <w:rPr>
          <w:rFonts w:ascii="Arial" w:eastAsia="Calibri" w:hAnsi="Arial" w:cs="Arial"/>
          <w:color w:val="auto"/>
        </w:rPr>
        <w:t xml:space="preserve"> </w:t>
      </w:r>
      <w:r w:rsidR="00187387">
        <w:rPr>
          <w:rFonts w:ascii="Arial" w:eastAsia="Calibri" w:hAnsi="Arial" w:cs="Arial"/>
          <w:color w:val="auto"/>
        </w:rPr>
        <w:t>with</w:t>
      </w:r>
      <w:r w:rsidR="00030F23">
        <w:rPr>
          <w:rFonts w:ascii="Arial" w:eastAsia="Calibri" w:hAnsi="Arial" w:cs="Arial"/>
          <w:color w:val="auto"/>
        </w:rPr>
        <w:t xml:space="preserve"> an </w:t>
      </w:r>
      <w:r w:rsidR="00CE13B6" w:rsidRPr="002941F1">
        <w:rPr>
          <w:rFonts w:ascii="Arial" w:eastAsia="Calibri" w:hAnsi="Arial" w:cs="Arial"/>
          <w:color w:val="auto"/>
        </w:rPr>
        <w:t>appropriate</w:t>
      </w:r>
      <w:r w:rsidR="00030F23">
        <w:rPr>
          <w:rFonts w:ascii="Arial" w:eastAsia="Calibri" w:hAnsi="Arial" w:cs="Arial"/>
          <w:color w:val="auto"/>
        </w:rPr>
        <w:t xml:space="preserve"> </w:t>
      </w:r>
      <w:r w:rsidR="00CE13B6" w:rsidRPr="002941F1">
        <w:rPr>
          <w:rFonts w:ascii="Arial" w:eastAsia="Calibri" w:hAnsi="Arial" w:cs="Arial"/>
          <w:color w:val="auto"/>
        </w:rPr>
        <w:t>mix</w:t>
      </w:r>
      <w:r w:rsidR="00030F23">
        <w:rPr>
          <w:rFonts w:ascii="Arial" w:eastAsia="Calibri" w:hAnsi="Arial" w:cs="Arial"/>
          <w:color w:val="auto"/>
        </w:rPr>
        <w:t xml:space="preserve"> of staff skill</w:t>
      </w:r>
      <w:r w:rsidR="004E21A5" w:rsidRPr="002941F1">
        <w:rPr>
          <w:rFonts w:ascii="Arial" w:eastAsia="Calibri" w:hAnsi="Arial" w:cs="Arial"/>
          <w:color w:val="auto"/>
        </w:rPr>
        <w:t xml:space="preserve">. </w:t>
      </w:r>
      <w:r w:rsidR="00A05077" w:rsidRPr="002941F1">
        <w:rPr>
          <w:rFonts w:ascii="Arial" w:eastAsia="Calibri" w:hAnsi="Arial" w:cs="Arial"/>
          <w:color w:val="auto"/>
        </w:rPr>
        <w:t>The serv</w:t>
      </w:r>
      <w:r w:rsidR="00187387">
        <w:rPr>
          <w:rFonts w:ascii="Arial" w:eastAsia="Calibri" w:hAnsi="Arial" w:cs="Arial"/>
          <w:color w:val="auto"/>
        </w:rPr>
        <w:t>ic</w:t>
      </w:r>
      <w:r w:rsidR="00A05077" w:rsidRPr="002941F1">
        <w:rPr>
          <w:rFonts w:ascii="Arial" w:eastAsia="Calibri" w:hAnsi="Arial" w:cs="Arial"/>
          <w:color w:val="auto"/>
        </w:rPr>
        <w:t>e</w:t>
      </w:r>
      <w:r w:rsidR="0083066F" w:rsidRPr="002941F1">
        <w:rPr>
          <w:rFonts w:ascii="Arial" w:eastAsia="Calibri" w:hAnsi="Arial" w:cs="Arial"/>
          <w:color w:val="auto"/>
        </w:rPr>
        <w:t xml:space="preserve"> is implementing several recruitment initiatives to increase staffing levels</w:t>
      </w:r>
      <w:r w:rsidR="00030F23">
        <w:rPr>
          <w:rFonts w:ascii="Arial" w:eastAsia="Calibri" w:hAnsi="Arial" w:cs="Arial"/>
          <w:color w:val="auto"/>
        </w:rPr>
        <w:t>. R</w:t>
      </w:r>
      <w:r w:rsidR="00686607" w:rsidRPr="002941F1">
        <w:rPr>
          <w:rFonts w:ascii="Arial" w:eastAsia="Calibri" w:hAnsi="Arial" w:cs="Arial"/>
          <w:color w:val="auto"/>
        </w:rPr>
        <w:t xml:space="preserve">ecruitment documentation confirmed the onboarding of several </w:t>
      </w:r>
      <w:r w:rsidR="00853D75" w:rsidRPr="002941F1">
        <w:rPr>
          <w:rFonts w:ascii="Arial" w:eastAsia="Calibri" w:hAnsi="Arial" w:cs="Arial"/>
          <w:color w:val="auto"/>
        </w:rPr>
        <w:t xml:space="preserve">new </w:t>
      </w:r>
      <w:r w:rsidR="00686607" w:rsidRPr="002941F1">
        <w:rPr>
          <w:rFonts w:ascii="Arial" w:eastAsia="Calibri" w:hAnsi="Arial" w:cs="Arial"/>
          <w:color w:val="auto"/>
        </w:rPr>
        <w:t>clinical staff.</w:t>
      </w:r>
      <w:r w:rsidR="00184D52">
        <w:rPr>
          <w:rFonts w:ascii="Arial" w:eastAsia="Calibri" w:hAnsi="Arial" w:cs="Arial"/>
          <w:color w:val="auto"/>
        </w:rPr>
        <w:t xml:space="preserve"> </w:t>
      </w:r>
      <w:r w:rsidR="00DB68A7" w:rsidRPr="002941F1">
        <w:rPr>
          <w:rFonts w:ascii="Arial" w:eastAsia="Calibri" w:hAnsi="Arial" w:cs="Arial"/>
          <w:color w:val="auto"/>
        </w:rPr>
        <w:t>Call bell data demonstrated that</w:t>
      </w:r>
      <w:r w:rsidR="0017678D" w:rsidRPr="002941F1">
        <w:rPr>
          <w:rFonts w:ascii="Arial" w:eastAsia="Calibri" w:hAnsi="Arial" w:cs="Arial"/>
          <w:color w:val="auto"/>
        </w:rPr>
        <w:t xml:space="preserve"> call bells are responded to in a timely manner. The service is in the process of updating its call bell system</w:t>
      </w:r>
      <w:r w:rsidR="004D5E94" w:rsidRPr="002941F1">
        <w:rPr>
          <w:rFonts w:ascii="Arial" w:eastAsia="Calibri" w:hAnsi="Arial" w:cs="Arial"/>
          <w:color w:val="auto"/>
        </w:rPr>
        <w:t>.</w:t>
      </w:r>
    </w:p>
    <w:p w14:paraId="78950371" w14:textId="5534E632" w:rsidR="002B0C90" w:rsidRPr="00262C0B" w:rsidRDefault="007E5B68" w:rsidP="00143766">
      <w:r w:rsidRPr="002941F1">
        <w:rPr>
          <w:rFonts w:ascii="Arial" w:hAnsi="Arial" w:cs="Arial"/>
        </w:rPr>
        <w:t xml:space="preserve">Based on the available evidence, I find Requirement </w:t>
      </w:r>
      <w:r w:rsidR="00CD10BC" w:rsidRPr="002941F1">
        <w:rPr>
          <w:rFonts w:ascii="Arial" w:hAnsi="Arial" w:cs="Arial"/>
          <w:color w:val="auto"/>
        </w:rPr>
        <w:t>7</w:t>
      </w:r>
      <w:r w:rsidRPr="002941F1">
        <w:rPr>
          <w:rFonts w:ascii="Arial" w:hAnsi="Arial" w:cs="Arial"/>
          <w:color w:val="auto"/>
        </w:rPr>
        <w:t>(3)(</w:t>
      </w:r>
      <w:r w:rsidR="00CD10BC" w:rsidRPr="002941F1">
        <w:rPr>
          <w:rFonts w:ascii="Arial" w:hAnsi="Arial" w:cs="Arial"/>
          <w:color w:val="auto"/>
        </w:rPr>
        <w:t>a)</w:t>
      </w:r>
      <w:r w:rsidRPr="002941F1">
        <w:rPr>
          <w:rFonts w:ascii="Arial" w:hAnsi="Arial" w:cs="Arial"/>
          <w:color w:val="auto"/>
        </w:rPr>
        <w:t xml:space="preserve"> </w:t>
      </w:r>
      <w:r w:rsidR="00E924EE" w:rsidRPr="002941F1">
        <w:rPr>
          <w:rFonts w:ascii="Arial" w:hAnsi="Arial" w:cs="Arial"/>
        </w:rPr>
        <w:t>is</w:t>
      </w:r>
      <w:r w:rsidRPr="002941F1">
        <w:rPr>
          <w:rFonts w:ascii="Arial" w:hAnsi="Arial" w:cs="Arial"/>
        </w:rPr>
        <w:t xml:space="preserve"> Compliant.</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F563E" w14:textId="77777777" w:rsidR="009D4039" w:rsidRDefault="009D4039">
      <w:pPr>
        <w:spacing w:after="0"/>
      </w:pPr>
      <w:r>
        <w:separator/>
      </w:r>
    </w:p>
  </w:endnote>
  <w:endnote w:type="continuationSeparator" w:id="0">
    <w:p w14:paraId="399F47B0" w14:textId="77777777" w:rsidR="009D4039" w:rsidRDefault="009D403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5039E" w14:textId="77777777" w:rsidR="00DF37F2" w:rsidRPr="00DF37F2" w:rsidRDefault="008271E1" w:rsidP="00DF37F2">
    <w:pPr>
      <w:pStyle w:val="FooterArial9"/>
      <w:rPr>
        <w:rStyle w:val="FooterBold"/>
        <w:rFonts w:ascii="Arial" w:hAnsi="Arial"/>
        <w:b w:val="0"/>
      </w:rPr>
    </w:pPr>
    <w:r w:rsidRPr="00DF37F2">
      <w:rPr>
        <w:rStyle w:val="FooterBold"/>
        <w:rFonts w:ascii="Arial" w:hAnsi="Arial"/>
        <w:b w:val="0"/>
      </w:rPr>
      <w:t>Name of service: Macpherson Smith Residential Care</w:t>
    </w:r>
    <w:r w:rsidRPr="00DF37F2">
      <w:rPr>
        <w:rStyle w:val="FooterBold"/>
        <w:rFonts w:ascii="Arial" w:hAnsi="Arial"/>
        <w:b w:val="0"/>
      </w:rPr>
      <w:tab/>
      <w:t xml:space="preserve">RPT-ACC-0122 v3.0 </w:t>
    </w:r>
  </w:p>
  <w:p w14:paraId="7895039F" w14:textId="77777777" w:rsidR="00DF37F2" w:rsidRPr="00DF37F2" w:rsidRDefault="008271E1" w:rsidP="00DF37F2">
    <w:pPr>
      <w:pStyle w:val="FooterArial9"/>
      <w:rPr>
        <w:rStyle w:val="FooterBold"/>
        <w:rFonts w:ascii="Arial" w:hAnsi="Arial"/>
        <w:b w:val="0"/>
      </w:rPr>
    </w:pPr>
    <w:r w:rsidRPr="00DF37F2">
      <w:rPr>
        <w:rStyle w:val="FooterBold"/>
        <w:rFonts w:ascii="Arial" w:hAnsi="Arial"/>
        <w:b w:val="0"/>
      </w:rPr>
      <w:t>Commission ID: 3480</w:t>
    </w:r>
    <w:r w:rsidRPr="00DF37F2">
      <w:rPr>
        <w:rStyle w:val="FooterBold"/>
        <w:rFonts w:ascii="Arial" w:hAnsi="Arial"/>
        <w:b w:val="0"/>
      </w:rPr>
      <w:tab/>
      <w:t xml:space="preserve">OFFICIAL: Sensitive </w:t>
    </w:r>
  </w:p>
  <w:p w14:paraId="789503A0" w14:textId="77777777" w:rsidR="00DF37F2" w:rsidRPr="00DF37F2" w:rsidRDefault="008271E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503A2" w14:textId="77777777" w:rsidR="00E2364A" w:rsidRDefault="00B17A3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9CD49" w14:textId="77777777" w:rsidR="009D4039" w:rsidRDefault="009D4039" w:rsidP="00D71F88">
      <w:pPr>
        <w:spacing w:after="0"/>
      </w:pPr>
      <w:r>
        <w:separator/>
      </w:r>
    </w:p>
  </w:footnote>
  <w:footnote w:type="continuationSeparator" w:id="0">
    <w:p w14:paraId="0AAF8011" w14:textId="77777777" w:rsidR="009D4039" w:rsidRDefault="009D4039" w:rsidP="00D71F88">
      <w:pPr>
        <w:spacing w:after="0"/>
      </w:pPr>
      <w:r>
        <w:continuationSeparator/>
      </w:r>
    </w:p>
  </w:footnote>
  <w:footnote w:id="1">
    <w:p w14:paraId="789503A7" w14:textId="7A932E23" w:rsidR="000078F8" w:rsidRDefault="008271E1" w:rsidP="000078F8">
      <w:pPr>
        <w:pStyle w:val="FootnoteText"/>
        <w:rPr>
          <w:rFonts w:ascii="Arial" w:hAnsi="Arial" w:cs="Arial"/>
          <w:sz w:val="20"/>
          <w:szCs w:val="20"/>
        </w:rPr>
      </w:pPr>
      <w:r w:rsidRPr="007F334E">
        <w:rPr>
          <w:rStyle w:val="FootnoteReference"/>
          <w:color w:val="auto"/>
        </w:rPr>
        <w:footnoteRef/>
      </w:r>
      <w:r w:rsidRPr="007F334E">
        <w:rPr>
          <w:color w:val="auto"/>
        </w:rPr>
        <w:t xml:space="preserve"> </w:t>
      </w:r>
      <w:r w:rsidRPr="007F334E">
        <w:rPr>
          <w:rFonts w:ascii="Arial" w:hAnsi="Arial" w:cs="Arial"/>
          <w:color w:val="auto"/>
          <w:sz w:val="20"/>
          <w:szCs w:val="20"/>
        </w:rPr>
        <w:t>The preparation of the performance report is in accordance with section</w:t>
      </w:r>
      <w:r w:rsidR="005B2388" w:rsidRPr="007F334E">
        <w:rPr>
          <w:rFonts w:ascii="Arial" w:hAnsi="Arial" w:cs="Arial"/>
          <w:color w:val="auto"/>
          <w:sz w:val="20"/>
          <w:szCs w:val="20"/>
        </w:rPr>
        <w:t xml:space="preserve"> </w:t>
      </w:r>
      <w:r w:rsidRPr="007F334E">
        <w:rPr>
          <w:rFonts w:ascii="Arial" w:hAnsi="Arial" w:cs="Arial"/>
          <w:color w:val="auto"/>
          <w:sz w:val="20"/>
          <w:szCs w:val="20"/>
        </w:rPr>
        <w:t>68A</w:t>
      </w:r>
      <w:r w:rsidR="005B2388" w:rsidRPr="007F334E">
        <w:rPr>
          <w:rFonts w:ascii="Arial" w:hAnsi="Arial" w:cs="Arial"/>
          <w:color w:val="auto"/>
          <w:sz w:val="20"/>
          <w:szCs w:val="20"/>
        </w:rPr>
        <w:t xml:space="preserve"> </w:t>
      </w:r>
      <w:r w:rsidRPr="007F334E">
        <w:rPr>
          <w:rFonts w:ascii="Arial" w:hAnsi="Arial" w:cs="Arial"/>
          <w:color w:val="auto"/>
          <w:sz w:val="20"/>
          <w:szCs w:val="20"/>
        </w:rPr>
        <w:t xml:space="preserve">of the Aged Care Quality and Safety </w:t>
      </w:r>
      <w:r w:rsidRPr="00443CA4">
        <w:rPr>
          <w:rFonts w:ascii="Arial" w:hAnsi="Arial" w:cs="Arial"/>
          <w:sz w:val="20"/>
          <w:szCs w:val="20"/>
        </w:rPr>
        <w:t>Commission Rules 2018.</w:t>
      </w:r>
    </w:p>
    <w:p w14:paraId="789503A8" w14:textId="77777777" w:rsidR="002B0884" w:rsidRDefault="00B17A3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5039D" w14:textId="77777777" w:rsidR="00D71F88" w:rsidRDefault="008271E1">
    <w:pPr>
      <w:pStyle w:val="Header"/>
    </w:pPr>
    <w:r>
      <w:rPr>
        <w:noProof/>
        <w:color w:val="2B579A"/>
        <w:shd w:val="clear" w:color="auto" w:fill="E6E6E6"/>
        <w:lang w:val="en-US"/>
      </w:rPr>
      <w:drawing>
        <wp:anchor distT="0" distB="0" distL="114300" distR="114300" simplePos="0" relativeHeight="251659264" behindDoc="1" locked="0" layoutInCell="1" allowOverlap="1" wp14:anchorId="789503A3" wp14:editId="789503A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67159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503A1" w14:textId="77777777" w:rsidR="00FA0A5B" w:rsidRDefault="008271E1">
    <w:pPr>
      <w:pStyle w:val="Header"/>
    </w:pPr>
    <w:r>
      <w:rPr>
        <w:noProof/>
      </w:rPr>
      <w:drawing>
        <wp:anchor distT="0" distB="0" distL="114300" distR="114300" simplePos="0" relativeHeight="251658240" behindDoc="0" locked="0" layoutInCell="1" allowOverlap="1" wp14:anchorId="789503A5" wp14:editId="789503A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77499EA">
      <w:start w:val="1"/>
      <w:numFmt w:val="lowerRoman"/>
      <w:lvlText w:val="(%1)"/>
      <w:lvlJc w:val="left"/>
      <w:pPr>
        <w:ind w:left="1080" w:hanging="720"/>
      </w:pPr>
      <w:rPr>
        <w:rFonts w:hint="default"/>
      </w:rPr>
    </w:lvl>
    <w:lvl w:ilvl="1" w:tplc="559EF272" w:tentative="1">
      <w:start w:val="1"/>
      <w:numFmt w:val="lowerLetter"/>
      <w:lvlText w:val="%2."/>
      <w:lvlJc w:val="left"/>
      <w:pPr>
        <w:ind w:left="1440" w:hanging="360"/>
      </w:pPr>
    </w:lvl>
    <w:lvl w:ilvl="2" w:tplc="AC5A70DA" w:tentative="1">
      <w:start w:val="1"/>
      <w:numFmt w:val="lowerRoman"/>
      <w:lvlText w:val="%3."/>
      <w:lvlJc w:val="right"/>
      <w:pPr>
        <w:ind w:left="2160" w:hanging="180"/>
      </w:pPr>
    </w:lvl>
    <w:lvl w:ilvl="3" w:tplc="E892C768" w:tentative="1">
      <w:start w:val="1"/>
      <w:numFmt w:val="decimal"/>
      <w:lvlText w:val="%4."/>
      <w:lvlJc w:val="left"/>
      <w:pPr>
        <w:ind w:left="2880" w:hanging="360"/>
      </w:pPr>
    </w:lvl>
    <w:lvl w:ilvl="4" w:tplc="5426AD38" w:tentative="1">
      <w:start w:val="1"/>
      <w:numFmt w:val="lowerLetter"/>
      <w:lvlText w:val="%5."/>
      <w:lvlJc w:val="left"/>
      <w:pPr>
        <w:ind w:left="3600" w:hanging="360"/>
      </w:pPr>
    </w:lvl>
    <w:lvl w:ilvl="5" w:tplc="CAC45390" w:tentative="1">
      <w:start w:val="1"/>
      <w:numFmt w:val="lowerRoman"/>
      <w:lvlText w:val="%6."/>
      <w:lvlJc w:val="right"/>
      <w:pPr>
        <w:ind w:left="4320" w:hanging="180"/>
      </w:pPr>
    </w:lvl>
    <w:lvl w:ilvl="6" w:tplc="44DC3506" w:tentative="1">
      <w:start w:val="1"/>
      <w:numFmt w:val="decimal"/>
      <w:lvlText w:val="%7."/>
      <w:lvlJc w:val="left"/>
      <w:pPr>
        <w:ind w:left="5040" w:hanging="360"/>
      </w:pPr>
    </w:lvl>
    <w:lvl w:ilvl="7" w:tplc="B4B63086" w:tentative="1">
      <w:start w:val="1"/>
      <w:numFmt w:val="lowerLetter"/>
      <w:lvlText w:val="%8."/>
      <w:lvlJc w:val="left"/>
      <w:pPr>
        <w:ind w:left="5760" w:hanging="360"/>
      </w:pPr>
    </w:lvl>
    <w:lvl w:ilvl="8" w:tplc="EFECB65A" w:tentative="1">
      <w:start w:val="1"/>
      <w:numFmt w:val="lowerRoman"/>
      <w:lvlText w:val="%9."/>
      <w:lvlJc w:val="right"/>
      <w:pPr>
        <w:ind w:left="6480" w:hanging="180"/>
      </w:pPr>
    </w:lvl>
  </w:abstractNum>
  <w:abstractNum w:abstractNumId="1" w15:restartNumberingAfterBreak="0">
    <w:nsid w:val="08F70E02"/>
    <w:multiLevelType w:val="hybridMultilevel"/>
    <w:tmpl w:val="2B001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F1D0677C">
      <w:start w:val="1"/>
      <w:numFmt w:val="lowerRoman"/>
      <w:lvlText w:val="(%1)"/>
      <w:lvlJc w:val="left"/>
      <w:pPr>
        <w:ind w:left="1080" w:hanging="720"/>
      </w:pPr>
      <w:rPr>
        <w:rFonts w:hint="default"/>
      </w:rPr>
    </w:lvl>
    <w:lvl w:ilvl="1" w:tplc="8A7ACC64" w:tentative="1">
      <w:start w:val="1"/>
      <w:numFmt w:val="lowerLetter"/>
      <w:lvlText w:val="%2."/>
      <w:lvlJc w:val="left"/>
      <w:pPr>
        <w:ind w:left="1440" w:hanging="360"/>
      </w:pPr>
    </w:lvl>
    <w:lvl w:ilvl="2" w:tplc="D32A6996" w:tentative="1">
      <w:start w:val="1"/>
      <w:numFmt w:val="lowerRoman"/>
      <w:lvlText w:val="%3."/>
      <w:lvlJc w:val="right"/>
      <w:pPr>
        <w:ind w:left="2160" w:hanging="180"/>
      </w:pPr>
    </w:lvl>
    <w:lvl w:ilvl="3" w:tplc="0DFCF67C" w:tentative="1">
      <w:start w:val="1"/>
      <w:numFmt w:val="decimal"/>
      <w:lvlText w:val="%4."/>
      <w:lvlJc w:val="left"/>
      <w:pPr>
        <w:ind w:left="2880" w:hanging="360"/>
      </w:pPr>
    </w:lvl>
    <w:lvl w:ilvl="4" w:tplc="B7443FAA" w:tentative="1">
      <w:start w:val="1"/>
      <w:numFmt w:val="lowerLetter"/>
      <w:lvlText w:val="%5."/>
      <w:lvlJc w:val="left"/>
      <w:pPr>
        <w:ind w:left="3600" w:hanging="360"/>
      </w:pPr>
    </w:lvl>
    <w:lvl w:ilvl="5" w:tplc="C652E86E" w:tentative="1">
      <w:start w:val="1"/>
      <w:numFmt w:val="lowerRoman"/>
      <w:lvlText w:val="%6."/>
      <w:lvlJc w:val="right"/>
      <w:pPr>
        <w:ind w:left="4320" w:hanging="180"/>
      </w:pPr>
    </w:lvl>
    <w:lvl w:ilvl="6" w:tplc="74D0B4D6" w:tentative="1">
      <w:start w:val="1"/>
      <w:numFmt w:val="decimal"/>
      <w:lvlText w:val="%7."/>
      <w:lvlJc w:val="left"/>
      <w:pPr>
        <w:ind w:left="5040" w:hanging="360"/>
      </w:pPr>
    </w:lvl>
    <w:lvl w:ilvl="7" w:tplc="128E1A4C" w:tentative="1">
      <w:start w:val="1"/>
      <w:numFmt w:val="lowerLetter"/>
      <w:lvlText w:val="%8."/>
      <w:lvlJc w:val="left"/>
      <w:pPr>
        <w:ind w:left="5760" w:hanging="360"/>
      </w:pPr>
    </w:lvl>
    <w:lvl w:ilvl="8" w:tplc="3E40726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DEE7A84">
      <w:start w:val="1"/>
      <w:numFmt w:val="lowerRoman"/>
      <w:lvlText w:val="(%1)"/>
      <w:lvlJc w:val="left"/>
      <w:pPr>
        <w:ind w:left="1080" w:hanging="720"/>
      </w:pPr>
      <w:rPr>
        <w:rFonts w:hint="default"/>
      </w:rPr>
    </w:lvl>
    <w:lvl w:ilvl="1" w:tplc="BC4C3840" w:tentative="1">
      <w:start w:val="1"/>
      <w:numFmt w:val="lowerLetter"/>
      <w:lvlText w:val="%2."/>
      <w:lvlJc w:val="left"/>
      <w:pPr>
        <w:ind w:left="1440" w:hanging="360"/>
      </w:pPr>
    </w:lvl>
    <w:lvl w:ilvl="2" w:tplc="82A2E6D0" w:tentative="1">
      <w:start w:val="1"/>
      <w:numFmt w:val="lowerRoman"/>
      <w:lvlText w:val="%3."/>
      <w:lvlJc w:val="right"/>
      <w:pPr>
        <w:ind w:left="2160" w:hanging="180"/>
      </w:pPr>
    </w:lvl>
    <w:lvl w:ilvl="3" w:tplc="3E76891C" w:tentative="1">
      <w:start w:val="1"/>
      <w:numFmt w:val="decimal"/>
      <w:lvlText w:val="%4."/>
      <w:lvlJc w:val="left"/>
      <w:pPr>
        <w:ind w:left="2880" w:hanging="360"/>
      </w:pPr>
    </w:lvl>
    <w:lvl w:ilvl="4" w:tplc="87264F0C" w:tentative="1">
      <w:start w:val="1"/>
      <w:numFmt w:val="lowerLetter"/>
      <w:lvlText w:val="%5."/>
      <w:lvlJc w:val="left"/>
      <w:pPr>
        <w:ind w:left="3600" w:hanging="360"/>
      </w:pPr>
    </w:lvl>
    <w:lvl w:ilvl="5" w:tplc="F3FA45D4" w:tentative="1">
      <w:start w:val="1"/>
      <w:numFmt w:val="lowerRoman"/>
      <w:lvlText w:val="%6."/>
      <w:lvlJc w:val="right"/>
      <w:pPr>
        <w:ind w:left="4320" w:hanging="180"/>
      </w:pPr>
    </w:lvl>
    <w:lvl w:ilvl="6" w:tplc="6A887210" w:tentative="1">
      <w:start w:val="1"/>
      <w:numFmt w:val="decimal"/>
      <w:lvlText w:val="%7."/>
      <w:lvlJc w:val="left"/>
      <w:pPr>
        <w:ind w:left="5040" w:hanging="360"/>
      </w:pPr>
    </w:lvl>
    <w:lvl w:ilvl="7" w:tplc="29C4B5B6" w:tentative="1">
      <w:start w:val="1"/>
      <w:numFmt w:val="lowerLetter"/>
      <w:lvlText w:val="%8."/>
      <w:lvlJc w:val="left"/>
      <w:pPr>
        <w:ind w:left="5760" w:hanging="360"/>
      </w:pPr>
    </w:lvl>
    <w:lvl w:ilvl="8" w:tplc="84DC8E0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94A1ABE">
      <w:start w:val="1"/>
      <w:numFmt w:val="bullet"/>
      <w:lvlText w:val=""/>
      <w:lvlJc w:val="left"/>
      <w:pPr>
        <w:ind w:left="720" w:hanging="360"/>
      </w:pPr>
      <w:rPr>
        <w:rFonts w:ascii="Symbol" w:hAnsi="Symbol" w:hint="default"/>
        <w:color w:val="auto"/>
        <w:sz w:val="24"/>
        <w:szCs w:val="24"/>
      </w:rPr>
    </w:lvl>
    <w:lvl w:ilvl="1" w:tplc="62A028C0" w:tentative="1">
      <w:start w:val="1"/>
      <w:numFmt w:val="bullet"/>
      <w:lvlText w:val="o"/>
      <w:lvlJc w:val="left"/>
      <w:pPr>
        <w:ind w:left="1440" w:hanging="360"/>
      </w:pPr>
      <w:rPr>
        <w:rFonts w:ascii="Courier New" w:hAnsi="Courier New" w:cs="Courier New" w:hint="default"/>
      </w:rPr>
    </w:lvl>
    <w:lvl w:ilvl="2" w:tplc="BCC09F58" w:tentative="1">
      <w:start w:val="1"/>
      <w:numFmt w:val="bullet"/>
      <w:lvlText w:val=""/>
      <w:lvlJc w:val="left"/>
      <w:pPr>
        <w:ind w:left="2160" w:hanging="360"/>
      </w:pPr>
      <w:rPr>
        <w:rFonts w:ascii="Wingdings" w:hAnsi="Wingdings" w:hint="default"/>
      </w:rPr>
    </w:lvl>
    <w:lvl w:ilvl="3" w:tplc="738AEF96" w:tentative="1">
      <w:start w:val="1"/>
      <w:numFmt w:val="bullet"/>
      <w:lvlText w:val=""/>
      <w:lvlJc w:val="left"/>
      <w:pPr>
        <w:ind w:left="2880" w:hanging="360"/>
      </w:pPr>
      <w:rPr>
        <w:rFonts w:ascii="Symbol" w:hAnsi="Symbol" w:hint="default"/>
      </w:rPr>
    </w:lvl>
    <w:lvl w:ilvl="4" w:tplc="EE0E40B0" w:tentative="1">
      <w:start w:val="1"/>
      <w:numFmt w:val="bullet"/>
      <w:lvlText w:val="o"/>
      <w:lvlJc w:val="left"/>
      <w:pPr>
        <w:ind w:left="3600" w:hanging="360"/>
      </w:pPr>
      <w:rPr>
        <w:rFonts w:ascii="Courier New" w:hAnsi="Courier New" w:cs="Courier New" w:hint="default"/>
      </w:rPr>
    </w:lvl>
    <w:lvl w:ilvl="5" w:tplc="1EACF190" w:tentative="1">
      <w:start w:val="1"/>
      <w:numFmt w:val="bullet"/>
      <w:lvlText w:val=""/>
      <w:lvlJc w:val="left"/>
      <w:pPr>
        <w:ind w:left="4320" w:hanging="360"/>
      </w:pPr>
      <w:rPr>
        <w:rFonts w:ascii="Wingdings" w:hAnsi="Wingdings" w:hint="default"/>
      </w:rPr>
    </w:lvl>
    <w:lvl w:ilvl="6" w:tplc="A01844BA" w:tentative="1">
      <w:start w:val="1"/>
      <w:numFmt w:val="bullet"/>
      <w:lvlText w:val=""/>
      <w:lvlJc w:val="left"/>
      <w:pPr>
        <w:ind w:left="5040" w:hanging="360"/>
      </w:pPr>
      <w:rPr>
        <w:rFonts w:ascii="Symbol" w:hAnsi="Symbol" w:hint="default"/>
      </w:rPr>
    </w:lvl>
    <w:lvl w:ilvl="7" w:tplc="02EA3CFE" w:tentative="1">
      <w:start w:val="1"/>
      <w:numFmt w:val="bullet"/>
      <w:lvlText w:val="o"/>
      <w:lvlJc w:val="left"/>
      <w:pPr>
        <w:ind w:left="5760" w:hanging="360"/>
      </w:pPr>
      <w:rPr>
        <w:rFonts w:ascii="Courier New" w:hAnsi="Courier New" w:cs="Courier New" w:hint="default"/>
      </w:rPr>
    </w:lvl>
    <w:lvl w:ilvl="8" w:tplc="60DA285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E0AC1B4">
      <w:start w:val="1"/>
      <w:numFmt w:val="lowerRoman"/>
      <w:lvlText w:val="(%1)"/>
      <w:lvlJc w:val="left"/>
      <w:pPr>
        <w:ind w:left="1080" w:hanging="720"/>
      </w:pPr>
      <w:rPr>
        <w:rFonts w:hint="default"/>
      </w:rPr>
    </w:lvl>
    <w:lvl w:ilvl="1" w:tplc="CCA2EF76" w:tentative="1">
      <w:start w:val="1"/>
      <w:numFmt w:val="lowerLetter"/>
      <w:lvlText w:val="%2."/>
      <w:lvlJc w:val="left"/>
      <w:pPr>
        <w:ind w:left="1440" w:hanging="360"/>
      </w:pPr>
    </w:lvl>
    <w:lvl w:ilvl="2" w:tplc="3F7E2A4A" w:tentative="1">
      <w:start w:val="1"/>
      <w:numFmt w:val="lowerRoman"/>
      <w:lvlText w:val="%3."/>
      <w:lvlJc w:val="right"/>
      <w:pPr>
        <w:ind w:left="2160" w:hanging="180"/>
      </w:pPr>
    </w:lvl>
    <w:lvl w:ilvl="3" w:tplc="A8601236" w:tentative="1">
      <w:start w:val="1"/>
      <w:numFmt w:val="decimal"/>
      <w:lvlText w:val="%4."/>
      <w:lvlJc w:val="left"/>
      <w:pPr>
        <w:ind w:left="2880" w:hanging="360"/>
      </w:pPr>
    </w:lvl>
    <w:lvl w:ilvl="4" w:tplc="0DDE3904" w:tentative="1">
      <w:start w:val="1"/>
      <w:numFmt w:val="lowerLetter"/>
      <w:lvlText w:val="%5."/>
      <w:lvlJc w:val="left"/>
      <w:pPr>
        <w:ind w:left="3600" w:hanging="360"/>
      </w:pPr>
    </w:lvl>
    <w:lvl w:ilvl="5" w:tplc="AA96E0C8" w:tentative="1">
      <w:start w:val="1"/>
      <w:numFmt w:val="lowerRoman"/>
      <w:lvlText w:val="%6."/>
      <w:lvlJc w:val="right"/>
      <w:pPr>
        <w:ind w:left="4320" w:hanging="180"/>
      </w:pPr>
    </w:lvl>
    <w:lvl w:ilvl="6" w:tplc="0A92C3DA" w:tentative="1">
      <w:start w:val="1"/>
      <w:numFmt w:val="decimal"/>
      <w:lvlText w:val="%7."/>
      <w:lvlJc w:val="left"/>
      <w:pPr>
        <w:ind w:left="5040" w:hanging="360"/>
      </w:pPr>
    </w:lvl>
    <w:lvl w:ilvl="7" w:tplc="124A106E" w:tentative="1">
      <w:start w:val="1"/>
      <w:numFmt w:val="lowerLetter"/>
      <w:lvlText w:val="%8."/>
      <w:lvlJc w:val="left"/>
      <w:pPr>
        <w:ind w:left="5760" w:hanging="360"/>
      </w:pPr>
    </w:lvl>
    <w:lvl w:ilvl="8" w:tplc="B82E5E5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A842798">
      <w:start w:val="1"/>
      <w:numFmt w:val="lowerRoman"/>
      <w:lvlText w:val="(%1)"/>
      <w:lvlJc w:val="left"/>
      <w:pPr>
        <w:ind w:left="1080" w:hanging="720"/>
      </w:pPr>
      <w:rPr>
        <w:rFonts w:hint="default"/>
      </w:rPr>
    </w:lvl>
    <w:lvl w:ilvl="1" w:tplc="5FB2C5BE" w:tentative="1">
      <w:start w:val="1"/>
      <w:numFmt w:val="lowerLetter"/>
      <w:lvlText w:val="%2."/>
      <w:lvlJc w:val="left"/>
      <w:pPr>
        <w:ind w:left="1440" w:hanging="360"/>
      </w:pPr>
    </w:lvl>
    <w:lvl w:ilvl="2" w:tplc="C4601C66" w:tentative="1">
      <w:start w:val="1"/>
      <w:numFmt w:val="lowerRoman"/>
      <w:lvlText w:val="%3."/>
      <w:lvlJc w:val="right"/>
      <w:pPr>
        <w:ind w:left="2160" w:hanging="180"/>
      </w:pPr>
    </w:lvl>
    <w:lvl w:ilvl="3" w:tplc="FBE4F5D2" w:tentative="1">
      <w:start w:val="1"/>
      <w:numFmt w:val="decimal"/>
      <w:lvlText w:val="%4."/>
      <w:lvlJc w:val="left"/>
      <w:pPr>
        <w:ind w:left="2880" w:hanging="360"/>
      </w:pPr>
    </w:lvl>
    <w:lvl w:ilvl="4" w:tplc="233E50A4" w:tentative="1">
      <w:start w:val="1"/>
      <w:numFmt w:val="lowerLetter"/>
      <w:lvlText w:val="%5."/>
      <w:lvlJc w:val="left"/>
      <w:pPr>
        <w:ind w:left="3600" w:hanging="360"/>
      </w:pPr>
    </w:lvl>
    <w:lvl w:ilvl="5" w:tplc="01406A74" w:tentative="1">
      <w:start w:val="1"/>
      <w:numFmt w:val="lowerRoman"/>
      <w:lvlText w:val="%6."/>
      <w:lvlJc w:val="right"/>
      <w:pPr>
        <w:ind w:left="4320" w:hanging="180"/>
      </w:pPr>
    </w:lvl>
    <w:lvl w:ilvl="6" w:tplc="841224CC" w:tentative="1">
      <w:start w:val="1"/>
      <w:numFmt w:val="decimal"/>
      <w:lvlText w:val="%7."/>
      <w:lvlJc w:val="left"/>
      <w:pPr>
        <w:ind w:left="5040" w:hanging="360"/>
      </w:pPr>
    </w:lvl>
    <w:lvl w:ilvl="7" w:tplc="1BA85514" w:tentative="1">
      <w:start w:val="1"/>
      <w:numFmt w:val="lowerLetter"/>
      <w:lvlText w:val="%8."/>
      <w:lvlJc w:val="left"/>
      <w:pPr>
        <w:ind w:left="5760" w:hanging="360"/>
      </w:pPr>
    </w:lvl>
    <w:lvl w:ilvl="8" w:tplc="34924C2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CEA41FC">
      <w:start w:val="1"/>
      <w:numFmt w:val="lowerRoman"/>
      <w:lvlText w:val="(%1)"/>
      <w:lvlJc w:val="left"/>
      <w:pPr>
        <w:ind w:left="1080" w:hanging="720"/>
      </w:pPr>
      <w:rPr>
        <w:rFonts w:hint="default"/>
      </w:rPr>
    </w:lvl>
    <w:lvl w:ilvl="1" w:tplc="D0304BA8" w:tentative="1">
      <w:start w:val="1"/>
      <w:numFmt w:val="lowerLetter"/>
      <w:lvlText w:val="%2."/>
      <w:lvlJc w:val="left"/>
      <w:pPr>
        <w:ind w:left="1440" w:hanging="360"/>
      </w:pPr>
    </w:lvl>
    <w:lvl w:ilvl="2" w:tplc="F9968D76" w:tentative="1">
      <w:start w:val="1"/>
      <w:numFmt w:val="lowerRoman"/>
      <w:lvlText w:val="%3."/>
      <w:lvlJc w:val="right"/>
      <w:pPr>
        <w:ind w:left="2160" w:hanging="180"/>
      </w:pPr>
    </w:lvl>
    <w:lvl w:ilvl="3" w:tplc="4CBE8112" w:tentative="1">
      <w:start w:val="1"/>
      <w:numFmt w:val="decimal"/>
      <w:lvlText w:val="%4."/>
      <w:lvlJc w:val="left"/>
      <w:pPr>
        <w:ind w:left="2880" w:hanging="360"/>
      </w:pPr>
    </w:lvl>
    <w:lvl w:ilvl="4" w:tplc="F4D67FC8" w:tentative="1">
      <w:start w:val="1"/>
      <w:numFmt w:val="lowerLetter"/>
      <w:lvlText w:val="%5."/>
      <w:lvlJc w:val="left"/>
      <w:pPr>
        <w:ind w:left="3600" w:hanging="360"/>
      </w:pPr>
    </w:lvl>
    <w:lvl w:ilvl="5" w:tplc="A216CDF0" w:tentative="1">
      <w:start w:val="1"/>
      <w:numFmt w:val="lowerRoman"/>
      <w:lvlText w:val="%6."/>
      <w:lvlJc w:val="right"/>
      <w:pPr>
        <w:ind w:left="4320" w:hanging="180"/>
      </w:pPr>
    </w:lvl>
    <w:lvl w:ilvl="6" w:tplc="0F3CDA8C" w:tentative="1">
      <w:start w:val="1"/>
      <w:numFmt w:val="decimal"/>
      <w:lvlText w:val="%7."/>
      <w:lvlJc w:val="left"/>
      <w:pPr>
        <w:ind w:left="5040" w:hanging="360"/>
      </w:pPr>
    </w:lvl>
    <w:lvl w:ilvl="7" w:tplc="A874E2F0" w:tentative="1">
      <w:start w:val="1"/>
      <w:numFmt w:val="lowerLetter"/>
      <w:lvlText w:val="%8."/>
      <w:lvlJc w:val="left"/>
      <w:pPr>
        <w:ind w:left="5760" w:hanging="360"/>
      </w:pPr>
    </w:lvl>
    <w:lvl w:ilvl="8" w:tplc="D7D825A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DE0B9CE">
      <w:start w:val="1"/>
      <w:numFmt w:val="lowerRoman"/>
      <w:lvlText w:val="(%1)"/>
      <w:lvlJc w:val="left"/>
      <w:pPr>
        <w:ind w:left="1080" w:hanging="720"/>
      </w:pPr>
      <w:rPr>
        <w:rFonts w:hint="default"/>
      </w:rPr>
    </w:lvl>
    <w:lvl w:ilvl="1" w:tplc="B10CA7EA" w:tentative="1">
      <w:start w:val="1"/>
      <w:numFmt w:val="lowerLetter"/>
      <w:lvlText w:val="%2."/>
      <w:lvlJc w:val="left"/>
      <w:pPr>
        <w:ind w:left="1440" w:hanging="360"/>
      </w:pPr>
    </w:lvl>
    <w:lvl w:ilvl="2" w:tplc="605622B6" w:tentative="1">
      <w:start w:val="1"/>
      <w:numFmt w:val="lowerRoman"/>
      <w:lvlText w:val="%3."/>
      <w:lvlJc w:val="right"/>
      <w:pPr>
        <w:ind w:left="2160" w:hanging="180"/>
      </w:pPr>
    </w:lvl>
    <w:lvl w:ilvl="3" w:tplc="18864412" w:tentative="1">
      <w:start w:val="1"/>
      <w:numFmt w:val="decimal"/>
      <w:lvlText w:val="%4."/>
      <w:lvlJc w:val="left"/>
      <w:pPr>
        <w:ind w:left="2880" w:hanging="360"/>
      </w:pPr>
    </w:lvl>
    <w:lvl w:ilvl="4" w:tplc="CC58D074" w:tentative="1">
      <w:start w:val="1"/>
      <w:numFmt w:val="lowerLetter"/>
      <w:lvlText w:val="%5."/>
      <w:lvlJc w:val="left"/>
      <w:pPr>
        <w:ind w:left="3600" w:hanging="360"/>
      </w:pPr>
    </w:lvl>
    <w:lvl w:ilvl="5" w:tplc="A8846170" w:tentative="1">
      <w:start w:val="1"/>
      <w:numFmt w:val="lowerRoman"/>
      <w:lvlText w:val="%6."/>
      <w:lvlJc w:val="right"/>
      <w:pPr>
        <w:ind w:left="4320" w:hanging="180"/>
      </w:pPr>
    </w:lvl>
    <w:lvl w:ilvl="6" w:tplc="83E69CC2" w:tentative="1">
      <w:start w:val="1"/>
      <w:numFmt w:val="decimal"/>
      <w:lvlText w:val="%7."/>
      <w:lvlJc w:val="left"/>
      <w:pPr>
        <w:ind w:left="5040" w:hanging="360"/>
      </w:pPr>
    </w:lvl>
    <w:lvl w:ilvl="7" w:tplc="3D02E9E8" w:tentative="1">
      <w:start w:val="1"/>
      <w:numFmt w:val="lowerLetter"/>
      <w:lvlText w:val="%8."/>
      <w:lvlJc w:val="left"/>
      <w:pPr>
        <w:ind w:left="5760" w:hanging="360"/>
      </w:pPr>
    </w:lvl>
    <w:lvl w:ilvl="8" w:tplc="1382DAD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9B860DD2">
      <w:start w:val="1"/>
      <w:numFmt w:val="lowerRoman"/>
      <w:lvlText w:val="(%1)"/>
      <w:lvlJc w:val="left"/>
      <w:pPr>
        <w:ind w:left="1080" w:hanging="720"/>
      </w:pPr>
      <w:rPr>
        <w:rFonts w:hint="default"/>
      </w:rPr>
    </w:lvl>
    <w:lvl w:ilvl="1" w:tplc="8532771A" w:tentative="1">
      <w:start w:val="1"/>
      <w:numFmt w:val="lowerLetter"/>
      <w:lvlText w:val="%2."/>
      <w:lvlJc w:val="left"/>
      <w:pPr>
        <w:ind w:left="1440" w:hanging="360"/>
      </w:pPr>
    </w:lvl>
    <w:lvl w:ilvl="2" w:tplc="90744E76" w:tentative="1">
      <w:start w:val="1"/>
      <w:numFmt w:val="lowerRoman"/>
      <w:lvlText w:val="%3."/>
      <w:lvlJc w:val="right"/>
      <w:pPr>
        <w:ind w:left="2160" w:hanging="180"/>
      </w:pPr>
    </w:lvl>
    <w:lvl w:ilvl="3" w:tplc="56AA52E6" w:tentative="1">
      <w:start w:val="1"/>
      <w:numFmt w:val="decimal"/>
      <w:lvlText w:val="%4."/>
      <w:lvlJc w:val="left"/>
      <w:pPr>
        <w:ind w:left="2880" w:hanging="360"/>
      </w:pPr>
    </w:lvl>
    <w:lvl w:ilvl="4" w:tplc="A2BA56F8" w:tentative="1">
      <w:start w:val="1"/>
      <w:numFmt w:val="lowerLetter"/>
      <w:lvlText w:val="%5."/>
      <w:lvlJc w:val="left"/>
      <w:pPr>
        <w:ind w:left="3600" w:hanging="360"/>
      </w:pPr>
    </w:lvl>
    <w:lvl w:ilvl="5" w:tplc="C4B28124" w:tentative="1">
      <w:start w:val="1"/>
      <w:numFmt w:val="lowerRoman"/>
      <w:lvlText w:val="%6."/>
      <w:lvlJc w:val="right"/>
      <w:pPr>
        <w:ind w:left="4320" w:hanging="180"/>
      </w:pPr>
    </w:lvl>
    <w:lvl w:ilvl="6" w:tplc="BC7204D4" w:tentative="1">
      <w:start w:val="1"/>
      <w:numFmt w:val="decimal"/>
      <w:lvlText w:val="%7."/>
      <w:lvlJc w:val="left"/>
      <w:pPr>
        <w:ind w:left="5040" w:hanging="360"/>
      </w:pPr>
    </w:lvl>
    <w:lvl w:ilvl="7" w:tplc="97E81432" w:tentative="1">
      <w:start w:val="1"/>
      <w:numFmt w:val="lowerLetter"/>
      <w:lvlText w:val="%8."/>
      <w:lvlJc w:val="left"/>
      <w:pPr>
        <w:ind w:left="5760" w:hanging="360"/>
      </w:pPr>
    </w:lvl>
    <w:lvl w:ilvl="8" w:tplc="2A6253A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34416CE">
      <w:start w:val="1"/>
      <w:numFmt w:val="lowerRoman"/>
      <w:lvlText w:val="(%1)"/>
      <w:lvlJc w:val="left"/>
      <w:pPr>
        <w:ind w:left="1080" w:hanging="720"/>
      </w:pPr>
      <w:rPr>
        <w:rFonts w:hint="default"/>
      </w:rPr>
    </w:lvl>
    <w:lvl w:ilvl="1" w:tplc="3BA81824" w:tentative="1">
      <w:start w:val="1"/>
      <w:numFmt w:val="lowerLetter"/>
      <w:lvlText w:val="%2."/>
      <w:lvlJc w:val="left"/>
      <w:pPr>
        <w:ind w:left="1440" w:hanging="360"/>
      </w:pPr>
    </w:lvl>
    <w:lvl w:ilvl="2" w:tplc="8512842A" w:tentative="1">
      <w:start w:val="1"/>
      <w:numFmt w:val="lowerRoman"/>
      <w:lvlText w:val="%3."/>
      <w:lvlJc w:val="right"/>
      <w:pPr>
        <w:ind w:left="2160" w:hanging="180"/>
      </w:pPr>
    </w:lvl>
    <w:lvl w:ilvl="3" w:tplc="C08EB2D2" w:tentative="1">
      <w:start w:val="1"/>
      <w:numFmt w:val="decimal"/>
      <w:lvlText w:val="%4."/>
      <w:lvlJc w:val="left"/>
      <w:pPr>
        <w:ind w:left="2880" w:hanging="360"/>
      </w:pPr>
    </w:lvl>
    <w:lvl w:ilvl="4" w:tplc="BA0AA348" w:tentative="1">
      <w:start w:val="1"/>
      <w:numFmt w:val="lowerLetter"/>
      <w:lvlText w:val="%5."/>
      <w:lvlJc w:val="left"/>
      <w:pPr>
        <w:ind w:left="3600" w:hanging="360"/>
      </w:pPr>
    </w:lvl>
    <w:lvl w:ilvl="5" w:tplc="8AB82FC6" w:tentative="1">
      <w:start w:val="1"/>
      <w:numFmt w:val="lowerRoman"/>
      <w:lvlText w:val="%6."/>
      <w:lvlJc w:val="right"/>
      <w:pPr>
        <w:ind w:left="4320" w:hanging="180"/>
      </w:pPr>
    </w:lvl>
    <w:lvl w:ilvl="6" w:tplc="2F121B5C" w:tentative="1">
      <w:start w:val="1"/>
      <w:numFmt w:val="decimal"/>
      <w:lvlText w:val="%7."/>
      <w:lvlJc w:val="left"/>
      <w:pPr>
        <w:ind w:left="5040" w:hanging="360"/>
      </w:pPr>
    </w:lvl>
    <w:lvl w:ilvl="7" w:tplc="0688FA32" w:tentative="1">
      <w:start w:val="1"/>
      <w:numFmt w:val="lowerLetter"/>
      <w:lvlText w:val="%8."/>
      <w:lvlJc w:val="left"/>
      <w:pPr>
        <w:ind w:left="5760" w:hanging="360"/>
      </w:pPr>
    </w:lvl>
    <w:lvl w:ilvl="8" w:tplc="0DD606A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0"/>
  </w:num>
  <w:num w:numId="7">
    <w:abstractNumId w:val="9"/>
  </w:num>
  <w:num w:numId="8">
    <w:abstractNumId w:val="5"/>
  </w:num>
  <w:num w:numId="9">
    <w:abstractNumId w:val="8"/>
  </w:num>
  <w:num w:numId="10">
    <w:abstractNumId w:val="3"/>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AYCcwMLA1NzQzMzEwNTQyUdpeDU4uLM/DyQApNaACASo30sAAAA"/>
  </w:docVars>
  <w:rsids>
    <w:rsidRoot w:val="00877C76"/>
    <w:rsid w:val="00015E7C"/>
    <w:rsid w:val="00030F23"/>
    <w:rsid w:val="00143766"/>
    <w:rsid w:val="0017678D"/>
    <w:rsid w:val="00184D52"/>
    <w:rsid w:val="00187387"/>
    <w:rsid w:val="00196E12"/>
    <w:rsid w:val="001C71AE"/>
    <w:rsid w:val="002941F1"/>
    <w:rsid w:val="003254D4"/>
    <w:rsid w:val="00344378"/>
    <w:rsid w:val="003D164F"/>
    <w:rsid w:val="004D5E94"/>
    <w:rsid w:val="004E21A5"/>
    <w:rsid w:val="00522959"/>
    <w:rsid w:val="005B2388"/>
    <w:rsid w:val="005B4773"/>
    <w:rsid w:val="00613E36"/>
    <w:rsid w:val="00686607"/>
    <w:rsid w:val="006E39A8"/>
    <w:rsid w:val="00796A38"/>
    <w:rsid w:val="007E29E2"/>
    <w:rsid w:val="007E5B68"/>
    <w:rsid w:val="007F334E"/>
    <w:rsid w:val="008271E1"/>
    <w:rsid w:val="0083066F"/>
    <w:rsid w:val="00853D75"/>
    <w:rsid w:val="008671B7"/>
    <w:rsid w:val="00877C76"/>
    <w:rsid w:val="00885D52"/>
    <w:rsid w:val="008950BB"/>
    <w:rsid w:val="009D4039"/>
    <w:rsid w:val="00A05077"/>
    <w:rsid w:val="00B17A34"/>
    <w:rsid w:val="00B80181"/>
    <w:rsid w:val="00B84AD1"/>
    <w:rsid w:val="00BA58F2"/>
    <w:rsid w:val="00C11F81"/>
    <w:rsid w:val="00CD10BC"/>
    <w:rsid w:val="00CE13B6"/>
    <w:rsid w:val="00DB68A7"/>
    <w:rsid w:val="00E20391"/>
    <w:rsid w:val="00E27ED4"/>
    <w:rsid w:val="00E85703"/>
    <w:rsid w:val="00E924EE"/>
    <w:rsid w:val="00EE62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5025D"/>
  <w15:docId w15:val="{3FAF62A1-61CD-40BF-B71A-734909E9D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C761D3" w:rsidP="00BF58F7">
          <w:pPr>
            <w:pStyle w:val="8F35DD72676C4968804A78859020A7E8"/>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C761D3"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1D3"/>
    <w:rsid w:val="00C761D3"/>
    <w:rsid w:val="00FF36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8F35DD72676C4968804A78859020A7E8">
    <w:name w:val="8F35DD72676C4968804A78859020A7E8"/>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3480</RACS_x0020_ID>
    <Approved_x0020_Provider xmlns="a8338b6e-77a6-4851-82b6-98166143ffdd">Grampians Health</Approved_x0020_Provider>
    <Management_x0020_Company_x0020_ID xmlns="a8338b6e-77a6-4851-82b6-98166143ffdd">EEF449A5-3D45-ED11-9AD5-005056922186</Management_x0020_Company_x0020_ID>
    <Home xmlns="a8338b6e-77a6-4851-82b6-98166143ffdd">Macpherson Smith Residential Care</Home>
    <Signed xmlns="a8338b6e-77a6-4851-82b6-98166143ffdd" xsi:nil="true"/>
    <Uploaded xmlns="a8338b6e-77a6-4851-82b6-98166143ffdd">true</Uploaded>
    <Management_x0020_Company xmlns="a8338b6e-77a6-4851-82b6-98166143ffdd">Grampians Health Stawell</Management_x0020_Company>
    <Doc_x0020_Date xmlns="a8338b6e-77a6-4851-82b6-98166143ffdd">2023-07-14T06:34:49+00:00</Doc_x0020_Date>
    <CSI_x0020_ID xmlns="a8338b6e-77a6-4851-82b6-98166143ffdd" xsi:nil="true"/>
    <Case_x0020_ID xmlns="a8338b6e-77a6-4851-82b6-98166143ffdd" xsi:nil="true"/>
    <Approved_x0020_Provider_x0020_ID xmlns="a8338b6e-77a6-4851-82b6-98166143ffdd">43A60409-77F4-DC11-AD41-005056922186</Approved_x0020_Provider_x0020_ID>
    <Location xmlns="a8338b6e-77a6-4851-82b6-98166143ffdd" xsi:nil="true"/>
    <Home_x0020_ID xmlns="a8338b6e-77a6-4851-82b6-98166143ffdd">359B338C-7CF4-DC11-AD41-005056922186</Home_x0020_ID>
    <State xmlns="a8338b6e-77a6-4851-82b6-98166143ffdd">VIC</State>
    <Doc_x0020_Sent_Received_x0020_Date xmlns="a8338b6e-77a6-4851-82b6-98166143ffdd">2023-07-14T00:00:00+00:00</Doc_x0020_Sent_Received_x0020_Date>
    <Activity_x0020_ID xmlns="a8338b6e-77a6-4851-82b6-98166143ffdd">EE3889E0-2F0F-EE11-B19A-005056922186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schemas.openxmlformats.org/package/2006/metadata/core-properties"/>
    <ds:schemaRef ds:uri="http://schemas.microsoft.com/office/2006/documentManagement/types"/>
    <ds:schemaRef ds:uri="http://www.w3.org/XML/1998/namespace"/>
    <ds:schemaRef ds:uri="http://schemas.microsoft.com/office/2006/metadata/properties"/>
    <ds:schemaRef ds:uri="http://purl.org/dc/dcmitype/"/>
    <ds:schemaRef ds:uri="http://purl.org/dc/terms/"/>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155696D2-3CCB-4C51-9AFC-064254967F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512</Words>
  <Characters>2921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2</cp:revision>
  <dcterms:created xsi:type="dcterms:W3CDTF">2023-07-20T08:25:00Z</dcterms:created>
  <dcterms:modified xsi:type="dcterms:W3CDTF">2023-07-20T08:25:00Z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