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091F6" w14:textId="77777777" w:rsidR="00011942" w:rsidRPr="003217D3" w:rsidRDefault="00A4175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9554B0" wp14:editId="6CDE979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2DC52E6" w14:textId="77777777" w:rsidR="00011942" w:rsidRPr="003217D3" w:rsidRDefault="00A4175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6514CC" w14:textId="77777777" w:rsidR="00011942" w:rsidRPr="00A36AA9" w:rsidRDefault="00A4175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DBCEBF" w14:textId="77777777" w:rsidR="00011942" w:rsidRPr="00A36AA9" w:rsidRDefault="00A4175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D50B7" w14:paraId="16481A78" w14:textId="77777777" w:rsidTr="00CD50B7">
        <w:tc>
          <w:tcPr>
            <w:cnfStyle w:val="001000000000" w:firstRow="0" w:lastRow="0" w:firstColumn="1" w:lastColumn="0" w:oddVBand="0" w:evenVBand="0" w:oddHBand="0" w:evenHBand="0" w:firstRowFirstColumn="0" w:firstRowLastColumn="0" w:lastRowFirstColumn="0" w:lastRowLastColumn="0"/>
            <w:tcW w:w="3227" w:type="dxa"/>
          </w:tcPr>
          <w:p w14:paraId="4C9739F2" w14:textId="77777777" w:rsidR="00011942" w:rsidRPr="00A36AA9" w:rsidRDefault="00A4175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96DA78" w14:textId="77777777" w:rsidR="00011942" w:rsidRDefault="00A4175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Magenta Community Services</w:t>
            </w:r>
          </w:p>
        </w:tc>
      </w:tr>
      <w:tr w:rsidR="00CD50B7" w14:paraId="2598AC46" w14:textId="77777777" w:rsidTr="00CD5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C1E25" w14:textId="77777777" w:rsidR="00011942" w:rsidRPr="00A36AA9" w:rsidRDefault="00A4175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8D6642" w14:textId="77777777" w:rsidR="00011942" w:rsidRPr="00C27BE3" w:rsidRDefault="00A417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701049</w:t>
            </w:r>
          </w:p>
        </w:tc>
      </w:tr>
      <w:tr w:rsidR="00CD50B7" w14:paraId="4E279951" w14:textId="77777777" w:rsidTr="00CD50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5B90B" w14:textId="77777777" w:rsidR="00011942" w:rsidRPr="00A36AA9" w:rsidRDefault="00A4175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568BD00" w14:textId="77777777" w:rsidR="00011942" w:rsidRPr="00540817" w:rsidRDefault="00A417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88 Russell</w:t>
            </w:r>
            <w:r>
              <w:rPr>
                <w:rFonts w:ascii="Arial" w:eastAsia="Times New Roman" w:hAnsi="Arial" w:cs="Arial"/>
                <w:lang w:eastAsia="en-AU"/>
              </w:rPr>
              <w:t xml:space="preserve"> Street, TOOWOOMBA, Queensland, 4350</w:t>
            </w:r>
          </w:p>
        </w:tc>
      </w:tr>
      <w:tr w:rsidR="00CD50B7" w14:paraId="72142884" w14:textId="77777777" w:rsidTr="00CD5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19D0E" w14:textId="77777777" w:rsidR="00011942" w:rsidRPr="00A36AA9" w:rsidRDefault="00A4175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62F9C0" w14:textId="77777777" w:rsidR="00011942" w:rsidRPr="00A36AA9" w:rsidRDefault="00A417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D50B7" w14:paraId="3A67F07C" w14:textId="77777777" w:rsidTr="00CD50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35421" w14:textId="77777777" w:rsidR="00011942" w:rsidRPr="00A36AA9" w:rsidRDefault="00A4175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9F395A" w14:textId="77777777" w:rsidR="00011942" w:rsidRPr="00A36AA9" w:rsidRDefault="00A417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11 September</w:t>
            </w:r>
            <w:r w:rsidRPr="00A52058">
              <w:rPr>
                <w:rFonts w:ascii="Arial" w:hAnsi="Arial" w:cs="Arial"/>
              </w:rPr>
              <w:t xml:space="preserve"> 2024</w:t>
            </w:r>
          </w:p>
        </w:tc>
      </w:tr>
      <w:tr w:rsidR="00CD50B7" w14:paraId="0A866415" w14:textId="77777777" w:rsidTr="00CD5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1A721" w14:textId="77777777" w:rsidR="00011942" w:rsidRPr="00A36AA9" w:rsidRDefault="00A4175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48489122"/>
            <w:placeholder>
              <w:docPart w:val="A7F4949C78414813B67B25D37262F9D8"/>
            </w:placeholder>
            <w:date w:fullDate="2024-10-14T00:00:00Z">
              <w:dateFormat w:val="d MMMM yyyy"/>
              <w:lid w:val="en-AU"/>
              <w:storeMappedDataAs w:val="dateTime"/>
              <w:calendar w:val="gregorian"/>
            </w:date>
          </w:sdtPr>
          <w:sdtEndPr/>
          <w:sdtContent>
            <w:tc>
              <w:tcPr>
                <w:tcW w:w="7114" w:type="dxa"/>
                <w:shd w:val="clear" w:color="auto" w:fill="auto"/>
              </w:tcPr>
              <w:p w14:paraId="48F56DE9" w14:textId="3332F8EB" w:rsidR="00011942" w:rsidRPr="00A36AA9" w:rsidRDefault="00F039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bl>
    <w:bookmarkEnd w:id="0"/>
    <w:p w14:paraId="60BA2456" w14:textId="77777777" w:rsidR="00011942" w:rsidRPr="00A36AA9" w:rsidRDefault="00A4175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10E59C" w14:textId="77777777" w:rsidR="00011942" w:rsidRDefault="00A4175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1D5E07E" w14:textId="77777777" w:rsidR="00901A6A" w:rsidRDefault="00A4175A" w:rsidP="00901A6A">
      <w:pPr>
        <w:rPr>
          <w:rFonts w:ascii="Arial" w:hAnsi="Arial" w:cs="Arial"/>
          <w:b/>
          <w:bCs/>
          <w:sz w:val="30"/>
          <w:szCs w:val="28"/>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9134 Magenta Community Services Pty Ltd</w:t>
      </w:r>
      <w:r>
        <w:rPr>
          <w:rFonts w:ascii="Arial" w:eastAsia="Arial" w:hAnsi="Arial" w:cs="Arial"/>
        </w:rPr>
        <w:br/>
        <w:t>Service: 26859 Magenta Community Services</w:t>
      </w:r>
      <w:r>
        <w:br/>
      </w:r>
      <w:bookmarkEnd w:id="1"/>
    </w:p>
    <w:p w14:paraId="1C6D8D68" w14:textId="499EF2D0" w:rsidR="00011942" w:rsidRPr="00A36AA9" w:rsidRDefault="00A4175A" w:rsidP="00901A6A">
      <w:pPr>
        <w:rPr>
          <w:rFonts w:ascii="Arial" w:hAnsi="Arial" w:cs="Arial"/>
          <w:b/>
          <w:bCs/>
          <w:sz w:val="30"/>
          <w:szCs w:val="28"/>
        </w:rPr>
      </w:pPr>
      <w:r w:rsidRPr="00A36AA9">
        <w:rPr>
          <w:rFonts w:ascii="Arial" w:hAnsi="Arial" w:cs="Arial"/>
          <w:b/>
          <w:bCs/>
          <w:sz w:val="30"/>
          <w:szCs w:val="28"/>
        </w:rPr>
        <w:t>This performance report</w:t>
      </w:r>
    </w:p>
    <w:p w14:paraId="31D69092" w14:textId="6BEA126A" w:rsidR="00011942" w:rsidRPr="00A36AA9" w:rsidRDefault="00A4175A" w:rsidP="00F87E39">
      <w:pPr>
        <w:pStyle w:val="NormalArial"/>
      </w:pPr>
      <w:r w:rsidRPr="00A36AA9">
        <w:t xml:space="preserve">This performance report </w:t>
      </w:r>
      <w:r w:rsidRPr="00A36AA9">
        <w:rPr>
          <w:color w:val="auto"/>
        </w:rPr>
        <w:t>has been prepared by</w:t>
      </w:r>
      <w:r w:rsidRPr="00A36AA9">
        <w:rPr>
          <w:color w:val="0000FF"/>
        </w:rPr>
        <w:t xml:space="preserve"> </w:t>
      </w:r>
      <w:r w:rsidR="00880CE7" w:rsidRPr="00B70D74">
        <w:t>G. McNamara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F750DF4" w14:textId="77777777" w:rsidR="00011942" w:rsidRPr="00A36AA9" w:rsidRDefault="00A4175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8A5061C" w14:textId="77777777" w:rsidR="00011942" w:rsidRDefault="00A4175A" w:rsidP="00F87E39">
      <w:pPr>
        <w:pStyle w:val="NormalArial"/>
      </w:pPr>
      <w:r w:rsidRPr="00A36AA9">
        <w:t>The report also specifies any areas in which improvements must be made to ensure the Quality Standards are complied with.</w:t>
      </w:r>
    </w:p>
    <w:p w14:paraId="0DE82A0E" w14:textId="77777777" w:rsidR="00011942" w:rsidRPr="00A36AA9" w:rsidRDefault="00A4175A" w:rsidP="00DF37F2">
      <w:pPr>
        <w:pStyle w:val="Heading1"/>
        <w:spacing w:before="0" w:after="240" w:line="22" w:lineRule="atLeast"/>
        <w:rPr>
          <w:rFonts w:ascii="Arial" w:hAnsi="Arial" w:cs="Arial"/>
        </w:rPr>
      </w:pPr>
      <w:r w:rsidRPr="00A36AA9">
        <w:rPr>
          <w:rFonts w:ascii="Arial" w:hAnsi="Arial" w:cs="Arial"/>
        </w:rPr>
        <w:t>Material relied on</w:t>
      </w:r>
    </w:p>
    <w:p w14:paraId="1EA2124F" w14:textId="77777777" w:rsidR="00011942" w:rsidRPr="00A36AA9" w:rsidRDefault="00A4175A" w:rsidP="00F87E39">
      <w:pPr>
        <w:pStyle w:val="NormalArial"/>
      </w:pPr>
      <w:r w:rsidRPr="00A36AA9">
        <w:t>The following information has been considered in preparing the performance report:</w:t>
      </w:r>
    </w:p>
    <w:p w14:paraId="4AA53585" w14:textId="2C45FCD0" w:rsidR="00011942" w:rsidRPr="00320115" w:rsidRDefault="00A4175A"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320115">
        <w:rPr>
          <w:rFonts w:ascii="Arial" w:hAnsi="Arial" w:cs="Arial"/>
        </w:rPr>
        <w:t>review of documents and interviews with staff, consumers/representatives and others</w:t>
      </w:r>
      <w:r w:rsidR="00880CE7" w:rsidRPr="00320115">
        <w:rPr>
          <w:rFonts w:ascii="Arial" w:hAnsi="Arial" w:cs="Arial"/>
        </w:rPr>
        <w:t>.</w:t>
      </w:r>
    </w:p>
    <w:p w14:paraId="305BDBE7" w14:textId="77777777" w:rsidR="00011942" w:rsidRPr="00D76BC8" w:rsidRDefault="00A4175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0FFF43" w14:textId="00D33FD1" w:rsidR="00011942" w:rsidRPr="00244176" w:rsidRDefault="00A4175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50B7" w14:paraId="5F8D5202" w14:textId="77777777" w:rsidTr="00CD50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CCCC0" w14:textId="77777777" w:rsidR="00011942" w:rsidRPr="00A36AA9" w:rsidRDefault="00A4175A" w:rsidP="00A213EA">
            <w:pPr>
              <w:keepNext/>
              <w:spacing w:before="0" w:line="22" w:lineRule="atLeast"/>
              <w:rPr>
                <w:rFonts w:ascii="Arial" w:hAnsi="Arial" w:cs="Arial"/>
              </w:rPr>
            </w:pPr>
            <w:r w:rsidRPr="00A36AA9">
              <w:rPr>
                <w:rFonts w:ascii="Arial" w:hAnsi="Arial" w:cs="Arial"/>
              </w:rPr>
              <w:t>Standard 3</w:t>
            </w:r>
            <w:r w:rsidRPr="00A36AA9">
              <w:rPr>
                <w:rFonts w:ascii="Arial" w:hAnsi="Arial" w:cs="Arial"/>
                <w:b w:val="0"/>
              </w:rPr>
              <w:t xml:space="preserve"> Personal care and clinical care</w:t>
            </w:r>
          </w:p>
        </w:tc>
        <w:tc>
          <w:tcPr>
            <w:tcW w:w="1583" w:type="pct"/>
            <w:shd w:val="clear" w:color="auto" w:fill="auto"/>
          </w:tcPr>
          <w:p w14:paraId="5C87C494" w14:textId="7D99466D" w:rsidR="00011942" w:rsidRPr="005C0871" w:rsidRDefault="005C087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C0871">
              <w:rPr>
                <w:rFonts w:ascii="Arial" w:hAnsi="Arial" w:cs="Arial"/>
              </w:rPr>
              <w:t>Not applicable as not all requirements were assessed</w:t>
            </w:r>
          </w:p>
        </w:tc>
      </w:tr>
      <w:tr w:rsidR="00CD50B7" w14:paraId="6BC1473E" w14:textId="77777777" w:rsidTr="00CD50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A06CDD" w14:textId="77777777" w:rsidR="00011942" w:rsidRPr="00A36AA9" w:rsidRDefault="00A4175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7D30AD" w14:textId="1FE67C6A" w:rsidR="00011942" w:rsidRPr="00A213EA" w:rsidRDefault="005C08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C0871">
              <w:rPr>
                <w:rFonts w:ascii="Arial" w:hAnsi="Arial" w:cs="Arial"/>
                <w:b/>
                <w:bCs/>
              </w:rPr>
              <w:t>Not applicable as not all requirements were assessed</w:t>
            </w:r>
          </w:p>
        </w:tc>
      </w:tr>
    </w:tbl>
    <w:p w14:paraId="7015DFED" w14:textId="77777777" w:rsidR="00011942" w:rsidRPr="00A36AA9" w:rsidRDefault="00A4175A" w:rsidP="00F87E39">
      <w:pPr>
        <w:pStyle w:val="NormalArial"/>
        <w:spacing w:before="120"/>
      </w:pPr>
      <w:r w:rsidRPr="00A36AA9">
        <w:t>A detailed assessment is provided later in this report for each assessed Standard.</w:t>
      </w:r>
    </w:p>
    <w:p w14:paraId="123C80EF" w14:textId="77777777" w:rsidR="00011942" w:rsidRPr="00A36AA9" w:rsidRDefault="00A4175A" w:rsidP="00FC045E">
      <w:pPr>
        <w:pStyle w:val="Heading1"/>
        <w:spacing w:before="0" w:after="240" w:line="22" w:lineRule="atLeast"/>
        <w:rPr>
          <w:rFonts w:ascii="Arial" w:hAnsi="Arial" w:cs="Arial"/>
        </w:rPr>
      </w:pPr>
      <w:r w:rsidRPr="00A36AA9">
        <w:rPr>
          <w:rFonts w:ascii="Arial" w:hAnsi="Arial" w:cs="Arial"/>
        </w:rPr>
        <w:t>Areas for improvement</w:t>
      </w:r>
    </w:p>
    <w:p w14:paraId="2D56385E" w14:textId="36325707" w:rsidR="00011942" w:rsidRPr="00A36AA9" w:rsidRDefault="00A4175A"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0C1FFF71" w14:textId="0B181A0A" w:rsidR="00011942" w:rsidRPr="00A36AA9" w:rsidRDefault="00A4175A" w:rsidP="00F87E39">
      <w:pPr>
        <w:pStyle w:val="NormalArial"/>
      </w:pPr>
      <w:r w:rsidRPr="00A36AA9">
        <w:br w:type="page"/>
      </w:r>
    </w:p>
    <w:p w14:paraId="291A4DE9" w14:textId="77777777" w:rsidR="00011942" w:rsidRDefault="00A4175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320115" w14:paraId="04256D2F" w14:textId="77777777" w:rsidTr="0090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B9F49" w14:textId="77777777" w:rsidR="00320115" w:rsidRPr="003217D3" w:rsidRDefault="00320115"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AA3D7" w14:textId="77777777" w:rsidR="00320115" w:rsidRPr="003217D3" w:rsidRDefault="003201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20115" w14:paraId="0F9EB8B0" w14:textId="77777777" w:rsidTr="00901A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FAF9D6" w14:textId="77777777" w:rsidR="00320115" w:rsidRPr="00244176" w:rsidRDefault="003201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F4FA6" w14:textId="77777777" w:rsidR="00320115" w:rsidRPr="00244176" w:rsidRDefault="003201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F6307" w14:textId="77777777" w:rsidR="00320115" w:rsidRPr="00CC646C" w:rsidRDefault="007B1E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409155"/>
                <w:placeholder>
                  <w:docPart w:val="E7484FC5395542ADB6F09FFC15326507"/>
                </w:placeholder>
                <w:dropDownList>
                  <w:listItem w:displayText="choose a rating" w:value="choose a rating"/>
                  <w:listItem w:displayText="Compliant" w:value="Compliant"/>
                  <w:listItem w:displayText="Not Compliant" w:value="Not Compliant"/>
                </w:dropDownList>
              </w:sdtPr>
              <w:sdtEndPr/>
              <w:sdtContent>
                <w:r w:rsidR="00320115" w:rsidRPr="00501C01">
                  <w:rPr>
                    <w:rFonts w:ascii="Arial" w:hAnsi="Arial" w:cs="Arial"/>
                  </w:rPr>
                  <w:t>Compliant</w:t>
                </w:r>
              </w:sdtContent>
            </w:sdt>
            <w:r w:rsidR="00320115" w:rsidRPr="00501C01">
              <w:rPr>
                <w:rFonts w:ascii="Arial" w:hAnsi="Arial" w:cs="Arial"/>
              </w:rPr>
              <w:t xml:space="preserve"> </w:t>
            </w:r>
          </w:p>
        </w:tc>
      </w:tr>
    </w:tbl>
    <w:bookmarkEnd w:id="2"/>
    <w:p w14:paraId="6A83481B" w14:textId="77777777" w:rsidR="00011942" w:rsidRDefault="00A4175A" w:rsidP="007B3959">
      <w:pPr>
        <w:pStyle w:val="Heading20"/>
      </w:pPr>
      <w:r w:rsidRPr="00A36AA9">
        <w:t>Findings</w:t>
      </w:r>
    </w:p>
    <w:p w14:paraId="188DEF95" w14:textId="1DFF55F1" w:rsidR="00320115" w:rsidRDefault="00320115" w:rsidP="00320115">
      <w:pPr>
        <w:pStyle w:val="NormalArial"/>
      </w:pPr>
      <w:r>
        <w:t xml:space="preserve">Following a Quality Audit conducted 1 to 3 May 2024, the provider was found non-compliant with this </w:t>
      </w:r>
      <w:r w:rsidR="00DB49B7">
        <w:t>r</w:t>
      </w:r>
      <w:r>
        <w:t>equirement. The non-compliance showed the approved provider could not demonstrate effective management of high-impact or high-prevalence risks in areas such as care documentation, mitigation strategies and recording of risk identification.</w:t>
      </w:r>
    </w:p>
    <w:p w14:paraId="182CEEFD" w14:textId="444173AC" w:rsidR="00320115" w:rsidRDefault="00320115" w:rsidP="00320115">
      <w:pPr>
        <w:pStyle w:val="NormalArial"/>
      </w:pPr>
      <w:r>
        <w:t>In response, the provider implemented a range of continuous improvement actions including a risk identification matrix, risk assessment tools and risk mitigation strategies. The customer records management system now incorporates a risk alert and monitoring process, and evaluation is measured through key performance indicators.</w:t>
      </w:r>
    </w:p>
    <w:p w14:paraId="5EC2B52F" w14:textId="05DC4ADA" w:rsidR="00E611FD" w:rsidRDefault="001F33EE" w:rsidP="00320115">
      <w:pPr>
        <w:pStyle w:val="NormalArial"/>
      </w:pPr>
      <w:r>
        <w:t>These improvements were evidenced during a non-site assessment contact undertaken on</w:t>
      </w:r>
      <w:r w:rsidR="00320115">
        <w:t xml:space="preserve"> 11 September 2024</w:t>
      </w:r>
      <w:r w:rsidR="00E611FD">
        <w:t>.</w:t>
      </w:r>
    </w:p>
    <w:p w14:paraId="4CACCFC8" w14:textId="4343EBC0" w:rsidR="00320115" w:rsidRDefault="00320115" w:rsidP="00320115">
      <w:pPr>
        <w:pStyle w:val="NormalArial"/>
      </w:pPr>
      <w:r>
        <w:t>Consumers interviewed said an assessment of their needs and environment had been completed at the onboarding stage. They described staff who provide their care as extremely competent and aware of their care needs including risk factors. For example</w:t>
      </w:r>
      <w:r w:rsidR="00E93CA2">
        <w:t xml:space="preserve">, one consumer stated staff know their </w:t>
      </w:r>
      <w:r>
        <w:t>care needs</w:t>
      </w:r>
      <w:r w:rsidR="00E93CA2">
        <w:t xml:space="preserve"> including mobility restrictions and encourage</w:t>
      </w:r>
      <w:r w:rsidR="00B70D74">
        <w:t>d</w:t>
      </w:r>
      <w:r w:rsidR="00E93CA2">
        <w:t xml:space="preserve"> them to use </w:t>
      </w:r>
      <w:r>
        <w:t>assistive equipment</w:t>
      </w:r>
      <w:r w:rsidR="00E93CA2">
        <w:t xml:space="preserve"> and handrails installed.</w:t>
      </w:r>
    </w:p>
    <w:p w14:paraId="56657B65" w14:textId="6790CAD3" w:rsidR="00320115" w:rsidRDefault="00320115" w:rsidP="00320115">
      <w:pPr>
        <w:pStyle w:val="NormalArial"/>
      </w:pPr>
      <w:r>
        <w:t xml:space="preserve">Staff said they received training in the identification of high-impact risks associated with the care of consumers and felt confident in following the process to notify and escalate risk to the provider. </w:t>
      </w:r>
      <w:r w:rsidR="00E93CA2">
        <w:t xml:space="preserve">They described </w:t>
      </w:r>
      <w:r>
        <w:t>how notifications related to risk are available</w:t>
      </w:r>
      <w:r w:rsidR="00E93CA2">
        <w:t xml:space="preserve"> to them</w:t>
      </w:r>
      <w:r>
        <w:t xml:space="preserve"> when they sign on to commence a shift. Staff record shift notes at the end of each shift which are reviewed by the team leader and escalated accordingly in response to risk factors. Staff provided an example of </w:t>
      </w:r>
      <w:r w:rsidR="00353E89">
        <w:t xml:space="preserve">their response to finding a </w:t>
      </w:r>
      <w:r>
        <w:t>consumer</w:t>
      </w:r>
      <w:r w:rsidR="00353E89">
        <w:t xml:space="preserve"> to be </w:t>
      </w:r>
      <w:r>
        <w:t xml:space="preserve">confused and not </w:t>
      </w:r>
      <w:r w:rsidR="00353E89">
        <w:t>their</w:t>
      </w:r>
      <w:r>
        <w:t xml:space="preserve"> usual self</w:t>
      </w:r>
      <w:r w:rsidR="00353E89">
        <w:t xml:space="preserve">, resulting in </w:t>
      </w:r>
      <w:r>
        <w:t>timely interventions</w:t>
      </w:r>
      <w:r w:rsidR="00353E89">
        <w:t>, including a</w:t>
      </w:r>
      <w:r>
        <w:t xml:space="preserve"> monitoring schedule.</w:t>
      </w:r>
    </w:p>
    <w:p w14:paraId="5DBE07C2" w14:textId="38C1FD69" w:rsidR="00B70D74" w:rsidRDefault="00320115" w:rsidP="00320115">
      <w:pPr>
        <w:pStyle w:val="NormalArial"/>
      </w:pPr>
      <w:r>
        <w:t>Management demonstrated systems or processes for oversight and management of high-impact, high-prevalence risks in response to the non-compliance</w:t>
      </w:r>
      <w:r w:rsidR="00096C4A">
        <w:t xml:space="preserve">, including </w:t>
      </w:r>
      <w:r w:rsidR="00B70D74">
        <w:t xml:space="preserve">the </w:t>
      </w:r>
      <w:r>
        <w:t>implementation of high-impact and high-prevalence policy and procedures</w:t>
      </w:r>
      <w:r w:rsidR="00E611FD">
        <w:t xml:space="preserve"> and </w:t>
      </w:r>
      <w:r w:rsidR="00B70D74">
        <w:t xml:space="preserve">care </w:t>
      </w:r>
      <w:r>
        <w:t>plans detail</w:t>
      </w:r>
      <w:r w:rsidR="00B70D74">
        <w:t>ing</w:t>
      </w:r>
      <w:r>
        <w:t xml:space="preserve"> the consumer’s risk level assessments and mitigation strategies to address the identified risks</w:t>
      </w:r>
      <w:r w:rsidR="00E611FD">
        <w:t>. F</w:t>
      </w:r>
      <w:r>
        <w:t>ollowing the reporting of a risk-based incident, team leaders will arrange a review with consumers to reassess, identify and update risk strategies within the care plan.</w:t>
      </w:r>
    </w:p>
    <w:p w14:paraId="1E1EE307" w14:textId="0AB15A1E" w:rsidR="00320115" w:rsidRDefault="00320115" w:rsidP="00320115">
      <w:pPr>
        <w:pStyle w:val="NormalArial"/>
      </w:pPr>
      <w:r>
        <w:t>A review of documentation showed that risks are identified in consumer care plans and mitigation strategies are outlined. For example</w:t>
      </w:r>
      <w:r w:rsidR="00B70D74">
        <w:t>, a consumer</w:t>
      </w:r>
      <w:r w:rsidR="00B67965">
        <w:t xml:space="preserve"> was identified as at risk of falls and </w:t>
      </w:r>
      <w:r w:rsidR="00E611FD">
        <w:t>that they may r</w:t>
      </w:r>
      <w:r>
        <w:t>equire physical support from support workers. Due to skin integrity concerns an alert is now recorded in th</w:t>
      </w:r>
      <w:r w:rsidR="00B67965">
        <w:t>at consumers care plan.</w:t>
      </w:r>
    </w:p>
    <w:p w14:paraId="7A316399" w14:textId="0523692F" w:rsidR="00B70D74" w:rsidRDefault="00B70D74" w:rsidP="00B70D74">
      <w:pPr>
        <w:pStyle w:val="NormalArial"/>
      </w:pPr>
      <w:r>
        <w:t>Based on the information summarised above, I find the provider compliant with r</w:t>
      </w:r>
      <w:r w:rsidRPr="00184D80">
        <w:t>equirement</w:t>
      </w:r>
      <w:r w:rsidRPr="00244176">
        <w:t xml:space="preserve"> 3(3)(b)</w:t>
      </w:r>
      <w:r>
        <w:t>.</w:t>
      </w:r>
    </w:p>
    <w:p w14:paraId="49722480" w14:textId="21F85691" w:rsidR="00011942" w:rsidRPr="006B4042" w:rsidRDefault="00320115" w:rsidP="00320115">
      <w:pPr>
        <w:pStyle w:val="NormalArial"/>
      </w:pPr>
      <w:r>
        <w:t xml:space="preserve"> </w:t>
      </w:r>
      <w:r w:rsidRPr="006B4042">
        <w:br w:type="page"/>
      </w:r>
    </w:p>
    <w:p w14:paraId="600D8658" w14:textId="77777777" w:rsidR="00011942" w:rsidRPr="00A36AA9" w:rsidRDefault="00A4175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372224" w14:paraId="0D8E282D" w14:textId="77777777" w:rsidTr="0090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1E7C60C" w14:textId="77777777" w:rsidR="00372224" w:rsidRPr="003217D3" w:rsidRDefault="003722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33A5794D" w14:textId="77777777" w:rsidR="00372224" w:rsidRPr="003217D3" w:rsidRDefault="003722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72224" w14:paraId="5C2C8CDC" w14:textId="77777777" w:rsidTr="00901A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BC1631" w14:textId="77777777" w:rsidR="00372224" w:rsidRPr="00244176" w:rsidRDefault="00372224" w:rsidP="00DB49B7">
            <w:pPr>
              <w:spacing w:line="22" w:lineRule="atLeast"/>
              <w:jc w:val="righ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4BAC5434" w14:textId="77777777" w:rsidR="00372224" w:rsidRPr="00244176" w:rsidRDefault="00372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273937" w14:textId="77777777" w:rsidR="00372224" w:rsidRPr="00244176" w:rsidRDefault="0037222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CAC327" w14:textId="77777777" w:rsidR="00372224" w:rsidRPr="00244176" w:rsidRDefault="0037222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AD96A6" w14:textId="77777777" w:rsidR="00372224" w:rsidRPr="00244176" w:rsidRDefault="0037222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B790BDC" w14:textId="77777777" w:rsidR="00372224" w:rsidRPr="00244176" w:rsidRDefault="0037222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6DC8E18B" w14:textId="77777777" w:rsidR="00372224" w:rsidRPr="00CC646C" w:rsidRDefault="007B1EBB"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862881"/>
                <w:placeholder>
                  <w:docPart w:val="95DC022DFCCF422F9C3D7054D342AA42"/>
                </w:placeholder>
                <w:dropDownList>
                  <w:listItem w:displayText="choose a rating" w:value="choose a rating"/>
                  <w:listItem w:displayText="Compliant" w:value="Compliant"/>
                  <w:listItem w:displayText="Not Compliant" w:value="Not Compliant"/>
                </w:dropDownList>
              </w:sdtPr>
              <w:sdtEndPr/>
              <w:sdtContent>
                <w:r w:rsidR="00372224" w:rsidRPr="00501C01">
                  <w:rPr>
                    <w:rFonts w:ascii="Arial" w:hAnsi="Arial" w:cs="Arial"/>
                  </w:rPr>
                  <w:t>Compliant</w:t>
                </w:r>
              </w:sdtContent>
            </w:sdt>
            <w:r w:rsidR="00372224" w:rsidRPr="00501C01">
              <w:rPr>
                <w:rFonts w:ascii="Arial" w:hAnsi="Arial" w:cs="Arial"/>
              </w:rPr>
              <w:t xml:space="preserve"> </w:t>
            </w:r>
          </w:p>
        </w:tc>
      </w:tr>
    </w:tbl>
    <w:p w14:paraId="1365065B" w14:textId="77777777" w:rsidR="00011942" w:rsidRDefault="00A4175A" w:rsidP="003217D3">
      <w:pPr>
        <w:pStyle w:val="Heading20"/>
      </w:pPr>
      <w:r w:rsidRPr="00A36AA9">
        <w:t>Findings</w:t>
      </w:r>
    </w:p>
    <w:p w14:paraId="5A2633CB" w14:textId="2B554274" w:rsidR="00DB49B7" w:rsidRDefault="00DB49B7" w:rsidP="00DB49B7">
      <w:pPr>
        <w:pStyle w:val="NormalArial"/>
      </w:pPr>
      <w:r>
        <w:t>Following a Quality Audit conducted 1 to 3 May 2024, the provider was found non-compliant with this requirement. The non-compliance showed the provider did not have accurate information to guide monitoring and evaluation of the risk management system. The management of some high-impact and high-prevalence risks was not effective and placed consumers at risk of harm. While some incidents were identified and recorded, other consumer incidents were known to staff but were not recorded in the incident management system.</w:t>
      </w:r>
    </w:p>
    <w:p w14:paraId="069DC9BE" w14:textId="3A86E0DA" w:rsidR="00DB49B7" w:rsidRDefault="00DB49B7" w:rsidP="00DB49B7">
      <w:pPr>
        <w:pStyle w:val="NormalArial"/>
      </w:pPr>
      <w:r>
        <w:t>In response to the non-compliance, the provider developed a comprehensive continuous improvement plan to address the identified deficits. The provider implemented several actions to improve the monitoring and evaluation of the risk management system. This included ensuring the identification and recording of high-impact and high-prevalence risks to consumers and ensuring all incidents were recorded in the incident management system.</w:t>
      </w:r>
    </w:p>
    <w:p w14:paraId="653EB37B" w14:textId="77777777" w:rsidR="0035414A" w:rsidRDefault="00DB49B7" w:rsidP="00DB49B7">
      <w:pPr>
        <w:pStyle w:val="NormalArial"/>
      </w:pPr>
      <w:r w:rsidRPr="00DB49B7">
        <w:t>These improvements were evidenced during a non-site contact assessment contact undertaken on 11 September 2024</w:t>
      </w:r>
      <w:r w:rsidR="0035414A">
        <w:t>.</w:t>
      </w:r>
    </w:p>
    <w:p w14:paraId="4A544BDF" w14:textId="636CEE8C" w:rsidR="00DB49B7" w:rsidRDefault="00DB49B7" w:rsidP="00DB49B7">
      <w:pPr>
        <w:pStyle w:val="NormalArial"/>
      </w:pPr>
      <w:r>
        <w:t>In relation to managing high-impact or high-prevalence risks</w:t>
      </w:r>
      <w:r w:rsidR="0035414A">
        <w:t>,</w:t>
      </w:r>
      <w:r w:rsidR="00621F57">
        <w:t xml:space="preserve"> management </w:t>
      </w:r>
      <w:r>
        <w:t>described the improvements taken</w:t>
      </w:r>
      <w:r w:rsidR="00621F57">
        <w:t xml:space="preserve">, including </w:t>
      </w:r>
      <w:r>
        <w:t>implement</w:t>
      </w:r>
      <w:r w:rsidR="00621F57">
        <w:t xml:space="preserve">ing </w:t>
      </w:r>
      <w:r>
        <w:t>a high-risk and high-prevalence policy and procedures, a risk assessment tool and a risk matrix.</w:t>
      </w:r>
      <w:r w:rsidR="00621F57">
        <w:t xml:space="preserve"> Further, at</w:t>
      </w:r>
      <w:r>
        <w:t xml:space="preserve"> onboarding consumers are assessed to identify any risks associated with their care and strategies are put in place to manage those risks</w:t>
      </w:r>
      <w:r w:rsidR="00621F57">
        <w:t>, and c</w:t>
      </w:r>
      <w:r>
        <w:t xml:space="preserve">are plans developed detailed the risks to consumers and any mitigation strategies. </w:t>
      </w:r>
      <w:r w:rsidR="0035414A">
        <w:t xml:space="preserve">In addition, </w:t>
      </w:r>
      <w:r w:rsidR="00621F57">
        <w:t>f</w:t>
      </w:r>
      <w:r>
        <w:t xml:space="preserve">ollowing an incident, feedback </w:t>
      </w:r>
      <w:r w:rsidR="00621F57">
        <w:t>is</w:t>
      </w:r>
      <w:r>
        <w:t xml:space="preserve"> sought from support workers, consumers and their representatives. Team leaders then arrange a review with consumers to reassess their needs and identify any risks. Care plans were updated, and support workers notified of any changes to a consumer’s care needs.</w:t>
      </w:r>
    </w:p>
    <w:p w14:paraId="69DABDAD" w14:textId="148509BE" w:rsidR="00DB49B7" w:rsidRDefault="00DB49B7" w:rsidP="00DB49B7">
      <w:pPr>
        <w:pStyle w:val="NormalArial"/>
      </w:pPr>
      <w:r>
        <w:t xml:space="preserve">Support workers were trained in recording and reporting any changes in a consumer’s condition or incident in the customer records management system and to their team leader. </w:t>
      </w:r>
      <w:r w:rsidR="00621F57">
        <w:t>R</w:t>
      </w:r>
      <w:r>
        <w:t>isk assessments for mobility, balance and environment were implemented</w:t>
      </w:r>
      <w:r w:rsidR="00621F57">
        <w:t>, and a</w:t>
      </w:r>
      <w:r>
        <w:t>dditional information regarding behaviours, risks or hazards are added to care plans and profiles to ensure staff have comprehensive knowledge of the consumer’s needs, behaviours and risks</w:t>
      </w:r>
      <w:r w:rsidR="00F71E59">
        <w:t>.</w:t>
      </w:r>
      <w:r w:rsidR="00901A6A">
        <w:t xml:space="preserve"> </w:t>
      </w:r>
      <w:r>
        <w:t xml:space="preserve">A clinical governance committee </w:t>
      </w:r>
      <w:r w:rsidR="00621F57">
        <w:t xml:space="preserve">was </w:t>
      </w:r>
      <w:r>
        <w:t>being set up and should be in place early 2025.</w:t>
      </w:r>
    </w:p>
    <w:p w14:paraId="0B2B2BEC" w14:textId="4ED38761" w:rsidR="00621F57" w:rsidRDefault="00DB49B7" w:rsidP="00DB49B7">
      <w:pPr>
        <w:pStyle w:val="NormalArial"/>
      </w:pPr>
      <w:r>
        <w:t xml:space="preserve">Staff said they are trained to identify high-prevalence risks associated with the care of consumers. </w:t>
      </w:r>
      <w:r w:rsidR="0035414A">
        <w:t>They also said</w:t>
      </w:r>
      <w:r>
        <w:t xml:space="preserve"> if they identified a risk, they would record the details in the consumer’s progress notes and report it to their team leader. Staff </w:t>
      </w:r>
      <w:r w:rsidR="0035414A">
        <w:t xml:space="preserve">further said </w:t>
      </w:r>
      <w:r>
        <w:t xml:space="preserve">they had regular discussions with their team leader about consumers at risk and strategies to mitigate those </w:t>
      </w:r>
      <w:r>
        <w:lastRenderedPageBreak/>
        <w:t>risks</w:t>
      </w:r>
      <w:r w:rsidR="0035414A">
        <w:t xml:space="preserve">. Management </w:t>
      </w:r>
      <w:r>
        <w:t>advised</w:t>
      </w:r>
      <w:r w:rsidR="0035414A">
        <w:t xml:space="preserve"> that</w:t>
      </w:r>
      <w:r>
        <w:t xml:space="preserve"> regular discussions were held with team leaders and regional leaders about consumers at risk.</w:t>
      </w:r>
    </w:p>
    <w:p w14:paraId="5AD0D79A" w14:textId="3B2F1E8C" w:rsidR="00DB49B7" w:rsidRPr="00621F57" w:rsidRDefault="00DB49B7" w:rsidP="00DB49B7">
      <w:pPr>
        <w:pStyle w:val="NormalArial"/>
        <w:rPr>
          <w:caps/>
        </w:rPr>
      </w:pPr>
      <w:r>
        <w:t xml:space="preserve">Management </w:t>
      </w:r>
      <w:r w:rsidR="0035414A">
        <w:t xml:space="preserve">stated </w:t>
      </w:r>
      <w:r>
        <w:t xml:space="preserve">consumers were referred to allied health and other medical specialists as required. For example, </w:t>
      </w:r>
      <w:r w:rsidR="00621F57">
        <w:t xml:space="preserve">one consumer </w:t>
      </w:r>
      <w:r>
        <w:t xml:space="preserve">was referred to a general practitioner after the provider identified </w:t>
      </w:r>
      <w:r w:rsidR="00621F57">
        <w:t xml:space="preserve">they were </w:t>
      </w:r>
      <w:r>
        <w:t xml:space="preserve">displaying behaviours of concern following a stroke. </w:t>
      </w:r>
      <w:r w:rsidR="00621F57">
        <w:t>Another consumer’s risk of falls</w:t>
      </w:r>
      <w:r w:rsidR="0035414A">
        <w:t>, and</w:t>
      </w:r>
      <w:r w:rsidR="00621F57">
        <w:t xml:space="preserve"> strategies to mitigate this</w:t>
      </w:r>
      <w:r w:rsidR="0035414A">
        <w:t>,</w:t>
      </w:r>
      <w:r w:rsidR="00621F57">
        <w:t xml:space="preserve"> were outlined in their care plan.</w:t>
      </w:r>
    </w:p>
    <w:p w14:paraId="7AA3FAAF" w14:textId="77777777" w:rsidR="00BB6B45" w:rsidRDefault="00DB49B7" w:rsidP="00BB6B45">
      <w:pPr>
        <w:pStyle w:val="NormalArial"/>
      </w:pPr>
      <w:r>
        <w:t>In relation to identifying and responding to abuse and neglect</w:t>
      </w:r>
      <w:r w:rsidR="00BB6B45">
        <w:t xml:space="preserve">, staff </w:t>
      </w:r>
      <w:r>
        <w:t xml:space="preserve">said they had completed training in identifying abuse and neglect of consumers and the Serious Incident Response Scheme (SIRS). </w:t>
      </w:r>
      <w:r w:rsidR="00BB6B45">
        <w:t xml:space="preserve">They </w:t>
      </w:r>
      <w:r>
        <w:t>demonstrated their understanding of what elder abuse and neglect can look like</w:t>
      </w:r>
      <w:r w:rsidR="00BB6B45">
        <w:t xml:space="preserve"> and stated </w:t>
      </w:r>
      <w:r>
        <w:t xml:space="preserve">they would report elder abuse to their team leader and record the details in the consumer’s progress notes. </w:t>
      </w:r>
      <w:r w:rsidR="00BB6B45">
        <w:t>A review of training records evidenced staff had completed SIRS and abuse and neglect training modules.</w:t>
      </w:r>
    </w:p>
    <w:p w14:paraId="367E5322" w14:textId="23FD6769" w:rsidR="00DB49B7" w:rsidRDefault="00DB49B7" w:rsidP="00DB49B7">
      <w:pPr>
        <w:pStyle w:val="NormalArial"/>
      </w:pPr>
      <w:r>
        <w:t>Management said all staff receive abuse and neglect and SIRS training</w:t>
      </w:r>
      <w:r w:rsidR="00BB6B45">
        <w:t xml:space="preserve">, and stated </w:t>
      </w:r>
      <w:r>
        <w:t>incidents were reviewed by the team leader, compliance officer and management team and reported to the Commission as required. The organisation has abuse and neglect policy and procedures that guide staff in identify abuse and neglect and steps taken to investigate and report the incidents.</w:t>
      </w:r>
    </w:p>
    <w:p w14:paraId="1168FC17" w14:textId="205A4014" w:rsidR="00DB49B7" w:rsidRDefault="00DB49B7" w:rsidP="00DB49B7">
      <w:pPr>
        <w:pStyle w:val="NormalArial"/>
      </w:pPr>
      <w:r>
        <w:t>In relation to supporting consumers to live the best life they can</w:t>
      </w:r>
      <w:r w:rsidR="00BB6B45">
        <w:t>, c</w:t>
      </w:r>
      <w:r>
        <w:t>onsumers said they felt comfortable with how the provider balances risks and quality of life</w:t>
      </w:r>
      <w:r w:rsidR="00BB6B45">
        <w:t>, that</w:t>
      </w:r>
      <w:r>
        <w:t xml:space="preserve"> they felt they were living the best life they could</w:t>
      </w:r>
      <w:r w:rsidR="009152E0">
        <w:t>,</w:t>
      </w:r>
      <w:r>
        <w:t xml:space="preserve"> and the provider helped them stay connect to community. </w:t>
      </w:r>
      <w:r w:rsidR="0063778A">
        <w:t>They provided examples of this.</w:t>
      </w:r>
    </w:p>
    <w:p w14:paraId="039BC863" w14:textId="7B51D2F3" w:rsidR="00DB49B7" w:rsidRDefault="00DB49B7" w:rsidP="00DB49B7">
      <w:pPr>
        <w:pStyle w:val="NormalArial"/>
      </w:pPr>
      <w:r>
        <w:t>Staff said it was important to respect consumers’ wishes</w:t>
      </w:r>
      <w:r w:rsidR="0063778A">
        <w:t>,</w:t>
      </w:r>
      <w:r>
        <w:t xml:space="preserve"> and </w:t>
      </w:r>
      <w:r w:rsidR="0063778A">
        <w:t xml:space="preserve">said they </w:t>
      </w:r>
      <w:r>
        <w:t xml:space="preserve">worked with them to reduce risks that supported their independence as safely as possible. </w:t>
      </w:r>
      <w:r w:rsidR="00BB6B45">
        <w:t xml:space="preserve">They provided an example of personal care given to a consumer who </w:t>
      </w:r>
      <w:r>
        <w:t>had a stroke years ago</w:t>
      </w:r>
      <w:r w:rsidR="00BB6B45">
        <w:t xml:space="preserve"> but how they assisted them to </w:t>
      </w:r>
      <w:r>
        <w:t>remain independent</w:t>
      </w:r>
      <w:r w:rsidR="00BB6B45">
        <w:t xml:space="preserve"> to the extent of their abilities, while ensuring such care was safe.</w:t>
      </w:r>
      <w:r>
        <w:t xml:space="preserve"> </w:t>
      </w:r>
      <w:r w:rsidR="00BB6B45">
        <w:t>Documentation indicated that consumer was supported to attend an outdoor, public event.</w:t>
      </w:r>
    </w:p>
    <w:p w14:paraId="0B3EBEB1" w14:textId="4B74F272" w:rsidR="00142231" w:rsidRDefault="00DB49B7" w:rsidP="00142231">
      <w:pPr>
        <w:pStyle w:val="NormalArial"/>
      </w:pPr>
      <w:r>
        <w:t>In relation to incident management systems</w:t>
      </w:r>
      <w:r w:rsidR="00D32419">
        <w:t>, management</w:t>
      </w:r>
      <w:r>
        <w:t xml:space="preserve"> described the improvements</w:t>
      </w:r>
      <w:r w:rsidR="00D32419">
        <w:t xml:space="preserve"> implemented to ensure all </w:t>
      </w:r>
      <w:r>
        <w:t>incidents</w:t>
      </w:r>
      <w:r w:rsidR="00D32419">
        <w:t xml:space="preserve"> are</w:t>
      </w:r>
      <w:r>
        <w:t xml:space="preserve"> recorded in the incident management system. </w:t>
      </w:r>
      <w:r w:rsidR="00D32419">
        <w:t xml:space="preserve">These included recording all </w:t>
      </w:r>
      <w:r>
        <w:t xml:space="preserve">incidents </w:t>
      </w:r>
      <w:r w:rsidR="0063778A">
        <w:t>(</w:t>
      </w:r>
      <w:r>
        <w:t>witnessed or unwitnessed</w:t>
      </w:r>
      <w:r w:rsidR="0063778A">
        <w:t>)</w:t>
      </w:r>
      <w:r>
        <w:t xml:space="preserve"> in the customer records management system</w:t>
      </w:r>
      <w:r w:rsidR="00D32419">
        <w:t>, daily assessment of p</w:t>
      </w:r>
      <w:r>
        <w:t>rogress notes</w:t>
      </w:r>
      <w:r w:rsidR="00D32419">
        <w:t xml:space="preserve"> to ensure all incidents are captured</w:t>
      </w:r>
      <w:r>
        <w:t xml:space="preserve"> were assessed daily to ensure no incidents or concerns had been missed</w:t>
      </w:r>
      <w:r w:rsidR="00D32419">
        <w:t xml:space="preserve">, relevant training to staff, and reporting of all </w:t>
      </w:r>
      <w:r>
        <w:t xml:space="preserve">incidents to the advisory board. </w:t>
      </w:r>
      <w:r w:rsidR="00142231">
        <w:t>A review of the incident register evidenced unwitnessed incidents were recorded</w:t>
      </w:r>
      <w:r w:rsidR="00F71E59">
        <w:t>.</w:t>
      </w:r>
    </w:p>
    <w:p w14:paraId="4FA15DC5" w14:textId="6085EE4E" w:rsidR="00DB49B7" w:rsidRDefault="00DB49B7" w:rsidP="00DB49B7">
      <w:pPr>
        <w:pStyle w:val="NormalArial"/>
      </w:pPr>
      <w:r>
        <w:t>Staff</w:t>
      </w:r>
      <w:r w:rsidR="00D32419">
        <w:t xml:space="preserve"> said i</w:t>
      </w:r>
      <w:r>
        <w:t>f they witnessed an incident, they recorded the details in an incident report, consumers progress notes and reported it to their team leader</w:t>
      </w:r>
      <w:r w:rsidR="00D32419">
        <w:t xml:space="preserve">, including prior incidents reported to them by consumers. </w:t>
      </w:r>
      <w:r>
        <w:t>A review of the advisory board meeting dated 26 June 2024 included a standing agenda item for incident reporting. An incident report to the advisory board dated May 2024 was sighted</w:t>
      </w:r>
      <w:r w:rsidR="00D32419">
        <w:t xml:space="preserve">. </w:t>
      </w:r>
      <w:r>
        <w:t>Management advised SIRS incidents were reported to the advisory board</w:t>
      </w:r>
      <w:r w:rsidR="00D32419">
        <w:t xml:space="preserve">, and provided </w:t>
      </w:r>
      <w:r>
        <w:t>evidence of a SIRS reportable incident submitted to the Commission on 7 June 2024.</w:t>
      </w:r>
    </w:p>
    <w:p w14:paraId="510F4BC2" w14:textId="0D141FF3" w:rsidR="00DB49B7" w:rsidRDefault="00DB49B7" w:rsidP="00DB49B7">
      <w:pPr>
        <w:pStyle w:val="NormalArial"/>
      </w:pPr>
      <w:r>
        <w:t>Management advised incidents were used to drive continuous improvement. For example, the organisation identified several consumers were at risk of falls. As part of the provider’s continuous improvement plan around June 2024 they started recommending a falls alarm to all existing consumers. Management said as part of the onboarding process, all new consumers were offered a falls alarm. Management said the response has been positive and consumers had chosen to purchase a falls alarm</w:t>
      </w:r>
      <w:r w:rsidR="00F71E59">
        <w:t>.</w:t>
      </w:r>
    </w:p>
    <w:p w14:paraId="25B18057" w14:textId="65819E80" w:rsidR="00011942" w:rsidRDefault="00DB49B7" w:rsidP="00DB49B7">
      <w:pPr>
        <w:pStyle w:val="NormalArial"/>
      </w:pPr>
      <w:r>
        <w:lastRenderedPageBreak/>
        <w:t>The organisation has incident and serious incident reporting policy and procedures that guide staff in recording and reporting incidents including SIRS.</w:t>
      </w:r>
    </w:p>
    <w:p w14:paraId="661B6EE6" w14:textId="581A592F" w:rsidR="00D32419" w:rsidRPr="006B4042" w:rsidRDefault="00D32419" w:rsidP="00DB49B7">
      <w:pPr>
        <w:pStyle w:val="NormalArial"/>
      </w:pPr>
      <w:r>
        <w:t>Based on the information summarised above, I find the provider compliant with r</w:t>
      </w:r>
      <w:r w:rsidRPr="00184D80">
        <w:t>equirement</w:t>
      </w:r>
      <w:r w:rsidRPr="00244176">
        <w:t xml:space="preserve"> </w:t>
      </w:r>
      <w:r>
        <w:t>8</w:t>
      </w:r>
      <w:r w:rsidRPr="00244176">
        <w:t>(3)(</w:t>
      </w:r>
      <w:r>
        <w:t>d</w:t>
      </w:r>
      <w:r w:rsidRPr="00244176">
        <w:t>)</w:t>
      </w:r>
      <w:r>
        <w:t>.</w:t>
      </w:r>
    </w:p>
    <w:sectPr w:rsidR="00D3241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792E4" w14:textId="77777777" w:rsidR="00890174" w:rsidRDefault="00890174">
      <w:pPr>
        <w:spacing w:after="0"/>
      </w:pPr>
      <w:r>
        <w:separator/>
      </w:r>
    </w:p>
  </w:endnote>
  <w:endnote w:type="continuationSeparator" w:id="0">
    <w:p w14:paraId="211EB78E" w14:textId="77777777" w:rsidR="00890174" w:rsidRDefault="008901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37049" w14:textId="77777777" w:rsidR="00011942" w:rsidRPr="00DF37F2" w:rsidRDefault="00A4175A"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Magenta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E0793AF" w14:textId="77777777" w:rsidR="00011942" w:rsidRPr="00DF37F2" w:rsidRDefault="00A4175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701049</w:t>
    </w:r>
    <w:bookmarkEnd w:id="3"/>
    <w:r w:rsidRPr="00DF37F2">
      <w:rPr>
        <w:rStyle w:val="FooterBold"/>
        <w:rFonts w:ascii="Arial" w:hAnsi="Arial"/>
        <w:b w:val="0"/>
      </w:rPr>
      <w:tab/>
      <w:t xml:space="preserve">OFFICIAL: Sensitive </w:t>
    </w:r>
  </w:p>
  <w:p w14:paraId="13B98162" w14:textId="77777777" w:rsidR="00011942" w:rsidRPr="00DF37F2" w:rsidRDefault="00A417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63C1A" w14:textId="77777777" w:rsidR="00890174" w:rsidRDefault="00890174" w:rsidP="00D71F88">
      <w:pPr>
        <w:spacing w:after="0"/>
      </w:pPr>
      <w:r>
        <w:separator/>
      </w:r>
    </w:p>
  </w:footnote>
  <w:footnote w:type="continuationSeparator" w:id="0">
    <w:p w14:paraId="4FC54BC0" w14:textId="77777777" w:rsidR="00890174" w:rsidRDefault="00890174" w:rsidP="00D71F88">
      <w:pPr>
        <w:spacing w:after="0"/>
      </w:pPr>
      <w:r>
        <w:continuationSeparator/>
      </w:r>
    </w:p>
  </w:footnote>
  <w:footnote w:id="1">
    <w:p w14:paraId="234552A6" w14:textId="32BA7164" w:rsidR="00011942" w:rsidRDefault="00A4175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20115">
        <w:rPr>
          <w:rFonts w:ascii="Arial" w:hAnsi="Arial" w:cs="Arial"/>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58073E3" w14:textId="77777777" w:rsidR="00011942" w:rsidRDefault="000119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FB553" w14:textId="77777777" w:rsidR="00011942" w:rsidRDefault="00A4175A">
    <w:pPr>
      <w:pStyle w:val="Header"/>
    </w:pPr>
    <w:r>
      <w:rPr>
        <w:noProof/>
        <w:color w:val="2B579A"/>
        <w:shd w:val="clear" w:color="auto" w:fill="E6E6E6"/>
        <w:lang w:val="en-US"/>
      </w:rPr>
      <w:drawing>
        <wp:anchor distT="0" distB="0" distL="114300" distR="114300" simplePos="0" relativeHeight="251663360" behindDoc="1" locked="0" layoutInCell="1" allowOverlap="1" wp14:anchorId="412A6F70" wp14:editId="1401EAF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063EF" w14:textId="77777777" w:rsidR="00011942" w:rsidRDefault="00A4175A">
    <w:pPr>
      <w:pStyle w:val="Header"/>
    </w:pPr>
    <w:r>
      <w:rPr>
        <w:noProof/>
      </w:rPr>
      <w:drawing>
        <wp:anchor distT="0" distB="0" distL="114300" distR="114300" simplePos="0" relativeHeight="251661312" behindDoc="0" locked="0" layoutInCell="1" allowOverlap="1" wp14:anchorId="289FBFF4" wp14:editId="1393AC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354A5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04BD14">
      <w:start w:val="1"/>
      <w:numFmt w:val="lowerRoman"/>
      <w:lvlText w:val="(%1)"/>
      <w:lvlJc w:val="left"/>
      <w:pPr>
        <w:ind w:left="1080" w:hanging="720"/>
      </w:pPr>
      <w:rPr>
        <w:rFonts w:hint="default"/>
      </w:rPr>
    </w:lvl>
    <w:lvl w:ilvl="1" w:tplc="540CE5F4" w:tentative="1">
      <w:start w:val="1"/>
      <w:numFmt w:val="lowerLetter"/>
      <w:lvlText w:val="%2."/>
      <w:lvlJc w:val="left"/>
      <w:pPr>
        <w:ind w:left="1440" w:hanging="360"/>
      </w:pPr>
    </w:lvl>
    <w:lvl w:ilvl="2" w:tplc="51AA7CB0" w:tentative="1">
      <w:start w:val="1"/>
      <w:numFmt w:val="lowerRoman"/>
      <w:lvlText w:val="%3."/>
      <w:lvlJc w:val="right"/>
      <w:pPr>
        <w:ind w:left="2160" w:hanging="180"/>
      </w:pPr>
    </w:lvl>
    <w:lvl w:ilvl="3" w:tplc="0BA6231A" w:tentative="1">
      <w:start w:val="1"/>
      <w:numFmt w:val="decimal"/>
      <w:lvlText w:val="%4."/>
      <w:lvlJc w:val="left"/>
      <w:pPr>
        <w:ind w:left="2880" w:hanging="360"/>
      </w:pPr>
    </w:lvl>
    <w:lvl w:ilvl="4" w:tplc="19821A76" w:tentative="1">
      <w:start w:val="1"/>
      <w:numFmt w:val="lowerLetter"/>
      <w:lvlText w:val="%5."/>
      <w:lvlJc w:val="left"/>
      <w:pPr>
        <w:ind w:left="3600" w:hanging="360"/>
      </w:pPr>
    </w:lvl>
    <w:lvl w:ilvl="5" w:tplc="9A74F1E4" w:tentative="1">
      <w:start w:val="1"/>
      <w:numFmt w:val="lowerRoman"/>
      <w:lvlText w:val="%6."/>
      <w:lvlJc w:val="right"/>
      <w:pPr>
        <w:ind w:left="4320" w:hanging="180"/>
      </w:pPr>
    </w:lvl>
    <w:lvl w:ilvl="6" w:tplc="4E7C6706" w:tentative="1">
      <w:start w:val="1"/>
      <w:numFmt w:val="decimal"/>
      <w:lvlText w:val="%7."/>
      <w:lvlJc w:val="left"/>
      <w:pPr>
        <w:ind w:left="5040" w:hanging="360"/>
      </w:pPr>
    </w:lvl>
    <w:lvl w:ilvl="7" w:tplc="EE105E84" w:tentative="1">
      <w:start w:val="1"/>
      <w:numFmt w:val="lowerLetter"/>
      <w:lvlText w:val="%8."/>
      <w:lvlJc w:val="left"/>
      <w:pPr>
        <w:ind w:left="5760" w:hanging="360"/>
      </w:pPr>
    </w:lvl>
    <w:lvl w:ilvl="8" w:tplc="895614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064106">
      <w:start w:val="1"/>
      <w:numFmt w:val="lowerRoman"/>
      <w:lvlText w:val="(%1)"/>
      <w:lvlJc w:val="left"/>
      <w:pPr>
        <w:ind w:left="1080" w:hanging="720"/>
      </w:pPr>
      <w:rPr>
        <w:rFonts w:hint="default"/>
      </w:rPr>
    </w:lvl>
    <w:lvl w:ilvl="1" w:tplc="178EFE36" w:tentative="1">
      <w:start w:val="1"/>
      <w:numFmt w:val="lowerLetter"/>
      <w:lvlText w:val="%2."/>
      <w:lvlJc w:val="left"/>
      <w:pPr>
        <w:ind w:left="1440" w:hanging="360"/>
      </w:pPr>
    </w:lvl>
    <w:lvl w:ilvl="2" w:tplc="E4E4C16A" w:tentative="1">
      <w:start w:val="1"/>
      <w:numFmt w:val="lowerRoman"/>
      <w:lvlText w:val="%3."/>
      <w:lvlJc w:val="right"/>
      <w:pPr>
        <w:ind w:left="2160" w:hanging="180"/>
      </w:pPr>
    </w:lvl>
    <w:lvl w:ilvl="3" w:tplc="81503B4E" w:tentative="1">
      <w:start w:val="1"/>
      <w:numFmt w:val="decimal"/>
      <w:lvlText w:val="%4."/>
      <w:lvlJc w:val="left"/>
      <w:pPr>
        <w:ind w:left="2880" w:hanging="360"/>
      </w:pPr>
    </w:lvl>
    <w:lvl w:ilvl="4" w:tplc="8ECCAB06" w:tentative="1">
      <w:start w:val="1"/>
      <w:numFmt w:val="lowerLetter"/>
      <w:lvlText w:val="%5."/>
      <w:lvlJc w:val="left"/>
      <w:pPr>
        <w:ind w:left="3600" w:hanging="360"/>
      </w:pPr>
    </w:lvl>
    <w:lvl w:ilvl="5" w:tplc="A4EEF13C" w:tentative="1">
      <w:start w:val="1"/>
      <w:numFmt w:val="lowerRoman"/>
      <w:lvlText w:val="%6."/>
      <w:lvlJc w:val="right"/>
      <w:pPr>
        <w:ind w:left="4320" w:hanging="180"/>
      </w:pPr>
    </w:lvl>
    <w:lvl w:ilvl="6" w:tplc="414A09EE" w:tentative="1">
      <w:start w:val="1"/>
      <w:numFmt w:val="decimal"/>
      <w:lvlText w:val="%7."/>
      <w:lvlJc w:val="left"/>
      <w:pPr>
        <w:ind w:left="5040" w:hanging="360"/>
      </w:pPr>
    </w:lvl>
    <w:lvl w:ilvl="7" w:tplc="301C00FC" w:tentative="1">
      <w:start w:val="1"/>
      <w:numFmt w:val="lowerLetter"/>
      <w:lvlText w:val="%8."/>
      <w:lvlJc w:val="left"/>
      <w:pPr>
        <w:ind w:left="5760" w:hanging="360"/>
      </w:pPr>
    </w:lvl>
    <w:lvl w:ilvl="8" w:tplc="44B2F7A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C9C826E">
      <w:start w:val="1"/>
      <w:numFmt w:val="lowerRoman"/>
      <w:lvlText w:val="(%1)"/>
      <w:lvlJc w:val="left"/>
      <w:pPr>
        <w:ind w:left="1080" w:hanging="720"/>
      </w:pPr>
      <w:rPr>
        <w:rFonts w:hint="default"/>
      </w:rPr>
    </w:lvl>
    <w:lvl w:ilvl="1" w:tplc="43D22FC2" w:tentative="1">
      <w:start w:val="1"/>
      <w:numFmt w:val="lowerLetter"/>
      <w:lvlText w:val="%2."/>
      <w:lvlJc w:val="left"/>
      <w:pPr>
        <w:ind w:left="1440" w:hanging="360"/>
      </w:pPr>
    </w:lvl>
    <w:lvl w:ilvl="2" w:tplc="AC76A1D8" w:tentative="1">
      <w:start w:val="1"/>
      <w:numFmt w:val="lowerRoman"/>
      <w:lvlText w:val="%3."/>
      <w:lvlJc w:val="right"/>
      <w:pPr>
        <w:ind w:left="2160" w:hanging="180"/>
      </w:pPr>
    </w:lvl>
    <w:lvl w:ilvl="3" w:tplc="6BA04C5C" w:tentative="1">
      <w:start w:val="1"/>
      <w:numFmt w:val="decimal"/>
      <w:lvlText w:val="%4."/>
      <w:lvlJc w:val="left"/>
      <w:pPr>
        <w:ind w:left="2880" w:hanging="360"/>
      </w:pPr>
    </w:lvl>
    <w:lvl w:ilvl="4" w:tplc="D06C4C5E" w:tentative="1">
      <w:start w:val="1"/>
      <w:numFmt w:val="lowerLetter"/>
      <w:lvlText w:val="%5."/>
      <w:lvlJc w:val="left"/>
      <w:pPr>
        <w:ind w:left="3600" w:hanging="360"/>
      </w:pPr>
    </w:lvl>
    <w:lvl w:ilvl="5" w:tplc="1D3E1994" w:tentative="1">
      <w:start w:val="1"/>
      <w:numFmt w:val="lowerRoman"/>
      <w:lvlText w:val="%6."/>
      <w:lvlJc w:val="right"/>
      <w:pPr>
        <w:ind w:left="4320" w:hanging="180"/>
      </w:pPr>
    </w:lvl>
    <w:lvl w:ilvl="6" w:tplc="9202C1BE" w:tentative="1">
      <w:start w:val="1"/>
      <w:numFmt w:val="decimal"/>
      <w:lvlText w:val="%7."/>
      <w:lvlJc w:val="left"/>
      <w:pPr>
        <w:ind w:left="5040" w:hanging="360"/>
      </w:pPr>
    </w:lvl>
    <w:lvl w:ilvl="7" w:tplc="3906142A" w:tentative="1">
      <w:start w:val="1"/>
      <w:numFmt w:val="lowerLetter"/>
      <w:lvlText w:val="%8."/>
      <w:lvlJc w:val="left"/>
      <w:pPr>
        <w:ind w:left="5760" w:hanging="360"/>
      </w:pPr>
    </w:lvl>
    <w:lvl w:ilvl="8" w:tplc="E89C3A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D62CE6">
      <w:start w:val="1"/>
      <w:numFmt w:val="lowerRoman"/>
      <w:lvlText w:val="(%1)"/>
      <w:lvlJc w:val="left"/>
      <w:pPr>
        <w:ind w:left="1080" w:hanging="720"/>
      </w:pPr>
      <w:rPr>
        <w:rFonts w:hint="default"/>
      </w:rPr>
    </w:lvl>
    <w:lvl w:ilvl="1" w:tplc="01707DA0" w:tentative="1">
      <w:start w:val="1"/>
      <w:numFmt w:val="lowerLetter"/>
      <w:lvlText w:val="%2."/>
      <w:lvlJc w:val="left"/>
      <w:pPr>
        <w:ind w:left="1440" w:hanging="360"/>
      </w:pPr>
    </w:lvl>
    <w:lvl w:ilvl="2" w:tplc="FE5A664A" w:tentative="1">
      <w:start w:val="1"/>
      <w:numFmt w:val="lowerRoman"/>
      <w:lvlText w:val="%3."/>
      <w:lvlJc w:val="right"/>
      <w:pPr>
        <w:ind w:left="2160" w:hanging="180"/>
      </w:pPr>
    </w:lvl>
    <w:lvl w:ilvl="3" w:tplc="7A86EF92" w:tentative="1">
      <w:start w:val="1"/>
      <w:numFmt w:val="decimal"/>
      <w:lvlText w:val="%4."/>
      <w:lvlJc w:val="left"/>
      <w:pPr>
        <w:ind w:left="2880" w:hanging="360"/>
      </w:pPr>
    </w:lvl>
    <w:lvl w:ilvl="4" w:tplc="561AA16A" w:tentative="1">
      <w:start w:val="1"/>
      <w:numFmt w:val="lowerLetter"/>
      <w:lvlText w:val="%5."/>
      <w:lvlJc w:val="left"/>
      <w:pPr>
        <w:ind w:left="3600" w:hanging="360"/>
      </w:pPr>
    </w:lvl>
    <w:lvl w:ilvl="5" w:tplc="CC9E817C" w:tentative="1">
      <w:start w:val="1"/>
      <w:numFmt w:val="lowerRoman"/>
      <w:lvlText w:val="%6."/>
      <w:lvlJc w:val="right"/>
      <w:pPr>
        <w:ind w:left="4320" w:hanging="180"/>
      </w:pPr>
    </w:lvl>
    <w:lvl w:ilvl="6" w:tplc="0E3C8014" w:tentative="1">
      <w:start w:val="1"/>
      <w:numFmt w:val="decimal"/>
      <w:lvlText w:val="%7."/>
      <w:lvlJc w:val="left"/>
      <w:pPr>
        <w:ind w:left="5040" w:hanging="360"/>
      </w:pPr>
    </w:lvl>
    <w:lvl w:ilvl="7" w:tplc="FD5672D4" w:tentative="1">
      <w:start w:val="1"/>
      <w:numFmt w:val="lowerLetter"/>
      <w:lvlText w:val="%8."/>
      <w:lvlJc w:val="left"/>
      <w:pPr>
        <w:ind w:left="5760" w:hanging="360"/>
      </w:pPr>
    </w:lvl>
    <w:lvl w:ilvl="8" w:tplc="B8A049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AA6A24">
      <w:start w:val="1"/>
      <w:numFmt w:val="lowerRoman"/>
      <w:lvlText w:val="(%1)"/>
      <w:lvlJc w:val="left"/>
      <w:pPr>
        <w:ind w:left="1080" w:hanging="720"/>
      </w:pPr>
      <w:rPr>
        <w:rFonts w:hint="default"/>
      </w:rPr>
    </w:lvl>
    <w:lvl w:ilvl="1" w:tplc="7708CD80" w:tentative="1">
      <w:start w:val="1"/>
      <w:numFmt w:val="lowerLetter"/>
      <w:lvlText w:val="%2."/>
      <w:lvlJc w:val="left"/>
      <w:pPr>
        <w:ind w:left="1440" w:hanging="360"/>
      </w:pPr>
    </w:lvl>
    <w:lvl w:ilvl="2" w:tplc="3E0EFFE8" w:tentative="1">
      <w:start w:val="1"/>
      <w:numFmt w:val="lowerRoman"/>
      <w:lvlText w:val="%3."/>
      <w:lvlJc w:val="right"/>
      <w:pPr>
        <w:ind w:left="2160" w:hanging="180"/>
      </w:pPr>
    </w:lvl>
    <w:lvl w:ilvl="3" w:tplc="1180D55C" w:tentative="1">
      <w:start w:val="1"/>
      <w:numFmt w:val="decimal"/>
      <w:lvlText w:val="%4."/>
      <w:lvlJc w:val="left"/>
      <w:pPr>
        <w:ind w:left="2880" w:hanging="360"/>
      </w:pPr>
    </w:lvl>
    <w:lvl w:ilvl="4" w:tplc="C9A8B046" w:tentative="1">
      <w:start w:val="1"/>
      <w:numFmt w:val="lowerLetter"/>
      <w:lvlText w:val="%5."/>
      <w:lvlJc w:val="left"/>
      <w:pPr>
        <w:ind w:left="3600" w:hanging="360"/>
      </w:pPr>
    </w:lvl>
    <w:lvl w:ilvl="5" w:tplc="FB70B774" w:tentative="1">
      <w:start w:val="1"/>
      <w:numFmt w:val="lowerRoman"/>
      <w:lvlText w:val="%6."/>
      <w:lvlJc w:val="right"/>
      <w:pPr>
        <w:ind w:left="4320" w:hanging="180"/>
      </w:pPr>
    </w:lvl>
    <w:lvl w:ilvl="6" w:tplc="7280F1A4" w:tentative="1">
      <w:start w:val="1"/>
      <w:numFmt w:val="decimal"/>
      <w:lvlText w:val="%7."/>
      <w:lvlJc w:val="left"/>
      <w:pPr>
        <w:ind w:left="5040" w:hanging="360"/>
      </w:pPr>
    </w:lvl>
    <w:lvl w:ilvl="7" w:tplc="A4721156" w:tentative="1">
      <w:start w:val="1"/>
      <w:numFmt w:val="lowerLetter"/>
      <w:lvlText w:val="%8."/>
      <w:lvlJc w:val="left"/>
      <w:pPr>
        <w:ind w:left="5760" w:hanging="360"/>
      </w:pPr>
    </w:lvl>
    <w:lvl w:ilvl="8" w:tplc="8E12BE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BDA99F2">
      <w:start w:val="1"/>
      <w:numFmt w:val="bullet"/>
      <w:lvlText w:val=""/>
      <w:lvlJc w:val="left"/>
      <w:pPr>
        <w:ind w:left="720" w:hanging="360"/>
      </w:pPr>
      <w:rPr>
        <w:rFonts w:ascii="Symbol" w:hAnsi="Symbol" w:hint="default"/>
        <w:color w:val="auto"/>
        <w:sz w:val="24"/>
        <w:szCs w:val="24"/>
      </w:rPr>
    </w:lvl>
    <w:lvl w:ilvl="1" w:tplc="7D36EA94" w:tentative="1">
      <w:start w:val="1"/>
      <w:numFmt w:val="bullet"/>
      <w:lvlText w:val="o"/>
      <w:lvlJc w:val="left"/>
      <w:pPr>
        <w:ind w:left="1440" w:hanging="360"/>
      </w:pPr>
      <w:rPr>
        <w:rFonts w:ascii="Courier New" w:hAnsi="Courier New" w:cs="Courier New" w:hint="default"/>
      </w:rPr>
    </w:lvl>
    <w:lvl w:ilvl="2" w:tplc="D1D2FD62" w:tentative="1">
      <w:start w:val="1"/>
      <w:numFmt w:val="bullet"/>
      <w:lvlText w:val=""/>
      <w:lvlJc w:val="left"/>
      <w:pPr>
        <w:ind w:left="2160" w:hanging="360"/>
      </w:pPr>
      <w:rPr>
        <w:rFonts w:ascii="Wingdings" w:hAnsi="Wingdings" w:hint="default"/>
      </w:rPr>
    </w:lvl>
    <w:lvl w:ilvl="3" w:tplc="40405256" w:tentative="1">
      <w:start w:val="1"/>
      <w:numFmt w:val="bullet"/>
      <w:lvlText w:val=""/>
      <w:lvlJc w:val="left"/>
      <w:pPr>
        <w:ind w:left="2880" w:hanging="360"/>
      </w:pPr>
      <w:rPr>
        <w:rFonts w:ascii="Symbol" w:hAnsi="Symbol" w:hint="default"/>
      </w:rPr>
    </w:lvl>
    <w:lvl w:ilvl="4" w:tplc="357AF728" w:tentative="1">
      <w:start w:val="1"/>
      <w:numFmt w:val="bullet"/>
      <w:lvlText w:val="o"/>
      <w:lvlJc w:val="left"/>
      <w:pPr>
        <w:ind w:left="3600" w:hanging="360"/>
      </w:pPr>
      <w:rPr>
        <w:rFonts w:ascii="Courier New" w:hAnsi="Courier New" w:cs="Courier New" w:hint="default"/>
      </w:rPr>
    </w:lvl>
    <w:lvl w:ilvl="5" w:tplc="43A8F186" w:tentative="1">
      <w:start w:val="1"/>
      <w:numFmt w:val="bullet"/>
      <w:lvlText w:val=""/>
      <w:lvlJc w:val="left"/>
      <w:pPr>
        <w:ind w:left="4320" w:hanging="360"/>
      </w:pPr>
      <w:rPr>
        <w:rFonts w:ascii="Wingdings" w:hAnsi="Wingdings" w:hint="default"/>
      </w:rPr>
    </w:lvl>
    <w:lvl w:ilvl="6" w:tplc="30F0B454" w:tentative="1">
      <w:start w:val="1"/>
      <w:numFmt w:val="bullet"/>
      <w:lvlText w:val=""/>
      <w:lvlJc w:val="left"/>
      <w:pPr>
        <w:ind w:left="5040" w:hanging="360"/>
      </w:pPr>
      <w:rPr>
        <w:rFonts w:ascii="Symbol" w:hAnsi="Symbol" w:hint="default"/>
      </w:rPr>
    </w:lvl>
    <w:lvl w:ilvl="7" w:tplc="B01487F8" w:tentative="1">
      <w:start w:val="1"/>
      <w:numFmt w:val="bullet"/>
      <w:lvlText w:val="o"/>
      <w:lvlJc w:val="left"/>
      <w:pPr>
        <w:ind w:left="5760" w:hanging="360"/>
      </w:pPr>
      <w:rPr>
        <w:rFonts w:ascii="Courier New" w:hAnsi="Courier New" w:cs="Courier New" w:hint="default"/>
      </w:rPr>
    </w:lvl>
    <w:lvl w:ilvl="8" w:tplc="B0B4938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6EA9330">
      <w:start w:val="1"/>
      <w:numFmt w:val="lowerRoman"/>
      <w:lvlText w:val="(%1)"/>
      <w:lvlJc w:val="left"/>
      <w:pPr>
        <w:ind w:left="1080" w:hanging="720"/>
      </w:pPr>
      <w:rPr>
        <w:rFonts w:hint="default"/>
      </w:rPr>
    </w:lvl>
    <w:lvl w:ilvl="1" w:tplc="42B80DC4" w:tentative="1">
      <w:start w:val="1"/>
      <w:numFmt w:val="lowerLetter"/>
      <w:lvlText w:val="%2."/>
      <w:lvlJc w:val="left"/>
      <w:pPr>
        <w:ind w:left="1440" w:hanging="360"/>
      </w:pPr>
    </w:lvl>
    <w:lvl w:ilvl="2" w:tplc="76D66694" w:tentative="1">
      <w:start w:val="1"/>
      <w:numFmt w:val="lowerRoman"/>
      <w:lvlText w:val="%3."/>
      <w:lvlJc w:val="right"/>
      <w:pPr>
        <w:ind w:left="2160" w:hanging="180"/>
      </w:pPr>
    </w:lvl>
    <w:lvl w:ilvl="3" w:tplc="D6F643E2" w:tentative="1">
      <w:start w:val="1"/>
      <w:numFmt w:val="decimal"/>
      <w:lvlText w:val="%4."/>
      <w:lvlJc w:val="left"/>
      <w:pPr>
        <w:ind w:left="2880" w:hanging="360"/>
      </w:pPr>
    </w:lvl>
    <w:lvl w:ilvl="4" w:tplc="BA92FF8A" w:tentative="1">
      <w:start w:val="1"/>
      <w:numFmt w:val="lowerLetter"/>
      <w:lvlText w:val="%5."/>
      <w:lvlJc w:val="left"/>
      <w:pPr>
        <w:ind w:left="3600" w:hanging="360"/>
      </w:pPr>
    </w:lvl>
    <w:lvl w:ilvl="5" w:tplc="E9A4CDF2" w:tentative="1">
      <w:start w:val="1"/>
      <w:numFmt w:val="lowerRoman"/>
      <w:lvlText w:val="%6."/>
      <w:lvlJc w:val="right"/>
      <w:pPr>
        <w:ind w:left="4320" w:hanging="180"/>
      </w:pPr>
    </w:lvl>
    <w:lvl w:ilvl="6" w:tplc="6C743B60" w:tentative="1">
      <w:start w:val="1"/>
      <w:numFmt w:val="decimal"/>
      <w:lvlText w:val="%7."/>
      <w:lvlJc w:val="left"/>
      <w:pPr>
        <w:ind w:left="5040" w:hanging="360"/>
      </w:pPr>
    </w:lvl>
    <w:lvl w:ilvl="7" w:tplc="61DA72D2" w:tentative="1">
      <w:start w:val="1"/>
      <w:numFmt w:val="lowerLetter"/>
      <w:lvlText w:val="%8."/>
      <w:lvlJc w:val="left"/>
      <w:pPr>
        <w:ind w:left="5760" w:hanging="360"/>
      </w:pPr>
    </w:lvl>
    <w:lvl w:ilvl="8" w:tplc="80D26F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CC6AEFE">
      <w:start w:val="1"/>
      <w:numFmt w:val="lowerRoman"/>
      <w:lvlText w:val="(%1)"/>
      <w:lvlJc w:val="left"/>
      <w:pPr>
        <w:ind w:left="1080" w:hanging="720"/>
      </w:pPr>
      <w:rPr>
        <w:rFonts w:hint="default"/>
      </w:rPr>
    </w:lvl>
    <w:lvl w:ilvl="1" w:tplc="B7CEE240" w:tentative="1">
      <w:start w:val="1"/>
      <w:numFmt w:val="lowerLetter"/>
      <w:lvlText w:val="%2."/>
      <w:lvlJc w:val="left"/>
      <w:pPr>
        <w:ind w:left="1440" w:hanging="360"/>
      </w:pPr>
    </w:lvl>
    <w:lvl w:ilvl="2" w:tplc="500C62B4" w:tentative="1">
      <w:start w:val="1"/>
      <w:numFmt w:val="lowerRoman"/>
      <w:lvlText w:val="%3."/>
      <w:lvlJc w:val="right"/>
      <w:pPr>
        <w:ind w:left="2160" w:hanging="180"/>
      </w:pPr>
    </w:lvl>
    <w:lvl w:ilvl="3" w:tplc="02A240E4" w:tentative="1">
      <w:start w:val="1"/>
      <w:numFmt w:val="decimal"/>
      <w:lvlText w:val="%4."/>
      <w:lvlJc w:val="left"/>
      <w:pPr>
        <w:ind w:left="2880" w:hanging="360"/>
      </w:pPr>
    </w:lvl>
    <w:lvl w:ilvl="4" w:tplc="CDC478CC" w:tentative="1">
      <w:start w:val="1"/>
      <w:numFmt w:val="lowerLetter"/>
      <w:lvlText w:val="%5."/>
      <w:lvlJc w:val="left"/>
      <w:pPr>
        <w:ind w:left="3600" w:hanging="360"/>
      </w:pPr>
    </w:lvl>
    <w:lvl w:ilvl="5" w:tplc="921479C8" w:tentative="1">
      <w:start w:val="1"/>
      <w:numFmt w:val="lowerRoman"/>
      <w:lvlText w:val="%6."/>
      <w:lvlJc w:val="right"/>
      <w:pPr>
        <w:ind w:left="4320" w:hanging="180"/>
      </w:pPr>
    </w:lvl>
    <w:lvl w:ilvl="6" w:tplc="8ED29F7A" w:tentative="1">
      <w:start w:val="1"/>
      <w:numFmt w:val="decimal"/>
      <w:lvlText w:val="%7."/>
      <w:lvlJc w:val="left"/>
      <w:pPr>
        <w:ind w:left="5040" w:hanging="360"/>
      </w:pPr>
    </w:lvl>
    <w:lvl w:ilvl="7" w:tplc="ACBE69F8" w:tentative="1">
      <w:start w:val="1"/>
      <w:numFmt w:val="lowerLetter"/>
      <w:lvlText w:val="%8."/>
      <w:lvlJc w:val="left"/>
      <w:pPr>
        <w:ind w:left="5760" w:hanging="360"/>
      </w:pPr>
    </w:lvl>
    <w:lvl w:ilvl="8" w:tplc="C49880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09214A6">
      <w:start w:val="1"/>
      <w:numFmt w:val="lowerRoman"/>
      <w:lvlText w:val="(%1)"/>
      <w:lvlJc w:val="left"/>
      <w:pPr>
        <w:ind w:left="1080" w:hanging="720"/>
      </w:pPr>
      <w:rPr>
        <w:rFonts w:hint="default"/>
      </w:rPr>
    </w:lvl>
    <w:lvl w:ilvl="1" w:tplc="A9EEA91A" w:tentative="1">
      <w:start w:val="1"/>
      <w:numFmt w:val="lowerLetter"/>
      <w:lvlText w:val="%2."/>
      <w:lvlJc w:val="left"/>
      <w:pPr>
        <w:ind w:left="1440" w:hanging="360"/>
      </w:pPr>
    </w:lvl>
    <w:lvl w:ilvl="2" w:tplc="C128D81C" w:tentative="1">
      <w:start w:val="1"/>
      <w:numFmt w:val="lowerRoman"/>
      <w:lvlText w:val="%3."/>
      <w:lvlJc w:val="right"/>
      <w:pPr>
        <w:ind w:left="2160" w:hanging="180"/>
      </w:pPr>
    </w:lvl>
    <w:lvl w:ilvl="3" w:tplc="6518E4E4" w:tentative="1">
      <w:start w:val="1"/>
      <w:numFmt w:val="decimal"/>
      <w:lvlText w:val="%4."/>
      <w:lvlJc w:val="left"/>
      <w:pPr>
        <w:ind w:left="2880" w:hanging="360"/>
      </w:pPr>
    </w:lvl>
    <w:lvl w:ilvl="4" w:tplc="AD341024" w:tentative="1">
      <w:start w:val="1"/>
      <w:numFmt w:val="lowerLetter"/>
      <w:lvlText w:val="%5."/>
      <w:lvlJc w:val="left"/>
      <w:pPr>
        <w:ind w:left="3600" w:hanging="360"/>
      </w:pPr>
    </w:lvl>
    <w:lvl w:ilvl="5" w:tplc="83EA127E" w:tentative="1">
      <w:start w:val="1"/>
      <w:numFmt w:val="lowerRoman"/>
      <w:lvlText w:val="%6."/>
      <w:lvlJc w:val="right"/>
      <w:pPr>
        <w:ind w:left="4320" w:hanging="180"/>
      </w:pPr>
    </w:lvl>
    <w:lvl w:ilvl="6" w:tplc="F30EF528" w:tentative="1">
      <w:start w:val="1"/>
      <w:numFmt w:val="decimal"/>
      <w:lvlText w:val="%7."/>
      <w:lvlJc w:val="left"/>
      <w:pPr>
        <w:ind w:left="5040" w:hanging="360"/>
      </w:pPr>
    </w:lvl>
    <w:lvl w:ilvl="7" w:tplc="AB52D9B2" w:tentative="1">
      <w:start w:val="1"/>
      <w:numFmt w:val="lowerLetter"/>
      <w:lvlText w:val="%8."/>
      <w:lvlJc w:val="left"/>
      <w:pPr>
        <w:ind w:left="5760" w:hanging="360"/>
      </w:pPr>
    </w:lvl>
    <w:lvl w:ilvl="8" w:tplc="22EC1E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3D06EB8">
      <w:start w:val="1"/>
      <w:numFmt w:val="lowerRoman"/>
      <w:lvlText w:val="(%1)"/>
      <w:lvlJc w:val="left"/>
      <w:pPr>
        <w:ind w:left="1080" w:hanging="720"/>
      </w:pPr>
      <w:rPr>
        <w:rFonts w:hint="default"/>
      </w:rPr>
    </w:lvl>
    <w:lvl w:ilvl="1" w:tplc="EB90A0E0" w:tentative="1">
      <w:start w:val="1"/>
      <w:numFmt w:val="lowerLetter"/>
      <w:lvlText w:val="%2."/>
      <w:lvlJc w:val="left"/>
      <w:pPr>
        <w:ind w:left="1440" w:hanging="360"/>
      </w:pPr>
    </w:lvl>
    <w:lvl w:ilvl="2" w:tplc="5BCAE4C4" w:tentative="1">
      <w:start w:val="1"/>
      <w:numFmt w:val="lowerRoman"/>
      <w:lvlText w:val="%3."/>
      <w:lvlJc w:val="right"/>
      <w:pPr>
        <w:ind w:left="2160" w:hanging="180"/>
      </w:pPr>
    </w:lvl>
    <w:lvl w:ilvl="3" w:tplc="D994B466" w:tentative="1">
      <w:start w:val="1"/>
      <w:numFmt w:val="decimal"/>
      <w:lvlText w:val="%4."/>
      <w:lvlJc w:val="left"/>
      <w:pPr>
        <w:ind w:left="2880" w:hanging="360"/>
      </w:pPr>
    </w:lvl>
    <w:lvl w:ilvl="4" w:tplc="20F48FC8" w:tentative="1">
      <w:start w:val="1"/>
      <w:numFmt w:val="lowerLetter"/>
      <w:lvlText w:val="%5."/>
      <w:lvlJc w:val="left"/>
      <w:pPr>
        <w:ind w:left="3600" w:hanging="360"/>
      </w:pPr>
    </w:lvl>
    <w:lvl w:ilvl="5" w:tplc="86C46E6E" w:tentative="1">
      <w:start w:val="1"/>
      <w:numFmt w:val="lowerRoman"/>
      <w:lvlText w:val="%6."/>
      <w:lvlJc w:val="right"/>
      <w:pPr>
        <w:ind w:left="4320" w:hanging="180"/>
      </w:pPr>
    </w:lvl>
    <w:lvl w:ilvl="6" w:tplc="07E665C0" w:tentative="1">
      <w:start w:val="1"/>
      <w:numFmt w:val="decimal"/>
      <w:lvlText w:val="%7."/>
      <w:lvlJc w:val="left"/>
      <w:pPr>
        <w:ind w:left="5040" w:hanging="360"/>
      </w:pPr>
    </w:lvl>
    <w:lvl w:ilvl="7" w:tplc="D81A0BFC" w:tentative="1">
      <w:start w:val="1"/>
      <w:numFmt w:val="lowerLetter"/>
      <w:lvlText w:val="%8."/>
      <w:lvlJc w:val="left"/>
      <w:pPr>
        <w:ind w:left="5760" w:hanging="360"/>
      </w:pPr>
    </w:lvl>
    <w:lvl w:ilvl="8" w:tplc="0F2A0A7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CCC41E0">
      <w:start w:val="1"/>
      <w:numFmt w:val="lowerRoman"/>
      <w:lvlText w:val="(%1)"/>
      <w:lvlJc w:val="left"/>
      <w:pPr>
        <w:ind w:left="1080" w:hanging="720"/>
      </w:pPr>
      <w:rPr>
        <w:rFonts w:hint="default"/>
      </w:rPr>
    </w:lvl>
    <w:lvl w:ilvl="1" w:tplc="A8DCA748" w:tentative="1">
      <w:start w:val="1"/>
      <w:numFmt w:val="lowerLetter"/>
      <w:lvlText w:val="%2."/>
      <w:lvlJc w:val="left"/>
      <w:pPr>
        <w:ind w:left="1440" w:hanging="360"/>
      </w:pPr>
    </w:lvl>
    <w:lvl w:ilvl="2" w:tplc="18CE1B24" w:tentative="1">
      <w:start w:val="1"/>
      <w:numFmt w:val="lowerRoman"/>
      <w:lvlText w:val="%3."/>
      <w:lvlJc w:val="right"/>
      <w:pPr>
        <w:ind w:left="2160" w:hanging="180"/>
      </w:pPr>
    </w:lvl>
    <w:lvl w:ilvl="3" w:tplc="9FAAEB6A" w:tentative="1">
      <w:start w:val="1"/>
      <w:numFmt w:val="decimal"/>
      <w:lvlText w:val="%4."/>
      <w:lvlJc w:val="left"/>
      <w:pPr>
        <w:ind w:left="2880" w:hanging="360"/>
      </w:pPr>
    </w:lvl>
    <w:lvl w:ilvl="4" w:tplc="D67E5DA2" w:tentative="1">
      <w:start w:val="1"/>
      <w:numFmt w:val="lowerLetter"/>
      <w:lvlText w:val="%5."/>
      <w:lvlJc w:val="left"/>
      <w:pPr>
        <w:ind w:left="3600" w:hanging="360"/>
      </w:pPr>
    </w:lvl>
    <w:lvl w:ilvl="5" w:tplc="73AE4714" w:tentative="1">
      <w:start w:val="1"/>
      <w:numFmt w:val="lowerRoman"/>
      <w:lvlText w:val="%6."/>
      <w:lvlJc w:val="right"/>
      <w:pPr>
        <w:ind w:left="4320" w:hanging="180"/>
      </w:pPr>
    </w:lvl>
    <w:lvl w:ilvl="6" w:tplc="1D8A9B9A" w:tentative="1">
      <w:start w:val="1"/>
      <w:numFmt w:val="decimal"/>
      <w:lvlText w:val="%7."/>
      <w:lvlJc w:val="left"/>
      <w:pPr>
        <w:ind w:left="5040" w:hanging="360"/>
      </w:pPr>
    </w:lvl>
    <w:lvl w:ilvl="7" w:tplc="CEFE7BA8" w:tentative="1">
      <w:start w:val="1"/>
      <w:numFmt w:val="lowerLetter"/>
      <w:lvlText w:val="%8."/>
      <w:lvlJc w:val="left"/>
      <w:pPr>
        <w:ind w:left="5760" w:hanging="360"/>
      </w:pPr>
    </w:lvl>
    <w:lvl w:ilvl="8" w:tplc="6FDCB22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4A0E242">
      <w:start w:val="1"/>
      <w:numFmt w:val="lowerRoman"/>
      <w:lvlText w:val="(%1)"/>
      <w:lvlJc w:val="left"/>
      <w:pPr>
        <w:ind w:left="1080" w:hanging="720"/>
      </w:pPr>
      <w:rPr>
        <w:rFonts w:hint="default"/>
      </w:rPr>
    </w:lvl>
    <w:lvl w:ilvl="1" w:tplc="809A11EA" w:tentative="1">
      <w:start w:val="1"/>
      <w:numFmt w:val="lowerLetter"/>
      <w:lvlText w:val="%2."/>
      <w:lvlJc w:val="left"/>
      <w:pPr>
        <w:ind w:left="1440" w:hanging="360"/>
      </w:pPr>
    </w:lvl>
    <w:lvl w:ilvl="2" w:tplc="7D7EB82C" w:tentative="1">
      <w:start w:val="1"/>
      <w:numFmt w:val="lowerRoman"/>
      <w:lvlText w:val="%3."/>
      <w:lvlJc w:val="right"/>
      <w:pPr>
        <w:ind w:left="2160" w:hanging="180"/>
      </w:pPr>
    </w:lvl>
    <w:lvl w:ilvl="3" w:tplc="E5429F38" w:tentative="1">
      <w:start w:val="1"/>
      <w:numFmt w:val="decimal"/>
      <w:lvlText w:val="%4."/>
      <w:lvlJc w:val="left"/>
      <w:pPr>
        <w:ind w:left="2880" w:hanging="360"/>
      </w:pPr>
    </w:lvl>
    <w:lvl w:ilvl="4" w:tplc="CC7085F0" w:tentative="1">
      <w:start w:val="1"/>
      <w:numFmt w:val="lowerLetter"/>
      <w:lvlText w:val="%5."/>
      <w:lvlJc w:val="left"/>
      <w:pPr>
        <w:ind w:left="3600" w:hanging="360"/>
      </w:pPr>
    </w:lvl>
    <w:lvl w:ilvl="5" w:tplc="B6D24E10" w:tentative="1">
      <w:start w:val="1"/>
      <w:numFmt w:val="lowerRoman"/>
      <w:lvlText w:val="%6."/>
      <w:lvlJc w:val="right"/>
      <w:pPr>
        <w:ind w:left="4320" w:hanging="180"/>
      </w:pPr>
    </w:lvl>
    <w:lvl w:ilvl="6" w:tplc="36782608" w:tentative="1">
      <w:start w:val="1"/>
      <w:numFmt w:val="decimal"/>
      <w:lvlText w:val="%7."/>
      <w:lvlJc w:val="left"/>
      <w:pPr>
        <w:ind w:left="5040" w:hanging="360"/>
      </w:pPr>
    </w:lvl>
    <w:lvl w:ilvl="7" w:tplc="4EEC34AE" w:tentative="1">
      <w:start w:val="1"/>
      <w:numFmt w:val="lowerLetter"/>
      <w:lvlText w:val="%8."/>
      <w:lvlJc w:val="left"/>
      <w:pPr>
        <w:ind w:left="5760" w:hanging="360"/>
      </w:pPr>
    </w:lvl>
    <w:lvl w:ilvl="8" w:tplc="5FC0D0C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9107BE0">
      <w:start w:val="1"/>
      <w:numFmt w:val="lowerRoman"/>
      <w:lvlText w:val="(%1)"/>
      <w:lvlJc w:val="left"/>
      <w:pPr>
        <w:ind w:left="1080" w:hanging="720"/>
      </w:pPr>
      <w:rPr>
        <w:rFonts w:hint="default"/>
      </w:rPr>
    </w:lvl>
    <w:lvl w:ilvl="1" w:tplc="C4DA584E" w:tentative="1">
      <w:start w:val="1"/>
      <w:numFmt w:val="lowerLetter"/>
      <w:lvlText w:val="%2."/>
      <w:lvlJc w:val="left"/>
      <w:pPr>
        <w:ind w:left="1440" w:hanging="360"/>
      </w:pPr>
    </w:lvl>
    <w:lvl w:ilvl="2" w:tplc="FEB0344C" w:tentative="1">
      <w:start w:val="1"/>
      <w:numFmt w:val="lowerRoman"/>
      <w:lvlText w:val="%3."/>
      <w:lvlJc w:val="right"/>
      <w:pPr>
        <w:ind w:left="2160" w:hanging="180"/>
      </w:pPr>
    </w:lvl>
    <w:lvl w:ilvl="3" w:tplc="C80623F2" w:tentative="1">
      <w:start w:val="1"/>
      <w:numFmt w:val="decimal"/>
      <w:lvlText w:val="%4."/>
      <w:lvlJc w:val="left"/>
      <w:pPr>
        <w:ind w:left="2880" w:hanging="360"/>
      </w:pPr>
    </w:lvl>
    <w:lvl w:ilvl="4" w:tplc="6DE0B17E" w:tentative="1">
      <w:start w:val="1"/>
      <w:numFmt w:val="lowerLetter"/>
      <w:lvlText w:val="%5."/>
      <w:lvlJc w:val="left"/>
      <w:pPr>
        <w:ind w:left="3600" w:hanging="360"/>
      </w:pPr>
    </w:lvl>
    <w:lvl w:ilvl="5" w:tplc="B468ACB6" w:tentative="1">
      <w:start w:val="1"/>
      <w:numFmt w:val="lowerRoman"/>
      <w:lvlText w:val="%6."/>
      <w:lvlJc w:val="right"/>
      <w:pPr>
        <w:ind w:left="4320" w:hanging="180"/>
      </w:pPr>
    </w:lvl>
    <w:lvl w:ilvl="6" w:tplc="7884DAFC" w:tentative="1">
      <w:start w:val="1"/>
      <w:numFmt w:val="decimal"/>
      <w:lvlText w:val="%7."/>
      <w:lvlJc w:val="left"/>
      <w:pPr>
        <w:ind w:left="5040" w:hanging="360"/>
      </w:pPr>
    </w:lvl>
    <w:lvl w:ilvl="7" w:tplc="79AC5378" w:tentative="1">
      <w:start w:val="1"/>
      <w:numFmt w:val="lowerLetter"/>
      <w:lvlText w:val="%8."/>
      <w:lvlJc w:val="left"/>
      <w:pPr>
        <w:ind w:left="5760" w:hanging="360"/>
      </w:pPr>
    </w:lvl>
    <w:lvl w:ilvl="8" w:tplc="9D6CE6E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1442A2A">
      <w:start w:val="1"/>
      <w:numFmt w:val="lowerRoman"/>
      <w:lvlText w:val="(%1)"/>
      <w:lvlJc w:val="left"/>
      <w:pPr>
        <w:ind w:left="1080" w:hanging="720"/>
      </w:pPr>
      <w:rPr>
        <w:rFonts w:hint="default"/>
      </w:rPr>
    </w:lvl>
    <w:lvl w:ilvl="1" w:tplc="133C37D6" w:tentative="1">
      <w:start w:val="1"/>
      <w:numFmt w:val="lowerLetter"/>
      <w:lvlText w:val="%2."/>
      <w:lvlJc w:val="left"/>
      <w:pPr>
        <w:ind w:left="1440" w:hanging="360"/>
      </w:pPr>
    </w:lvl>
    <w:lvl w:ilvl="2" w:tplc="60700408" w:tentative="1">
      <w:start w:val="1"/>
      <w:numFmt w:val="lowerRoman"/>
      <w:lvlText w:val="%3."/>
      <w:lvlJc w:val="right"/>
      <w:pPr>
        <w:ind w:left="2160" w:hanging="180"/>
      </w:pPr>
    </w:lvl>
    <w:lvl w:ilvl="3" w:tplc="FFE46E0E" w:tentative="1">
      <w:start w:val="1"/>
      <w:numFmt w:val="decimal"/>
      <w:lvlText w:val="%4."/>
      <w:lvlJc w:val="left"/>
      <w:pPr>
        <w:ind w:left="2880" w:hanging="360"/>
      </w:pPr>
    </w:lvl>
    <w:lvl w:ilvl="4" w:tplc="9DE6FC9E" w:tentative="1">
      <w:start w:val="1"/>
      <w:numFmt w:val="lowerLetter"/>
      <w:lvlText w:val="%5."/>
      <w:lvlJc w:val="left"/>
      <w:pPr>
        <w:ind w:left="3600" w:hanging="360"/>
      </w:pPr>
    </w:lvl>
    <w:lvl w:ilvl="5" w:tplc="C4D21E44" w:tentative="1">
      <w:start w:val="1"/>
      <w:numFmt w:val="lowerRoman"/>
      <w:lvlText w:val="%6."/>
      <w:lvlJc w:val="right"/>
      <w:pPr>
        <w:ind w:left="4320" w:hanging="180"/>
      </w:pPr>
    </w:lvl>
    <w:lvl w:ilvl="6" w:tplc="59F231E8" w:tentative="1">
      <w:start w:val="1"/>
      <w:numFmt w:val="decimal"/>
      <w:lvlText w:val="%7."/>
      <w:lvlJc w:val="left"/>
      <w:pPr>
        <w:ind w:left="5040" w:hanging="360"/>
      </w:pPr>
    </w:lvl>
    <w:lvl w:ilvl="7" w:tplc="0B980A1A" w:tentative="1">
      <w:start w:val="1"/>
      <w:numFmt w:val="lowerLetter"/>
      <w:lvlText w:val="%8."/>
      <w:lvlJc w:val="left"/>
      <w:pPr>
        <w:ind w:left="5760" w:hanging="360"/>
      </w:pPr>
    </w:lvl>
    <w:lvl w:ilvl="8" w:tplc="0B3C695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3EA8B7C">
      <w:start w:val="1"/>
      <w:numFmt w:val="lowerRoman"/>
      <w:lvlText w:val="(%1)"/>
      <w:lvlJc w:val="left"/>
      <w:pPr>
        <w:ind w:left="1080" w:hanging="720"/>
      </w:pPr>
      <w:rPr>
        <w:rFonts w:hint="default"/>
      </w:rPr>
    </w:lvl>
    <w:lvl w:ilvl="1" w:tplc="9280E6BC" w:tentative="1">
      <w:start w:val="1"/>
      <w:numFmt w:val="lowerLetter"/>
      <w:lvlText w:val="%2."/>
      <w:lvlJc w:val="left"/>
      <w:pPr>
        <w:ind w:left="1440" w:hanging="360"/>
      </w:pPr>
    </w:lvl>
    <w:lvl w:ilvl="2" w:tplc="443ADC26" w:tentative="1">
      <w:start w:val="1"/>
      <w:numFmt w:val="lowerRoman"/>
      <w:lvlText w:val="%3."/>
      <w:lvlJc w:val="right"/>
      <w:pPr>
        <w:ind w:left="2160" w:hanging="180"/>
      </w:pPr>
    </w:lvl>
    <w:lvl w:ilvl="3" w:tplc="4E5E0286" w:tentative="1">
      <w:start w:val="1"/>
      <w:numFmt w:val="decimal"/>
      <w:lvlText w:val="%4."/>
      <w:lvlJc w:val="left"/>
      <w:pPr>
        <w:ind w:left="2880" w:hanging="360"/>
      </w:pPr>
    </w:lvl>
    <w:lvl w:ilvl="4" w:tplc="32823314" w:tentative="1">
      <w:start w:val="1"/>
      <w:numFmt w:val="lowerLetter"/>
      <w:lvlText w:val="%5."/>
      <w:lvlJc w:val="left"/>
      <w:pPr>
        <w:ind w:left="3600" w:hanging="360"/>
      </w:pPr>
    </w:lvl>
    <w:lvl w:ilvl="5" w:tplc="0A1AD300" w:tentative="1">
      <w:start w:val="1"/>
      <w:numFmt w:val="lowerRoman"/>
      <w:lvlText w:val="%6."/>
      <w:lvlJc w:val="right"/>
      <w:pPr>
        <w:ind w:left="4320" w:hanging="180"/>
      </w:pPr>
    </w:lvl>
    <w:lvl w:ilvl="6" w:tplc="366C300E" w:tentative="1">
      <w:start w:val="1"/>
      <w:numFmt w:val="decimal"/>
      <w:lvlText w:val="%7."/>
      <w:lvlJc w:val="left"/>
      <w:pPr>
        <w:ind w:left="5040" w:hanging="360"/>
      </w:pPr>
    </w:lvl>
    <w:lvl w:ilvl="7" w:tplc="D1949BCE" w:tentative="1">
      <w:start w:val="1"/>
      <w:numFmt w:val="lowerLetter"/>
      <w:lvlText w:val="%8."/>
      <w:lvlJc w:val="left"/>
      <w:pPr>
        <w:ind w:left="5760" w:hanging="360"/>
      </w:pPr>
    </w:lvl>
    <w:lvl w:ilvl="8" w:tplc="D1F2DB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5269630">
      <w:start w:val="1"/>
      <w:numFmt w:val="lowerRoman"/>
      <w:lvlText w:val="(%1)"/>
      <w:lvlJc w:val="left"/>
      <w:pPr>
        <w:ind w:left="1080" w:hanging="720"/>
      </w:pPr>
      <w:rPr>
        <w:rFonts w:hint="default"/>
      </w:rPr>
    </w:lvl>
    <w:lvl w:ilvl="1" w:tplc="2758CE74" w:tentative="1">
      <w:start w:val="1"/>
      <w:numFmt w:val="lowerLetter"/>
      <w:lvlText w:val="%2."/>
      <w:lvlJc w:val="left"/>
      <w:pPr>
        <w:ind w:left="1440" w:hanging="360"/>
      </w:pPr>
    </w:lvl>
    <w:lvl w:ilvl="2" w:tplc="EE9C8F90" w:tentative="1">
      <w:start w:val="1"/>
      <w:numFmt w:val="lowerRoman"/>
      <w:lvlText w:val="%3."/>
      <w:lvlJc w:val="right"/>
      <w:pPr>
        <w:ind w:left="2160" w:hanging="180"/>
      </w:pPr>
    </w:lvl>
    <w:lvl w:ilvl="3" w:tplc="11289896" w:tentative="1">
      <w:start w:val="1"/>
      <w:numFmt w:val="decimal"/>
      <w:lvlText w:val="%4."/>
      <w:lvlJc w:val="left"/>
      <w:pPr>
        <w:ind w:left="2880" w:hanging="360"/>
      </w:pPr>
    </w:lvl>
    <w:lvl w:ilvl="4" w:tplc="568244CE" w:tentative="1">
      <w:start w:val="1"/>
      <w:numFmt w:val="lowerLetter"/>
      <w:lvlText w:val="%5."/>
      <w:lvlJc w:val="left"/>
      <w:pPr>
        <w:ind w:left="3600" w:hanging="360"/>
      </w:pPr>
    </w:lvl>
    <w:lvl w:ilvl="5" w:tplc="E88838AC" w:tentative="1">
      <w:start w:val="1"/>
      <w:numFmt w:val="lowerRoman"/>
      <w:lvlText w:val="%6."/>
      <w:lvlJc w:val="right"/>
      <w:pPr>
        <w:ind w:left="4320" w:hanging="180"/>
      </w:pPr>
    </w:lvl>
    <w:lvl w:ilvl="6" w:tplc="AF42F334" w:tentative="1">
      <w:start w:val="1"/>
      <w:numFmt w:val="decimal"/>
      <w:lvlText w:val="%7."/>
      <w:lvlJc w:val="left"/>
      <w:pPr>
        <w:ind w:left="5040" w:hanging="360"/>
      </w:pPr>
    </w:lvl>
    <w:lvl w:ilvl="7" w:tplc="9EF6B2CE" w:tentative="1">
      <w:start w:val="1"/>
      <w:numFmt w:val="lowerLetter"/>
      <w:lvlText w:val="%8."/>
      <w:lvlJc w:val="left"/>
      <w:pPr>
        <w:ind w:left="5760" w:hanging="360"/>
      </w:pPr>
    </w:lvl>
    <w:lvl w:ilvl="8" w:tplc="222A05A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8EE9568">
      <w:start w:val="1"/>
      <w:numFmt w:val="lowerRoman"/>
      <w:lvlText w:val="(%1)"/>
      <w:lvlJc w:val="left"/>
      <w:pPr>
        <w:ind w:left="1080" w:hanging="720"/>
      </w:pPr>
      <w:rPr>
        <w:rFonts w:hint="default"/>
      </w:rPr>
    </w:lvl>
    <w:lvl w:ilvl="1" w:tplc="40BE4C0E" w:tentative="1">
      <w:start w:val="1"/>
      <w:numFmt w:val="lowerLetter"/>
      <w:lvlText w:val="%2."/>
      <w:lvlJc w:val="left"/>
      <w:pPr>
        <w:ind w:left="1440" w:hanging="360"/>
      </w:pPr>
    </w:lvl>
    <w:lvl w:ilvl="2" w:tplc="465E04DA" w:tentative="1">
      <w:start w:val="1"/>
      <w:numFmt w:val="lowerRoman"/>
      <w:lvlText w:val="%3."/>
      <w:lvlJc w:val="right"/>
      <w:pPr>
        <w:ind w:left="2160" w:hanging="180"/>
      </w:pPr>
    </w:lvl>
    <w:lvl w:ilvl="3" w:tplc="5C74416C" w:tentative="1">
      <w:start w:val="1"/>
      <w:numFmt w:val="decimal"/>
      <w:lvlText w:val="%4."/>
      <w:lvlJc w:val="left"/>
      <w:pPr>
        <w:ind w:left="2880" w:hanging="360"/>
      </w:pPr>
    </w:lvl>
    <w:lvl w:ilvl="4" w:tplc="604CC22E" w:tentative="1">
      <w:start w:val="1"/>
      <w:numFmt w:val="lowerLetter"/>
      <w:lvlText w:val="%5."/>
      <w:lvlJc w:val="left"/>
      <w:pPr>
        <w:ind w:left="3600" w:hanging="360"/>
      </w:pPr>
    </w:lvl>
    <w:lvl w:ilvl="5" w:tplc="D318DF9E" w:tentative="1">
      <w:start w:val="1"/>
      <w:numFmt w:val="lowerRoman"/>
      <w:lvlText w:val="%6."/>
      <w:lvlJc w:val="right"/>
      <w:pPr>
        <w:ind w:left="4320" w:hanging="180"/>
      </w:pPr>
    </w:lvl>
    <w:lvl w:ilvl="6" w:tplc="6AB28816" w:tentative="1">
      <w:start w:val="1"/>
      <w:numFmt w:val="decimal"/>
      <w:lvlText w:val="%7."/>
      <w:lvlJc w:val="left"/>
      <w:pPr>
        <w:ind w:left="5040" w:hanging="360"/>
      </w:pPr>
    </w:lvl>
    <w:lvl w:ilvl="7" w:tplc="4084601C" w:tentative="1">
      <w:start w:val="1"/>
      <w:numFmt w:val="lowerLetter"/>
      <w:lvlText w:val="%8."/>
      <w:lvlJc w:val="left"/>
      <w:pPr>
        <w:ind w:left="5760" w:hanging="360"/>
      </w:pPr>
    </w:lvl>
    <w:lvl w:ilvl="8" w:tplc="6F84938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D4E7E9A">
      <w:start w:val="1"/>
      <w:numFmt w:val="lowerRoman"/>
      <w:lvlText w:val="(%1)"/>
      <w:lvlJc w:val="left"/>
      <w:pPr>
        <w:ind w:left="1080" w:hanging="720"/>
      </w:pPr>
      <w:rPr>
        <w:rFonts w:hint="default"/>
      </w:rPr>
    </w:lvl>
    <w:lvl w:ilvl="1" w:tplc="44747530" w:tentative="1">
      <w:start w:val="1"/>
      <w:numFmt w:val="lowerLetter"/>
      <w:lvlText w:val="%2."/>
      <w:lvlJc w:val="left"/>
      <w:pPr>
        <w:ind w:left="1440" w:hanging="360"/>
      </w:pPr>
    </w:lvl>
    <w:lvl w:ilvl="2" w:tplc="1F6613A6" w:tentative="1">
      <w:start w:val="1"/>
      <w:numFmt w:val="lowerRoman"/>
      <w:lvlText w:val="%3."/>
      <w:lvlJc w:val="right"/>
      <w:pPr>
        <w:ind w:left="2160" w:hanging="180"/>
      </w:pPr>
    </w:lvl>
    <w:lvl w:ilvl="3" w:tplc="2AB4C6C6" w:tentative="1">
      <w:start w:val="1"/>
      <w:numFmt w:val="decimal"/>
      <w:lvlText w:val="%4."/>
      <w:lvlJc w:val="left"/>
      <w:pPr>
        <w:ind w:left="2880" w:hanging="360"/>
      </w:pPr>
    </w:lvl>
    <w:lvl w:ilvl="4" w:tplc="130CFDD0" w:tentative="1">
      <w:start w:val="1"/>
      <w:numFmt w:val="lowerLetter"/>
      <w:lvlText w:val="%5."/>
      <w:lvlJc w:val="left"/>
      <w:pPr>
        <w:ind w:left="3600" w:hanging="360"/>
      </w:pPr>
    </w:lvl>
    <w:lvl w:ilvl="5" w:tplc="D610B0EC" w:tentative="1">
      <w:start w:val="1"/>
      <w:numFmt w:val="lowerRoman"/>
      <w:lvlText w:val="%6."/>
      <w:lvlJc w:val="right"/>
      <w:pPr>
        <w:ind w:left="4320" w:hanging="180"/>
      </w:pPr>
    </w:lvl>
    <w:lvl w:ilvl="6" w:tplc="BB2C2CF8" w:tentative="1">
      <w:start w:val="1"/>
      <w:numFmt w:val="decimal"/>
      <w:lvlText w:val="%7."/>
      <w:lvlJc w:val="left"/>
      <w:pPr>
        <w:ind w:left="5040" w:hanging="360"/>
      </w:pPr>
    </w:lvl>
    <w:lvl w:ilvl="7" w:tplc="9F06193E" w:tentative="1">
      <w:start w:val="1"/>
      <w:numFmt w:val="lowerLetter"/>
      <w:lvlText w:val="%8."/>
      <w:lvlJc w:val="left"/>
      <w:pPr>
        <w:ind w:left="5760" w:hanging="360"/>
      </w:pPr>
    </w:lvl>
    <w:lvl w:ilvl="8" w:tplc="DA4894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50009E4">
      <w:start w:val="1"/>
      <w:numFmt w:val="lowerRoman"/>
      <w:lvlText w:val="(%1)"/>
      <w:lvlJc w:val="left"/>
      <w:pPr>
        <w:ind w:left="1080" w:hanging="720"/>
      </w:pPr>
      <w:rPr>
        <w:rFonts w:hint="default"/>
      </w:rPr>
    </w:lvl>
    <w:lvl w:ilvl="1" w:tplc="C6183130" w:tentative="1">
      <w:start w:val="1"/>
      <w:numFmt w:val="lowerLetter"/>
      <w:lvlText w:val="%2."/>
      <w:lvlJc w:val="left"/>
      <w:pPr>
        <w:ind w:left="1440" w:hanging="360"/>
      </w:pPr>
    </w:lvl>
    <w:lvl w:ilvl="2" w:tplc="6A0A5AF4" w:tentative="1">
      <w:start w:val="1"/>
      <w:numFmt w:val="lowerRoman"/>
      <w:lvlText w:val="%3."/>
      <w:lvlJc w:val="right"/>
      <w:pPr>
        <w:ind w:left="2160" w:hanging="180"/>
      </w:pPr>
    </w:lvl>
    <w:lvl w:ilvl="3" w:tplc="A53457B2" w:tentative="1">
      <w:start w:val="1"/>
      <w:numFmt w:val="decimal"/>
      <w:lvlText w:val="%4."/>
      <w:lvlJc w:val="left"/>
      <w:pPr>
        <w:ind w:left="2880" w:hanging="360"/>
      </w:pPr>
    </w:lvl>
    <w:lvl w:ilvl="4" w:tplc="BBF2D8C8" w:tentative="1">
      <w:start w:val="1"/>
      <w:numFmt w:val="lowerLetter"/>
      <w:lvlText w:val="%5."/>
      <w:lvlJc w:val="left"/>
      <w:pPr>
        <w:ind w:left="3600" w:hanging="360"/>
      </w:pPr>
    </w:lvl>
    <w:lvl w:ilvl="5" w:tplc="2F121EBC" w:tentative="1">
      <w:start w:val="1"/>
      <w:numFmt w:val="lowerRoman"/>
      <w:lvlText w:val="%6."/>
      <w:lvlJc w:val="right"/>
      <w:pPr>
        <w:ind w:left="4320" w:hanging="180"/>
      </w:pPr>
    </w:lvl>
    <w:lvl w:ilvl="6" w:tplc="5E16CAEA" w:tentative="1">
      <w:start w:val="1"/>
      <w:numFmt w:val="decimal"/>
      <w:lvlText w:val="%7."/>
      <w:lvlJc w:val="left"/>
      <w:pPr>
        <w:ind w:left="5040" w:hanging="360"/>
      </w:pPr>
    </w:lvl>
    <w:lvl w:ilvl="7" w:tplc="2334D33C" w:tentative="1">
      <w:start w:val="1"/>
      <w:numFmt w:val="lowerLetter"/>
      <w:lvlText w:val="%8."/>
      <w:lvlJc w:val="left"/>
      <w:pPr>
        <w:ind w:left="5760" w:hanging="360"/>
      </w:pPr>
    </w:lvl>
    <w:lvl w:ilvl="8" w:tplc="292A7DE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3813876">
    <w:abstractNumId w:val="20"/>
  </w:num>
  <w:num w:numId="2" w16cid:durableId="1890335929">
    <w:abstractNumId w:val="6"/>
  </w:num>
  <w:num w:numId="3" w16cid:durableId="128669316">
    <w:abstractNumId w:val="2"/>
  </w:num>
  <w:num w:numId="4" w16cid:durableId="1064060509">
    <w:abstractNumId w:val="10"/>
  </w:num>
  <w:num w:numId="5" w16cid:durableId="230317293">
    <w:abstractNumId w:val="9"/>
  </w:num>
  <w:num w:numId="6" w16cid:durableId="290407230">
    <w:abstractNumId w:val="1"/>
  </w:num>
  <w:num w:numId="7" w16cid:durableId="504444193">
    <w:abstractNumId w:val="15"/>
  </w:num>
  <w:num w:numId="8" w16cid:durableId="1271815358">
    <w:abstractNumId w:val="7"/>
  </w:num>
  <w:num w:numId="9" w16cid:durableId="2085490267">
    <w:abstractNumId w:val="13"/>
  </w:num>
  <w:num w:numId="10" w16cid:durableId="1952668423">
    <w:abstractNumId w:val="5"/>
  </w:num>
  <w:num w:numId="11" w16cid:durableId="1433624698">
    <w:abstractNumId w:val="19"/>
  </w:num>
  <w:num w:numId="12" w16cid:durableId="503593655">
    <w:abstractNumId w:val="11"/>
  </w:num>
  <w:num w:numId="13" w16cid:durableId="29648789">
    <w:abstractNumId w:val="4"/>
  </w:num>
  <w:num w:numId="14" w16cid:durableId="795105212">
    <w:abstractNumId w:val="3"/>
  </w:num>
  <w:num w:numId="15" w16cid:durableId="1211304805">
    <w:abstractNumId w:val="17"/>
  </w:num>
  <w:num w:numId="16" w16cid:durableId="624194320">
    <w:abstractNumId w:val="16"/>
  </w:num>
  <w:num w:numId="17" w16cid:durableId="5979874">
    <w:abstractNumId w:val="8"/>
  </w:num>
  <w:num w:numId="18" w16cid:durableId="499540470">
    <w:abstractNumId w:val="14"/>
  </w:num>
  <w:num w:numId="19" w16cid:durableId="899291322">
    <w:abstractNumId w:val="18"/>
  </w:num>
  <w:num w:numId="20" w16cid:durableId="1810054205">
    <w:abstractNumId w:val="12"/>
  </w:num>
  <w:num w:numId="21" w16cid:durableId="2024283241">
    <w:abstractNumId w:val="0"/>
  </w:num>
  <w:num w:numId="22" w16cid:durableId="16440026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B7"/>
    <w:rsid w:val="00011942"/>
    <w:rsid w:val="000842E6"/>
    <w:rsid w:val="00096C4A"/>
    <w:rsid w:val="00142231"/>
    <w:rsid w:val="001B61EC"/>
    <w:rsid w:val="001F33EE"/>
    <w:rsid w:val="00267F99"/>
    <w:rsid w:val="00320115"/>
    <w:rsid w:val="00350151"/>
    <w:rsid w:val="00353E89"/>
    <w:rsid w:val="0035414A"/>
    <w:rsid w:val="00372224"/>
    <w:rsid w:val="0039295C"/>
    <w:rsid w:val="005A1BAC"/>
    <w:rsid w:val="005C0871"/>
    <w:rsid w:val="00621F57"/>
    <w:rsid w:val="0063778A"/>
    <w:rsid w:val="00795DA9"/>
    <w:rsid w:val="007B1EBB"/>
    <w:rsid w:val="007B6D2A"/>
    <w:rsid w:val="00880CE7"/>
    <w:rsid w:val="00890174"/>
    <w:rsid w:val="00901A6A"/>
    <w:rsid w:val="009152E0"/>
    <w:rsid w:val="00A4175A"/>
    <w:rsid w:val="00B67965"/>
    <w:rsid w:val="00B70D74"/>
    <w:rsid w:val="00BB6B45"/>
    <w:rsid w:val="00C129DC"/>
    <w:rsid w:val="00CD50B7"/>
    <w:rsid w:val="00D32419"/>
    <w:rsid w:val="00DB49B7"/>
    <w:rsid w:val="00E611FD"/>
    <w:rsid w:val="00E93CA2"/>
    <w:rsid w:val="00F039CF"/>
    <w:rsid w:val="00F71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BC53"/>
  <w15:docId w15:val="{92FE17F2-3004-45C6-BF36-1705C8BC9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139AE" w:rsidRDefault="00C2782F" w:rsidP="009B242A">
          <w:pPr>
            <w:pStyle w:val="4D6CDB0F478A47378458119DA633E90A"/>
          </w:pPr>
          <w:r w:rsidRPr="00925A3E">
            <w:rPr>
              <w:rStyle w:val="PlaceholderText"/>
            </w:rPr>
            <w:t>Click or tap to enter a date.</w:t>
          </w:r>
        </w:p>
      </w:docPartBody>
    </w:docPart>
    <w:docPart>
      <w:docPartPr>
        <w:name w:val="E7484FC5395542ADB6F09FFC15326507"/>
        <w:category>
          <w:name w:val="General"/>
          <w:gallery w:val="placeholder"/>
        </w:category>
        <w:types>
          <w:type w:val="bbPlcHdr"/>
        </w:types>
        <w:behaviors>
          <w:behavior w:val="content"/>
        </w:behaviors>
        <w:guid w:val="{8C453865-5295-45C2-8F49-DE0FB0FBA9B5}"/>
      </w:docPartPr>
      <w:docPartBody>
        <w:p w:rsidR="009139AE" w:rsidRDefault="005261E7" w:rsidP="005261E7">
          <w:pPr>
            <w:pStyle w:val="E7484FC5395542ADB6F09FFC15326507"/>
          </w:pPr>
          <w:r w:rsidRPr="00D858FE">
            <w:rPr>
              <w:rStyle w:val="PlaceholderText"/>
            </w:rPr>
            <w:t>Choose an item.</w:t>
          </w:r>
        </w:p>
      </w:docPartBody>
    </w:docPart>
    <w:docPart>
      <w:docPartPr>
        <w:name w:val="95DC022DFCCF422F9C3D7054D342AA42"/>
        <w:category>
          <w:name w:val="General"/>
          <w:gallery w:val="placeholder"/>
        </w:category>
        <w:types>
          <w:type w:val="bbPlcHdr"/>
        </w:types>
        <w:behaviors>
          <w:behavior w:val="content"/>
        </w:behaviors>
        <w:guid w:val="{74B9EF9C-6DE2-435A-A2D2-F9839E2C83D2}"/>
      </w:docPartPr>
      <w:docPartBody>
        <w:p w:rsidR="00F24B69" w:rsidRDefault="009139AE" w:rsidP="009139AE">
          <w:pPr>
            <w:pStyle w:val="95DC022DFCCF422F9C3D7054D342AA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61E7"/>
    <w:rsid w:val="000842E6"/>
    <w:rsid w:val="001D4B8D"/>
    <w:rsid w:val="00350151"/>
    <w:rsid w:val="0039295C"/>
    <w:rsid w:val="005261E7"/>
    <w:rsid w:val="005A1BAC"/>
    <w:rsid w:val="00795DA9"/>
    <w:rsid w:val="009139AE"/>
    <w:rsid w:val="009821A4"/>
    <w:rsid w:val="00C2782F"/>
    <w:rsid w:val="00EB6F46"/>
    <w:rsid w:val="00ED46FE"/>
    <w:rsid w:val="00F24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39AE"/>
    <w:rPr>
      <w:color w:val="808080"/>
    </w:rPr>
  </w:style>
  <w:style w:type="paragraph" w:customStyle="1" w:styleId="95DC022DFCCF422F9C3D7054D342AA42">
    <w:name w:val="95DC022DFCCF422F9C3D7054D342AA42"/>
    <w:rsid w:val="009139AE"/>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E7484FC5395542ADB6F09FFC15326507">
    <w:name w:val="E7484FC5395542ADB6F09FFC15326507"/>
    <w:rsid w:val="005261E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1844</Words>
  <Characters>10514</Characters>
  <Application>Microsoft Office Word</Application>
  <DocSecurity>12</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2024-10-14T22:00:00Z</dcterms:created>
  <dcterms:modified xsi:type="dcterms:W3CDTF">2024-10-14T22:00:00Z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