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746108" w14:textId="77777777" w:rsidR="0091572F" w:rsidRPr="003217D3" w:rsidRDefault="0091572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A3825D2" wp14:editId="270FA04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7BB67DD" w14:textId="77777777" w:rsidR="0091572F" w:rsidRPr="003217D3" w:rsidRDefault="0091572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B8C8211" w14:textId="77777777" w:rsidR="0091572F" w:rsidRPr="00A36AA9" w:rsidRDefault="0091572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866BEE4" w14:textId="77777777" w:rsidR="0091572F" w:rsidRPr="00A36AA9" w:rsidRDefault="0091572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F30D4" w14:paraId="7D94F91B" w14:textId="77777777" w:rsidTr="00DF30D4">
        <w:tc>
          <w:tcPr>
            <w:cnfStyle w:val="001000000000" w:firstRow="0" w:lastRow="0" w:firstColumn="1" w:lastColumn="0" w:oddVBand="0" w:evenVBand="0" w:oddHBand="0" w:evenHBand="0" w:firstRowFirstColumn="0" w:firstRowLastColumn="0" w:lastRowFirstColumn="0" w:lastRowLastColumn="0"/>
            <w:tcW w:w="3227" w:type="dxa"/>
          </w:tcPr>
          <w:p w14:paraId="68B5D5EA" w14:textId="77777777" w:rsidR="0091572F" w:rsidRPr="00A36AA9" w:rsidRDefault="0091572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2DC6ED7" w14:textId="77777777" w:rsidR="0091572F" w:rsidRDefault="0091572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Mallacoota District Health &amp; Support Service CACP Project</w:t>
            </w:r>
          </w:p>
        </w:tc>
      </w:tr>
      <w:tr w:rsidR="00DF30D4" w14:paraId="0FBB6B2F" w14:textId="77777777" w:rsidTr="00DF30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257A31" w14:textId="77777777" w:rsidR="0091572F" w:rsidRPr="00A36AA9" w:rsidRDefault="0091572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3CD8D88" w14:textId="77777777" w:rsidR="0091572F" w:rsidRPr="00C27BE3" w:rsidRDefault="0091572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300100</w:t>
            </w:r>
          </w:p>
        </w:tc>
      </w:tr>
      <w:tr w:rsidR="00DF30D4" w14:paraId="4C82D04C" w14:textId="77777777" w:rsidTr="00DF30D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0B9636" w14:textId="77777777" w:rsidR="0091572F" w:rsidRPr="00A36AA9" w:rsidRDefault="0091572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B8E4891" w14:textId="77777777" w:rsidR="0091572F" w:rsidRPr="00540817" w:rsidRDefault="0091572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Cnr Mattsson</w:t>
            </w:r>
            <w:r>
              <w:rPr>
                <w:rFonts w:ascii="Arial" w:eastAsia="Times New Roman" w:hAnsi="Arial" w:cs="Arial"/>
                <w:lang w:eastAsia="en-AU"/>
              </w:rPr>
              <w:t xml:space="preserve"> Street &amp; Genoa Road, Mallacoota, Victoria, 3892</w:t>
            </w:r>
          </w:p>
        </w:tc>
      </w:tr>
      <w:tr w:rsidR="00DF30D4" w14:paraId="5DC72999" w14:textId="77777777" w:rsidTr="00DF30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7DC38F" w14:textId="77777777" w:rsidR="0091572F" w:rsidRPr="00A36AA9" w:rsidRDefault="0091572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0C41785" w14:textId="77777777" w:rsidR="0091572F" w:rsidRPr="00A36AA9" w:rsidRDefault="0091572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F30D4" w14:paraId="34231CD2" w14:textId="77777777" w:rsidTr="00DF30D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93BC15" w14:textId="77777777" w:rsidR="0091572F" w:rsidRPr="00A36AA9" w:rsidRDefault="0091572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AA341E1" w14:textId="77777777" w:rsidR="0091572F" w:rsidRPr="00A36AA9" w:rsidRDefault="0091572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28 August</w:t>
            </w:r>
            <w:r w:rsidRPr="00A52058">
              <w:rPr>
                <w:rFonts w:ascii="Arial" w:hAnsi="Arial" w:cs="Arial"/>
              </w:rPr>
              <w:t xml:space="preserve"> 2024</w:t>
            </w:r>
          </w:p>
        </w:tc>
      </w:tr>
      <w:tr w:rsidR="00DF30D4" w14:paraId="1D968470" w14:textId="77777777" w:rsidTr="00DF30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157417" w14:textId="77777777" w:rsidR="0091572F" w:rsidRPr="00A36AA9" w:rsidRDefault="0091572F"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852174790"/>
            <w:placeholder>
              <w:docPart w:val="A7F4949C78414813B67B25D37262F9D8"/>
            </w:placeholder>
            <w:date w:fullDate="2024-09-20T00:00:00Z">
              <w:dateFormat w:val="d MMMM yyyy"/>
              <w:lid w:val="en-AU"/>
              <w:storeMappedDataAs w:val="dateTime"/>
              <w:calendar w:val="gregorian"/>
            </w:date>
          </w:sdtPr>
          <w:sdtEndPr/>
          <w:sdtContent>
            <w:tc>
              <w:tcPr>
                <w:tcW w:w="7114" w:type="dxa"/>
                <w:shd w:val="clear" w:color="auto" w:fill="auto"/>
              </w:tcPr>
              <w:p w14:paraId="4C135AFD" w14:textId="36A77601" w:rsidR="0091572F" w:rsidRPr="00A36AA9" w:rsidRDefault="003F4CF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September 2024</w:t>
                </w:r>
              </w:p>
            </w:tc>
          </w:sdtContent>
        </w:sdt>
      </w:tr>
    </w:tbl>
    <w:bookmarkEnd w:id="0"/>
    <w:p w14:paraId="32637F13" w14:textId="77777777" w:rsidR="0091572F" w:rsidRPr="00A36AA9" w:rsidRDefault="0091572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E0ED332" w14:textId="77777777" w:rsidR="0091572F" w:rsidRDefault="0091572F" w:rsidP="00B10BC0">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2518265D" w14:textId="77777777" w:rsidR="00B10BC0" w:rsidRDefault="0091572F"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1329 Mallacoota District Health &amp; Support Service Inc</w:t>
      </w:r>
      <w:r>
        <w:rPr>
          <w:rFonts w:ascii="Arial" w:eastAsia="Arial" w:hAnsi="Arial" w:cs="Arial"/>
        </w:rPr>
        <w:br/>
        <w:t>Service: 18858 Mallacoota District Health &amp; Support Service CACP Project</w:t>
      </w:r>
    </w:p>
    <w:p w14:paraId="09C8F019" w14:textId="2A849394" w:rsidR="0091572F" w:rsidRPr="00214549" w:rsidRDefault="0091572F"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8202 Mallacoota District Health &amp; Support Service Inc</w:t>
      </w:r>
      <w:r>
        <w:rPr>
          <w:rFonts w:ascii="Arial" w:eastAsia="Arial" w:hAnsi="Arial" w:cs="Arial"/>
        </w:rPr>
        <w:br/>
        <w:t>Service: 24845 Mallacoota District Health &amp; Support Service Inc - Care Relationships and Carer Support</w:t>
      </w:r>
      <w:r>
        <w:rPr>
          <w:rFonts w:ascii="Arial" w:eastAsia="Arial" w:hAnsi="Arial" w:cs="Arial"/>
        </w:rPr>
        <w:br/>
        <w:t>Service: 25237 Mallacoota District Health &amp; Support Service Inc - Community and Home Support</w:t>
      </w:r>
      <w:bookmarkEnd w:id="1"/>
    </w:p>
    <w:p w14:paraId="7CAF94C5" w14:textId="77777777" w:rsidR="0091572F" w:rsidRPr="00A36AA9" w:rsidRDefault="0091572F" w:rsidP="00B10BC0">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6EB316A" w14:textId="1AFBBFE8" w:rsidR="0091572F" w:rsidRPr="00A36AA9" w:rsidRDefault="0091572F" w:rsidP="00F87E39">
      <w:pPr>
        <w:pStyle w:val="NormalArial"/>
      </w:pPr>
      <w:r w:rsidRPr="00A36AA9">
        <w:t xml:space="preserve">This performance report </w:t>
      </w:r>
      <w:r w:rsidRPr="00A36AA9">
        <w:rPr>
          <w:color w:val="auto"/>
        </w:rPr>
        <w:t>has been prepared by</w:t>
      </w:r>
      <w:r w:rsidR="008C5B0D">
        <w:rPr>
          <w:color w:val="auto"/>
        </w:rPr>
        <w:t xml:space="preserve"> </w:t>
      </w:r>
      <w:r w:rsidR="008C5B0D">
        <w:t>L Glass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7D3A66B" w14:textId="77777777" w:rsidR="0091572F" w:rsidRPr="00A36AA9" w:rsidRDefault="0091572F"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4DA43AE6" w14:textId="77777777" w:rsidR="0091572F" w:rsidRDefault="0091572F" w:rsidP="00F87E39">
      <w:pPr>
        <w:pStyle w:val="NormalArial"/>
      </w:pPr>
      <w:r w:rsidRPr="00A36AA9">
        <w:t>The report also specifies any areas in which improvements must be made to ensure the Quality Standards are complied with.</w:t>
      </w:r>
    </w:p>
    <w:p w14:paraId="30747634" w14:textId="77777777" w:rsidR="0091572F" w:rsidRPr="00A36AA9" w:rsidRDefault="0091572F" w:rsidP="00B10BC0">
      <w:pPr>
        <w:pStyle w:val="Heading1"/>
        <w:spacing w:before="240" w:after="120" w:line="22" w:lineRule="atLeast"/>
        <w:rPr>
          <w:rFonts w:ascii="Arial" w:hAnsi="Arial" w:cs="Arial"/>
        </w:rPr>
      </w:pPr>
      <w:r w:rsidRPr="00A36AA9">
        <w:rPr>
          <w:rFonts w:ascii="Arial" w:hAnsi="Arial" w:cs="Arial"/>
        </w:rPr>
        <w:t>Material relied on</w:t>
      </w:r>
    </w:p>
    <w:p w14:paraId="7EE76AE6" w14:textId="77777777" w:rsidR="0091572F" w:rsidRPr="00A36AA9" w:rsidRDefault="0091572F" w:rsidP="00F87E39">
      <w:pPr>
        <w:pStyle w:val="NormalArial"/>
      </w:pPr>
      <w:r w:rsidRPr="00A36AA9">
        <w:t>The following information has been considered in preparing the performance report:</w:t>
      </w:r>
    </w:p>
    <w:p w14:paraId="0EFCFABC" w14:textId="0F1F51F6" w:rsidR="0091572F" w:rsidRPr="00A36AA9" w:rsidRDefault="0091572F"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w:t>
      </w:r>
      <w:r w:rsidRPr="00DC26EF">
        <w:rPr>
          <w:rFonts w:ascii="Arial" w:hAnsi="Arial" w:cs="Arial"/>
          <w:color w:val="auto"/>
        </w:rPr>
        <w:t>report for the Assessment contact (performance assessment) – site report was informed by a site assessment, observations at service outlets, review of documents and interviews with staff, consumers/representatives and others</w:t>
      </w:r>
      <w:r w:rsidR="00DC26EF" w:rsidRPr="00DC26EF">
        <w:rPr>
          <w:rFonts w:ascii="Arial" w:hAnsi="Arial" w:cs="Arial"/>
          <w:color w:val="auto"/>
        </w:rPr>
        <w:t>.</w:t>
      </w:r>
    </w:p>
    <w:p w14:paraId="474CCE33" w14:textId="1390B7CD" w:rsidR="0091572F" w:rsidRPr="00244176" w:rsidRDefault="0091572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A4390" w14:paraId="1D554117" w14:textId="77777777" w:rsidTr="00995AA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46F6F9" w14:textId="77777777" w:rsidR="000A4390" w:rsidRPr="00A36AA9" w:rsidRDefault="000A4390" w:rsidP="000A4390">
            <w:pPr>
              <w:keepNext/>
              <w:spacing w:before="0" w:line="22" w:lineRule="atLeast"/>
              <w:rPr>
                <w:rFonts w:ascii="Arial" w:hAnsi="Arial" w:cs="Arial"/>
              </w:rPr>
            </w:pPr>
            <w:r w:rsidRPr="00A36AA9">
              <w:rPr>
                <w:rFonts w:ascii="Arial" w:hAnsi="Arial" w:cs="Arial"/>
              </w:rPr>
              <w:t xml:space="preserve">Standard 6 </w:t>
            </w:r>
            <w:r w:rsidRPr="009C3210">
              <w:rPr>
                <w:rFonts w:ascii="Arial" w:hAnsi="Arial" w:cs="Arial"/>
                <w:b w:val="0"/>
                <w:bCs/>
              </w:rPr>
              <w:t>Feedback and complaints</w:t>
            </w:r>
          </w:p>
        </w:tc>
        <w:tc>
          <w:tcPr>
            <w:tcW w:w="1583" w:type="pct"/>
            <w:shd w:val="clear" w:color="auto" w:fill="auto"/>
            <w:vAlign w:val="top"/>
          </w:tcPr>
          <w:p w14:paraId="707D98A1" w14:textId="439B56C7" w:rsidR="000A4390" w:rsidRPr="00A213EA" w:rsidRDefault="000A4390" w:rsidP="000A439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02706C">
              <w:rPr>
                <w:rFonts w:ascii="Arial" w:hAnsi="Arial" w:cs="Arial"/>
                <w:bCs/>
              </w:rPr>
              <w:t>Not applicable as not all Requirements were assessed</w:t>
            </w:r>
          </w:p>
        </w:tc>
      </w:tr>
      <w:tr w:rsidR="000A4390" w14:paraId="6D1E8F2F" w14:textId="77777777" w:rsidTr="00995AA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AED8B5" w14:textId="77777777" w:rsidR="000A4390" w:rsidRPr="00A36AA9" w:rsidRDefault="000A4390" w:rsidP="000A4390">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vAlign w:val="top"/>
          </w:tcPr>
          <w:p w14:paraId="50BC9149" w14:textId="3B5E39BC" w:rsidR="000A4390" w:rsidRPr="00A213EA" w:rsidRDefault="000A4390" w:rsidP="000A439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2706C">
              <w:rPr>
                <w:rFonts w:ascii="Arial" w:hAnsi="Arial" w:cs="Arial"/>
                <w:b/>
                <w:bCs/>
              </w:rPr>
              <w:t>Not applicable as not all Requirements were assessed</w:t>
            </w:r>
          </w:p>
        </w:tc>
      </w:tr>
      <w:tr w:rsidR="000A4390" w14:paraId="0EA510E1" w14:textId="77777777" w:rsidTr="00995AA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67ECF8" w14:textId="77777777" w:rsidR="000A4390" w:rsidRPr="00A36AA9" w:rsidRDefault="000A4390" w:rsidP="000A4390">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vAlign w:val="top"/>
          </w:tcPr>
          <w:p w14:paraId="55FAB957" w14:textId="405528C5" w:rsidR="000A4390" w:rsidRPr="00A213EA" w:rsidRDefault="000A4390" w:rsidP="000A439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02706C">
              <w:rPr>
                <w:rFonts w:ascii="Arial" w:hAnsi="Arial" w:cs="Arial"/>
                <w:b/>
                <w:bCs/>
              </w:rPr>
              <w:t>Not applicable as not all Requirements were assessed</w:t>
            </w:r>
          </w:p>
        </w:tc>
      </w:tr>
    </w:tbl>
    <w:p w14:paraId="6D854C25" w14:textId="77777777" w:rsidR="0091572F" w:rsidRPr="00244176" w:rsidRDefault="0091572F"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F30D4" w14:paraId="7108597A" w14:textId="77777777" w:rsidTr="00DF30D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91F2AD" w14:textId="77777777" w:rsidR="0091572F" w:rsidRPr="00244176" w:rsidRDefault="0091572F" w:rsidP="00A213EA">
            <w:pPr>
              <w:keepNext/>
              <w:spacing w:before="0" w:line="22" w:lineRule="atLeast"/>
              <w:rPr>
                <w:rFonts w:ascii="Arial" w:hAnsi="Arial" w:cs="Arial"/>
              </w:rPr>
            </w:pPr>
            <w:r w:rsidRPr="00244176">
              <w:rPr>
                <w:rFonts w:ascii="Arial" w:hAnsi="Arial" w:cs="Arial"/>
              </w:rPr>
              <w:t xml:space="preserve">Standard 6 </w:t>
            </w:r>
            <w:r w:rsidRPr="002061F3">
              <w:rPr>
                <w:rFonts w:ascii="Arial" w:hAnsi="Arial" w:cs="Arial"/>
                <w:b w:val="0"/>
                <w:bCs/>
              </w:rPr>
              <w:t>Feedback and complaints</w:t>
            </w:r>
          </w:p>
        </w:tc>
        <w:tc>
          <w:tcPr>
            <w:tcW w:w="1605" w:type="pct"/>
            <w:shd w:val="clear" w:color="auto" w:fill="auto"/>
          </w:tcPr>
          <w:p w14:paraId="26179052" w14:textId="75717F04" w:rsidR="0091572F" w:rsidRPr="00A213EA" w:rsidRDefault="000A439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A9415B">
              <w:rPr>
                <w:rFonts w:ascii="Arial" w:hAnsi="Arial" w:cs="Arial"/>
                <w:bCs/>
              </w:rPr>
              <w:t xml:space="preserve">Not applicable as not all </w:t>
            </w:r>
            <w:r>
              <w:rPr>
                <w:rFonts w:ascii="Arial" w:hAnsi="Arial" w:cs="Arial"/>
                <w:bCs/>
              </w:rPr>
              <w:t>R</w:t>
            </w:r>
            <w:r w:rsidRPr="00A9415B">
              <w:rPr>
                <w:rFonts w:ascii="Arial" w:hAnsi="Arial" w:cs="Arial"/>
                <w:bCs/>
              </w:rPr>
              <w:t>equirements were assessed</w:t>
            </w:r>
          </w:p>
        </w:tc>
      </w:tr>
      <w:tr w:rsidR="00DF30D4" w14:paraId="0059CEDB" w14:textId="77777777" w:rsidTr="00DF30D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5D864B" w14:textId="77777777" w:rsidR="0091572F" w:rsidRPr="00244176" w:rsidRDefault="0091572F"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6F5D784" w14:textId="5D86C50D" w:rsidR="0091572F" w:rsidRPr="00A213EA" w:rsidRDefault="000A439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A9415B">
              <w:rPr>
                <w:rFonts w:ascii="Arial" w:hAnsi="Arial" w:cs="Arial"/>
                <w:b/>
                <w:bCs/>
              </w:rPr>
              <w:t xml:space="preserve">Not applicable as not all </w:t>
            </w:r>
            <w:r>
              <w:rPr>
                <w:rFonts w:ascii="Arial" w:hAnsi="Arial" w:cs="Arial"/>
                <w:b/>
                <w:bCs/>
              </w:rPr>
              <w:t>R</w:t>
            </w:r>
            <w:r w:rsidRPr="00A9415B">
              <w:rPr>
                <w:rFonts w:ascii="Arial" w:hAnsi="Arial" w:cs="Arial"/>
                <w:b/>
                <w:bCs/>
              </w:rPr>
              <w:t>equirements were assessed</w:t>
            </w:r>
          </w:p>
        </w:tc>
      </w:tr>
      <w:tr w:rsidR="00DF30D4" w14:paraId="2D9512CD" w14:textId="77777777" w:rsidTr="00DF30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614A41" w14:textId="77777777" w:rsidR="0091572F" w:rsidRPr="00244176" w:rsidRDefault="0091572F"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F6A56E9" w14:textId="32127B34" w:rsidR="0091572F" w:rsidRPr="00A213EA" w:rsidRDefault="000A439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A9415B">
              <w:rPr>
                <w:rFonts w:ascii="Arial" w:hAnsi="Arial" w:cs="Arial"/>
                <w:b/>
                <w:bCs/>
              </w:rPr>
              <w:t xml:space="preserve">Not applicable as not all </w:t>
            </w:r>
            <w:r>
              <w:rPr>
                <w:rFonts w:ascii="Arial" w:hAnsi="Arial" w:cs="Arial"/>
                <w:b/>
                <w:bCs/>
              </w:rPr>
              <w:t>R</w:t>
            </w:r>
            <w:r w:rsidRPr="00A9415B">
              <w:rPr>
                <w:rFonts w:ascii="Arial" w:hAnsi="Arial" w:cs="Arial"/>
                <w:b/>
                <w:bCs/>
              </w:rPr>
              <w:t>equirements were assessed</w:t>
            </w:r>
          </w:p>
        </w:tc>
      </w:tr>
    </w:tbl>
    <w:p w14:paraId="4AFF0C94" w14:textId="77777777" w:rsidR="0091572F" w:rsidRPr="00A36AA9" w:rsidRDefault="0091572F" w:rsidP="00F87E39">
      <w:pPr>
        <w:pStyle w:val="NormalArial"/>
        <w:spacing w:before="120"/>
      </w:pPr>
      <w:r w:rsidRPr="00A36AA9">
        <w:t>A detailed assessment is provided later in this report for each assessed Standard.</w:t>
      </w:r>
    </w:p>
    <w:p w14:paraId="359255E5" w14:textId="77777777" w:rsidR="0091572F" w:rsidRPr="00A36AA9" w:rsidRDefault="0091572F" w:rsidP="00B10BC0">
      <w:pPr>
        <w:pStyle w:val="Heading1"/>
        <w:spacing w:before="240" w:after="120" w:line="22" w:lineRule="atLeast"/>
        <w:rPr>
          <w:rFonts w:ascii="Arial" w:hAnsi="Arial" w:cs="Arial"/>
        </w:rPr>
      </w:pPr>
      <w:r w:rsidRPr="00A36AA9">
        <w:rPr>
          <w:rFonts w:ascii="Arial" w:hAnsi="Arial" w:cs="Arial"/>
        </w:rPr>
        <w:t>Areas for improvement</w:t>
      </w:r>
    </w:p>
    <w:p w14:paraId="7C9D7E94" w14:textId="77777777" w:rsidR="0091572F" w:rsidRPr="00A36AA9" w:rsidRDefault="0091572F"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746E165" w14:textId="65D6AAF9" w:rsidR="0091572F" w:rsidRPr="00A36AA9" w:rsidRDefault="0091572F" w:rsidP="00F87E39">
      <w:pPr>
        <w:pStyle w:val="NormalArial"/>
      </w:pPr>
      <w:r w:rsidRPr="00A36AA9">
        <w:br w:type="page"/>
      </w:r>
    </w:p>
    <w:p w14:paraId="6873FD00" w14:textId="77777777" w:rsidR="0091572F" w:rsidRPr="00A36AA9" w:rsidRDefault="0091572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DF30D4" w14:paraId="5CCF7C40" w14:textId="77777777" w:rsidTr="00DF30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4BDEA2D" w14:textId="77777777" w:rsidR="0091572F" w:rsidRPr="003217D3" w:rsidRDefault="0091572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4CD9FE2" w14:textId="77777777" w:rsidR="0091572F" w:rsidRPr="003217D3" w:rsidRDefault="009157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1F7B6B48" w14:textId="77777777" w:rsidR="0091572F" w:rsidRPr="003217D3" w:rsidRDefault="009157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F30D4" w14:paraId="0209F981" w14:textId="77777777" w:rsidTr="00DF30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DE8DF3" w14:textId="77777777" w:rsidR="0091572F" w:rsidRPr="00244176" w:rsidRDefault="009157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AF86FED" w14:textId="77777777" w:rsidR="0091572F" w:rsidRPr="00244176" w:rsidRDefault="009157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07EAD056" w14:textId="77777777" w:rsidR="0091572F" w:rsidRPr="00CC646C" w:rsidRDefault="002465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143265"/>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91572F" w:rsidRPr="00501C01">
                  <w:rPr>
                    <w:rFonts w:ascii="Arial" w:hAnsi="Arial" w:cs="Arial"/>
                  </w:rPr>
                  <w:t>Compliant</w:t>
                </w:r>
              </w:sdtContent>
            </w:sdt>
            <w:r w:rsidR="0091572F" w:rsidRPr="00501C01">
              <w:rPr>
                <w:rFonts w:ascii="Arial" w:hAnsi="Arial" w:cs="Arial"/>
              </w:rPr>
              <w:t xml:space="preserve"> </w:t>
            </w:r>
          </w:p>
        </w:tc>
        <w:tc>
          <w:tcPr>
            <w:tcW w:w="1864" w:type="dxa"/>
            <w:shd w:val="clear" w:color="auto" w:fill="auto"/>
          </w:tcPr>
          <w:p w14:paraId="564722AC" w14:textId="77777777" w:rsidR="0091572F" w:rsidRPr="00CC646C" w:rsidRDefault="002465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8630338"/>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91572F" w:rsidRPr="00501C01">
                  <w:rPr>
                    <w:rFonts w:ascii="Arial" w:hAnsi="Arial" w:cs="Arial"/>
                  </w:rPr>
                  <w:t>Compliant</w:t>
                </w:r>
              </w:sdtContent>
            </w:sdt>
            <w:r w:rsidR="0091572F" w:rsidRPr="00501C01">
              <w:rPr>
                <w:rFonts w:ascii="Arial" w:hAnsi="Arial" w:cs="Arial"/>
              </w:rPr>
              <w:t xml:space="preserve"> </w:t>
            </w:r>
          </w:p>
        </w:tc>
      </w:tr>
      <w:tr w:rsidR="00DF30D4" w14:paraId="57FC46A5" w14:textId="77777777" w:rsidTr="00DF30D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170708" w14:textId="77777777" w:rsidR="0091572F" w:rsidRPr="00244176" w:rsidRDefault="009157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3758A90" w14:textId="77777777" w:rsidR="0091572F" w:rsidRPr="00244176" w:rsidRDefault="009157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1F5162D2" w14:textId="77777777" w:rsidR="0091572F" w:rsidRPr="00CC646C" w:rsidRDefault="0024655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2038540"/>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91572F" w:rsidRPr="00501C01">
                  <w:rPr>
                    <w:rFonts w:ascii="Arial" w:hAnsi="Arial" w:cs="Arial"/>
                  </w:rPr>
                  <w:t>Compliant</w:t>
                </w:r>
              </w:sdtContent>
            </w:sdt>
            <w:r w:rsidR="0091572F" w:rsidRPr="00501C01">
              <w:rPr>
                <w:rFonts w:ascii="Arial" w:hAnsi="Arial" w:cs="Arial"/>
              </w:rPr>
              <w:t xml:space="preserve"> </w:t>
            </w:r>
          </w:p>
        </w:tc>
        <w:tc>
          <w:tcPr>
            <w:tcW w:w="1864" w:type="dxa"/>
            <w:shd w:val="clear" w:color="auto" w:fill="auto"/>
          </w:tcPr>
          <w:p w14:paraId="1048E816" w14:textId="77777777" w:rsidR="0091572F" w:rsidRPr="00CC646C" w:rsidRDefault="0024655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6635185"/>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91572F" w:rsidRPr="00501C01">
                  <w:rPr>
                    <w:rFonts w:ascii="Arial" w:hAnsi="Arial" w:cs="Arial"/>
                  </w:rPr>
                  <w:t>Compliant</w:t>
                </w:r>
              </w:sdtContent>
            </w:sdt>
            <w:r w:rsidR="0091572F" w:rsidRPr="00501C01">
              <w:rPr>
                <w:rFonts w:ascii="Arial" w:hAnsi="Arial" w:cs="Arial"/>
              </w:rPr>
              <w:t xml:space="preserve"> </w:t>
            </w:r>
          </w:p>
        </w:tc>
      </w:tr>
    </w:tbl>
    <w:p w14:paraId="042EF9B1" w14:textId="77777777" w:rsidR="0091572F" w:rsidRDefault="0091572F" w:rsidP="007B3959">
      <w:pPr>
        <w:pStyle w:val="Heading20"/>
      </w:pPr>
      <w:r w:rsidRPr="00A36AA9">
        <w:t>Findings</w:t>
      </w:r>
    </w:p>
    <w:p w14:paraId="501E5D3B" w14:textId="53D66394" w:rsidR="00663E0B" w:rsidRDefault="00663E0B" w:rsidP="00B10BC0">
      <w:pPr>
        <w:pStyle w:val="NormalArial"/>
      </w:pPr>
      <w:r>
        <w:t>The service was found not compliant with these Requirement</w:t>
      </w:r>
      <w:r w:rsidR="004944AD">
        <w:t>s</w:t>
      </w:r>
      <w:r>
        <w:t xml:space="preserve"> following a </w:t>
      </w:r>
      <w:r w:rsidR="004944AD">
        <w:t>Quality</w:t>
      </w:r>
      <w:r>
        <w:t xml:space="preserve"> Audit conducted from </w:t>
      </w:r>
      <w:r w:rsidR="00512DEF">
        <w:t>19</w:t>
      </w:r>
      <w:r>
        <w:t xml:space="preserve"> </w:t>
      </w:r>
      <w:r w:rsidR="00512DEF">
        <w:t xml:space="preserve">March </w:t>
      </w:r>
      <w:r>
        <w:t>to 2</w:t>
      </w:r>
      <w:r w:rsidR="00512DEF">
        <w:t>0</w:t>
      </w:r>
      <w:r>
        <w:t xml:space="preserve"> </w:t>
      </w:r>
      <w:r w:rsidR="00512DEF">
        <w:t>March</w:t>
      </w:r>
      <w:r>
        <w:t xml:space="preserve"> 2024. </w:t>
      </w:r>
      <w:r w:rsidR="00FB7C6E">
        <w:t xml:space="preserve">The Assessment </w:t>
      </w:r>
      <w:r w:rsidR="00202CFA">
        <w:t>Team report for the assessment c</w:t>
      </w:r>
      <w:r w:rsidR="00FB7C6E">
        <w:t xml:space="preserve">ontact </w:t>
      </w:r>
      <w:r w:rsidR="00F1414C">
        <w:t>conducted on 28 August 2024</w:t>
      </w:r>
      <w:r w:rsidR="00200E9E">
        <w:t xml:space="preserve"> </w:t>
      </w:r>
      <w:r w:rsidR="00B57478">
        <w:t xml:space="preserve">recommended the Requirements were met. I have considered the </w:t>
      </w:r>
      <w:r w:rsidR="001D23CF">
        <w:t xml:space="preserve">information </w:t>
      </w:r>
      <w:r w:rsidR="00200E9E">
        <w:t xml:space="preserve">in the Assessment Team report </w:t>
      </w:r>
      <w:r w:rsidR="002A0625">
        <w:t xml:space="preserve">and accept the recommendation based on the information </w:t>
      </w:r>
      <w:r w:rsidR="004A1C25">
        <w:t>provided.</w:t>
      </w:r>
      <w:r w:rsidR="00202CFA">
        <w:t xml:space="preserve"> </w:t>
      </w:r>
      <w:r>
        <w:t>I am satisfied Requirement</w:t>
      </w:r>
      <w:r w:rsidR="001D23CF">
        <w:t>s</w:t>
      </w:r>
      <w:r>
        <w:t xml:space="preserve"> </w:t>
      </w:r>
      <w:r w:rsidR="001D23CF">
        <w:t>6</w:t>
      </w:r>
      <w:r w:rsidRPr="00996FAF">
        <w:t>(3)(a)</w:t>
      </w:r>
      <w:r>
        <w:t xml:space="preserve"> </w:t>
      </w:r>
      <w:r w:rsidR="001D23CF">
        <w:t>and 6</w:t>
      </w:r>
      <w:r w:rsidR="001D23CF" w:rsidRPr="00996FAF">
        <w:t>(3)(</w:t>
      </w:r>
      <w:r w:rsidR="001D23CF">
        <w:t>d</w:t>
      </w:r>
      <w:r w:rsidR="001D23CF" w:rsidRPr="00996FAF">
        <w:t>)</w:t>
      </w:r>
      <w:r w:rsidR="001D23CF">
        <w:t xml:space="preserve"> are</w:t>
      </w:r>
      <w:r>
        <w:t xml:space="preserve"> Compliant.</w:t>
      </w:r>
    </w:p>
    <w:p w14:paraId="6596982F" w14:textId="6012F23B" w:rsidR="00804AF4" w:rsidRDefault="00743559" w:rsidP="00B10BC0">
      <w:pPr>
        <w:pStyle w:val="NormalArial"/>
        <w:rPr>
          <w:rFonts w:ascii="ArialMT" w:hAnsi="ArialMT" w:cs="ArialMT"/>
          <w:color w:val="auto"/>
        </w:rPr>
      </w:pPr>
      <w:r>
        <w:rPr>
          <w:rFonts w:ascii="ArialMT" w:hAnsi="ArialMT" w:cs="ArialMT"/>
          <w:color w:val="auto"/>
        </w:rPr>
        <w:t xml:space="preserve">Consumers </w:t>
      </w:r>
      <w:r w:rsidR="008179DB">
        <w:rPr>
          <w:rFonts w:ascii="ArialMT" w:hAnsi="ArialMT" w:cs="ArialMT"/>
          <w:color w:val="auto"/>
        </w:rPr>
        <w:t xml:space="preserve">are </w:t>
      </w:r>
      <w:r>
        <w:rPr>
          <w:rFonts w:ascii="ArialMT" w:hAnsi="ArialMT" w:cs="ArialMT"/>
          <w:color w:val="auto"/>
        </w:rPr>
        <w:t>confide</w:t>
      </w:r>
      <w:r w:rsidR="008179DB">
        <w:rPr>
          <w:rFonts w:ascii="ArialMT" w:hAnsi="ArialMT" w:cs="ArialMT"/>
          <w:color w:val="auto"/>
        </w:rPr>
        <w:t>nt</w:t>
      </w:r>
      <w:r w:rsidR="00804AF4">
        <w:rPr>
          <w:rFonts w:ascii="ArialMT" w:hAnsi="ArialMT" w:cs="ArialMT"/>
          <w:color w:val="auto"/>
        </w:rPr>
        <w:t xml:space="preserve"> </w:t>
      </w:r>
      <w:r>
        <w:rPr>
          <w:rFonts w:ascii="ArialMT" w:hAnsi="ArialMT" w:cs="ArialMT"/>
          <w:color w:val="auto"/>
        </w:rPr>
        <w:t>the service support</w:t>
      </w:r>
      <w:r w:rsidR="004A1C25">
        <w:rPr>
          <w:rFonts w:ascii="ArialMT" w:hAnsi="ArialMT" w:cs="ArialMT"/>
          <w:color w:val="auto"/>
        </w:rPr>
        <w:t>s</w:t>
      </w:r>
      <w:r>
        <w:rPr>
          <w:rFonts w:ascii="ArialMT" w:hAnsi="ArialMT" w:cs="ArialMT"/>
          <w:color w:val="auto"/>
        </w:rPr>
        <w:t xml:space="preserve"> them to provide feedback about the care and services</w:t>
      </w:r>
      <w:r w:rsidR="008179DB">
        <w:rPr>
          <w:rFonts w:ascii="ArialMT" w:hAnsi="ArialMT" w:cs="ArialMT"/>
          <w:color w:val="auto"/>
        </w:rPr>
        <w:t xml:space="preserve"> </w:t>
      </w:r>
      <w:r w:rsidR="00655B23">
        <w:rPr>
          <w:rFonts w:ascii="ArialMT" w:hAnsi="ArialMT" w:cs="ArialMT"/>
          <w:color w:val="auto"/>
        </w:rPr>
        <w:t>received</w:t>
      </w:r>
      <w:r>
        <w:rPr>
          <w:rFonts w:ascii="ArialMT" w:hAnsi="ArialMT" w:cs="ArialMT"/>
          <w:color w:val="auto"/>
        </w:rPr>
        <w:t>.</w:t>
      </w:r>
      <w:r w:rsidR="00804AF4">
        <w:rPr>
          <w:rFonts w:ascii="ArialMT" w:hAnsi="ArialMT" w:cs="ArialMT"/>
          <w:color w:val="auto"/>
        </w:rPr>
        <w:t xml:space="preserve"> </w:t>
      </w:r>
      <w:r>
        <w:rPr>
          <w:rFonts w:ascii="ArialMT" w:hAnsi="ArialMT" w:cs="ArialMT"/>
          <w:color w:val="auto"/>
        </w:rPr>
        <w:t>Information on making a complaint is provided to consumers in the information</w:t>
      </w:r>
      <w:r w:rsidR="00804AF4">
        <w:rPr>
          <w:rFonts w:ascii="ArialMT" w:hAnsi="ArialMT" w:cs="ArialMT"/>
          <w:color w:val="auto"/>
        </w:rPr>
        <w:t xml:space="preserve"> </w:t>
      </w:r>
      <w:r>
        <w:rPr>
          <w:rFonts w:ascii="ArialMT" w:hAnsi="ArialMT" w:cs="ArialMT"/>
          <w:color w:val="auto"/>
        </w:rPr>
        <w:t>handbook and welcome pack and discussed by management on an ongoing basis.</w:t>
      </w:r>
      <w:r w:rsidR="00804AF4">
        <w:rPr>
          <w:rFonts w:ascii="ArialMT" w:hAnsi="ArialMT" w:cs="ArialMT"/>
          <w:color w:val="auto"/>
        </w:rPr>
        <w:t xml:space="preserve"> </w:t>
      </w:r>
      <w:r w:rsidR="00AC553B">
        <w:rPr>
          <w:rFonts w:ascii="ArialMT" w:hAnsi="ArialMT" w:cs="ArialMT"/>
          <w:color w:val="auto"/>
        </w:rPr>
        <w:t xml:space="preserve">The Assessment Team viewed the consumer welcome pack and handbook which </w:t>
      </w:r>
      <w:r w:rsidR="003609E4">
        <w:rPr>
          <w:rFonts w:ascii="ArialMT" w:hAnsi="ArialMT" w:cs="ArialMT"/>
          <w:color w:val="auto"/>
        </w:rPr>
        <w:t xml:space="preserve">also </w:t>
      </w:r>
      <w:r w:rsidR="00AC553B">
        <w:rPr>
          <w:rFonts w:ascii="ArialMT" w:hAnsi="ArialMT" w:cs="ArialMT"/>
          <w:color w:val="auto"/>
        </w:rPr>
        <w:t>provided details of how consumers can provide feedback or make a complaint and contact details for external organisations</w:t>
      </w:r>
      <w:r w:rsidR="00500FC9">
        <w:rPr>
          <w:rFonts w:ascii="ArialMT" w:hAnsi="ArialMT" w:cs="ArialMT"/>
          <w:color w:val="auto"/>
        </w:rPr>
        <w:t xml:space="preserve"> providing complaints related support</w:t>
      </w:r>
      <w:r w:rsidR="00AC553B">
        <w:rPr>
          <w:rFonts w:ascii="ArialMT" w:hAnsi="ArialMT" w:cs="ArialMT"/>
          <w:color w:val="auto"/>
        </w:rPr>
        <w:t>.</w:t>
      </w:r>
      <w:r w:rsidR="00AC553B" w:rsidRPr="00804AF4">
        <w:rPr>
          <w:rFonts w:ascii="ArialMT" w:hAnsi="ArialMT" w:cs="ArialMT"/>
          <w:color w:val="auto"/>
        </w:rPr>
        <w:t xml:space="preserve"> </w:t>
      </w:r>
      <w:r w:rsidR="007A06A1">
        <w:rPr>
          <w:rFonts w:ascii="ArialMT" w:hAnsi="ArialMT" w:cs="ArialMT"/>
          <w:color w:val="auto"/>
        </w:rPr>
        <w:t>T</w:t>
      </w:r>
      <w:r>
        <w:rPr>
          <w:rFonts w:ascii="ArialMT" w:hAnsi="ArialMT" w:cs="ArialMT"/>
          <w:color w:val="auto"/>
        </w:rPr>
        <w:t xml:space="preserve">he service has </w:t>
      </w:r>
      <w:r w:rsidR="00653BD6">
        <w:rPr>
          <w:rFonts w:ascii="ArialMT" w:hAnsi="ArialMT" w:cs="ArialMT"/>
          <w:color w:val="auto"/>
        </w:rPr>
        <w:t>several</w:t>
      </w:r>
      <w:r>
        <w:rPr>
          <w:rFonts w:ascii="ArialMT" w:hAnsi="ArialMT" w:cs="ArialMT"/>
          <w:color w:val="auto"/>
        </w:rPr>
        <w:t xml:space="preserve"> </w:t>
      </w:r>
      <w:r w:rsidR="001F3FF3">
        <w:rPr>
          <w:rFonts w:ascii="ArialMT" w:hAnsi="ArialMT" w:cs="ArialMT"/>
          <w:color w:val="auto"/>
        </w:rPr>
        <w:t xml:space="preserve">other </w:t>
      </w:r>
      <w:r>
        <w:rPr>
          <w:rFonts w:ascii="ArialMT" w:hAnsi="ArialMT" w:cs="ArialMT"/>
          <w:color w:val="auto"/>
        </w:rPr>
        <w:t>ways consumers, representatives</w:t>
      </w:r>
      <w:r w:rsidR="00804AF4">
        <w:rPr>
          <w:rFonts w:ascii="ArialMT" w:hAnsi="ArialMT" w:cs="ArialMT"/>
          <w:color w:val="auto"/>
        </w:rPr>
        <w:t xml:space="preserve"> </w:t>
      </w:r>
      <w:r>
        <w:rPr>
          <w:rFonts w:ascii="ArialMT" w:hAnsi="ArialMT" w:cs="ArialMT"/>
          <w:color w:val="auto"/>
        </w:rPr>
        <w:t>and members of the community can provide feedback. Consumers receiving care</w:t>
      </w:r>
      <w:r w:rsidR="00804AF4">
        <w:rPr>
          <w:rFonts w:ascii="ArialMT" w:hAnsi="ArialMT" w:cs="ArialMT"/>
          <w:color w:val="auto"/>
        </w:rPr>
        <w:t xml:space="preserve"> </w:t>
      </w:r>
      <w:r>
        <w:rPr>
          <w:rFonts w:ascii="ArialMT" w:hAnsi="ArialMT" w:cs="ArialMT"/>
          <w:color w:val="auto"/>
        </w:rPr>
        <w:t>and services provide feedback by calling their program manager, sending an</w:t>
      </w:r>
      <w:r w:rsidR="00804AF4">
        <w:rPr>
          <w:rFonts w:ascii="ArialMT" w:hAnsi="ArialMT" w:cs="ArialMT"/>
          <w:color w:val="auto"/>
        </w:rPr>
        <w:t xml:space="preserve"> </w:t>
      </w:r>
      <w:r>
        <w:rPr>
          <w:rFonts w:ascii="ArialMT" w:hAnsi="ArialMT" w:cs="ArialMT"/>
          <w:color w:val="auto"/>
        </w:rPr>
        <w:t xml:space="preserve">email, or in person. </w:t>
      </w:r>
      <w:r w:rsidR="00804AF4" w:rsidRPr="00804AF4">
        <w:rPr>
          <w:rFonts w:ascii="ArialMT" w:hAnsi="ArialMT" w:cs="ArialMT"/>
          <w:color w:val="auto"/>
        </w:rPr>
        <w:t>The service has a complaints management policy which provides staff</w:t>
      </w:r>
      <w:r w:rsidR="00804AF4">
        <w:rPr>
          <w:rFonts w:ascii="ArialMT" w:hAnsi="ArialMT" w:cs="ArialMT"/>
          <w:color w:val="auto"/>
        </w:rPr>
        <w:t xml:space="preserve"> </w:t>
      </w:r>
      <w:r w:rsidR="00804AF4" w:rsidRPr="00804AF4">
        <w:rPr>
          <w:rFonts w:ascii="ArialMT" w:hAnsi="ArialMT" w:cs="ArialMT"/>
          <w:color w:val="auto"/>
        </w:rPr>
        <w:t>guidance on how to</w:t>
      </w:r>
      <w:r w:rsidR="00804AF4">
        <w:rPr>
          <w:rFonts w:ascii="ArialMT" w:hAnsi="ArialMT" w:cs="ArialMT"/>
          <w:color w:val="auto"/>
        </w:rPr>
        <w:t xml:space="preserve"> </w:t>
      </w:r>
      <w:r w:rsidR="00804AF4" w:rsidRPr="00804AF4">
        <w:rPr>
          <w:rFonts w:ascii="ArialMT" w:hAnsi="ArialMT" w:cs="ArialMT"/>
          <w:color w:val="auto"/>
        </w:rPr>
        <w:t>encourage consumers and representatives to provide</w:t>
      </w:r>
      <w:r w:rsidR="00804AF4">
        <w:rPr>
          <w:rFonts w:ascii="ArialMT" w:hAnsi="ArialMT" w:cs="ArialMT"/>
          <w:color w:val="auto"/>
        </w:rPr>
        <w:t xml:space="preserve"> </w:t>
      </w:r>
      <w:r w:rsidR="00804AF4" w:rsidRPr="00804AF4">
        <w:rPr>
          <w:rFonts w:ascii="ArialMT" w:hAnsi="ArialMT" w:cs="ArialMT"/>
          <w:color w:val="auto"/>
        </w:rPr>
        <w:t>feedback and make complaints.</w:t>
      </w:r>
    </w:p>
    <w:p w14:paraId="192DB54C" w14:textId="0984D9D3" w:rsidR="0091572F" w:rsidRPr="003936E6" w:rsidRDefault="00804AF4" w:rsidP="00B10BC0">
      <w:pPr>
        <w:pStyle w:val="NormalArial"/>
        <w:rPr>
          <w:rFonts w:ascii="ArialMT" w:hAnsi="ArialMT" w:cs="ArialMT"/>
          <w:color w:val="auto"/>
        </w:rPr>
      </w:pPr>
      <w:r>
        <w:rPr>
          <w:rFonts w:ascii="ArialMT" w:hAnsi="ArialMT" w:cs="ArialMT"/>
          <w:color w:val="auto"/>
        </w:rPr>
        <w:t xml:space="preserve">Consumers and representatives </w:t>
      </w:r>
      <w:r w:rsidR="004B1D5A">
        <w:rPr>
          <w:rFonts w:ascii="ArialMT" w:hAnsi="ArialMT" w:cs="ArialMT"/>
          <w:color w:val="auto"/>
        </w:rPr>
        <w:t>confirmed</w:t>
      </w:r>
      <w:r>
        <w:rPr>
          <w:rFonts w:ascii="ArialMT" w:hAnsi="ArialMT" w:cs="ArialMT"/>
          <w:color w:val="auto"/>
        </w:rPr>
        <w:t xml:space="preserve"> the service reviews their feedback and</w:t>
      </w:r>
      <w:r w:rsidR="007A09CE">
        <w:rPr>
          <w:rFonts w:ascii="ArialMT" w:hAnsi="ArialMT" w:cs="ArialMT"/>
          <w:color w:val="auto"/>
        </w:rPr>
        <w:t xml:space="preserve"> </w:t>
      </w:r>
      <w:r>
        <w:rPr>
          <w:rFonts w:ascii="ArialMT" w:hAnsi="ArialMT" w:cs="ArialMT"/>
          <w:color w:val="auto"/>
        </w:rPr>
        <w:t>complaints to improve the quality of care and services. Management and staff</w:t>
      </w:r>
      <w:r w:rsidR="00007A6D">
        <w:rPr>
          <w:rFonts w:ascii="ArialMT" w:hAnsi="ArialMT" w:cs="ArialMT"/>
          <w:color w:val="auto"/>
        </w:rPr>
        <w:t xml:space="preserve"> </w:t>
      </w:r>
      <w:r>
        <w:rPr>
          <w:rFonts w:ascii="ArialMT" w:hAnsi="ArialMT" w:cs="ArialMT"/>
          <w:color w:val="auto"/>
        </w:rPr>
        <w:t xml:space="preserve">generally respond to feedback immediately. </w:t>
      </w:r>
      <w:r w:rsidR="00007A6D">
        <w:rPr>
          <w:rFonts w:ascii="ArialMT" w:hAnsi="ArialMT" w:cs="ArialMT"/>
          <w:color w:val="auto"/>
        </w:rPr>
        <w:t>I</w:t>
      </w:r>
      <w:r>
        <w:rPr>
          <w:rFonts w:ascii="ArialMT" w:hAnsi="ArialMT" w:cs="ArialMT"/>
          <w:color w:val="auto"/>
        </w:rPr>
        <w:t>dentification of consumer issues and opportunities for improvement occur</w:t>
      </w:r>
      <w:r w:rsidR="009A60E3">
        <w:rPr>
          <w:rFonts w:ascii="ArialMT" w:hAnsi="ArialMT" w:cs="ArialMT"/>
          <w:color w:val="auto"/>
        </w:rPr>
        <w:t>s</w:t>
      </w:r>
      <w:r>
        <w:rPr>
          <w:rFonts w:ascii="ArialMT" w:hAnsi="ArialMT" w:cs="ArialMT"/>
          <w:color w:val="auto"/>
        </w:rPr>
        <w:t xml:space="preserve"> through</w:t>
      </w:r>
      <w:r w:rsidR="007A09CE">
        <w:rPr>
          <w:rFonts w:ascii="ArialMT" w:hAnsi="ArialMT" w:cs="ArialMT"/>
          <w:color w:val="auto"/>
        </w:rPr>
        <w:t xml:space="preserve"> </w:t>
      </w:r>
      <w:r>
        <w:rPr>
          <w:rFonts w:ascii="ArialMT" w:hAnsi="ArialMT" w:cs="ArialMT"/>
          <w:color w:val="auto"/>
        </w:rPr>
        <w:t>discussions with consumers, representatives and during the weekly clinical</w:t>
      </w:r>
      <w:r w:rsidR="007A09CE">
        <w:rPr>
          <w:rFonts w:ascii="ArialMT" w:hAnsi="ArialMT" w:cs="ArialMT"/>
          <w:color w:val="auto"/>
        </w:rPr>
        <w:t xml:space="preserve"> </w:t>
      </w:r>
      <w:r>
        <w:rPr>
          <w:rFonts w:ascii="ArialMT" w:hAnsi="ArialMT" w:cs="ArialMT"/>
          <w:color w:val="auto"/>
        </w:rPr>
        <w:t>committee meeting. Actions to remedy issues identified through feedback</w:t>
      </w:r>
      <w:r w:rsidR="009A60E3">
        <w:rPr>
          <w:rFonts w:ascii="ArialMT" w:hAnsi="ArialMT" w:cs="ArialMT"/>
          <w:color w:val="auto"/>
        </w:rPr>
        <w:t xml:space="preserve"> </w:t>
      </w:r>
      <w:r>
        <w:rPr>
          <w:rFonts w:ascii="ArialMT" w:hAnsi="ArialMT" w:cs="ArialMT"/>
          <w:color w:val="auto"/>
        </w:rPr>
        <w:t>are undertaken immediately. While the service is actively</w:t>
      </w:r>
      <w:r w:rsidR="009A60E3">
        <w:rPr>
          <w:rFonts w:ascii="ArialMT" w:hAnsi="ArialMT" w:cs="ArialMT"/>
          <w:color w:val="auto"/>
        </w:rPr>
        <w:t xml:space="preserve"> </w:t>
      </w:r>
      <w:r>
        <w:rPr>
          <w:rFonts w:ascii="ArialMT" w:hAnsi="ArialMT" w:cs="ArialMT"/>
          <w:color w:val="auto"/>
        </w:rPr>
        <w:t>addressing complaints</w:t>
      </w:r>
      <w:r w:rsidR="003936E6">
        <w:rPr>
          <w:rFonts w:ascii="ArialMT" w:hAnsi="ArialMT" w:cs="ArialMT"/>
          <w:color w:val="auto"/>
        </w:rPr>
        <w:t>,</w:t>
      </w:r>
      <w:r>
        <w:rPr>
          <w:rFonts w:ascii="ArialMT" w:hAnsi="ArialMT" w:cs="ArialMT"/>
          <w:color w:val="auto"/>
        </w:rPr>
        <w:t xml:space="preserve"> the Assessment Team found some feedback was not</w:t>
      </w:r>
      <w:r w:rsidR="003936E6">
        <w:rPr>
          <w:rFonts w:ascii="ArialMT" w:hAnsi="ArialMT" w:cs="ArialMT"/>
          <w:color w:val="auto"/>
        </w:rPr>
        <w:t xml:space="preserve"> </w:t>
      </w:r>
      <w:r>
        <w:rPr>
          <w:rFonts w:ascii="ArialMT" w:hAnsi="ArialMT" w:cs="ArialMT"/>
          <w:color w:val="auto"/>
        </w:rPr>
        <w:t xml:space="preserve">documented </w:t>
      </w:r>
      <w:r w:rsidR="003936E6">
        <w:rPr>
          <w:rFonts w:ascii="ArialMT" w:hAnsi="ArialMT" w:cs="ArialMT"/>
          <w:color w:val="auto"/>
        </w:rPr>
        <w:t xml:space="preserve">in the </w:t>
      </w:r>
      <w:r>
        <w:rPr>
          <w:rFonts w:ascii="ArialMT" w:hAnsi="ArialMT" w:cs="ArialMT"/>
          <w:color w:val="auto"/>
        </w:rPr>
        <w:t>complaints register</w:t>
      </w:r>
      <w:r w:rsidR="003936E6">
        <w:rPr>
          <w:rFonts w:ascii="ArialMT" w:hAnsi="ArialMT" w:cs="ArialMT"/>
          <w:color w:val="auto"/>
        </w:rPr>
        <w:t xml:space="preserve">. </w:t>
      </w:r>
      <w:r w:rsidR="006B6758">
        <w:rPr>
          <w:rFonts w:ascii="ArialMT" w:hAnsi="ArialMT" w:cs="ArialMT"/>
          <w:color w:val="auto"/>
        </w:rPr>
        <w:t>However, t</w:t>
      </w:r>
      <w:r w:rsidR="003936E6">
        <w:rPr>
          <w:rFonts w:ascii="ArialMT" w:hAnsi="ArialMT" w:cs="ArialMT"/>
          <w:color w:val="auto"/>
        </w:rPr>
        <w:t xml:space="preserve">he Assessment </w:t>
      </w:r>
      <w:r w:rsidR="006B6758">
        <w:rPr>
          <w:rFonts w:ascii="ArialMT" w:hAnsi="ArialMT" w:cs="ArialMT"/>
          <w:color w:val="auto"/>
        </w:rPr>
        <w:t>T</w:t>
      </w:r>
      <w:r w:rsidR="003936E6">
        <w:rPr>
          <w:rFonts w:ascii="ArialMT" w:hAnsi="ArialMT" w:cs="ArialMT"/>
          <w:color w:val="auto"/>
        </w:rPr>
        <w:t xml:space="preserve">eam was satisfied </w:t>
      </w:r>
      <w:r w:rsidR="00A055F1">
        <w:rPr>
          <w:rFonts w:ascii="ArialMT" w:hAnsi="ArialMT" w:cs="ArialMT"/>
          <w:color w:val="auto"/>
        </w:rPr>
        <w:t xml:space="preserve">feedback is </w:t>
      </w:r>
      <w:r>
        <w:rPr>
          <w:rFonts w:ascii="ArialMT" w:hAnsi="ArialMT" w:cs="ArialMT"/>
          <w:color w:val="auto"/>
        </w:rPr>
        <w:t>communicated verbally and reviewed</w:t>
      </w:r>
      <w:r w:rsidR="003936E6">
        <w:rPr>
          <w:rFonts w:ascii="ArialMT" w:hAnsi="ArialMT" w:cs="ArialMT"/>
          <w:color w:val="auto"/>
        </w:rPr>
        <w:t xml:space="preserve"> </w:t>
      </w:r>
      <w:r>
        <w:rPr>
          <w:rFonts w:ascii="ArialMT" w:hAnsi="ArialMT" w:cs="ArialMT"/>
          <w:color w:val="auto"/>
        </w:rPr>
        <w:t>regularly by management.</w:t>
      </w:r>
      <w:r w:rsidR="0091572F">
        <w:br w:type="page"/>
      </w:r>
    </w:p>
    <w:p w14:paraId="0990EEB8" w14:textId="77777777" w:rsidR="0091572F" w:rsidRPr="003217D3" w:rsidRDefault="0091572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DF30D4" w14:paraId="2603A419" w14:textId="77777777" w:rsidTr="00DF30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1822AE9C" w14:textId="77777777" w:rsidR="0091572F" w:rsidRPr="003217D3" w:rsidRDefault="0091572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05915F22" w14:textId="77777777" w:rsidR="0091572F" w:rsidRPr="003217D3" w:rsidRDefault="009157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4FB4144" w14:textId="77777777" w:rsidR="0091572F" w:rsidRPr="003217D3" w:rsidRDefault="009157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F30D4" w14:paraId="42F13443" w14:textId="77777777" w:rsidTr="00DF30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6AD941" w14:textId="77777777" w:rsidR="0091572F" w:rsidRPr="00244176" w:rsidRDefault="009157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E1D8208" w14:textId="77777777" w:rsidR="0091572F" w:rsidRPr="00244176" w:rsidRDefault="009157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D124A91" w14:textId="77777777" w:rsidR="0091572F" w:rsidRPr="00CC646C" w:rsidRDefault="002465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838239"/>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91572F" w:rsidRPr="00501C01">
                  <w:rPr>
                    <w:rFonts w:ascii="Arial" w:hAnsi="Arial" w:cs="Arial"/>
                  </w:rPr>
                  <w:t>Compliant</w:t>
                </w:r>
              </w:sdtContent>
            </w:sdt>
            <w:r w:rsidR="0091572F" w:rsidRPr="00501C01">
              <w:rPr>
                <w:rFonts w:ascii="Arial" w:hAnsi="Arial" w:cs="Arial"/>
              </w:rPr>
              <w:t xml:space="preserve"> </w:t>
            </w:r>
          </w:p>
        </w:tc>
        <w:tc>
          <w:tcPr>
            <w:tcW w:w="1835" w:type="dxa"/>
            <w:shd w:val="clear" w:color="auto" w:fill="auto"/>
          </w:tcPr>
          <w:p w14:paraId="01C37878" w14:textId="77777777" w:rsidR="0091572F" w:rsidRPr="00CC646C" w:rsidRDefault="0024655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090568"/>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91572F" w:rsidRPr="00501C01">
                  <w:rPr>
                    <w:rFonts w:ascii="Arial" w:hAnsi="Arial" w:cs="Arial"/>
                  </w:rPr>
                  <w:t>Compliant</w:t>
                </w:r>
              </w:sdtContent>
            </w:sdt>
            <w:r w:rsidR="0091572F" w:rsidRPr="00501C01">
              <w:rPr>
                <w:rFonts w:ascii="Arial" w:hAnsi="Arial" w:cs="Arial"/>
              </w:rPr>
              <w:t xml:space="preserve"> </w:t>
            </w:r>
          </w:p>
        </w:tc>
      </w:tr>
    </w:tbl>
    <w:p w14:paraId="3A6ECFAD" w14:textId="77777777" w:rsidR="0091572F" w:rsidRDefault="0091572F" w:rsidP="007B3959">
      <w:pPr>
        <w:pStyle w:val="Heading20"/>
      </w:pPr>
      <w:r w:rsidRPr="00A36AA9">
        <w:t>Findings</w:t>
      </w:r>
    </w:p>
    <w:p w14:paraId="037B63CB" w14:textId="1B64ADA1" w:rsidR="00A055F1" w:rsidRDefault="00A055F1" w:rsidP="00B10BC0">
      <w:pPr>
        <w:pStyle w:val="NormalArial"/>
      </w:pPr>
      <w:r>
        <w:t>The service was found not compliant with Requirement following a Quality Audit conducted from 19 March to 20 March 2024. The Assessment Team report for the assessment contact conducted on 28 August 2024 recommended the Requirement is met. I have considered the information in the Assessment Team report and accept the recommendation based on the information provided. I am satisfied Requirement 7</w:t>
      </w:r>
      <w:r w:rsidRPr="00996FAF">
        <w:t>(3)(</w:t>
      </w:r>
      <w:r>
        <w:t>e</w:t>
      </w:r>
      <w:r w:rsidRPr="00996FAF">
        <w:t>)</w:t>
      </w:r>
      <w:r>
        <w:t xml:space="preserve"> is Compliant.</w:t>
      </w:r>
    </w:p>
    <w:p w14:paraId="4821E874" w14:textId="56762782" w:rsidR="0091572F" w:rsidRPr="00E6425D" w:rsidRDefault="00F5306C" w:rsidP="00B10BC0">
      <w:pPr>
        <w:pStyle w:val="NormalArial"/>
        <w:rPr>
          <w:rFonts w:ascii="ArialMT" w:hAnsi="ArialMT" w:cs="ArialMT"/>
          <w:color w:val="auto"/>
        </w:rPr>
      </w:pPr>
      <w:r>
        <w:rPr>
          <w:rFonts w:ascii="ArialMT" w:hAnsi="ArialMT" w:cs="ArialMT"/>
          <w:color w:val="auto"/>
        </w:rPr>
        <w:t>The service demonstrated staff performance is regularly reviewed and monitored.</w:t>
      </w:r>
      <w:r w:rsidR="005D3D15">
        <w:rPr>
          <w:rFonts w:ascii="ArialMT" w:hAnsi="ArialMT" w:cs="ArialMT"/>
          <w:color w:val="auto"/>
        </w:rPr>
        <w:t xml:space="preserve"> </w:t>
      </w:r>
      <w:r>
        <w:rPr>
          <w:rFonts w:ascii="ArialMT" w:hAnsi="ArialMT" w:cs="ArialMT"/>
          <w:color w:val="auto"/>
        </w:rPr>
        <w:t>Staff</w:t>
      </w:r>
      <w:r w:rsidR="005D3D15">
        <w:rPr>
          <w:rFonts w:ascii="ArialMT" w:hAnsi="ArialMT" w:cs="ArialMT"/>
          <w:color w:val="auto"/>
        </w:rPr>
        <w:t xml:space="preserve"> </w:t>
      </w:r>
      <w:r>
        <w:rPr>
          <w:rFonts w:ascii="ArialMT" w:hAnsi="ArialMT" w:cs="ArialMT"/>
          <w:color w:val="auto"/>
        </w:rPr>
        <w:t xml:space="preserve">have regular </w:t>
      </w:r>
      <w:r w:rsidR="009B1E9A">
        <w:rPr>
          <w:rFonts w:ascii="ArialMT" w:hAnsi="ArialMT" w:cs="ArialMT"/>
          <w:color w:val="auto"/>
        </w:rPr>
        <w:t xml:space="preserve">meetings </w:t>
      </w:r>
      <w:r>
        <w:rPr>
          <w:rFonts w:ascii="ArialMT" w:hAnsi="ArialMT" w:cs="ArialMT"/>
          <w:color w:val="auto"/>
        </w:rPr>
        <w:t>with the team leader, during which</w:t>
      </w:r>
      <w:r w:rsidR="009B1E9A">
        <w:rPr>
          <w:rFonts w:ascii="ArialMT" w:hAnsi="ArialMT" w:cs="ArialMT"/>
          <w:color w:val="auto"/>
        </w:rPr>
        <w:t xml:space="preserve"> </w:t>
      </w:r>
      <w:r w:rsidR="00782804">
        <w:rPr>
          <w:rFonts w:ascii="ArialMT" w:hAnsi="ArialMT" w:cs="ArialMT"/>
          <w:color w:val="auto"/>
        </w:rPr>
        <w:t xml:space="preserve">staff </w:t>
      </w:r>
      <w:r>
        <w:rPr>
          <w:rFonts w:ascii="ArialMT" w:hAnsi="ArialMT" w:cs="ArialMT"/>
          <w:color w:val="auto"/>
        </w:rPr>
        <w:t>performance and any challenges are discussed. The service conducts annual</w:t>
      </w:r>
      <w:r w:rsidR="009B1E9A">
        <w:rPr>
          <w:rFonts w:ascii="ArialMT" w:hAnsi="ArialMT" w:cs="ArialMT"/>
          <w:color w:val="auto"/>
        </w:rPr>
        <w:t xml:space="preserve"> </w:t>
      </w:r>
      <w:r>
        <w:rPr>
          <w:rFonts w:ascii="ArialMT" w:hAnsi="ArialMT" w:cs="ArialMT"/>
          <w:color w:val="auto"/>
        </w:rPr>
        <w:t>performance reviews</w:t>
      </w:r>
      <w:r w:rsidR="00B76D6D">
        <w:rPr>
          <w:rFonts w:ascii="ArialMT" w:hAnsi="ArialMT" w:cs="ArialMT"/>
          <w:color w:val="auto"/>
        </w:rPr>
        <w:t xml:space="preserve"> and </w:t>
      </w:r>
      <w:r>
        <w:rPr>
          <w:rFonts w:ascii="ArialMT" w:hAnsi="ArialMT" w:cs="ArialMT"/>
          <w:color w:val="auto"/>
        </w:rPr>
        <w:t>monitor</w:t>
      </w:r>
      <w:r w:rsidR="009B1E9A">
        <w:rPr>
          <w:rFonts w:ascii="ArialMT" w:hAnsi="ArialMT" w:cs="ArialMT"/>
          <w:color w:val="auto"/>
        </w:rPr>
        <w:t>s</w:t>
      </w:r>
      <w:r>
        <w:rPr>
          <w:rFonts w:ascii="ArialMT" w:hAnsi="ArialMT" w:cs="ArialMT"/>
          <w:color w:val="auto"/>
        </w:rPr>
        <w:t xml:space="preserve"> internal staff performance</w:t>
      </w:r>
      <w:r w:rsidR="009B1E9A">
        <w:rPr>
          <w:rFonts w:ascii="ArialMT" w:hAnsi="ArialMT" w:cs="ArialMT"/>
          <w:color w:val="auto"/>
        </w:rPr>
        <w:t xml:space="preserve"> </w:t>
      </w:r>
      <w:r>
        <w:rPr>
          <w:rFonts w:ascii="ArialMT" w:hAnsi="ArialMT" w:cs="ArialMT"/>
          <w:color w:val="auto"/>
        </w:rPr>
        <w:t>through regular supervision. Performance monitoring includes consideration of</w:t>
      </w:r>
      <w:r w:rsidR="009B1E9A">
        <w:rPr>
          <w:rFonts w:ascii="ArialMT" w:hAnsi="ArialMT" w:cs="ArialMT"/>
          <w:color w:val="auto"/>
        </w:rPr>
        <w:t xml:space="preserve"> </w:t>
      </w:r>
      <w:r>
        <w:rPr>
          <w:rFonts w:ascii="ArialMT" w:hAnsi="ArialMT" w:cs="ArialMT"/>
          <w:color w:val="auto"/>
        </w:rPr>
        <w:t>incidents, feedback, and compliments</w:t>
      </w:r>
      <w:r w:rsidR="00500FC9">
        <w:rPr>
          <w:rFonts w:ascii="ArialMT" w:hAnsi="ArialMT" w:cs="ArialMT"/>
          <w:color w:val="auto"/>
        </w:rPr>
        <w:t>,</w:t>
      </w:r>
      <w:r>
        <w:rPr>
          <w:rFonts w:ascii="ArialMT" w:hAnsi="ArialMT" w:cs="ArialMT"/>
          <w:color w:val="auto"/>
        </w:rPr>
        <w:t xml:space="preserve"> and performance issues are escalated and</w:t>
      </w:r>
      <w:r w:rsidR="00B10BC0">
        <w:rPr>
          <w:rFonts w:ascii="ArialMT" w:hAnsi="ArialMT" w:cs="ArialMT"/>
          <w:color w:val="auto"/>
        </w:rPr>
        <w:t xml:space="preserve"> </w:t>
      </w:r>
      <w:r>
        <w:rPr>
          <w:rFonts w:ascii="ArialMT" w:hAnsi="ArialMT" w:cs="ArialMT"/>
          <w:color w:val="auto"/>
        </w:rPr>
        <w:t xml:space="preserve">actioned as required, with support </w:t>
      </w:r>
      <w:r w:rsidR="006B6758">
        <w:rPr>
          <w:rFonts w:ascii="ArialMT" w:hAnsi="ArialMT" w:cs="ArialMT"/>
          <w:color w:val="auto"/>
        </w:rPr>
        <w:t xml:space="preserve">provided </w:t>
      </w:r>
      <w:r>
        <w:rPr>
          <w:rFonts w:ascii="ArialMT" w:hAnsi="ArialMT" w:cs="ArialMT"/>
          <w:color w:val="auto"/>
        </w:rPr>
        <w:t>and an employee assistance</w:t>
      </w:r>
      <w:r w:rsidR="00E6425D">
        <w:rPr>
          <w:rFonts w:ascii="ArialMT" w:hAnsi="ArialMT" w:cs="ArialMT"/>
          <w:color w:val="auto"/>
        </w:rPr>
        <w:t xml:space="preserve"> </w:t>
      </w:r>
      <w:r>
        <w:rPr>
          <w:rFonts w:ascii="ArialMT" w:hAnsi="ArialMT" w:cs="ArialMT"/>
          <w:color w:val="auto"/>
        </w:rPr>
        <w:t xml:space="preserve">program </w:t>
      </w:r>
      <w:r w:rsidR="006B6758">
        <w:rPr>
          <w:rFonts w:ascii="ArialMT" w:hAnsi="ArialMT" w:cs="ArialMT"/>
          <w:color w:val="auto"/>
        </w:rPr>
        <w:t xml:space="preserve">available </w:t>
      </w:r>
      <w:r>
        <w:rPr>
          <w:rFonts w:ascii="ArialMT" w:hAnsi="ArialMT" w:cs="ArialMT"/>
          <w:color w:val="auto"/>
        </w:rPr>
        <w:t>as required.</w:t>
      </w:r>
      <w:r w:rsidR="0091572F" w:rsidRPr="00A36AA9">
        <w:br w:type="page"/>
      </w:r>
    </w:p>
    <w:p w14:paraId="57DF845A" w14:textId="77777777" w:rsidR="0091572F" w:rsidRPr="00A36AA9" w:rsidRDefault="0091572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DF30D4" w14:paraId="71ED4075" w14:textId="77777777" w:rsidTr="00DF30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4E56536" w14:textId="77777777" w:rsidR="0091572F" w:rsidRPr="003217D3" w:rsidRDefault="0091572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F688D66" w14:textId="77777777" w:rsidR="0091572F" w:rsidRPr="003217D3" w:rsidRDefault="009157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49057884" w14:textId="77777777" w:rsidR="0091572F" w:rsidRPr="003217D3" w:rsidRDefault="009157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F30D4" w14:paraId="0A4DC304" w14:textId="77777777" w:rsidTr="00DF30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7AE07A" w14:textId="77777777" w:rsidR="0091572F" w:rsidRPr="00244176" w:rsidRDefault="009157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1028DD9" w14:textId="77777777" w:rsidR="0091572F" w:rsidRPr="00244176" w:rsidRDefault="009157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A089C64" w14:textId="77777777" w:rsidR="0091572F" w:rsidRPr="00244176" w:rsidRDefault="009157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7648B02" w14:textId="77777777" w:rsidR="0091572F" w:rsidRPr="00244176" w:rsidRDefault="009157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735AE09" w14:textId="77777777" w:rsidR="0091572F" w:rsidRPr="00244176" w:rsidRDefault="009157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1624EBD" w14:textId="77777777" w:rsidR="0091572F" w:rsidRPr="00244176" w:rsidRDefault="009157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373565E" w14:textId="77777777" w:rsidR="0091572F" w:rsidRPr="00244176" w:rsidRDefault="009157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AC52658" w14:textId="77777777" w:rsidR="0091572F" w:rsidRPr="00244176" w:rsidRDefault="009157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85CED47" w14:textId="77777777" w:rsidR="0091572F" w:rsidRPr="00CC646C" w:rsidRDefault="002465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1001351"/>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91572F" w:rsidRPr="00501C01">
                  <w:rPr>
                    <w:rFonts w:ascii="Arial" w:hAnsi="Arial" w:cs="Arial"/>
                  </w:rPr>
                  <w:t>Compliant</w:t>
                </w:r>
              </w:sdtContent>
            </w:sdt>
            <w:r w:rsidR="0091572F" w:rsidRPr="00501C01">
              <w:rPr>
                <w:rFonts w:ascii="Arial" w:hAnsi="Arial" w:cs="Arial"/>
              </w:rPr>
              <w:t xml:space="preserve"> </w:t>
            </w:r>
          </w:p>
        </w:tc>
        <w:tc>
          <w:tcPr>
            <w:tcW w:w="1944" w:type="dxa"/>
            <w:shd w:val="clear" w:color="auto" w:fill="auto"/>
          </w:tcPr>
          <w:p w14:paraId="10077CDC" w14:textId="77777777" w:rsidR="0091572F" w:rsidRPr="00CC646C" w:rsidRDefault="002465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3261589"/>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91572F" w:rsidRPr="00501C01">
                  <w:rPr>
                    <w:rFonts w:ascii="Arial" w:hAnsi="Arial" w:cs="Arial"/>
                  </w:rPr>
                  <w:t>Compliant</w:t>
                </w:r>
              </w:sdtContent>
            </w:sdt>
            <w:r w:rsidR="0091572F" w:rsidRPr="00501C01">
              <w:rPr>
                <w:rFonts w:ascii="Arial" w:hAnsi="Arial" w:cs="Arial"/>
              </w:rPr>
              <w:t xml:space="preserve"> </w:t>
            </w:r>
          </w:p>
        </w:tc>
      </w:tr>
    </w:tbl>
    <w:p w14:paraId="32191535" w14:textId="77777777" w:rsidR="0091572F" w:rsidRDefault="0091572F" w:rsidP="003217D3">
      <w:pPr>
        <w:pStyle w:val="Heading20"/>
      </w:pPr>
      <w:r w:rsidRPr="00A36AA9">
        <w:t>Findings</w:t>
      </w:r>
    </w:p>
    <w:p w14:paraId="3407673F" w14:textId="6C4F715C" w:rsidR="00A055F1" w:rsidRDefault="00A055F1" w:rsidP="00B10BC0">
      <w:pPr>
        <w:pStyle w:val="NormalArial"/>
      </w:pPr>
      <w:r>
        <w:t>The service was found not compliant with this Requirement following a Quality Audit conducted from 19 March to 20 March 2024. The Assessment Team report for the assessment contact conducted on 28 August 2024 recommended the Requirement is met. I have considered the information in the Assessment Team report and accept the recommendation based on the information provided. I am satisfied Requirement 8</w:t>
      </w:r>
      <w:r w:rsidRPr="00996FAF">
        <w:t>(3)(</w:t>
      </w:r>
      <w:r>
        <w:t>c</w:t>
      </w:r>
      <w:r w:rsidRPr="00996FAF">
        <w:t>)</w:t>
      </w:r>
      <w:r>
        <w:t xml:space="preserve"> is Compliant.</w:t>
      </w:r>
    </w:p>
    <w:p w14:paraId="45EF76EE" w14:textId="3454FD51" w:rsidR="00074B4C" w:rsidRPr="00B10BC0" w:rsidRDefault="00A055F1" w:rsidP="00B10BC0">
      <w:pPr>
        <w:pStyle w:val="NormalArial"/>
        <w:rPr>
          <w:rFonts w:ascii="ArialMT" w:hAnsi="ArialMT" w:cs="ArialMT"/>
          <w:color w:val="auto"/>
        </w:rPr>
      </w:pPr>
      <w:r>
        <w:rPr>
          <w:rFonts w:ascii="ArialMT" w:hAnsi="ArialMT" w:cs="ArialMT"/>
          <w:color w:val="auto"/>
        </w:rPr>
        <w:t>I</w:t>
      </w:r>
      <w:r w:rsidR="00356109">
        <w:rPr>
          <w:rFonts w:ascii="ArialMT" w:hAnsi="ArialMT" w:cs="ArialMT"/>
          <w:color w:val="auto"/>
        </w:rPr>
        <w:t>n relation to</w:t>
      </w:r>
      <w:r>
        <w:rPr>
          <w:rFonts w:ascii="ArialMT" w:hAnsi="ArialMT" w:cs="ArialMT"/>
          <w:color w:val="auto"/>
        </w:rPr>
        <w:t xml:space="preserve"> this requirement the service was found not compliant</w:t>
      </w:r>
      <w:r w:rsidR="00500FC9">
        <w:rPr>
          <w:rFonts w:ascii="ArialMT" w:hAnsi="ArialMT" w:cs="ArialMT"/>
          <w:color w:val="auto"/>
        </w:rPr>
        <w:t xml:space="preserve">, when they were unable to demonstrate effective </w:t>
      </w:r>
      <w:r w:rsidR="00356109">
        <w:rPr>
          <w:rFonts w:ascii="ArialMT" w:hAnsi="ArialMT" w:cs="ArialMT"/>
          <w:color w:val="auto"/>
        </w:rPr>
        <w:t>organisation wide systems of governance</w:t>
      </w:r>
      <w:r w:rsidR="00190532">
        <w:rPr>
          <w:rFonts w:ascii="ArialMT" w:hAnsi="ArialMT" w:cs="ArialMT"/>
          <w:color w:val="auto"/>
        </w:rPr>
        <w:t xml:space="preserve"> relating</w:t>
      </w:r>
      <w:r w:rsidR="00356109">
        <w:rPr>
          <w:rFonts w:ascii="ArialMT" w:hAnsi="ArialMT" w:cs="ArialMT"/>
          <w:color w:val="auto"/>
        </w:rPr>
        <w:t xml:space="preserve"> specifically </w:t>
      </w:r>
      <w:r w:rsidR="00190532">
        <w:rPr>
          <w:rFonts w:ascii="ArialMT" w:hAnsi="ArialMT" w:cs="ArialMT"/>
          <w:color w:val="auto"/>
        </w:rPr>
        <w:t>to</w:t>
      </w:r>
      <w:r w:rsidR="00356109">
        <w:rPr>
          <w:rFonts w:ascii="ArialMT" w:hAnsi="ArialMT" w:cs="ArialMT"/>
          <w:color w:val="auto"/>
        </w:rPr>
        <w:t xml:space="preserve"> feedback and complaints</w:t>
      </w:r>
      <w:r w:rsidR="00500FC9">
        <w:rPr>
          <w:rFonts w:ascii="ArialMT" w:hAnsi="ArialMT" w:cs="ArialMT"/>
          <w:color w:val="auto"/>
        </w:rPr>
        <w:t xml:space="preserve">. </w:t>
      </w:r>
      <w:r w:rsidR="00356109">
        <w:rPr>
          <w:rFonts w:ascii="ArialMT" w:hAnsi="ArialMT" w:cs="ArialMT"/>
          <w:color w:val="auto"/>
        </w:rPr>
        <w:t>The Assessment Team found effective systems and processes of</w:t>
      </w:r>
      <w:r w:rsidR="00190532">
        <w:rPr>
          <w:rFonts w:ascii="ArialMT" w:hAnsi="ArialMT" w:cs="ArialMT"/>
          <w:color w:val="auto"/>
        </w:rPr>
        <w:t xml:space="preserve"> </w:t>
      </w:r>
      <w:r w:rsidR="00356109">
        <w:rPr>
          <w:rFonts w:ascii="ArialMT" w:hAnsi="ArialMT" w:cs="ArialMT"/>
          <w:color w:val="auto"/>
        </w:rPr>
        <w:t>communicating information, and that the governing body is informed of consumer</w:t>
      </w:r>
      <w:r w:rsidR="00190532">
        <w:rPr>
          <w:rFonts w:ascii="ArialMT" w:hAnsi="ArialMT" w:cs="ArialMT"/>
          <w:color w:val="auto"/>
        </w:rPr>
        <w:t xml:space="preserve"> </w:t>
      </w:r>
      <w:r w:rsidR="00356109">
        <w:rPr>
          <w:rFonts w:ascii="ArialMT" w:hAnsi="ArialMT" w:cs="ArialMT"/>
          <w:color w:val="auto"/>
        </w:rPr>
        <w:t>feedback.</w:t>
      </w:r>
      <w:r w:rsidR="00190532">
        <w:rPr>
          <w:rFonts w:ascii="ArialMT" w:hAnsi="ArialMT" w:cs="ArialMT"/>
          <w:color w:val="auto"/>
        </w:rPr>
        <w:t xml:space="preserve"> </w:t>
      </w:r>
      <w:r w:rsidR="00356109">
        <w:rPr>
          <w:rFonts w:ascii="ArialMT" w:hAnsi="ArialMT" w:cs="ArialMT"/>
          <w:color w:val="auto"/>
        </w:rPr>
        <w:t>The service has systems and processes in place to ensure feedback is</w:t>
      </w:r>
      <w:r w:rsidR="00CC1C9C">
        <w:rPr>
          <w:rFonts w:ascii="ArialMT" w:hAnsi="ArialMT" w:cs="ArialMT"/>
          <w:color w:val="auto"/>
        </w:rPr>
        <w:t xml:space="preserve"> </w:t>
      </w:r>
      <w:r w:rsidR="00356109">
        <w:rPr>
          <w:rFonts w:ascii="ArialMT" w:hAnsi="ArialMT" w:cs="ArialMT"/>
          <w:color w:val="auto"/>
        </w:rPr>
        <w:t>captured, recorded, escalated and resolved. The service practices an open</w:t>
      </w:r>
      <w:r w:rsidR="00500FC9">
        <w:rPr>
          <w:rFonts w:ascii="ArialMT" w:hAnsi="ArialMT" w:cs="ArialMT"/>
          <w:color w:val="auto"/>
        </w:rPr>
        <w:t xml:space="preserve"> </w:t>
      </w:r>
      <w:r w:rsidR="00356109">
        <w:rPr>
          <w:rFonts w:ascii="ArialMT" w:hAnsi="ArialMT" w:cs="ArialMT"/>
          <w:color w:val="auto"/>
        </w:rPr>
        <w:t xml:space="preserve">disclosure process, and this </w:t>
      </w:r>
      <w:r w:rsidR="00500FC9">
        <w:rPr>
          <w:rFonts w:ascii="ArialMT" w:hAnsi="ArialMT" w:cs="ArialMT"/>
          <w:color w:val="auto"/>
        </w:rPr>
        <w:t xml:space="preserve">expectation </w:t>
      </w:r>
      <w:r w:rsidR="00356109">
        <w:rPr>
          <w:rFonts w:ascii="ArialMT" w:hAnsi="ArialMT" w:cs="ArialMT"/>
          <w:color w:val="auto"/>
        </w:rPr>
        <w:t xml:space="preserve">was confirmed by </w:t>
      </w:r>
      <w:r w:rsidR="00500FC9">
        <w:rPr>
          <w:rFonts w:ascii="ArialMT" w:hAnsi="ArialMT" w:cs="ArialMT"/>
          <w:color w:val="auto"/>
        </w:rPr>
        <w:t xml:space="preserve">a </w:t>
      </w:r>
      <w:r w:rsidR="00356109">
        <w:rPr>
          <w:rFonts w:ascii="ArialMT" w:hAnsi="ArialMT" w:cs="ArialMT"/>
          <w:color w:val="auto"/>
        </w:rPr>
        <w:t>review of the feedback and</w:t>
      </w:r>
      <w:r w:rsidR="009C6FCB">
        <w:rPr>
          <w:rFonts w:ascii="ArialMT" w:hAnsi="ArialMT" w:cs="ArialMT"/>
          <w:color w:val="auto"/>
        </w:rPr>
        <w:t xml:space="preserve"> </w:t>
      </w:r>
      <w:r w:rsidR="00356109">
        <w:rPr>
          <w:rFonts w:ascii="ArialMT" w:hAnsi="ArialMT" w:cs="ArialMT"/>
          <w:color w:val="auto"/>
        </w:rPr>
        <w:t>complaint policy and procedure.</w:t>
      </w:r>
      <w:r w:rsidR="009C6FCB">
        <w:rPr>
          <w:rFonts w:ascii="ArialMT" w:hAnsi="ArialMT" w:cs="ArialMT"/>
          <w:color w:val="auto"/>
        </w:rPr>
        <w:t xml:space="preserve"> A</w:t>
      </w:r>
      <w:r w:rsidR="00356109">
        <w:rPr>
          <w:rFonts w:ascii="ArialMT" w:hAnsi="ArialMT" w:cs="ArialMT"/>
          <w:color w:val="auto"/>
        </w:rPr>
        <w:t xml:space="preserve"> comprehensive written report </w:t>
      </w:r>
      <w:r w:rsidR="009C6FCB">
        <w:rPr>
          <w:rFonts w:ascii="ArialMT" w:hAnsi="ArialMT" w:cs="ArialMT"/>
          <w:color w:val="auto"/>
        </w:rPr>
        <w:t xml:space="preserve">is presented </w:t>
      </w:r>
      <w:r w:rsidR="00356109">
        <w:rPr>
          <w:rFonts w:ascii="ArialMT" w:hAnsi="ArialMT" w:cs="ArialMT"/>
          <w:color w:val="auto"/>
        </w:rPr>
        <w:t>to the</w:t>
      </w:r>
      <w:r w:rsidR="009C6FCB">
        <w:rPr>
          <w:rFonts w:ascii="ArialMT" w:hAnsi="ArialMT" w:cs="ArialMT"/>
          <w:color w:val="auto"/>
        </w:rPr>
        <w:t xml:space="preserve"> </w:t>
      </w:r>
      <w:r w:rsidR="00356109">
        <w:rPr>
          <w:rFonts w:ascii="ArialMT" w:hAnsi="ArialMT" w:cs="ArialMT"/>
          <w:color w:val="auto"/>
        </w:rPr>
        <w:t xml:space="preserve">Board prior to </w:t>
      </w:r>
      <w:r w:rsidR="00500FC9">
        <w:rPr>
          <w:rFonts w:ascii="ArialMT" w:hAnsi="ArialMT" w:cs="ArialMT"/>
          <w:color w:val="auto"/>
        </w:rPr>
        <w:t xml:space="preserve">each of </w:t>
      </w:r>
      <w:r w:rsidR="00356109">
        <w:rPr>
          <w:rFonts w:ascii="ArialMT" w:hAnsi="ArialMT" w:cs="ArialMT"/>
          <w:color w:val="auto"/>
        </w:rPr>
        <w:t>the 5 scheduled meetings each year, detailing risks or</w:t>
      </w:r>
      <w:r w:rsidR="009C6FCB">
        <w:rPr>
          <w:rFonts w:ascii="ArialMT" w:hAnsi="ArialMT" w:cs="ArialMT"/>
          <w:color w:val="auto"/>
        </w:rPr>
        <w:t xml:space="preserve"> </w:t>
      </w:r>
      <w:r w:rsidR="00356109">
        <w:rPr>
          <w:rFonts w:ascii="ArialMT" w:hAnsi="ArialMT" w:cs="ArialMT"/>
          <w:color w:val="auto"/>
        </w:rPr>
        <w:t>concerns for discussion and resolution. Board members confirmed they</w:t>
      </w:r>
      <w:r w:rsidR="009C6FCB">
        <w:rPr>
          <w:rFonts w:ascii="ArialMT" w:hAnsi="ArialMT" w:cs="ArialMT"/>
          <w:color w:val="auto"/>
        </w:rPr>
        <w:t xml:space="preserve"> </w:t>
      </w:r>
      <w:r w:rsidR="00356109">
        <w:rPr>
          <w:rFonts w:ascii="ArialMT" w:hAnsi="ArialMT" w:cs="ArialMT"/>
          <w:color w:val="auto"/>
        </w:rPr>
        <w:t>receive a report from management for discussion and review</w:t>
      </w:r>
      <w:r w:rsidR="00500FC9">
        <w:rPr>
          <w:rFonts w:ascii="ArialMT" w:hAnsi="ArialMT" w:cs="ArialMT"/>
          <w:color w:val="auto"/>
        </w:rPr>
        <w:t>. T</w:t>
      </w:r>
      <w:r w:rsidR="00AC0502">
        <w:rPr>
          <w:rFonts w:ascii="ArialMT" w:hAnsi="ArialMT" w:cs="ArialMT"/>
          <w:color w:val="auto"/>
        </w:rPr>
        <w:t xml:space="preserve">he Assessment Team </w:t>
      </w:r>
      <w:r w:rsidR="00074B4C">
        <w:rPr>
          <w:rFonts w:ascii="ArialMT" w:hAnsi="ArialMT" w:cs="ArialMT"/>
          <w:color w:val="auto"/>
        </w:rPr>
        <w:t>viewed the documentation and confirmed Board meeting minutes detail discussions and outcomes to improve consumer quality of care and services.</w:t>
      </w:r>
    </w:p>
    <w:sectPr w:rsidR="00074B4C" w:rsidRPr="00B10BC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C6AD3A" w14:textId="77777777" w:rsidR="0047208A" w:rsidRDefault="0047208A">
      <w:pPr>
        <w:spacing w:after="0"/>
      </w:pPr>
      <w:r>
        <w:separator/>
      </w:r>
    </w:p>
  </w:endnote>
  <w:endnote w:type="continuationSeparator" w:id="0">
    <w:p w14:paraId="0A6B7750" w14:textId="77777777" w:rsidR="0047208A" w:rsidRDefault="004720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CA1B9" w14:textId="77777777" w:rsidR="0091572F" w:rsidRPr="00DF37F2" w:rsidRDefault="0091572F"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w:t>
    </w:r>
    <w:r w:rsidRPr="00D3376F">
      <w:rPr>
        <w:rFonts w:cs="Times New Roman"/>
        <w:color w:val="auto"/>
        <w:szCs w:val="18"/>
      </w:rPr>
      <w:t>Mallacoota District Health &amp; Support Service CACP Project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75C4F25F" w14:textId="77777777" w:rsidR="0091572F" w:rsidRPr="00DF37F2" w:rsidRDefault="0091572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300100</w:t>
    </w:r>
    <w:bookmarkEnd w:id="2"/>
    <w:r w:rsidRPr="00DF37F2">
      <w:rPr>
        <w:rStyle w:val="FooterBold"/>
        <w:rFonts w:ascii="Arial" w:hAnsi="Arial"/>
        <w:b w:val="0"/>
      </w:rPr>
      <w:tab/>
      <w:t xml:space="preserve">OFFICIAL: Sensitive </w:t>
    </w:r>
  </w:p>
  <w:p w14:paraId="1F93213F" w14:textId="77777777" w:rsidR="0091572F" w:rsidRPr="00DF37F2" w:rsidRDefault="0091572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AA019A" w14:textId="77777777" w:rsidR="0047208A" w:rsidRDefault="0047208A" w:rsidP="00D71F88">
      <w:pPr>
        <w:spacing w:after="0"/>
      </w:pPr>
      <w:r>
        <w:separator/>
      </w:r>
    </w:p>
  </w:footnote>
  <w:footnote w:type="continuationSeparator" w:id="0">
    <w:p w14:paraId="65BBC1F7" w14:textId="77777777" w:rsidR="0047208A" w:rsidRDefault="0047208A" w:rsidP="00D71F88">
      <w:pPr>
        <w:spacing w:after="0"/>
      </w:pPr>
      <w:r>
        <w:continuationSeparator/>
      </w:r>
    </w:p>
  </w:footnote>
  <w:footnote w:id="1">
    <w:p w14:paraId="611E60EC" w14:textId="07E6AC21" w:rsidR="0091572F" w:rsidRDefault="0091572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DE76EA">
        <w:rPr>
          <w:rFonts w:ascii="Arial" w:hAnsi="Arial" w:cs="Arial"/>
          <w:sz w:val="20"/>
          <w:szCs w:val="20"/>
        </w:rPr>
        <w:t>68A</w:t>
      </w:r>
      <w:r w:rsidR="00DE76EA">
        <w:rPr>
          <w:rFonts w:ascii="Arial" w:hAnsi="Arial" w:cs="Arial"/>
          <w:sz w:val="20"/>
          <w:szCs w:val="20"/>
        </w:rPr>
        <w:t xml:space="preserve"> </w:t>
      </w:r>
      <w:r w:rsidRPr="002C3CB4">
        <w:rPr>
          <w:rFonts w:ascii="Arial" w:hAnsi="Arial" w:cs="Arial"/>
          <w:sz w:val="20"/>
          <w:szCs w:val="20"/>
        </w:rPr>
        <w:t>of the Aged Care Quality and Safety Commission Rules 2018.</w:t>
      </w:r>
    </w:p>
    <w:p w14:paraId="65791865" w14:textId="77777777" w:rsidR="0091572F" w:rsidRDefault="0091572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BBA43" w14:textId="77777777" w:rsidR="0091572F" w:rsidRDefault="0091572F">
    <w:pPr>
      <w:pStyle w:val="Header"/>
    </w:pPr>
    <w:r>
      <w:rPr>
        <w:noProof/>
        <w:color w:val="2B579A"/>
        <w:shd w:val="clear" w:color="auto" w:fill="E6E6E6"/>
        <w:lang w:val="en-US"/>
      </w:rPr>
      <w:drawing>
        <wp:anchor distT="0" distB="0" distL="114300" distR="114300" simplePos="0" relativeHeight="251663360" behindDoc="1" locked="0" layoutInCell="1" allowOverlap="1" wp14:anchorId="587FCAFD" wp14:editId="399B3AA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D9B48" w14:textId="77777777" w:rsidR="0091572F" w:rsidRDefault="0091572F">
    <w:pPr>
      <w:pStyle w:val="Header"/>
    </w:pPr>
    <w:r>
      <w:rPr>
        <w:noProof/>
      </w:rPr>
      <w:drawing>
        <wp:anchor distT="0" distB="0" distL="114300" distR="114300" simplePos="0" relativeHeight="251661312" behindDoc="0" locked="0" layoutInCell="1" allowOverlap="1" wp14:anchorId="13260458" wp14:editId="3481581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D32A47A">
      <w:start w:val="1"/>
      <w:numFmt w:val="lowerRoman"/>
      <w:lvlText w:val="(%1)"/>
      <w:lvlJc w:val="left"/>
      <w:pPr>
        <w:ind w:left="1080" w:hanging="720"/>
      </w:pPr>
      <w:rPr>
        <w:rFonts w:hint="default"/>
      </w:rPr>
    </w:lvl>
    <w:lvl w:ilvl="1" w:tplc="751AE910" w:tentative="1">
      <w:start w:val="1"/>
      <w:numFmt w:val="lowerLetter"/>
      <w:lvlText w:val="%2."/>
      <w:lvlJc w:val="left"/>
      <w:pPr>
        <w:ind w:left="1440" w:hanging="360"/>
      </w:pPr>
    </w:lvl>
    <w:lvl w:ilvl="2" w:tplc="A8123ED2" w:tentative="1">
      <w:start w:val="1"/>
      <w:numFmt w:val="lowerRoman"/>
      <w:lvlText w:val="%3."/>
      <w:lvlJc w:val="right"/>
      <w:pPr>
        <w:ind w:left="2160" w:hanging="180"/>
      </w:pPr>
    </w:lvl>
    <w:lvl w:ilvl="3" w:tplc="85E08B22" w:tentative="1">
      <w:start w:val="1"/>
      <w:numFmt w:val="decimal"/>
      <w:lvlText w:val="%4."/>
      <w:lvlJc w:val="left"/>
      <w:pPr>
        <w:ind w:left="2880" w:hanging="360"/>
      </w:pPr>
    </w:lvl>
    <w:lvl w:ilvl="4" w:tplc="2F74BAA8" w:tentative="1">
      <w:start w:val="1"/>
      <w:numFmt w:val="lowerLetter"/>
      <w:lvlText w:val="%5."/>
      <w:lvlJc w:val="left"/>
      <w:pPr>
        <w:ind w:left="3600" w:hanging="360"/>
      </w:pPr>
    </w:lvl>
    <w:lvl w:ilvl="5" w:tplc="68A62192" w:tentative="1">
      <w:start w:val="1"/>
      <w:numFmt w:val="lowerRoman"/>
      <w:lvlText w:val="%6."/>
      <w:lvlJc w:val="right"/>
      <w:pPr>
        <w:ind w:left="4320" w:hanging="180"/>
      </w:pPr>
    </w:lvl>
    <w:lvl w:ilvl="6" w:tplc="339C45E8" w:tentative="1">
      <w:start w:val="1"/>
      <w:numFmt w:val="decimal"/>
      <w:lvlText w:val="%7."/>
      <w:lvlJc w:val="left"/>
      <w:pPr>
        <w:ind w:left="5040" w:hanging="360"/>
      </w:pPr>
    </w:lvl>
    <w:lvl w:ilvl="7" w:tplc="5A143FF0" w:tentative="1">
      <w:start w:val="1"/>
      <w:numFmt w:val="lowerLetter"/>
      <w:lvlText w:val="%8."/>
      <w:lvlJc w:val="left"/>
      <w:pPr>
        <w:ind w:left="5760" w:hanging="360"/>
      </w:pPr>
    </w:lvl>
    <w:lvl w:ilvl="8" w:tplc="606C7B2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4A41872">
      <w:start w:val="1"/>
      <w:numFmt w:val="lowerRoman"/>
      <w:lvlText w:val="(%1)"/>
      <w:lvlJc w:val="left"/>
      <w:pPr>
        <w:ind w:left="1080" w:hanging="720"/>
      </w:pPr>
      <w:rPr>
        <w:rFonts w:hint="default"/>
      </w:rPr>
    </w:lvl>
    <w:lvl w:ilvl="1" w:tplc="34CCFE18" w:tentative="1">
      <w:start w:val="1"/>
      <w:numFmt w:val="lowerLetter"/>
      <w:lvlText w:val="%2."/>
      <w:lvlJc w:val="left"/>
      <w:pPr>
        <w:ind w:left="1440" w:hanging="360"/>
      </w:pPr>
    </w:lvl>
    <w:lvl w:ilvl="2" w:tplc="79E02A62" w:tentative="1">
      <w:start w:val="1"/>
      <w:numFmt w:val="lowerRoman"/>
      <w:lvlText w:val="%3."/>
      <w:lvlJc w:val="right"/>
      <w:pPr>
        <w:ind w:left="2160" w:hanging="180"/>
      </w:pPr>
    </w:lvl>
    <w:lvl w:ilvl="3" w:tplc="3C1C759C" w:tentative="1">
      <w:start w:val="1"/>
      <w:numFmt w:val="decimal"/>
      <w:lvlText w:val="%4."/>
      <w:lvlJc w:val="left"/>
      <w:pPr>
        <w:ind w:left="2880" w:hanging="360"/>
      </w:pPr>
    </w:lvl>
    <w:lvl w:ilvl="4" w:tplc="3BB2A2C4" w:tentative="1">
      <w:start w:val="1"/>
      <w:numFmt w:val="lowerLetter"/>
      <w:lvlText w:val="%5."/>
      <w:lvlJc w:val="left"/>
      <w:pPr>
        <w:ind w:left="3600" w:hanging="360"/>
      </w:pPr>
    </w:lvl>
    <w:lvl w:ilvl="5" w:tplc="BF06DB56" w:tentative="1">
      <w:start w:val="1"/>
      <w:numFmt w:val="lowerRoman"/>
      <w:lvlText w:val="%6."/>
      <w:lvlJc w:val="right"/>
      <w:pPr>
        <w:ind w:left="4320" w:hanging="180"/>
      </w:pPr>
    </w:lvl>
    <w:lvl w:ilvl="6" w:tplc="23EA324C" w:tentative="1">
      <w:start w:val="1"/>
      <w:numFmt w:val="decimal"/>
      <w:lvlText w:val="%7."/>
      <w:lvlJc w:val="left"/>
      <w:pPr>
        <w:ind w:left="5040" w:hanging="360"/>
      </w:pPr>
    </w:lvl>
    <w:lvl w:ilvl="7" w:tplc="D6924B44" w:tentative="1">
      <w:start w:val="1"/>
      <w:numFmt w:val="lowerLetter"/>
      <w:lvlText w:val="%8."/>
      <w:lvlJc w:val="left"/>
      <w:pPr>
        <w:ind w:left="5760" w:hanging="360"/>
      </w:pPr>
    </w:lvl>
    <w:lvl w:ilvl="8" w:tplc="F4A6309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B1C4322">
      <w:start w:val="1"/>
      <w:numFmt w:val="lowerRoman"/>
      <w:lvlText w:val="(%1)"/>
      <w:lvlJc w:val="left"/>
      <w:pPr>
        <w:ind w:left="1080" w:hanging="720"/>
      </w:pPr>
      <w:rPr>
        <w:rFonts w:hint="default"/>
      </w:rPr>
    </w:lvl>
    <w:lvl w:ilvl="1" w:tplc="D8027B0C" w:tentative="1">
      <w:start w:val="1"/>
      <w:numFmt w:val="lowerLetter"/>
      <w:lvlText w:val="%2."/>
      <w:lvlJc w:val="left"/>
      <w:pPr>
        <w:ind w:left="1440" w:hanging="360"/>
      </w:pPr>
    </w:lvl>
    <w:lvl w:ilvl="2" w:tplc="EFCE7216" w:tentative="1">
      <w:start w:val="1"/>
      <w:numFmt w:val="lowerRoman"/>
      <w:lvlText w:val="%3."/>
      <w:lvlJc w:val="right"/>
      <w:pPr>
        <w:ind w:left="2160" w:hanging="180"/>
      </w:pPr>
    </w:lvl>
    <w:lvl w:ilvl="3" w:tplc="173E27C6" w:tentative="1">
      <w:start w:val="1"/>
      <w:numFmt w:val="decimal"/>
      <w:lvlText w:val="%4."/>
      <w:lvlJc w:val="left"/>
      <w:pPr>
        <w:ind w:left="2880" w:hanging="360"/>
      </w:pPr>
    </w:lvl>
    <w:lvl w:ilvl="4" w:tplc="1E807636" w:tentative="1">
      <w:start w:val="1"/>
      <w:numFmt w:val="lowerLetter"/>
      <w:lvlText w:val="%5."/>
      <w:lvlJc w:val="left"/>
      <w:pPr>
        <w:ind w:left="3600" w:hanging="360"/>
      </w:pPr>
    </w:lvl>
    <w:lvl w:ilvl="5" w:tplc="7CC03A6A" w:tentative="1">
      <w:start w:val="1"/>
      <w:numFmt w:val="lowerRoman"/>
      <w:lvlText w:val="%6."/>
      <w:lvlJc w:val="right"/>
      <w:pPr>
        <w:ind w:left="4320" w:hanging="180"/>
      </w:pPr>
    </w:lvl>
    <w:lvl w:ilvl="6" w:tplc="73A4B372" w:tentative="1">
      <w:start w:val="1"/>
      <w:numFmt w:val="decimal"/>
      <w:lvlText w:val="%7."/>
      <w:lvlJc w:val="left"/>
      <w:pPr>
        <w:ind w:left="5040" w:hanging="360"/>
      </w:pPr>
    </w:lvl>
    <w:lvl w:ilvl="7" w:tplc="C3C86678" w:tentative="1">
      <w:start w:val="1"/>
      <w:numFmt w:val="lowerLetter"/>
      <w:lvlText w:val="%8."/>
      <w:lvlJc w:val="left"/>
      <w:pPr>
        <w:ind w:left="5760" w:hanging="360"/>
      </w:pPr>
    </w:lvl>
    <w:lvl w:ilvl="8" w:tplc="891EEC4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D2EBDA4">
      <w:start w:val="1"/>
      <w:numFmt w:val="lowerRoman"/>
      <w:lvlText w:val="(%1)"/>
      <w:lvlJc w:val="left"/>
      <w:pPr>
        <w:ind w:left="1080" w:hanging="720"/>
      </w:pPr>
      <w:rPr>
        <w:rFonts w:hint="default"/>
      </w:rPr>
    </w:lvl>
    <w:lvl w:ilvl="1" w:tplc="BABEA79C" w:tentative="1">
      <w:start w:val="1"/>
      <w:numFmt w:val="lowerLetter"/>
      <w:lvlText w:val="%2."/>
      <w:lvlJc w:val="left"/>
      <w:pPr>
        <w:ind w:left="1440" w:hanging="360"/>
      </w:pPr>
    </w:lvl>
    <w:lvl w:ilvl="2" w:tplc="A9746A7A" w:tentative="1">
      <w:start w:val="1"/>
      <w:numFmt w:val="lowerRoman"/>
      <w:lvlText w:val="%3."/>
      <w:lvlJc w:val="right"/>
      <w:pPr>
        <w:ind w:left="2160" w:hanging="180"/>
      </w:pPr>
    </w:lvl>
    <w:lvl w:ilvl="3" w:tplc="41607236" w:tentative="1">
      <w:start w:val="1"/>
      <w:numFmt w:val="decimal"/>
      <w:lvlText w:val="%4."/>
      <w:lvlJc w:val="left"/>
      <w:pPr>
        <w:ind w:left="2880" w:hanging="360"/>
      </w:pPr>
    </w:lvl>
    <w:lvl w:ilvl="4" w:tplc="DAD4ABA0" w:tentative="1">
      <w:start w:val="1"/>
      <w:numFmt w:val="lowerLetter"/>
      <w:lvlText w:val="%5."/>
      <w:lvlJc w:val="left"/>
      <w:pPr>
        <w:ind w:left="3600" w:hanging="360"/>
      </w:pPr>
    </w:lvl>
    <w:lvl w:ilvl="5" w:tplc="9D66C67A" w:tentative="1">
      <w:start w:val="1"/>
      <w:numFmt w:val="lowerRoman"/>
      <w:lvlText w:val="%6."/>
      <w:lvlJc w:val="right"/>
      <w:pPr>
        <w:ind w:left="4320" w:hanging="180"/>
      </w:pPr>
    </w:lvl>
    <w:lvl w:ilvl="6" w:tplc="D7F4329E" w:tentative="1">
      <w:start w:val="1"/>
      <w:numFmt w:val="decimal"/>
      <w:lvlText w:val="%7."/>
      <w:lvlJc w:val="left"/>
      <w:pPr>
        <w:ind w:left="5040" w:hanging="360"/>
      </w:pPr>
    </w:lvl>
    <w:lvl w:ilvl="7" w:tplc="2F90EE22" w:tentative="1">
      <w:start w:val="1"/>
      <w:numFmt w:val="lowerLetter"/>
      <w:lvlText w:val="%8."/>
      <w:lvlJc w:val="left"/>
      <w:pPr>
        <w:ind w:left="5760" w:hanging="360"/>
      </w:pPr>
    </w:lvl>
    <w:lvl w:ilvl="8" w:tplc="55FC40F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77E6D4A">
      <w:start w:val="1"/>
      <w:numFmt w:val="lowerRoman"/>
      <w:lvlText w:val="(%1)"/>
      <w:lvlJc w:val="left"/>
      <w:pPr>
        <w:ind w:left="1080" w:hanging="720"/>
      </w:pPr>
      <w:rPr>
        <w:rFonts w:hint="default"/>
      </w:rPr>
    </w:lvl>
    <w:lvl w:ilvl="1" w:tplc="129C54F8" w:tentative="1">
      <w:start w:val="1"/>
      <w:numFmt w:val="lowerLetter"/>
      <w:lvlText w:val="%2."/>
      <w:lvlJc w:val="left"/>
      <w:pPr>
        <w:ind w:left="1440" w:hanging="360"/>
      </w:pPr>
    </w:lvl>
    <w:lvl w:ilvl="2" w:tplc="183E50F8" w:tentative="1">
      <w:start w:val="1"/>
      <w:numFmt w:val="lowerRoman"/>
      <w:lvlText w:val="%3."/>
      <w:lvlJc w:val="right"/>
      <w:pPr>
        <w:ind w:left="2160" w:hanging="180"/>
      </w:pPr>
    </w:lvl>
    <w:lvl w:ilvl="3" w:tplc="8BC45100" w:tentative="1">
      <w:start w:val="1"/>
      <w:numFmt w:val="decimal"/>
      <w:lvlText w:val="%4."/>
      <w:lvlJc w:val="left"/>
      <w:pPr>
        <w:ind w:left="2880" w:hanging="360"/>
      </w:pPr>
    </w:lvl>
    <w:lvl w:ilvl="4" w:tplc="E326DE96" w:tentative="1">
      <w:start w:val="1"/>
      <w:numFmt w:val="lowerLetter"/>
      <w:lvlText w:val="%5."/>
      <w:lvlJc w:val="left"/>
      <w:pPr>
        <w:ind w:left="3600" w:hanging="360"/>
      </w:pPr>
    </w:lvl>
    <w:lvl w:ilvl="5" w:tplc="C2724B6A" w:tentative="1">
      <w:start w:val="1"/>
      <w:numFmt w:val="lowerRoman"/>
      <w:lvlText w:val="%6."/>
      <w:lvlJc w:val="right"/>
      <w:pPr>
        <w:ind w:left="4320" w:hanging="180"/>
      </w:pPr>
    </w:lvl>
    <w:lvl w:ilvl="6" w:tplc="B666F520" w:tentative="1">
      <w:start w:val="1"/>
      <w:numFmt w:val="decimal"/>
      <w:lvlText w:val="%7."/>
      <w:lvlJc w:val="left"/>
      <w:pPr>
        <w:ind w:left="5040" w:hanging="360"/>
      </w:pPr>
    </w:lvl>
    <w:lvl w:ilvl="7" w:tplc="6336904A" w:tentative="1">
      <w:start w:val="1"/>
      <w:numFmt w:val="lowerLetter"/>
      <w:lvlText w:val="%8."/>
      <w:lvlJc w:val="left"/>
      <w:pPr>
        <w:ind w:left="5760" w:hanging="360"/>
      </w:pPr>
    </w:lvl>
    <w:lvl w:ilvl="8" w:tplc="D62E60D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C2ADA9C">
      <w:start w:val="1"/>
      <w:numFmt w:val="bullet"/>
      <w:lvlText w:val=""/>
      <w:lvlJc w:val="left"/>
      <w:pPr>
        <w:ind w:left="720" w:hanging="360"/>
      </w:pPr>
      <w:rPr>
        <w:rFonts w:ascii="Symbol" w:hAnsi="Symbol" w:hint="default"/>
        <w:color w:val="auto"/>
        <w:sz w:val="24"/>
        <w:szCs w:val="24"/>
      </w:rPr>
    </w:lvl>
    <w:lvl w:ilvl="1" w:tplc="1BB67F4C" w:tentative="1">
      <w:start w:val="1"/>
      <w:numFmt w:val="bullet"/>
      <w:lvlText w:val="o"/>
      <w:lvlJc w:val="left"/>
      <w:pPr>
        <w:ind w:left="1440" w:hanging="360"/>
      </w:pPr>
      <w:rPr>
        <w:rFonts w:ascii="Courier New" w:hAnsi="Courier New" w:cs="Courier New" w:hint="default"/>
      </w:rPr>
    </w:lvl>
    <w:lvl w:ilvl="2" w:tplc="0B5E79F0" w:tentative="1">
      <w:start w:val="1"/>
      <w:numFmt w:val="bullet"/>
      <w:lvlText w:val=""/>
      <w:lvlJc w:val="left"/>
      <w:pPr>
        <w:ind w:left="2160" w:hanging="360"/>
      </w:pPr>
      <w:rPr>
        <w:rFonts w:ascii="Wingdings" w:hAnsi="Wingdings" w:hint="default"/>
      </w:rPr>
    </w:lvl>
    <w:lvl w:ilvl="3" w:tplc="77F45906" w:tentative="1">
      <w:start w:val="1"/>
      <w:numFmt w:val="bullet"/>
      <w:lvlText w:val=""/>
      <w:lvlJc w:val="left"/>
      <w:pPr>
        <w:ind w:left="2880" w:hanging="360"/>
      </w:pPr>
      <w:rPr>
        <w:rFonts w:ascii="Symbol" w:hAnsi="Symbol" w:hint="default"/>
      </w:rPr>
    </w:lvl>
    <w:lvl w:ilvl="4" w:tplc="A9B88FA4" w:tentative="1">
      <w:start w:val="1"/>
      <w:numFmt w:val="bullet"/>
      <w:lvlText w:val="o"/>
      <w:lvlJc w:val="left"/>
      <w:pPr>
        <w:ind w:left="3600" w:hanging="360"/>
      </w:pPr>
      <w:rPr>
        <w:rFonts w:ascii="Courier New" w:hAnsi="Courier New" w:cs="Courier New" w:hint="default"/>
      </w:rPr>
    </w:lvl>
    <w:lvl w:ilvl="5" w:tplc="18BC3E80" w:tentative="1">
      <w:start w:val="1"/>
      <w:numFmt w:val="bullet"/>
      <w:lvlText w:val=""/>
      <w:lvlJc w:val="left"/>
      <w:pPr>
        <w:ind w:left="4320" w:hanging="360"/>
      </w:pPr>
      <w:rPr>
        <w:rFonts w:ascii="Wingdings" w:hAnsi="Wingdings" w:hint="default"/>
      </w:rPr>
    </w:lvl>
    <w:lvl w:ilvl="6" w:tplc="12B85D60" w:tentative="1">
      <w:start w:val="1"/>
      <w:numFmt w:val="bullet"/>
      <w:lvlText w:val=""/>
      <w:lvlJc w:val="left"/>
      <w:pPr>
        <w:ind w:left="5040" w:hanging="360"/>
      </w:pPr>
      <w:rPr>
        <w:rFonts w:ascii="Symbol" w:hAnsi="Symbol" w:hint="default"/>
      </w:rPr>
    </w:lvl>
    <w:lvl w:ilvl="7" w:tplc="C3309C4C" w:tentative="1">
      <w:start w:val="1"/>
      <w:numFmt w:val="bullet"/>
      <w:lvlText w:val="o"/>
      <w:lvlJc w:val="left"/>
      <w:pPr>
        <w:ind w:left="5760" w:hanging="360"/>
      </w:pPr>
      <w:rPr>
        <w:rFonts w:ascii="Courier New" w:hAnsi="Courier New" w:cs="Courier New" w:hint="default"/>
      </w:rPr>
    </w:lvl>
    <w:lvl w:ilvl="8" w:tplc="BE123A3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0CE514E">
      <w:start w:val="1"/>
      <w:numFmt w:val="lowerRoman"/>
      <w:lvlText w:val="(%1)"/>
      <w:lvlJc w:val="left"/>
      <w:pPr>
        <w:ind w:left="1080" w:hanging="720"/>
      </w:pPr>
      <w:rPr>
        <w:rFonts w:hint="default"/>
      </w:rPr>
    </w:lvl>
    <w:lvl w:ilvl="1" w:tplc="8956083E" w:tentative="1">
      <w:start w:val="1"/>
      <w:numFmt w:val="lowerLetter"/>
      <w:lvlText w:val="%2."/>
      <w:lvlJc w:val="left"/>
      <w:pPr>
        <w:ind w:left="1440" w:hanging="360"/>
      </w:pPr>
    </w:lvl>
    <w:lvl w:ilvl="2" w:tplc="879600E8" w:tentative="1">
      <w:start w:val="1"/>
      <w:numFmt w:val="lowerRoman"/>
      <w:lvlText w:val="%3."/>
      <w:lvlJc w:val="right"/>
      <w:pPr>
        <w:ind w:left="2160" w:hanging="180"/>
      </w:pPr>
    </w:lvl>
    <w:lvl w:ilvl="3" w:tplc="FEEA11DC" w:tentative="1">
      <w:start w:val="1"/>
      <w:numFmt w:val="decimal"/>
      <w:lvlText w:val="%4."/>
      <w:lvlJc w:val="left"/>
      <w:pPr>
        <w:ind w:left="2880" w:hanging="360"/>
      </w:pPr>
    </w:lvl>
    <w:lvl w:ilvl="4" w:tplc="7B92048E" w:tentative="1">
      <w:start w:val="1"/>
      <w:numFmt w:val="lowerLetter"/>
      <w:lvlText w:val="%5."/>
      <w:lvlJc w:val="left"/>
      <w:pPr>
        <w:ind w:left="3600" w:hanging="360"/>
      </w:pPr>
    </w:lvl>
    <w:lvl w:ilvl="5" w:tplc="3B826194" w:tentative="1">
      <w:start w:val="1"/>
      <w:numFmt w:val="lowerRoman"/>
      <w:lvlText w:val="%6."/>
      <w:lvlJc w:val="right"/>
      <w:pPr>
        <w:ind w:left="4320" w:hanging="180"/>
      </w:pPr>
    </w:lvl>
    <w:lvl w:ilvl="6" w:tplc="FE164BE0" w:tentative="1">
      <w:start w:val="1"/>
      <w:numFmt w:val="decimal"/>
      <w:lvlText w:val="%7."/>
      <w:lvlJc w:val="left"/>
      <w:pPr>
        <w:ind w:left="5040" w:hanging="360"/>
      </w:pPr>
    </w:lvl>
    <w:lvl w:ilvl="7" w:tplc="28CA16D6" w:tentative="1">
      <w:start w:val="1"/>
      <w:numFmt w:val="lowerLetter"/>
      <w:lvlText w:val="%8."/>
      <w:lvlJc w:val="left"/>
      <w:pPr>
        <w:ind w:left="5760" w:hanging="360"/>
      </w:pPr>
    </w:lvl>
    <w:lvl w:ilvl="8" w:tplc="7456828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536CED8">
      <w:start w:val="1"/>
      <w:numFmt w:val="lowerRoman"/>
      <w:lvlText w:val="(%1)"/>
      <w:lvlJc w:val="left"/>
      <w:pPr>
        <w:ind w:left="1080" w:hanging="720"/>
      </w:pPr>
      <w:rPr>
        <w:rFonts w:hint="default"/>
      </w:rPr>
    </w:lvl>
    <w:lvl w:ilvl="1" w:tplc="DA80DC9A" w:tentative="1">
      <w:start w:val="1"/>
      <w:numFmt w:val="lowerLetter"/>
      <w:lvlText w:val="%2."/>
      <w:lvlJc w:val="left"/>
      <w:pPr>
        <w:ind w:left="1440" w:hanging="360"/>
      </w:pPr>
    </w:lvl>
    <w:lvl w:ilvl="2" w:tplc="925AF5DC" w:tentative="1">
      <w:start w:val="1"/>
      <w:numFmt w:val="lowerRoman"/>
      <w:lvlText w:val="%3."/>
      <w:lvlJc w:val="right"/>
      <w:pPr>
        <w:ind w:left="2160" w:hanging="180"/>
      </w:pPr>
    </w:lvl>
    <w:lvl w:ilvl="3" w:tplc="B1082A7E" w:tentative="1">
      <w:start w:val="1"/>
      <w:numFmt w:val="decimal"/>
      <w:lvlText w:val="%4."/>
      <w:lvlJc w:val="left"/>
      <w:pPr>
        <w:ind w:left="2880" w:hanging="360"/>
      </w:pPr>
    </w:lvl>
    <w:lvl w:ilvl="4" w:tplc="998AF33E" w:tentative="1">
      <w:start w:val="1"/>
      <w:numFmt w:val="lowerLetter"/>
      <w:lvlText w:val="%5."/>
      <w:lvlJc w:val="left"/>
      <w:pPr>
        <w:ind w:left="3600" w:hanging="360"/>
      </w:pPr>
    </w:lvl>
    <w:lvl w:ilvl="5" w:tplc="2FC06732" w:tentative="1">
      <w:start w:val="1"/>
      <w:numFmt w:val="lowerRoman"/>
      <w:lvlText w:val="%6."/>
      <w:lvlJc w:val="right"/>
      <w:pPr>
        <w:ind w:left="4320" w:hanging="180"/>
      </w:pPr>
    </w:lvl>
    <w:lvl w:ilvl="6" w:tplc="66FC501A" w:tentative="1">
      <w:start w:val="1"/>
      <w:numFmt w:val="decimal"/>
      <w:lvlText w:val="%7."/>
      <w:lvlJc w:val="left"/>
      <w:pPr>
        <w:ind w:left="5040" w:hanging="360"/>
      </w:pPr>
    </w:lvl>
    <w:lvl w:ilvl="7" w:tplc="4FAC0950" w:tentative="1">
      <w:start w:val="1"/>
      <w:numFmt w:val="lowerLetter"/>
      <w:lvlText w:val="%8."/>
      <w:lvlJc w:val="left"/>
      <w:pPr>
        <w:ind w:left="5760" w:hanging="360"/>
      </w:pPr>
    </w:lvl>
    <w:lvl w:ilvl="8" w:tplc="9BFECEF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4BEF6D4">
      <w:start w:val="1"/>
      <w:numFmt w:val="lowerRoman"/>
      <w:lvlText w:val="(%1)"/>
      <w:lvlJc w:val="left"/>
      <w:pPr>
        <w:ind w:left="1080" w:hanging="720"/>
      </w:pPr>
      <w:rPr>
        <w:rFonts w:hint="default"/>
      </w:rPr>
    </w:lvl>
    <w:lvl w:ilvl="1" w:tplc="BF92CA62" w:tentative="1">
      <w:start w:val="1"/>
      <w:numFmt w:val="lowerLetter"/>
      <w:lvlText w:val="%2."/>
      <w:lvlJc w:val="left"/>
      <w:pPr>
        <w:ind w:left="1440" w:hanging="360"/>
      </w:pPr>
    </w:lvl>
    <w:lvl w:ilvl="2" w:tplc="C2DCFFD0" w:tentative="1">
      <w:start w:val="1"/>
      <w:numFmt w:val="lowerRoman"/>
      <w:lvlText w:val="%3."/>
      <w:lvlJc w:val="right"/>
      <w:pPr>
        <w:ind w:left="2160" w:hanging="180"/>
      </w:pPr>
    </w:lvl>
    <w:lvl w:ilvl="3" w:tplc="84FC5E2C" w:tentative="1">
      <w:start w:val="1"/>
      <w:numFmt w:val="decimal"/>
      <w:lvlText w:val="%4."/>
      <w:lvlJc w:val="left"/>
      <w:pPr>
        <w:ind w:left="2880" w:hanging="360"/>
      </w:pPr>
    </w:lvl>
    <w:lvl w:ilvl="4" w:tplc="3F88BFF0" w:tentative="1">
      <w:start w:val="1"/>
      <w:numFmt w:val="lowerLetter"/>
      <w:lvlText w:val="%5."/>
      <w:lvlJc w:val="left"/>
      <w:pPr>
        <w:ind w:left="3600" w:hanging="360"/>
      </w:pPr>
    </w:lvl>
    <w:lvl w:ilvl="5" w:tplc="EF58C378" w:tentative="1">
      <w:start w:val="1"/>
      <w:numFmt w:val="lowerRoman"/>
      <w:lvlText w:val="%6."/>
      <w:lvlJc w:val="right"/>
      <w:pPr>
        <w:ind w:left="4320" w:hanging="180"/>
      </w:pPr>
    </w:lvl>
    <w:lvl w:ilvl="6" w:tplc="63F29B76" w:tentative="1">
      <w:start w:val="1"/>
      <w:numFmt w:val="decimal"/>
      <w:lvlText w:val="%7."/>
      <w:lvlJc w:val="left"/>
      <w:pPr>
        <w:ind w:left="5040" w:hanging="360"/>
      </w:pPr>
    </w:lvl>
    <w:lvl w:ilvl="7" w:tplc="A98CD048" w:tentative="1">
      <w:start w:val="1"/>
      <w:numFmt w:val="lowerLetter"/>
      <w:lvlText w:val="%8."/>
      <w:lvlJc w:val="left"/>
      <w:pPr>
        <w:ind w:left="5760" w:hanging="360"/>
      </w:pPr>
    </w:lvl>
    <w:lvl w:ilvl="8" w:tplc="F59E634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C9AD146">
      <w:start w:val="1"/>
      <w:numFmt w:val="lowerRoman"/>
      <w:lvlText w:val="(%1)"/>
      <w:lvlJc w:val="left"/>
      <w:pPr>
        <w:ind w:left="1080" w:hanging="720"/>
      </w:pPr>
      <w:rPr>
        <w:rFonts w:hint="default"/>
      </w:rPr>
    </w:lvl>
    <w:lvl w:ilvl="1" w:tplc="E52C524E" w:tentative="1">
      <w:start w:val="1"/>
      <w:numFmt w:val="lowerLetter"/>
      <w:lvlText w:val="%2."/>
      <w:lvlJc w:val="left"/>
      <w:pPr>
        <w:ind w:left="1440" w:hanging="360"/>
      </w:pPr>
    </w:lvl>
    <w:lvl w:ilvl="2" w:tplc="F52AD9C8" w:tentative="1">
      <w:start w:val="1"/>
      <w:numFmt w:val="lowerRoman"/>
      <w:lvlText w:val="%3."/>
      <w:lvlJc w:val="right"/>
      <w:pPr>
        <w:ind w:left="2160" w:hanging="180"/>
      </w:pPr>
    </w:lvl>
    <w:lvl w:ilvl="3" w:tplc="7BD89BBE" w:tentative="1">
      <w:start w:val="1"/>
      <w:numFmt w:val="decimal"/>
      <w:lvlText w:val="%4."/>
      <w:lvlJc w:val="left"/>
      <w:pPr>
        <w:ind w:left="2880" w:hanging="360"/>
      </w:pPr>
    </w:lvl>
    <w:lvl w:ilvl="4" w:tplc="661E1E50" w:tentative="1">
      <w:start w:val="1"/>
      <w:numFmt w:val="lowerLetter"/>
      <w:lvlText w:val="%5."/>
      <w:lvlJc w:val="left"/>
      <w:pPr>
        <w:ind w:left="3600" w:hanging="360"/>
      </w:pPr>
    </w:lvl>
    <w:lvl w:ilvl="5" w:tplc="62D036F2" w:tentative="1">
      <w:start w:val="1"/>
      <w:numFmt w:val="lowerRoman"/>
      <w:lvlText w:val="%6."/>
      <w:lvlJc w:val="right"/>
      <w:pPr>
        <w:ind w:left="4320" w:hanging="180"/>
      </w:pPr>
    </w:lvl>
    <w:lvl w:ilvl="6" w:tplc="73CCC494" w:tentative="1">
      <w:start w:val="1"/>
      <w:numFmt w:val="decimal"/>
      <w:lvlText w:val="%7."/>
      <w:lvlJc w:val="left"/>
      <w:pPr>
        <w:ind w:left="5040" w:hanging="360"/>
      </w:pPr>
    </w:lvl>
    <w:lvl w:ilvl="7" w:tplc="E7FAFAA0" w:tentative="1">
      <w:start w:val="1"/>
      <w:numFmt w:val="lowerLetter"/>
      <w:lvlText w:val="%8."/>
      <w:lvlJc w:val="left"/>
      <w:pPr>
        <w:ind w:left="5760" w:hanging="360"/>
      </w:pPr>
    </w:lvl>
    <w:lvl w:ilvl="8" w:tplc="6E82CA0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C4A6AEE">
      <w:start w:val="1"/>
      <w:numFmt w:val="lowerRoman"/>
      <w:lvlText w:val="(%1)"/>
      <w:lvlJc w:val="left"/>
      <w:pPr>
        <w:ind w:left="1080" w:hanging="720"/>
      </w:pPr>
      <w:rPr>
        <w:rFonts w:hint="default"/>
      </w:rPr>
    </w:lvl>
    <w:lvl w:ilvl="1" w:tplc="BEE87E7C" w:tentative="1">
      <w:start w:val="1"/>
      <w:numFmt w:val="lowerLetter"/>
      <w:lvlText w:val="%2."/>
      <w:lvlJc w:val="left"/>
      <w:pPr>
        <w:ind w:left="1440" w:hanging="360"/>
      </w:pPr>
    </w:lvl>
    <w:lvl w:ilvl="2" w:tplc="D526AC12" w:tentative="1">
      <w:start w:val="1"/>
      <w:numFmt w:val="lowerRoman"/>
      <w:lvlText w:val="%3."/>
      <w:lvlJc w:val="right"/>
      <w:pPr>
        <w:ind w:left="2160" w:hanging="180"/>
      </w:pPr>
    </w:lvl>
    <w:lvl w:ilvl="3" w:tplc="D3668ADC" w:tentative="1">
      <w:start w:val="1"/>
      <w:numFmt w:val="decimal"/>
      <w:lvlText w:val="%4."/>
      <w:lvlJc w:val="left"/>
      <w:pPr>
        <w:ind w:left="2880" w:hanging="360"/>
      </w:pPr>
    </w:lvl>
    <w:lvl w:ilvl="4" w:tplc="8C621BE0" w:tentative="1">
      <w:start w:val="1"/>
      <w:numFmt w:val="lowerLetter"/>
      <w:lvlText w:val="%5."/>
      <w:lvlJc w:val="left"/>
      <w:pPr>
        <w:ind w:left="3600" w:hanging="360"/>
      </w:pPr>
    </w:lvl>
    <w:lvl w:ilvl="5" w:tplc="A37A32A6" w:tentative="1">
      <w:start w:val="1"/>
      <w:numFmt w:val="lowerRoman"/>
      <w:lvlText w:val="%6."/>
      <w:lvlJc w:val="right"/>
      <w:pPr>
        <w:ind w:left="4320" w:hanging="180"/>
      </w:pPr>
    </w:lvl>
    <w:lvl w:ilvl="6" w:tplc="95E8783E" w:tentative="1">
      <w:start w:val="1"/>
      <w:numFmt w:val="decimal"/>
      <w:lvlText w:val="%7."/>
      <w:lvlJc w:val="left"/>
      <w:pPr>
        <w:ind w:left="5040" w:hanging="360"/>
      </w:pPr>
    </w:lvl>
    <w:lvl w:ilvl="7" w:tplc="80A84A1A" w:tentative="1">
      <w:start w:val="1"/>
      <w:numFmt w:val="lowerLetter"/>
      <w:lvlText w:val="%8."/>
      <w:lvlJc w:val="left"/>
      <w:pPr>
        <w:ind w:left="5760" w:hanging="360"/>
      </w:pPr>
    </w:lvl>
    <w:lvl w:ilvl="8" w:tplc="3C4A45B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FE2D846">
      <w:start w:val="1"/>
      <w:numFmt w:val="lowerRoman"/>
      <w:lvlText w:val="(%1)"/>
      <w:lvlJc w:val="left"/>
      <w:pPr>
        <w:ind w:left="1080" w:hanging="720"/>
      </w:pPr>
      <w:rPr>
        <w:rFonts w:hint="default"/>
      </w:rPr>
    </w:lvl>
    <w:lvl w:ilvl="1" w:tplc="73FACD88" w:tentative="1">
      <w:start w:val="1"/>
      <w:numFmt w:val="lowerLetter"/>
      <w:lvlText w:val="%2."/>
      <w:lvlJc w:val="left"/>
      <w:pPr>
        <w:ind w:left="1440" w:hanging="360"/>
      </w:pPr>
    </w:lvl>
    <w:lvl w:ilvl="2" w:tplc="6270ED70" w:tentative="1">
      <w:start w:val="1"/>
      <w:numFmt w:val="lowerRoman"/>
      <w:lvlText w:val="%3."/>
      <w:lvlJc w:val="right"/>
      <w:pPr>
        <w:ind w:left="2160" w:hanging="180"/>
      </w:pPr>
    </w:lvl>
    <w:lvl w:ilvl="3" w:tplc="7D1AF1D2" w:tentative="1">
      <w:start w:val="1"/>
      <w:numFmt w:val="decimal"/>
      <w:lvlText w:val="%4."/>
      <w:lvlJc w:val="left"/>
      <w:pPr>
        <w:ind w:left="2880" w:hanging="360"/>
      </w:pPr>
    </w:lvl>
    <w:lvl w:ilvl="4" w:tplc="A0D6A7D8" w:tentative="1">
      <w:start w:val="1"/>
      <w:numFmt w:val="lowerLetter"/>
      <w:lvlText w:val="%5."/>
      <w:lvlJc w:val="left"/>
      <w:pPr>
        <w:ind w:left="3600" w:hanging="360"/>
      </w:pPr>
    </w:lvl>
    <w:lvl w:ilvl="5" w:tplc="7910015E" w:tentative="1">
      <w:start w:val="1"/>
      <w:numFmt w:val="lowerRoman"/>
      <w:lvlText w:val="%6."/>
      <w:lvlJc w:val="right"/>
      <w:pPr>
        <w:ind w:left="4320" w:hanging="180"/>
      </w:pPr>
    </w:lvl>
    <w:lvl w:ilvl="6" w:tplc="D7EE886A" w:tentative="1">
      <w:start w:val="1"/>
      <w:numFmt w:val="decimal"/>
      <w:lvlText w:val="%7."/>
      <w:lvlJc w:val="left"/>
      <w:pPr>
        <w:ind w:left="5040" w:hanging="360"/>
      </w:pPr>
    </w:lvl>
    <w:lvl w:ilvl="7" w:tplc="F378CD72" w:tentative="1">
      <w:start w:val="1"/>
      <w:numFmt w:val="lowerLetter"/>
      <w:lvlText w:val="%8."/>
      <w:lvlJc w:val="left"/>
      <w:pPr>
        <w:ind w:left="5760" w:hanging="360"/>
      </w:pPr>
    </w:lvl>
    <w:lvl w:ilvl="8" w:tplc="2DDCAEF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F816FC40">
      <w:start w:val="1"/>
      <w:numFmt w:val="lowerRoman"/>
      <w:lvlText w:val="(%1)"/>
      <w:lvlJc w:val="left"/>
      <w:pPr>
        <w:ind w:left="1080" w:hanging="720"/>
      </w:pPr>
      <w:rPr>
        <w:rFonts w:hint="default"/>
      </w:rPr>
    </w:lvl>
    <w:lvl w:ilvl="1" w:tplc="B2CE4104" w:tentative="1">
      <w:start w:val="1"/>
      <w:numFmt w:val="lowerLetter"/>
      <w:lvlText w:val="%2."/>
      <w:lvlJc w:val="left"/>
      <w:pPr>
        <w:ind w:left="1440" w:hanging="360"/>
      </w:pPr>
    </w:lvl>
    <w:lvl w:ilvl="2" w:tplc="BC6057AE" w:tentative="1">
      <w:start w:val="1"/>
      <w:numFmt w:val="lowerRoman"/>
      <w:lvlText w:val="%3."/>
      <w:lvlJc w:val="right"/>
      <w:pPr>
        <w:ind w:left="2160" w:hanging="180"/>
      </w:pPr>
    </w:lvl>
    <w:lvl w:ilvl="3" w:tplc="17348E38" w:tentative="1">
      <w:start w:val="1"/>
      <w:numFmt w:val="decimal"/>
      <w:lvlText w:val="%4."/>
      <w:lvlJc w:val="left"/>
      <w:pPr>
        <w:ind w:left="2880" w:hanging="360"/>
      </w:pPr>
    </w:lvl>
    <w:lvl w:ilvl="4" w:tplc="8E608184" w:tentative="1">
      <w:start w:val="1"/>
      <w:numFmt w:val="lowerLetter"/>
      <w:lvlText w:val="%5."/>
      <w:lvlJc w:val="left"/>
      <w:pPr>
        <w:ind w:left="3600" w:hanging="360"/>
      </w:pPr>
    </w:lvl>
    <w:lvl w:ilvl="5" w:tplc="13C611A2" w:tentative="1">
      <w:start w:val="1"/>
      <w:numFmt w:val="lowerRoman"/>
      <w:lvlText w:val="%6."/>
      <w:lvlJc w:val="right"/>
      <w:pPr>
        <w:ind w:left="4320" w:hanging="180"/>
      </w:pPr>
    </w:lvl>
    <w:lvl w:ilvl="6" w:tplc="DA2C67EE" w:tentative="1">
      <w:start w:val="1"/>
      <w:numFmt w:val="decimal"/>
      <w:lvlText w:val="%7."/>
      <w:lvlJc w:val="left"/>
      <w:pPr>
        <w:ind w:left="5040" w:hanging="360"/>
      </w:pPr>
    </w:lvl>
    <w:lvl w:ilvl="7" w:tplc="766C8DB0" w:tentative="1">
      <w:start w:val="1"/>
      <w:numFmt w:val="lowerLetter"/>
      <w:lvlText w:val="%8."/>
      <w:lvlJc w:val="left"/>
      <w:pPr>
        <w:ind w:left="5760" w:hanging="360"/>
      </w:pPr>
    </w:lvl>
    <w:lvl w:ilvl="8" w:tplc="128CC82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19A9366">
      <w:start w:val="1"/>
      <w:numFmt w:val="lowerRoman"/>
      <w:lvlText w:val="(%1)"/>
      <w:lvlJc w:val="left"/>
      <w:pPr>
        <w:ind w:left="1080" w:hanging="720"/>
      </w:pPr>
      <w:rPr>
        <w:rFonts w:hint="default"/>
      </w:rPr>
    </w:lvl>
    <w:lvl w:ilvl="1" w:tplc="3DCC3FE4" w:tentative="1">
      <w:start w:val="1"/>
      <w:numFmt w:val="lowerLetter"/>
      <w:lvlText w:val="%2."/>
      <w:lvlJc w:val="left"/>
      <w:pPr>
        <w:ind w:left="1440" w:hanging="360"/>
      </w:pPr>
    </w:lvl>
    <w:lvl w:ilvl="2" w:tplc="9A6A6DD6" w:tentative="1">
      <w:start w:val="1"/>
      <w:numFmt w:val="lowerRoman"/>
      <w:lvlText w:val="%3."/>
      <w:lvlJc w:val="right"/>
      <w:pPr>
        <w:ind w:left="2160" w:hanging="180"/>
      </w:pPr>
    </w:lvl>
    <w:lvl w:ilvl="3" w:tplc="230290BC" w:tentative="1">
      <w:start w:val="1"/>
      <w:numFmt w:val="decimal"/>
      <w:lvlText w:val="%4."/>
      <w:lvlJc w:val="left"/>
      <w:pPr>
        <w:ind w:left="2880" w:hanging="360"/>
      </w:pPr>
    </w:lvl>
    <w:lvl w:ilvl="4" w:tplc="0EBA3A2A" w:tentative="1">
      <w:start w:val="1"/>
      <w:numFmt w:val="lowerLetter"/>
      <w:lvlText w:val="%5."/>
      <w:lvlJc w:val="left"/>
      <w:pPr>
        <w:ind w:left="3600" w:hanging="360"/>
      </w:pPr>
    </w:lvl>
    <w:lvl w:ilvl="5" w:tplc="F1444C56" w:tentative="1">
      <w:start w:val="1"/>
      <w:numFmt w:val="lowerRoman"/>
      <w:lvlText w:val="%6."/>
      <w:lvlJc w:val="right"/>
      <w:pPr>
        <w:ind w:left="4320" w:hanging="180"/>
      </w:pPr>
    </w:lvl>
    <w:lvl w:ilvl="6" w:tplc="E7C89668" w:tentative="1">
      <w:start w:val="1"/>
      <w:numFmt w:val="decimal"/>
      <w:lvlText w:val="%7."/>
      <w:lvlJc w:val="left"/>
      <w:pPr>
        <w:ind w:left="5040" w:hanging="360"/>
      </w:pPr>
    </w:lvl>
    <w:lvl w:ilvl="7" w:tplc="85F44836" w:tentative="1">
      <w:start w:val="1"/>
      <w:numFmt w:val="lowerLetter"/>
      <w:lvlText w:val="%8."/>
      <w:lvlJc w:val="left"/>
      <w:pPr>
        <w:ind w:left="5760" w:hanging="360"/>
      </w:pPr>
    </w:lvl>
    <w:lvl w:ilvl="8" w:tplc="B680DF1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8FEA7150">
      <w:start w:val="1"/>
      <w:numFmt w:val="lowerRoman"/>
      <w:lvlText w:val="(%1)"/>
      <w:lvlJc w:val="left"/>
      <w:pPr>
        <w:ind w:left="1080" w:hanging="720"/>
      </w:pPr>
      <w:rPr>
        <w:rFonts w:hint="default"/>
      </w:rPr>
    </w:lvl>
    <w:lvl w:ilvl="1" w:tplc="65922448" w:tentative="1">
      <w:start w:val="1"/>
      <w:numFmt w:val="lowerLetter"/>
      <w:lvlText w:val="%2."/>
      <w:lvlJc w:val="left"/>
      <w:pPr>
        <w:ind w:left="1440" w:hanging="360"/>
      </w:pPr>
    </w:lvl>
    <w:lvl w:ilvl="2" w:tplc="4240E90E" w:tentative="1">
      <w:start w:val="1"/>
      <w:numFmt w:val="lowerRoman"/>
      <w:lvlText w:val="%3."/>
      <w:lvlJc w:val="right"/>
      <w:pPr>
        <w:ind w:left="2160" w:hanging="180"/>
      </w:pPr>
    </w:lvl>
    <w:lvl w:ilvl="3" w:tplc="7DE88F2E" w:tentative="1">
      <w:start w:val="1"/>
      <w:numFmt w:val="decimal"/>
      <w:lvlText w:val="%4."/>
      <w:lvlJc w:val="left"/>
      <w:pPr>
        <w:ind w:left="2880" w:hanging="360"/>
      </w:pPr>
    </w:lvl>
    <w:lvl w:ilvl="4" w:tplc="79CE43C2" w:tentative="1">
      <w:start w:val="1"/>
      <w:numFmt w:val="lowerLetter"/>
      <w:lvlText w:val="%5."/>
      <w:lvlJc w:val="left"/>
      <w:pPr>
        <w:ind w:left="3600" w:hanging="360"/>
      </w:pPr>
    </w:lvl>
    <w:lvl w:ilvl="5" w:tplc="EC96BC4E" w:tentative="1">
      <w:start w:val="1"/>
      <w:numFmt w:val="lowerRoman"/>
      <w:lvlText w:val="%6."/>
      <w:lvlJc w:val="right"/>
      <w:pPr>
        <w:ind w:left="4320" w:hanging="180"/>
      </w:pPr>
    </w:lvl>
    <w:lvl w:ilvl="6" w:tplc="AA040BC2" w:tentative="1">
      <w:start w:val="1"/>
      <w:numFmt w:val="decimal"/>
      <w:lvlText w:val="%7."/>
      <w:lvlJc w:val="left"/>
      <w:pPr>
        <w:ind w:left="5040" w:hanging="360"/>
      </w:pPr>
    </w:lvl>
    <w:lvl w:ilvl="7" w:tplc="5D04F76E" w:tentative="1">
      <w:start w:val="1"/>
      <w:numFmt w:val="lowerLetter"/>
      <w:lvlText w:val="%8."/>
      <w:lvlJc w:val="left"/>
      <w:pPr>
        <w:ind w:left="5760" w:hanging="360"/>
      </w:pPr>
    </w:lvl>
    <w:lvl w:ilvl="8" w:tplc="E79A947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1542F1CA">
      <w:start w:val="1"/>
      <w:numFmt w:val="lowerRoman"/>
      <w:lvlText w:val="(%1)"/>
      <w:lvlJc w:val="left"/>
      <w:pPr>
        <w:ind w:left="1080" w:hanging="720"/>
      </w:pPr>
      <w:rPr>
        <w:rFonts w:hint="default"/>
      </w:rPr>
    </w:lvl>
    <w:lvl w:ilvl="1" w:tplc="63926EAE" w:tentative="1">
      <w:start w:val="1"/>
      <w:numFmt w:val="lowerLetter"/>
      <w:lvlText w:val="%2."/>
      <w:lvlJc w:val="left"/>
      <w:pPr>
        <w:ind w:left="1440" w:hanging="360"/>
      </w:pPr>
    </w:lvl>
    <w:lvl w:ilvl="2" w:tplc="7534E3E8" w:tentative="1">
      <w:start w:val="1"/>
      <w:numFmt w:val="lowerRoman"/>
      <w:lvlText w:val="%3."/>
      <w:lvlJc w:val="right"/>
      <w:pPr>
        <w:ind w:left="2160" w:hanging="180"/>
      </w:pPr>
    </w:lvl>
    <w:lvl w:ilvl="3" w:tplc="C742DA94" w:tentative="1">
      <w:start w:val="1"/>
      <w:numFmt w:val="decimal"/>
      <w:lvlText w:val="%4."/>
      <w:lvlJc w:val="left"/>
      <w:pPr>
        <w:ind w:left="2880" w:hanging="360"/>
      </w:pPr>
    </w:lvl>
    <w:lvl w:ilvl="4" w:tplc="F23C6FA2" w:tentative="1">
      <w:start w:val="1"/>
      <w:numFmt w:val="lowerLetter"/>
      <w:lvlText w:val="%5."/>
      <w:lvlJc w:val="left"/>
      <w:pPr>
        <w:ind w:left="3600" w:hanging="360"/>
      </w:pPr>
    </w:lvl>
    <w:lvl w:ilvl="5" w:tplc="F30486A8" w:tentative="1">
      <w:start w:val="1"/>
      <w:numFmt w:val="lowerRoman"/>
      <w:lvlText w:val="%6."/>
      <w:lvlJc w:val="right"/>
      <w:pPr>
        <w:ind w:left="4320" w:hanging="180"/>
      </w:pPr>
    </w:lvl>
    <w:lvl w:ilvl="6" w:tplc="76B46576" w:tentative="1">
      <w:start w:val="1"/>
      <w:numFmt w:val="decimal"/>
      <w:lvlText w:val="%7."/>
      <w:lvlJc w:val="left"/>
      <w:pPr>
        <w:ind w:left="5040" w:hanging="360"/>
      </w:pPr>
    </w:lvl>
    <w:lvl w:ilvl="7" w:tplc="E048EEDA" w:tentative="1">
      <w:start w:val="1"/>
      <w:numFmt w:val="lowerLetter"/>
      <w:lvlText w:val="%8."/>
      <w:lvlJc w:val="left"/>
      <w:pPr>
        <w:ind w:left="5760" w:hanging="360"/>
      </w:pPr>
    </w:lvl>
    <w:lvl w:ilvl="8" w:tplc="C96A94D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C8D2D2C2">
      <w:start w:val="1"/>
      <w:numFmt w:val="lowerRoman"/>
      <w:lvlText w:val="(%1)"/>
      <w:lvlJc w:val="left"/>
      <w:pPr>
        <w:ind w:left="1080" w:hanging="720"/>
      </w:pPr>
      <w:rPr>
        <w:rFonts w:hint="default"/>
      </w:rPr>
    </w:lvl>
    <w:lvl w:ilvl="1" w:tplc="DF0C8D7C" w:tentative="1">
      <w:start w:val="1"/>
      <w:numFmt w:val="lowerLetter"/>
      <w:lvlText w:val="%2."/>
      <w:lvlJc w:val="left"/>
      <w:pPr>
        <w:ind w:left="1440" w:hanging="360"/>
      </w:pPr>
    </w:lvl>
    <w:lvl w:ilvl="2" w:tplc="5B4616D2" w:tentative="1">
      <w:start w:val="1"/>
      <w:numFmt w:val="lowerRoman"/>
      <w:lvlText w:val="%3."/>
      <w:lvlJc w:val="right"/>
      <w:pPr>
        <w:ind w:left="2160" w:hanging="180"/>
      </w:pPr>
    </w:lvl>
    <w:lvl w:ilvl="3" w:tplc="DF8CACAC" w:tentative="1">
      <w:start w:val="1"/>
      <w:numFmt w:val="decimal"/>
      <w:lvlText w:val="%4."/>
      <w:lvlJc w:val="left"/>
      <w:pPr>
        <w:ind w:left="2880" w:hanging="360"/>
      </w:pPr>
    </w:lvl>
    <w:lvl w:ilvl="4" w:tplc="CB700C1E" w:tentative="1">
      <w:start w:val="1"/>
      <w:numFmt w:val="lowerLetter"/>
      <w:lvlText w:val="%5."/>
      <w:lvlJc w:val="left"/>
      <w:pPr>
        <w:ind w:left="3600" w:hanging="360"/>
      </w:pPr>
    </w:lvl>
    <w:lvl w:ilvl="5" w:tplc="1E144A84" w:tentative="1">
      <w:start w:val="1"/>
      <w:numFmt w:val="lowerRoman"/>
      <w:lvlText w:val="%6."/>
      <w:lvlJc w:val="right"/>
      <w:pPr>
        <w:ind w:left="4320" w:hanging="180"/>
      </w:pPr>
    </w:lvl>
    <w:lvl w:ilvl="6" w:tplc="05584B92" w:tentative="1">
      <w:start w:val="1"/>
      <w:numFmt w:val="decimal"/>
      <w:lvlText w:val="%7."/>
      <w:lvlJc w:val="left"/>
      <w:pPr>
        <w:ind w:left="5040" w:hanging="360"/>
      </w:pPr>
    </w:lvl>
    <w:lvl w:ilvl="7" w:tplc="A102761E" w:tentative="1">
      <w:start w:val="1"/>
      <w:numFmt w:val="lowerLetter"/>
      <w:lvlText w:val="%8."/>
      <w:lvlJc w:val="left"/>
      <w:pPr>
        <w:ind w:left="5760" w:hanging="360"/>
      </w:pPr>
    </w:lvl>
    <w:lvl w:ilvl="8" w:tplc="BF62ADE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60203B4E">
      <w:start w:val="1"/>
      <w:numFmt w:val="lowerRoman"/>
      <w:lvlText w:val="(%1)"/>
      <w:lvlJc w:val="left"/>
      <w:pPr>
        <w:ind w:left="1080" w:hanging="720"/>
      </w:pPr>
      <w:rPr>
        <w:rFonts w:hint="default"/>
      </w:rPr>
    </w:lvl>
    <w:lvl w:ilvl="1" w:tplc="9A04091E" w:tentative="1">
      <w:start w:val="1"/>
      <w:numFmt w:val="lowerLetter"/>
      <w:lvlText w:val="%2."/>
      <w:lvlJc w:val="left"/>
      <w:pPr>
        <w:ind w:left="1440" w:hanging="360"/>
      </w:pPr>
    </w:lvl>
    <w:lvl w:ilvl="2" w:tplc="1DC2FD04" w:tentative="1">
      <w:start w:val="1"/>
      <w:numFmt w:val="lowerRoman"/>
      <w:lvlText w:val="%3."/>
      <w:lvlJc w:val="right"/>
      <w:pPr>
        <w:ind w:left="2160" w:hanging="180"/>
      </w:pPr>
    </w:lvl>
    <w:lvl w:ilvl="3" w:tplc="3F32CB0C" w:tentative="1">
      <w:start w:val="1"/>
      <w:numFmt w:val="decimal"/>
      <w:lvlText w:val="%4."/>
      <w:lvlJc w:val="left"/>
      <w:pPr>
        <w:ind w:left="2880" w:hanging="360"/>
      </w:pPr>
    </w:lvl>
    <w:lvl w:ilvl="4" w:tplc="2C7AA544" w:tentative="1">
      <w:start w:val="1"/>
      <w:numFmt w:val="lowerLetter"/>
      <w:lvlText w:val="%5."/>
      <w:lvlJc w:val="left"/>
      <w:pPr>
        <w:ind w:left="3600" w:hanging="360"/>
      </w:pPr>
    </w:lvl>
    <w:lvl w:ilvl="5" w:tplc="98428FCC" w:tentative="1">
      <w:start w:val="1"/>
      <w:numFmt w:val="lowerRoman"/>
      <w:lvlText w:val="%6."/>
      <w:lvlJc w:val="right"/>
      <w:pPr>
        <w:ind w:left="4320" w:hanging="180"/>
      </w:pPr>
    </w:lvl>
    <w:lvl w:ilvl="6" w:tplc="25B28222" w:tentative="1">
      <w:start w:val="1"/>
      <w:numFmt w:val="decimal"/>
      <w:lvlText w:val="%7."/>
      <w:lvlJc w:val="left"/>
      <w:pPr>
        <w:ind w:left="5040" w:hanging="360"/>
      </w:pPr>
    </w:lvl>
    <w:lvl w:ilvl="7" w:tplc="B8AC342A" w:tentative="1">
      <w:start w:val="1"/>
      <w:numFmt w:val="lowerLetter"/>
      <w:lvlText w:val="%8."/>
      <w:lvlJc w:val="left"/>
      <w:pPr>
        <w:ind w:left="5760" w:hanging="360"/>
      </w:pPr>
    </w:lvl>
    <w:lvl w:ilvl="8" w:tplc="9E7C6AC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45286FB4">
      <w:start w:val="1"/>
      <w:numFmt w:val="lowerRoman"/>
      <w:lvlText w:val="(%1)"/>
      <w:lvlJc w:val="left"/>
      <w:pPr>
        <w:ind w:left="1080" w:hanging="720"/>
      </w:pPr>
      <w:rPr>
        <w:rFonts w:hint="default"/>
      </w:rPr>
    </w:lvl>
    <w:lvl w:ilvl="1" w:tplc="AFC0F72C" w:tentative="1">
      <w:start w:val="1"/>
      <w:numFmt w:val="lowerLetter"/>
      <w:lvlText w:val="%2."/>
      <w:lvlJc w:val="left"/>
      <w:pPr>
        <w:ind w:left="1440" w:hanging="360"/>
      </w:pPr>
    </w:lvl>
    <w:lvl w:ilvl="2" w:tplc="F85475FC" w:tentative="1">
      <w:start w:val="1"/>
      <w:numFmt w:val="lowerRoman"/>
      <w:lvlText w:val="%3."/>
      <w:lvlJc w:val="right"/>
      <w:pPr>
        <w:ind w:left="2160" w:hanging="180"/>
      </w:pPr>
    </w:lvl>
    <w:lvl w:ilvl="3" w:tplc="A29CECFE" w:tentative="1">
      <w:start w:val="1"/>
      <w:numFmt w:val="decimal"/>
      <w:lvlText w:val="%4."/>
      <w:lvlJc w:val="left"/>
      <w:pPr>
        <w:ind w:left="2880" w:hanging="360"/>
      </w:pPr>
    </w:lvl>
    <w:lvl w:ilvl="4" w:tplc="6A20B018" w:tentative="1">
      <w:start w:val="1"/>
      <w:numFmt w:val="lowerLetter"/>
      <w:lvlText w:val="%5."/>
      <w:lvlJc w:val="left"/>
      <w:pPr>
        <w:ind w:left="3600" w:hanging="360"/>
      </w:pPr>
    </w:lvl>
    <w:lvl w:ilvl="5" w:tplc="16D4426E" w:tentative="1">
      <w:start w:val="1"/>
      <w:numFmt w:val="lowerRoman"/>
      <w:lvlText w:val="%6."/>
      <w:lvlJc w:val="right"/>
      <w:pPr>
        <w:ind w:left="4320" w:hanging="180"/>
      </w:pPr>
    </w:lvl>
    <w:lvl w:ilvl="6" w:tplc="D286E212" w:tentative="1">
      <w:start w:val="1"/>
      <w:numFmt w:val="decimal"/>
      <w:lvlText w:val="%7."/>
      <w:lvlJc w:val="left"/>
      <w:pPr>
        <w:ind w:left="5040" w:hanging="360"/>
      </w:pPr>
    </w:lvl>
    <w:lvl w:ilvl="7" w:tplc="6FE6313E" w:tentative="1">
      <w:start w:val="1"/>
      <w:numFmt w:val="lowerLetter"/>
      <w:lvlText w:val="%8."/>
      <w:lvlJc w:val="left"/>
      <w:pPr>
        <w:ind w:left="5760" w:hanging="360"/>
      </w:pPr>
    </w:lvl>
    <w:lvl w:ilvl="8" w:tplc="8EDCF83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33231922">
    <w:abstractNumId w:val="20"/>
  </w:num>
  <w:num w:numId="2" w16cid:durableId="1493987087">
    <w:abstractNumId w:val="6"/>
  </w:num>
  <w:num w:numId="3" w16cid:durableId="190342879">
    <w:abstractNumId w:val="2"/>
  </w:num>
  <w:num w:numId="4" w16cid:durableId="351301840">
    <w:abstractNumId w:val="10"/>
  </w:num>
  <w:num w:numId="5" w16cid:durableId="1062755430">
    <w:abstractNumId w:val="9"/>
  </w:num>
  <w:num w:numId="6" w16cid:durableId="1574658810">
    <w:abstractNumId w:val="1"/>
  </w:num>
  <w:num w:numId="7" w16cid:durableId="1394625759">
    <w:abstractNumId w:val="15"/>
  </w:num>
  <w:num w:numId="8" w16cid:durableId="2089426187">
    <w:abstractNumId w:val="7"/>
  </w:num>
  <w:num w:numId="9" w16cid:durableId="1789229495">
    <w:abstractNumId w:val="13"/>
  </w:num>
  <w:num w:numId="10" w16cid:durableId="604654491">
    <w:abstractNumId w:val="5"/>
  </w:num>
  <w:num w:numId="11" w16cid:durableId="744037941">
    <w:abstractNumId w:val="19"/>
  </w:num>
  <w:num w:numId="12" w16cid:durableId="311953862">
    <w:abstractNumId w:val="11"/>
  </w:num>
  <w:num w:numId="13" w16cid:durableId="1459882985">
    <w:abstractNumId w:val="4"/>
  </w:num>
  <w:num w:numId="14" w16cid:durableId="1706784048">
    <w:abstractNumId w:val="3"/>
  </w:num>
  <w:num w:numId="15" w16cid:durableId="918560807">
    <w:abstractNumId w:val="17"/>
  </w:num>
  <w:num w:numId="16" w16cid:durableId="1438865385">
    <w:abstractNumId w:val="16"/>
  </w:num>
  <w:num w:numId="17" w16cid:durableId="2007710191">
    <w:abstractNumId w:val="8"/>
  </w:num>
  <w:num w:numId="18" w16cid:durableId="2068843897">
    <w:abstractNumId w:val="14"/>
  </w:num>
  <w:num w:numId="19" w16cid:durableId="1990547615">
    <w:abstractNumId w:val="18"/>
  </w:num>
  <w:num w:numId="20" w16cid:durableId="1393772397">
    <w:abstractNumId w:val="12"/>
  </w:num>
  <w:num w:numId="21" w16cid:durableId="1276406870">
    <w:abstractNumId w:val="0"/>
  </w:num>
  <w:num w:numId="22" w16cid:durableId="132123287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0D4"/>
    <w:rsid w:val="00007A6D"/>
    <w:rsid w:val="00074B4C"/>
    <w:rsid w:val="000A4390"/>
    <w:rsid w:val="000B2B60"/>
    <w:rsid w:val="000C004D"/>
    <w:rsid w:val="0017535B"/>
    <w:rsid w:val="00190532"/>
    <w:rsid w:val="001D23CF"/>
    <w:rsid w:val="001F3FF3"/>
    <w:rsid w:val="00200E9E"/>
    <w:rsid w:val="00202CFA"/>
    <w:rsid w:val="002061F3"/>
    <w:rsid w:val="00255184"/>
    <w:rsid w:val="002A0625"/>
    <w:rsid w:val="002E3205"/>
    <w:rsid w:val="0033058F"/>
    <w:rsid w:val="00356109"/>
    <w:rsid w:val="003609E4"/>
    <w:rsid w:val="00362D85"/>
    <w:rsid w:val="003936E6"/>
    <w:rsid w:val="003A00F9"/>
    <w:rsid w:val="003F4CF7"/>
    <w:rsid w:val="00427A92"/>
    <w:rsid w:val="0047208A"/>
    <w:rsid w:val="00492B10"/>
    <w:rsid w:val="004944AD"/>
    <w:rsid w:val="004A1C25"/>
    <w:rsid w:val="004B1D5A"/>
    <w:rsid w:val="00500FC9"/>
    <w:rsid w:val="00512DEF"/>
    <w:rsid w:val="005D3D15"/>
    <w:rsid w:val="00653BD6"/>
    <w:rsid w:val="00654461"/>
    <w:rsid w:val="00655B23"/>
    <w:rsid w:val="00663E0B"/>
    <w:rsid w:val="006A482E"/>
    <w:rsid w:val="006B6758"/>
    <w:rsid w:val="00711D36"/>
    <w:rsid w:val="00743559"/>
    <w:rsid w:val="00782804"/>
    <w:rsid w:val="00797033"/>
    <w:rsid w:val="007A06A1"/>
    <w:rsid w:val="007A09CE"/>
    <w:rsid w:val="007D0B5F"/>
    <w:rsid w:val="00804AF4"/>
    <w:rsid w:val="008179DB"/>
    <w:rsid w:val="00834742"/>
    <w:rsid w:val="008A2479"/>
    <w:rsid w:val="008A71A7"/>
    <w:rsid w:val="008C5B0D"/>
    <w:rsid w:val="0091572F"/>
    <w:rsid w:val="00982663"/>
    <w:rsid w:val="009A60E3"/>
    <w:rsid w:val="009B1E9A"/>
    <w:rsid w:val="009C3210"/>
    <w:rsid w:val="009C6FCB"/>
    <w:rsid w:val="00A055F1"/>
    <w:rsid w:val="00A34FC9"/>
    <w:rsid w:val="00A379B7"/>
    <w:rsid w:val="00A702A4"/>
    <w:rsid w:val="00AB4F3C"/>
    <w:rsid w:val="00AC0502"/>
    <w:rsid w:val="00AC553B"/>
    <w:rsid w:val="00B10BC0"/>
    <w:rsid w:val="00B20A2D"/>
    <w:rsid w:val="00B46C4D"/>
    <w:rsid w:val="00B57478"/>
    <w:rsid w:val="00B76D6D"/>
    <w:rsid w:val="00BB186F"/>
    <w:rsid w:val="00BF3B2A"/>
    <w:rsid w:val="00CA48D2"/>
    <w:rsid w:val="00CC1C9C"/>
    <w:rsid w:val="00D52E3A"/>
    <w:rsid w:val="00DC26EF"/>
    <w:rsid w:val="00DE76EA"/>
    <w:rsid w:val="00DF30D4"/>
    <w:rsid w:val="00E6425D"/>
    <w:rsid w:val="00EE0802"/>
    <w:rsid w:val="00EF7F1A"/>
    <w:rsid w:val="00F1414C"/>
    <w:rsid w:val="00F5306C"/>
    <w:rsid w:val="00F62B0D"/>
    <w:rsid w:val="00FB7C6E"/>
    <w:rsid w:val="00FE44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5FBB3"/>
  <w15:docId w15:val="{D7F0573C-7C84-4354-B852-DCB9D65BC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782804"/>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633A9D" w:rsidRDefault="00633A9D" w:rsidP="009B242A">
          <w:pPr>
            <w:pStyle w:val="4D6CDB0F478A47378458119DA633E90A"/>
          </w:pPr>
          <w:r w:rsidRPr="00925A3E">
            <w:rPr>
              <w:rStyle w:val="PlaceholderText"/>
            </w:rPr>
            <w:t>Click or tap to enter a date.</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633A9D" w:rsidRDefault="00633A9D"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633A9D" w:rsidRDefault="00633A9D" w:rsidP="003F0F27">
          <w:pPr>
            <w:pStyle w:val="97740D770E4F4D768394F66A4D12BA3F"/>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633A9D" w:rsidRDefault="00633A9D"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633A9D" w:rsidRDefault="00633A9D" w:rsidP="003F0F27">
          <w:pPr>
            <w:pStyle w:val="B6AE02376E3A41F7AC4C36C32DF4299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633A9D" w:rsidRDefault="00633A9D"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633A9D" w:rsidRDefault="00633A9D" w:rsidP="003F0F27">
          <w:pPr>
            <w:pStyle w:val="A8376B1EEED148FCB5C2C77BEEA1C88B"/>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633A9D" w:rsidRDefault="00633A9D"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633A9D" w:rsidRDefault="00633A9D" w:rsidP="003F0F27">
          <w:pPr>
            <w:pStyle w:val="B5459D7BEAC445A08D9D7AE277CA4DE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33A9D"/>
    <w:rsid w:val="000B2B60"/>
    <w:rsid w:val="0017535B"/>
    <w:rsid w:val="00255184"/>
    <w:rsid w:val="002E3205"/>
    <w:rsid w:val="003A00F9"/>
    <w:rsid w:val="00492B10"/>
    <w:rsid w:val="005604D7"/>
    <w:rsid w:val="00633A9D"/>
    <w:rsid w:val="00654461"/>
    <w:rsid w:val="007D0B5F"/>
    <w:rsid w:val="008144D0"/>
    <w:rsid w:val="00834742"/>
    <w:rsid w:val="008A2479"/>
    <w:rsid w:val="00A65BA3"/>
    <w:rsid w:val="00D52E3A"/>
    <w:rsid w:val="00DF7777"/>
    <w:rsid w:val="00E32922"/>
    <w:rsid w:val="00EE33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4D6CDB0F478A47378458119DA633E90A">
    <w:name w:val="4D6CDB0F478A47378458119DA633E90A"/>
    <w:rsid w:val="00193AC5"/>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633EEF0F-91C3-4F38-8B74-85FC63DF93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1260</Words>
  <Characters>7184</Characters>
  <Application>Microsoft Office Word</Application>
  <DocSecurity>8</DocSecurity>
  <Lines>59</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2024-09-23T23:12:00Z</dcterms:created>
  <dcterms:modified xsi:type="dcterms:W3CDTF">2024-09-23T23:13:00Z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