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A258F" w14:textId="77777777" w:rsidR="00945D29" w:rsidRPr="002C3EBF" w:rsidRDefault="00945D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DA54CB" wp14:editId="73F3BF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EFAE5F" w14:textId="77777777" w:rsidR="00945D29" w:rsidRDefault="00945D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016108" w14:textId="77777777" w:rsidR="00945D29" w:rsidRDefault="00945D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F446AC" w14:textId="77777777" w:rsidR="00945D29" w:rsidRPr="002C3EBF" w:rsidRDefault="00945D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4E2A" w14:paraId="3FC40C04" w14:textId="77777777" w:rsidTr="00594E2A">
        <w:tc>
          <w:tcPr>
            <w:cnfStyle w:val="001000000000" w:firstRow="0" w:lastRow="0" w:firstColumn="1" w:lastColumn="0" w:oddVBand="0" w:evenVBand="0" w:oddHBand="0" w:evenHBand="0" w:firstRowFirstColumn="0" w:firstRowLastColumn="0" w:lastRowFirstColumn="0" w:lastRowLastColumn="0"/>
            <w:tcW w:w="3227" w:type="dxa"/>
          </w:tcPr>
          <w:p w14:paraId="5C481B5C" w14:textId="77777777" w:rsidR="00945D29" w:rsidRPr="00996FAF" w:rsidRDefault="00945D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4E8152" w14:textId="77777777" w:rsidR="00945D29" w:rsidRPr="00996FAF" w:rsidRDefault="00945D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Margery Cole Residential Care Service</w:t>
            </w:r>
          </w:p>
        </w:tc>
      </w:tr>
      <w:tr w:rsidR="00594E2A" w14:paraId="3B81A591" w14:textId="77777777" w:rsidTr="0059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0DDE80" w14:textId="77777777" w:rsidR="00945D29" w:rsidRPr="00996FAF" w:rsidRDefault="00945D2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1DC7AA" w14:textId="77777777" w:rsidR="00945D29" w:rsidRPr="00C27BE3" w:rsidRDefault="00945D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w:t>
            </w:r>
          </w:p>
        </w:tc>
      </w:tr>
      <w:tr w:rsidR="00594E2A" w14:paraId="5A70FF98" w14:textId="77777777" w:rsidTr="00594E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B97939" w14:textId="77777777" w:rsidR="00945D29" w:rsidRPr="00996FAF" w:rsidRDefault="00945D2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6C7FD6" w14:textId="77777777" w:rsidR="00945D29" w:rsidRPr="00996FAF" w:rsidRDefault="00945D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Matthews</w:t>
            </w:r>
            <w:r>
              <w:rPr>
                <w:rFonts w:ascii="Arial" w:eastAsia="Times New Roman" w:hAnsi="Arial" w:cs="Arial"/>
                <w:lang w:eastAsia="en-AU"/>
              </w:rPr>
              <w:t xml:space="preserve"> Crescent, TRARALGON, Victoria, 3844</w:t>
            </w:r>
          </w:p>
        </w:tc>
      </w:tr>
      <w:tr w:rsidR="00594E2A" w14:paraId="5AF743F5" w14:textId="77777777" w:rsidTr="0059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A55AB" w14:textId="77777777" w:rsidR="00945D29" w:rsidRPr="00996FAF" w:rsidRDefault="00945D2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8546BA" w14:textId="77777777" w:rsidR="00945D29" w:rsidRPr="00996FAF" w:rsidRDefault="00945D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94E2A" w14:paraId="03E965E9" w14:textId="77777777" w:rsidTr="00594E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F6E78B" w14:textId="77777777" w:rsidR="00945D29" w:rsidRPr="00996FAF" w:rsidRDefault="00945D2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1D9BA8" w14:textId="77777777" w:rsidR="00945D29" w:rsidRPr="00996FAF" w:rsidRDefault="00945D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August 2024</w:t>
            </w:r>
          </w:p>
        </w:tc>
      </w:tr>
      <w:tr w:rsidR="00594E2A" w14:paraId="316A2C59" w14:textId="77777777" w:rsidTr="0059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F74202" w14:textId="77777777" w:rsidR="00945D29" w:rsidRPr="00996FAF" w:rsidRDefault="00945D2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01307844"/>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47AC2091" w14:textId="737A8AAE" w:rsidR="00945D29" w:rsidRPr="00996FAF" w:rsidRDefault="00390F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594E2A" w14:paraId="132E973F" w14:textId="77777777" w:rsidTr="00594E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342BB9" w14:textId="77777777" w:rsidR="00945D29" w:rsidRPr="00996FAF" w:rsidRDefault="00945D2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97E266E" w14:textId="77777777" w:rsidR="00945D29" w:rsidRPr="009B6303" w:rsidRDefault="00945D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660 Yallambee Traralgon Village For The Aged Inc </w:t>
            </w:r>
          </w:p>
          <w:p w14:paraId="57953C13" w14:textId="77777777" w:rsidR="00945D29" w:rsidRPr="009B6303" w:rsidRDefault="00945D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1764 Margery Cole Residential Care Service</w:t>
            </w:r>
          </w:p>
        </w:tc>
      </w:tr>
    </w:tbl>
    <w:bookmarkEnd w:id="0"/>
    <w:p w14:paraId="7D6D0667" w14:textId="77777777" w:rsidR="00945D29" w:rsidRPr="00996FAF" w:rsidRDefault="00945D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9B984D" w14:textId="77777777" w:rsidR="00945D29" w:rsidRPr="00996FAF" w:rsidRDefault="00945D2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2E979E" w14:textId="158467EE" w:rsidR="00945D29" w:rsidRPr="00996FAF" w:rsidRDefault="00945D29" w:rsidP="0036130C">
      <w:pPr>
        <w:pStyle w:val="NormalArial"/>
      </w:pPr>
      <w:r w:rsidRPr="00996FAF">
        <w:t xml:space="preserve">This performance report for </w:t>
      </w:r>
      <w:r w:rsidRPr="00C27BE3">
        <w:rPr>
          <w:color w:val="auto"/>
        </w:rPr>
        <w:t>Margery Cole Residential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80B5F">
        <w:t xml:space="preserve">N Chahal, </w:t>
      </w:r>
      <w:r w:rsidRPr="00996FAF">
        <w:t>delegate of the Aged Care Quality and Safety Commissioner (Commissioner)</w:t>
      </w:r>
      <w:r>
        <w:rPr>
          <w:rStyle w:val="FootnoteReference"/>
        </w:rPr>
        <w:footnoteReference w:id="1"/>
      </w:r>
      <w:r w:rsidRPr="00996FAF">
        <w:t xml:space="preserve">. </w:t>
      </w:r>
    </w:p>
    <w:p w14:paraId="7C7B5379" w14:textId="77777777" w:rsidR="00945D29" w:rsidRPr="00996FAF" w:rsidRDefault="00945D2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3E4950" w14:textId="77777777" w:rsidR="00945D29" w:rsidRPr="00996FAF" w:rsidRDefault="00945D29" w:rsidP="0036130C">
      <w:pPr>
        <w:pStyle w:val="NormalArial"/>
      </w:pPr>
      <w:r w:rsidRPr="00996FAF">
        <w:t>The report also specifies any areas in which improvements must be made to ensure the Quality Standards are complied with.</w:t>
      </w:r>
    </w:p>
    <w:p w14:paraId="4A8F3B62" w14:textId="77777777" w:rsidR="00945D29" w:rsidRPr="00996FAF" w:rsidRDefault="00945D29" w:rsidP="00712752">
      <w:pPr>
        <w:pStyle w:val="Heading1"/>
        <w:spacing w:before="240" w:after="240" w:line="22" w:lineRule="atLeast"/>
        <w:rPr>
          <w:rFonts w:ascii="Arial" w:hAnsi="Arial" w:cs="Arial"/>
        </w:rPr>
      </w:pPr>
      <w:r w:rsidRPr="00996FAF">
        <w:rPr>
          <w:rFonts w:ascii="Arial" w:hAnsi="Arial" w:cs="Arial"/>
        </w:rPr>
        <w:t>Material relied on</w:t>
      </w:r>
    </w:p>
    <w:p w14:paraId="73E5F6B7" w14:textId="77777777" w:rsidR="00945D29" w:rsidRPr="00996FAF" w:rsidRDefault="00945D29" w:rsidP="0036130C">
      <w:pPr>
        <w:pStyle w:val="NormalArial"/>
      </w:pPr>
      <w:r w:rsidRPr="00996FAF">
        <w:t>The following information has been considered in preparing the performance report:</w:t>
      </w:r>
    </w:p>
    <w:p w14:paraId="5836BBB2" w14:textId="3585B363" w:rsidR="00945D29" w:rsidRPr="004E1CC1" w:rsidRDefault="00945D2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2A7CD0">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r w:rsidR="00A5509E">
        <w:rPr>
          <w:rFonts w:ascii="Arial" w:hAnsi="Arial" w:cs="Arial"/>
          <w:color w:val="auto"/>
        </w:rPr>
        <w:t>.</w:t>
      </w:r>
    </w:p>
    <w:p w14:paraId="1BA03EFA" w14:textId="54DAEF49" w:rsidR="00945D29" w:rsidRPr="00712752" w:rsidRDefault="00945D2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9CAF18" w14:textId="77777777" w:rsidR="00945D29" w:rsidRPr="00996FAF" w:rsidRDefault="00945D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594E2A" w14:paraId="4CF41C06" w14:textId="77777777" w:rsidTr="000742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403CEAE" w14:textId="77777777" w:rsidR="00945D29" w:rsidRPr="00996FAF" w:rsidRDefault="00945D29" w:rsidP="002C5FA9">
            <w:pPr>
              <w:keepNext/>
              <w:spacing w:before="0" w:line="22" w:lineRule="atLeast"/>
              <w:rPr>
                <w:rFonts w:ascii="Arial" w:hAnsi="Arial" w:cs="Arial"/>
              </w:rPr>
            </w:pPr>
            <w:r w:rsidRPr="00996FAF">
              <w:rPr>
                <w:rFonts w:ascii="Arial" w:hAnsi="Arial" w:cs="Arial"/>
              </w:rPr>
              <w:t xml:space="preserve">Standard 3 </w:t>
            </w:r>
            <w:r w:rsidRPr="00B91904">
              <w:rPr>
                <w:rFonts w:ascii="Arial" w:hAnsi="Arial" w:cs="Arial"/>
                <w:b w:val="0"/>
                <w:bCs/>
              </w:rPr>
              <w:t>Personal care and clinical care</w:t>
            </w:r>
          </w:p>
        </w:tc>
        <w:tc>
          <w:tcPr>
            <w:tcW w:w="1515" w:type="pct"/>
            <w:shd w:val="clear" w:color="auto" w:fill="auto"/>
          </w:tcPr>
          <w:p w14:paraId="011CE7C5" w14:textId="44C383E0" w:rsidR="00945D29" w:rsidRPr="002C5FA9" w:rsidRDefault="006B468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594E2A" w14:paraId="41340B0B" w14:textId="77777777" w:rsidTr="0007422C">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63F9EAAA" w14:textId="77777777" w:rsidR="00945D29" w:rsidRPr="00996FAF" w:rsidRDefault="00945D2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05AC61E4" w14:textId="1403B02C" w:rsidR="00945D29" w:rsidRPr="002C5FA9" w:rsidRDefault="006B468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15446C62" w14:textId="77777777" w:rsidR="00945D29" w:rsidRPr="00996FAF" w:rsidRDefault="00945D2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FEAD63" w14:textId="77777777" w:rsidR="00945D29" w:rsidRPr="00996FAF" w:rsidRDefault="00945D29" w:rsidP="00712752">
      <w:pPr>
        <w:pStyle w:val="Heading1"/>
        <w:spacing w:before="0" w:after="240" w:line="22" w:lineRule="atLeast"/>
        <w:rPr>
          <w:rFonts w:ascii="Arial" w:hAnsi="Arial" w:cs="Arial"/>
        </w:rPr>
      </w:pPr>
      <w:r w:rsidRPr="00996FAF">
        <w:rPr>
          <w:rFonts w:ascii="Arial" w:hAnsi="Arial" w:cs="Arial"/>
        </w:rPr>
        <w:t>Areas for improvement</w:t>
      </w:r>
    </w:p>
    <w:p w14:paraId="4FA638C5" w14:textId="51FAB455" w:rsidR="002A7CD0" w:rsidRDefault="00945D2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53449A9" w14:textId="2ACD8404" w:rsidR="00945D29" w:rsidRPr="002A7CD0" w:rsidRDefault="002A7CD0" w:rsidP="002A7CD0">
      <w:pPr>
        <w:spacing w:after="160" w:line="259" w:lineRule="auto"/>
        <w:rPr>
          <w:rFonts w:ascii="Arial" w:hAnsi="Arial" w:cs="Arial"/>
        </w:rPr>
      </w:pPr>
      <w:r>
        <w:br w:type="page"/>
      </w:r>
    </w:p>
    <w:p w14:paraId="011D6C81" w14:textId="77777777" w:rsidR="00945D29" w:rsidRPr="00996FAF" w:rsidRDefault="00945D2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94E2A" w14:paraId="42369D70" w14:textId="77777777" w:rsidTr="0059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D836C6" w14:textId="77777777" w:rsidR="00945D29" w:rsidRPr="00996FAF" w:rsidRDefault="00945D2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1BA46AF" w14:textId="77777777" w:rsidR="00945D29" w:rsidRPr="00996FAF" w:rsidRDefault="00945D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4E2A" w14:paraId="0D27FC93" w14:textId="77777777" w:rsidTr="00594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5509F" w14:textId="77777777" w:rsidR="00945D29" w:rsidRPr="00996FAF" w:rsidRDefault="00945D2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BC2EF0D" w14:textId="77777777" w:rsidR="00945D29" w:rsidRPr="00996FAF" w:rsidRDefault="00945D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059B957" w14:textId="77777777" w:rsidR="00945D29" w:rsidRPr="00996FAF" w:rsidRDefault="009023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0379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45D29" w:rsidRPr="002C2F15">
                  <w:rPr>
                    <w:rFonts w:ascii="Arial" w:hAnsi="Arial" w:cs="Arial"/>
                  </w:rPr>
                  <w:t>Compliant</w:t>
                </w:r>
              </w:sdtContent>
            </w:sdt>
          </w:p>
        </w:tc>
      </w:tr>
      <w:tr w:rsidR="00594E2A" w14:paraId="1BAC54B4" w14:textId="77777777" w:rsidTr="0059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A7882" w14:textId="77777777" w:rsidR="00945D29" w:rsidRPr="00996FAF" w:rsidRDefault="00945D2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3DE067" w14:textId="77777777" w:rsidR="00945D29" w:rsidRPr="00996FAF" w:rsidRDefault="00945D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D6ACB4" w14:textId="77777777" w:rsidR="00945D29" w:rsidRPr="00996FAF" w:rsidRDefault="009023A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247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45D29" w:rsidRPr="002C2F15">
                  <w:rPr>
                    <w:rFonts w:ascii="Arial" w:hAnsi="Arial" w:cs="Arial"/>
                  </w:rPr>
                  <w:t>Compliant</w:t>
                </w:r>
              </w:sdtContent>
            </w:sdt>
          </w:p>
        </w:tc>
      </w:tr>
    </w:tbl>
    <w:p w14:paraId="48852DEC" w14:textId="77777777" w:rsidR="00945D29" w:rsidRDefault="00945D29" w:rsidP="00D87E7C">
      <w:pPr>
        <w:pStyle w:val="Heading20"/>
      </w:pPr>
      <w:r w:rsidRPr="00996FAF">
        <w:t>Findings</w:t>
      </w:r>
    </w:p>
    <w:p w14:paraId="04D96AA5" w14:textId="45140DAD" w:rsidR="00777140" w:rsidRDefault="007651F5" w:rsidP="00777140">
      <w:pPr>
        <w:pStyle w:val="NormalArial"/>
      </w:pPr>
      <w:r>
        <w:t xml:space="preserve">The service effectively manages high-impact and high-prevalence risks </w:t>
      </w:r>
      <w:r w:rsidR="000A6078">
        <w:t xml:space="preserve">of </w:t>
      </w:r>
      <w:r w:rsidR="001114BC">
        <w:t xml:space="preserve">falls, changed behaviours, pressure injuries </w:t>
      </w:r>
      <w:r w:rsidR="008945DD">
        <w:t xml:space="preserve">and weight loss </w:t>
      </w:r>
      <w:r w:rsidR="000A6078">
        <w:t>associated with consumers</w:t>
      </w:r>
      <w:r w:rsidR="00A5509E">
        <w:t>’</w:t>
      </w:r>
      <w:r w:rsidR="000A6078">
        <w:t xml:space="preserve"> care needs</w:t>
      </w:r>
      <w:r w:rsidR="008945DD">
        <w:t xml:space="preserve">. This was supported </w:t>
      </w:r>
      <w:r w:rsidR="00A1789E">
        <w:t xml:space="preserve">by </w:t>
      </w:r>
      <w:r w:rsidR="008548DF">
        <w:t>a</w:t>
      </w:r>
      <w:r w:rsidR="00A96733">
        <w:t xml:space="preserve"> detailed review of a </w:t>
      </w:r>
      <w:r w:rsidR="00A1789E">
        <w:t xml:space="preserve">consumer experiencing </w:t>
      </w:r>
      <w:r w:rsidR="008548DF">
        <w:t>high</w:t>
      </w:r>
      <w:r w:rsidR="00A1789E">
        <w:t xml:space="preserve"> falls</w:t>
      </w:r>
      <w:r w:rsidR="008945DD">
        <w:t xml:space="preserve"> </w:t>
      </w:r>
      <w:r w:rsidR="00157D04">
        <w:t xml:space="preserve">demonstrating effective </w:t>
      </w:r>
      <w:r w:rsidR="00F40584">
        <w:t>completion</w:t>
      </w:r>
      <w:r w:rsidR="00157D04">
        <w:t xml:space="preserve"> of risk assessments, care charting, incident report</w:t>
      </w:r>
      <w:r w:rsidR="00F40584">
        <w:t>ing</w:t>
      </w:r>
      <w:r w:rsidR="00157D04">
        <w:t xml:space="preserve"> and a </w:t>
      </w:r>
      <w:r w:rsidR="00B62369">
        <w:t>comprehensive</w:t>
      </w:r>
      <w:r w:rsidR="00DE5A22">
        <w:t xml:space="preserve"> </w:t>
      </w:r>
      <w:r w:rsidR="00F40584">
        <w:t xml:space="preserve">review by </w:t>
      </w:r>
      <w:r w:rsidR="00A5509E">
        <w:t xml:space="preserve">the </w:t>
      </w:r>
      <w:r w:rsidR="00F40584">
        <w:t>medical practitioner and allied health professional.</w:t>
      </w:r>
      <w:r w:rsidR="00B62369">
        <w:t xml:space="preserve"> </w:t>
      </w:r>
      <w:r w:rsidR="004C1D84">
        <w:t>Consumers and representatives were satisfied the service provides safe care</w:t>
      </w:r>
      <w:r w:rsidR="00152453">
        <w:t xml:space="preserve">, describing the identification of risks on consumer entry to the </w:t>
      </w:r>
      <w:r w:rsidR="00BC46D6">
        <w:t>service.</w:t>
      </w:r>
      <w:r w:rsidR="00D07FBB">
        <w:t xml:space="preserve"> </w:t>
      </w:r>
      <w:r w:rsidR="00301F70">
        <w:t xml:space="preserve">Staff </w:t>
      </w:r>
      <w:r w:rsidR="00681716">
        <w:t xml:space="preserve">described </w:t>
      </w:r>
      <w:r w:rsidR="004C4268">
        <w:t xml:space="preserve">comprehensive strategies </w:t>
      </w:r>
      <w:r w:rsidR="007D2845">
        <w:t xml:space="preserve">used to minimise falls, such as environmental decluttering, prompts and supervision </w:t>
      </w:r>
      <w:r w:rsidR="00664DC5">
        <w:t xml:space="preserve">to use mobility aids, and allied health input. </w:t>
      </w:r>
      <w:r w:rsidR="00B2049A">
        <w:t xml:space="preserve">Falls are investigated by management. </w:t>
      </w:r>
      <w:r w:rsidR="00C1045E">
        <w:t>The</w:t>
      </w:r>
      <w:r w:rsidR="00B84910">
        <w:t xml:space="preserve">re was evidence </w:t>
      </w:r>
      <w:r w:rsidR="00C1045E">
        <w:t xml:space="preserve">consumer weight is monitored and mitigation strategies </w:t>
      </w:r>
      <w:r w:rsidR="00642416">
        <w:t>introduced for those with sudden or progressive weight loss</w:t>
      </w:r>
      <w:r w:rsidR="007D49BA">
        <w:t xml:space="preserve"> such as</w:t>
      </w:r>
      <w:r w:rsidR="00A01F88">
        <w:t xml:space="preserve"> </w:t>
      </w:r>
      <w:r w:rsidR="00642416">
        <w:t xml:space="preserve">increased frequency of </w:t>
      </w:r>
      <w:r w:rsidR="00761D82">
        <w:t xml:space="preserve">weight </w:t>
      </w:r>
      <w:r w:rsidR="00BC46D6">
        <w:t>monitoring.</w:t>
      </w:r>
      <w:r w:rsidR="00642416">
        <w:t xml:space="preserve"> </w:t>
      </w:r>
      <w:r w:rsidR="009439E6">
        <w:t>Skin integrity and w</w:t>
      </w:r>
      <w:r w:rsidR="00AF2C07">
        <w:t xml:space="preserve">ounds are </w:t>
      </w:r>
      <w:r w:rsidR="002E47CE">
        <w:t xml:space="preserve">appropriately </w:t>
      </w:r>
      <w:r w:rsidR="00CA211C">
        <w:t>managed</w:t>
      </w:r>
      <w:r w:rsidR="00DE4FBA">
        <w:t>, with wound charting, wound photography, and input from external services evident.</w:t>
      </w:r>
    </w:p>
    <w:p w14:paraId="6EEA40C8" w14:textId="77777777" w:rsidR="009205D4" w:rsidRDefault="00A41A01" w:rsidP="00777140">
      <w:pPr>
        <w:pStyle w:val="NormalArial"/>
      </w:pPr>
      <w:r>
        <w:t xml:space="preserve">The </w:t>
      </w:r>
      <w:r w:rsidR="008F11A9">
        <w:t>ser</w:t>
      </w:r>
      <w:r w:rsidR="003738C9">
        <w:t xml:space="preserve">vice </w:t>
      </w:r>
      <w:r w:rsidR="003C2C31">
        <w:t>organises</w:t>
      </w:r>
      <w:r w:rsidR="003738C9">
        <w:t xml:space="preserve"> timely and appropriate referrals</w:t>
      </w:r>
      <w:r w:rsidR="005870F4">
        <w:t xml:space="preserve"> to general practitioners, allied health professionals, and other health care specialists. </w:t>
      </w:r>
      <w:r w:rsidR="00774473">
        <w:t>This was supported by care documentation revie</w:t>
      </w:r>
      <w:r w:rsidR="003C2C31">
        <w:t xml:space="preserve">w </w:t>
      </w:r>
      <w:r w:rsidR="00426062">
        <w:t>demonstrating appropriate</w:t>
      </w:r>
      <w:r w:rsidR="003C2C31">
        <w:t xml:space="preserve"> referrals to an external specialist clinic for pressure injury management, and to a physiotherapist following falls. </w:t>
      </w:r>
      <w:r w:rsidR="00426062">
        <w:t>Feedback from r</w:t>
      </w:r>
      <w:r w:rsidR="00164EBC">
        <w:t>epresentative</w:t>
      </w:r>
      <w:r w:rsidR="00A5509E">
        <w:t>s</w:t>
      </w:r>
      <w:r w:rsidR="00164EBC">
        <w:t xml:space="preserve"> </w:t>
      </w:r>
      <w:r w:rsidR="00953481">
        <w:t xml:space="preserve">outlined timely </w:t>
      </w:r>
      <w:r w:rsidR="00E766FF">
        <w:t xml:space="preserve">and appropriate </w:t>
      </w:r>
      <w:r w:rsidR="00953481">
        <w:t>dietitian referral for weight loss,</w:t>
      </w:r>
      <w:r w:rsidR="00A45B08">
        <w:t xml:space="preserve"> and</w:t>
      </w:r>
      <w:r w:rsidR="00953481">
        <w:t xml:space="preserve"> general practitioner re</w:t>
      </w:r>
      <w:r w:rsidR="00A45B08">
        <w:t>view for pain management.</w:t>
      </w:r>
    </w:p>
    <w:p w14:paraId="77380C8A" w14:textId="5F8CCC25" w:rsidR="00945D29" w:rsidRPr="00262C0B" w:rsidRDefault="009205D4" w:rsidP="00777140">
      <w:pPr>
        <w:pStyle w:val="NormalArial"/>
      </w:pPr>
      <w:r w:rsidRPr="009205D4">
        <w:t xml:space="preserve">With consideration to the available information summarised above, I agree with the Assessment Team recommendations and find the service compliant with </w:t>
      </w:r>
      <w:r>
        <w:t xml:space="preserve">these </w:t>
      </w:r>
      <w:r w:rsidRPr="009205D4">
        <w:t>Requirement</w:t>
      </w:r>
      <w:r>
        <w:t>s.</w:t>
      </w:r>
      <w:r w:rsidR="00793650">
        <w:t xml:space="preserve"> </w:t>
      </w:r>
      <w:r w:rsidR="00945D29">
        <w:br w:type="page"/>
      </w:r>
    </w:p>
    <w:p w14:paraId="32C659EF" w14:textId="77777777" w:rsidR="00945D29" w:rsidRPr="00996FAF" w:rsidRDefault="00945D2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94E2A" w14:paraId="43C5E2CF" w14:textId="77777777" w:rsidTr="0059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74F52B" w14:textId="77777777" w:rsidR="00945D29" w:rsidRPr="00996FAF" w:rsidRDefault="00945D2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7EE8088" w14:textId="77777777" w:rsidR="00945D29" w:rsidRPr="00996FAF" w:rsidRDefault="00945D2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4E2A" w14:paraId="1E34B8F7" w14:textId="77777777" w:rsidTr="00594E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AED47" w14:textId="77777777" w:rsidR="00945D29" w:rsidRPr="00996FAF" w:rsidRDefault="00945D2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8D7A9B" w14:textId="77777777" w:rsidR="00945D29" w:rsidRPr="00996FAF" w:rsidRDefault="00945D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9A586E4" w14:textId="77777777" w:rsidR="00945D29" w:rsidRPr="00996FAF" w:rsidRDefault="009023A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32253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45D29" w:rsidRPr="002F768C">
                  <w:rPr>
                    <w:rFonts w:ascii="Arial" w:hAnsi="Arial" w:cs="Arial"/>
                  </w:rPr>
                  <w:t>Compliant</w:t>
                </w:r>
              </w:sdtContent>
            </w:sdt>
          </w:p>
        </w:tc>
      </w:tr>
    </w:tbl>
    <w:p w14:paraId="04D13DD9" w14:textId="77777777" w:rsidR="00945D29" w:rsidRDefault="00945D29" w:rsidP="002B0C90">
      <w:pPr>
        <w:pStyle w:val="Heading20"/>
      </w:pPr>
      <w:r>
        <w:t>Findings</w:t>
      </w:r>
    </w:p>
    <w:p w14:paraId="05B9D122" w14:textId="699F5B8B" w:rsidR="00B41B08" w:rsidRDefault="0087475B" w:rsidP="00777140">
      <w:pPr>
        <w:pStyle w:val="NormalArial"/>
      </w:pPr>
      <w:r>
        <w:t xml:space="preserve">Consumers </w:t>
      </w:r>
      <w:r w:rsidR="00A435DB">
        <w:t xml:space="preserve">confirmed satisfaction </w:t>
      </w:r>
      <w:r w:rsidR="00BC46D6">
        <w:t>with the</w:t>
      </w:r>
      <w:r>
        <w:t xml:space="preserve"> care received, staffing levels </w:t>
      </w:r>
      <w:r w:rsidR="007B1C96">
        <w:t>at the service</w:t>
      </w:r>
      <w:r w:rsidR="00BF544F">
        <w:t>,</w:t>
      </w:r>
      <w:r w:rsidR="007B1C96">
        <w:t xml:space="preserve"> </w:t>
      </w:r>
      <w:r>
        <w:t xml:space="preserve">and call bell response times. </w:t>
      </w:r>
      <w:r w:rsidR="00A650BC">
        <w:t>Feedback reflected consumers do not wait long for assistance</w:t>
      </w:r>
      <w:r w:rsidR="00AD5121">
        <w:t>,</w:t>
      </w:r>
      <w:r w:rsidR="005445AF">
        <w:t xml:space="preserve"> </w:t>
      </w:r>
      <w:r w:rsidR="00A650BC">
        <w:t>even when requiring</w:t>
      </w:r>
      <w:r w:rsidR="00F95640">
        <w:t xml:space="preserve"> the help of</w:t>
      </w:r>
      <w:r w:rsidR="00A650BC">
        <w:t xml:space="preserve"> </w:t>
      </w:r>
      <w:r w:rsidR="00674462">
        <w:t>2 staff</w:t>
      </w:r>
      <w:r w:rsidR="00030EA0">
        <w:t>, with 84% of calls in June 2024 answered within 5 minutes.</w:t>
      </w:r>
      <w:r w:rsidR="006810A3" w:rsidRPr="006810A3">
        <w:t xml:space="preserve"> </w:t>
      </w:r>
      <w:r w:rsidR="006810A3">
        <w:t>Management monitors call bell reports and reviews response times exceeding 10 minutes, investigating and analysing for trends and associated adverse events. No adverse events related to a delay in call bell response</w:t>
      </w:r>
      <w:r w:rsidR="00A91A4B">
        <w:t xml:space="preserve"> were identified</w:t>
      </w:r>
      <w:r w:rsidR="006810A3">
        <w:t>.</w:t>
      </w:r>
    </w:p>
    <w:p w14:paraId="2FD90D7D" w14:textId="2693BF75" w:rsidR="00D131A7" w:rsidRDefault="009F65A9" w:rsidP="00777140">
      <w:pPr>
        <w:pStyle w:val="NormalArial"/>
      </w:pPr>
      <w:r>
        <w:t>The workforce is planned</w:t>
      </w:r>
      <w:r w:rsidR="00A96EEE">
        <w:t xml:space="preserve">, </w:t>
      </w:r>
      <w:r w:rsidR="00FA4E13">
        <w:t xml:space="preserve">using </w:t>
      </w:r>
      <w:r w:rsidR="005F0FD7">
        <w:t xml:space="preserve">an electronic </w:t>
      </w:r>
      <w:r w:rsidR="00AB6886">
        <w:t xml:space="preserve">roster system, to ensure adequate staff and skill mix. </w:t>
      </w:r>
      <w:r w:rsidR="006A4BB0">
        <w:t xml:space="preserve">Staff may be moved between wings if more assistance is required for consumers with higher </w:t>
      </w:r>
      <w:r w:rsidR="000B5C83">
        <w:t xml:space="preserve">care </w:t>
      </w:r>
      <w:r w:rsidR="006A4BB0">
        <w:t>needs. Regular or casual staff are generally used to fill vacant shifts.</w:t>
      </w:r>
      <w:r w:rsidR="000B5C83">
        <w:t xml:space="preserve"> </w:t>
      </w:r>
      <w:r w:rsidR="006A4BB0">
        <w:t xml:space="preserve">The service maintains </w:t>
      </w:r>
      <w:r w:rsidR="00A5509E">
        <w:t xml:space="preserve">a </w:t>
      </w:r>
      <w:r w:rsidR="006A4BB0">
        <w:t xml:space="preserve">continual recruitment </w:t>
      </w:r>
      <w:r w:rsidR="003656E1">
        <w:t xml:space="preserve">drive </w:t>
      </w:r>
      <w:r w:rsidR="006A4BB0">
        <w:t xml:space="preserve">for clinical and care staff, and 15 registered nurses have commenced work at the service since January 2024. </w:t>
      </w:r>
    </w:p>
    <w:p w14:paraId="0AADD7E0" w14:textId="1A500DE5" w:rsidR="00F95640" w:rsidRPr="00262C0B" w:rsidRDefault="009205D4" w:rsidP="00777140">
      <w:pPr>
        <w:pStyle w:val="NormalArial"/>
      </w:pPr>
      <w:r w:rsidRPr="009205D4">
        <w:t xml:space="preserve">With consideration to the available information summarised above, I agree with the Assessment Team recommendation and find the service compliant with </w:t>
      </w:r>
      <w:r>
        <w:t xml:space="preserve">this </w:t>
      </w:r>
      <w:r w:rsidRPr="009205D4">
        <w:t>Requirement</w:t>
      </w:r>
      <w:r>
        <w:t>.</w:t>
      </w:r>
    </w:p>
    <w:sectPr w:rsidR="00F9564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FACF0" w14:textId="77777777" w:rsidR="00D84F1C" w:rsidRDefault="00D84F1C">
      <w:pPr>
        <w:spacing w:after="0"/>
      </w:pPr>
      <w:r>
        <w:separator/>
      </w:r>
    </w:p>
  </w:endnote>
  <w:endnote w:type="continuationSeparator" w:id="0">
    <w:p w14:paraId="25E41889" w14:textId="77777777" w:rsidR="00D84F1C" w:rsidRDefault="00D84F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7BDAF" w14:textId="77777777" w:rsidR="00945D29" w:rsidRPr="00DF37F2" w:rsidRDefault="00945D2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Margery Cole Residential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64D0DE" w14:textId="77777777" w:rsidR="00945D29" w:rsidRPr="00DF37F2" w:rsidRDefault="00945D2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w:t>
    </w:r>
    <w:bookmarkEnd w:id="1"/>
    <w:r w:rsidRPr="00DF37F2">
      <w:rPr>
        <w:rStyle w:val="FooterBold"/>
        <w:rFonts w:ascii="Arial" w:hAnsi="Arial"/>
        <w:b w:val="0"/>
      </w:rPr>
      <w:tab/>
      <w:t xml:space="preserve">OFFICIAL: Sensitive </w:t>
    </w:r>
  </w:p>
  <w:p w14:paraId="0CADBCE1" w14:textId="77777777" w:rsidR="00945D29" w:rsidRPr="00DF37F2" w:rsidRDefault="00945D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A2FC" w14:textId="77777777" w:rsidR="00945D29" w:rsidRDefault="00945D2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D7137" w14:textId="77777777" w:rsidR="00D84F1C" w:rsidRDefault="00D84F1C" w:rsidP="00D71F88">
      <w:pPr>
        <w:spacing w:after="0"/>
      </w:pPr>
      <w:r>
        <w:separator/>
      </w:r>
    </w:p>
  </w:footnote>
  <w:footnote w:type="continuationSeparator" w:id="0">
    <w:p w14:paraId="7F5F2B18" w14:textId="77777777" w:rsidR="00D84F1C" w:rsidRDefault="00D84F1C" w:rsidP="00D71F88">
      <w:pPr>
        <w:spacing w:after="0"/>
      </w:pPr>
      <w:r>
        <w:continuationSeparator/>
      </w:r>
    </w:p>
  </w:footnote>
  <w:footnote w:id="1">
    <w:p w14:paraId="6B8DFC2F" w14:textId="5E8AFF7C" w:rsidR="00945D29" w:rsidRDefault="00945D2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91904">
        <w:rPr>
          <w:rFonts w:ascii="Arial" w:hAnsi="Arial" w:cs="Arial"/>
          <w:sz w:val="20"/>
          <w:szCs w:val="20"/>
        </w:rPr>
        <w:t>68A</w:t>
      </w:r>
      <w:r w:rsidR="00B91904">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11091BB" w14:textId="77777777" w:rsidR="00945D29" w:rsidRDefault="00945D2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6785" w14:textId="77777777" w:rsidR="00945D29" w:rsidRDefault="00945D29">
    <w:pPr>
      <w:pStyle w:val="Header"/>
    </w:pPr>
    <w:r>
      <w:rPr>
        <w:noProof/>
        <w:color w:val="2B579A"/>
        <w:shd w:val="clear" w:color="auto" w:fill="E6E6E6"/>
        <w:lang w:val="en-US"/>
      </w:rPr>
      <w:drawing>
        <wp:anchor distT="0" distB="0" distL="114300" distR="114300" simplePos="0" relativeHeight="251658241" behindDoc="1" locked="0" layoutInCell="1" allowOverlap="1" wp14:anchorId="73CC52B7" wp14:editId="008E294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74106" w14:textId="77777777" w:rsidR="00945D29" w:rsidRDefault="00945D29">
    <w:pPr>
      <w:pStyle w:val="Header"/>
    </w:pPr>
    <w:r>
      <w:rPr>
        <w:noProof/>
      </w:rPr>
      <w:drawing>
        <wp:anchor distT="0" distB="0" distL="114300" distR="114300" simplePos="0" relativeHeight="251658240" behindDoc="0" locked="0" layoutInCell="1" allowOverlap="1" wp14:anchorId="68D22065" wp14:editId="6031A4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785C3E">
      <w:start w:val="1"/>
      <w:numFmt w:val="lowerRoman"/>
      <w:lvlText w:val="(%1)"/>
      <w:lvlJc w:val="left"/>
      <w:pPr>
        <w:ind w:left="1080" w:hanging="720"/>
      </w:pPr>
      <w:rPr>
        <w:rFonts w:hint="default"/>
      </w:rPr>
    </w:lvl>
    <w:lvl w:ilvl="1" w:tplc="437A1222" w:tentative="1">
      <w:start w:val="1"/>
      <w:numFmt w:val="lowerLetter"/>
      <w:lvlText w:val="%2."/>
      <w:lvlJc w:val="left"/>
      <w:pPr>
        <w:ind w:left="1440" w:hanging="360"/>
      </w:pPr>
    </w:lvl>
    <w:lvl w:ilvl="2" w:tplc="FD704D26" w:tentative="1">
      <w:start w:val="1"/>
      <w:numFmt w:val="lowerRoman"/>
      <w:lvlText w:val="%3."/>
      <w:lvlJc w:val="right"/>
      <w:pPr>
        <w:ind w:left="2160" w:hanging="180"/>
      </w:pPr>
    </w:lvl>
    <w:lvl w:ilvl="3" w:tplc="FB6E76E6" w:tentative="1">
      <w:start w:val="1"/>
      <w:numFmt w:val="decimal"/>
      <w:lvlText w:val="%4."/>
      <w:lvlJc w:val="left"/>
      <w:pPr>
        <w:ind w:left="2880" w:hanging="360"/>
      </w:pPr>
    </w:lvl>
    <w:lvl w:ilvl="4" w:tplc="D7740CEE" w:tentative="1">
      <w:start w:val="1"/>
      <w:numFmt w:val="lowerLetter"/>
      <w:lvlText w:val="%5."/>
      <w:lvlJc w:val="left"/>
      <w:pPr>
        <w:ind w:left="3600" w:hanging="360"/>
      </w:pPr>
    </w:lvl>
    <w:lvl w:ilvl="5" w:tplc="886888BA" w:tentative="1">
      <w:start w:val="1"/>
      <w:numFmt w:val="lowerRoman"/>
      <w:lvlText w:val="%6."/>
      <w:lvlJc w:val="right"/>
      <w:pPr>
        <w:ind w:left="4320" w:hanging="180"/>
      </w:pPr>
    </w:lvl>
    <w:lvl w:ilvl="6" w:tplc="DCECE27C" w:tentative="1">
      <w:start w:val="1"/>
      <w:numFmt w:val="decimal"/>
      <w:lvlText w:val="%7."/>
      <w:lvlJc w:val="left"/>
      <w:pPr>
        <w:ind w:left="5040" w:hanging="360"/>
      </w:pPr>
    </w:lvl>
    <w:lvl w:ilvl="7" w:tplc="498C094E" w:tentative="1">
      <w:start w:val="1"/>
      <w:numFmt w:val="lowerLetter"/>
      <w:lvlText w:val="%8."/>
      <w:lvlJc w:val="left"/>
      <w:pPr>
        <w:ind w:left="5760" w:hanging="360"/>
      </w:pPr>
    </w:lvl>
    <w:lvl w:ilvl="8" w:tplc="760ABB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2B292F2">
      <w:start w:val="1"/>
      <w:numFmt w:val="lowerRoman"/>
      <w:lvlText w:val="(%1)"/>
      <w:lvlJc w:val="left"/>
      <w:pPr>
        <w:ind w:left="1080" w:hanging="720"/>
      </w:pPr>
      <w:rPr>
        <w:rFonts w:hint="default"/>
      </w:rPr>
    </w:lvl>
    <w:lvl w:ilvl="1" w:tplc="CB76E838" w:tentative="1">
      <w:start w:val="1"/>
      <w:numFmt w:val="lowerLetter"/>
      <w:lvlText w:val="%2."/>
      <w:lvlJc w:val="left"/>
      <w:pPr>
        <w:ind w:left="1440" w:hanging="360"/>
      </w:pPr>
    </w:lvl>
    <w:lvl w:ilvl="2" w:tplc="2D4403AC" w:tentative="1">
      <w:start w:val="1"/>
      <w:numFmt w:val="lowerRoman"/>
      <w:lvlText w:val="%3."/>
      <w:lvlJc w:val="right"/>
      <w:pPr>
        <w:ind w:left="2160" w:hanging="180"/>
      </w:pPr>
    </w:lvl>
    <w:lvl w:ilvl="3" w:tplc="1B90D008" w:tentative="1">
      <w:start w:val="1"/>
      <w:numFmt w:val="decimal"/>
      <w:lvlText w:val="%4."/>
      <w:lvlJc w:val="left"/>
      <w:pPr>
        <w:ind w:left="2880" w:hanging="360"/>
      </w:pPr>
    </w:lvl>
    <w:lvl w:ilvl="4" w:tplc="80A24740" w:tentative="1">
      <w:start w:val="1"/>
      <w:numFmt w:val="lowerLetter"/>
      <w:lvlText w:val="%5."/>
      <w:lvlJc w:val="left"/>
      <w:pPr>
        <w:ind w:left="3600" w:hanging="360"/>
      </w:pPr>
    </w:lvl>
    <w:lvl w:ilvl="5" w:tplc="CB32B6AA" w:tentative="1">
      <w:start w:val="1"/>
      <w:numFmt w:val="lowerRoman"/>
      <w:lvlText w:val="%6."/>
      <w:lvlJc w:val="right"/>
      <w:pPr>
        <w:ind w:left="4320" w:hanging="180"/>
      </w:pPr>
    </w:lvl>
    <w:lvl w:ilvl="6" w:tplc="1FE055C0" w:tentative="1">
      <w:start w:val="1"/>
      <w:numFmt w:val="decimal"/>
      <w:lvlText w:val="%7."/>
      <w:lvlJc w:val="left"/>
      <w:pPr>
        <w:ind w:left="5040" w:hanging="360"/>
      </w:pPr>
    </w:lvl>
    <w:lvl w:ilvl="7" w:tplc="237C9044" w:tentative="1">
      <w:start w:val="1"/>
      <w:numFmt w:val="lowerLetter"/>
      <w:lvlText w:val="%8."/>
      <w:lvlJc w:val="left"/>
      <w:pPr>
        <w:ind w:left="5760" w:hanging="360"/>
      </w:pPr>
    </w:lvl>
    <w:lvl w:ilvl="8" w:tplc="F5D457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0461CF4">
      <w:start w:val="1"/>
      <w:numFmt w:val="lowerRoman"/>
      <w:lvlText w:val="(%1)"/>
      <w:lvlJc w:val="left"/>
      <w:pPr>
        <w:ind w:left="1080" w:hanging="720"/>
      </w:pPr>
      <w:rPr>
        <w:rFonts w:hint="default"/>
      </w:rPr>
    </w:lvl>
    <w:lvl w:ilvl="1" w:tplc="4134D20C" w:tentative="1">
      <w:start w:val="1"/>
      <w:numFmt w:val="lowerLetter"/>
      <w:lvlText w:val="%2."/>
      <w:lvlJc w:val="left"/>
      <w:pPr>
        <w:ind w:left="1440" w:hanging="360"/>
      </w:pPr>
    </w:lvl>
    <w:lvl w:ilvl="2" w:tplc="A45CF972" w:tentative="1">
      <w:start w:val="1"/>
      <w:numFmt w:val="lowerRoman"/>
      <w:lvlText w:val="%3."/>
      <w:lvlJc w:val="right"/>
      <w:pPr>
        <w:ind w:left="2160" w:hanging="180"/>
      </w:pPr>
    </w:lvl>
    <w:lvl w:ilvl="3" w:tplc="486E2484" w:tentative="1">
      <w:start w:val="1"/>
      <w:numFmt w:val="decimal"/>
      <w:lvlText w:val="%4."/>
      <w:lvlJc w:val="left"/>
      <w:pPr>
        <w:ind w:left="2880" w:hanging="360"/>
      </w:pPr>
    </w:lvl>
    <w:lvl w:ilvl="4" w:tplc="1F48961A" w:tentative="1">
      <w:start w:val="1"/>
      <w:numFmt w:val="lowerLetter"/>
      <w:lvlText w:val="%5."/>
      <w:lvlJc w:val="left"/>
      <w:pPr>
        <w:ind w:left="3600" w:hanging="360"/>
      </w:pPr>
    </w:lvl>
    <w:lvl w:ilvl="5" w:tplc="D42AD8F6" w:tentative="1">
      <w:start w:val="1"/>
      <w:numFmt w:val="lowerRoman"/>
      <w:lvlText w:val="%6."/>
      <w:lvlJc w:val="right"/>
      <w:pPr>
        <w:ind w:left="4320" w:hanging="180"/>
      </w:pPr>
    </w:lvl>
    <w:lvl w:ilvl="6" w:tplc="FBCC540A" w:tentative="1">
      <w:start w:val="1"/>
      <w:numFmt w:val="decimal"/>
      <w:lvlText w:val="%7."/>
      <w:lvlJc w:val="left"/>
      <w:pPr>
        <w:ind w:left="5040" w:hanging="360"/>
      </w:pPr>
    </w:lvl>
    <w:lvl w:ilvl="7" w:tplc="764EE8D0" w:tentative="1">
      <w:start w:val="1"/>
      <w:numFmt w:val="lowerLetter"/>
      <w:lvlText w:val="%8."/>
      <w:lvlJc w:val="left"/>
      <w:pPr>
        <w:ind w:left="5760" w:hanging="360"/>
      </w:pPr>
    </w:lvl>
    <w:lvl w:ilvl="8" w:tplc="021C23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750C37C">
      <w:start w:val="1"/>
      <w:numFmt w:val="bullet"/>
      <w:lvlText w:val=""/>
      <w:lvlJc w:val="left"/>
      <w:pPr>
        <w:ind w:left="720" w:hanging="360"/>
      </w:pPr>
      <w:rPr>
        <w:rFonts w:ascii="Symbol" w:hAnsi="Symbol" w:hint="default"/>
        <w:color w:val="auto"/>
        <w:sz w:val="24"/>
        <w:szCs w:val="24"/>
      </w:rPr>
    </w:lvl>
    <w:lvl w:ilvl="1" w:tplc="0464BF38" w:tentative="1">
      <w:start w:val="1"/>
      <w:numFmt w:val="bullet"/>
      <w:lvlText w:val="o"/>
      <w:lvlJc w:val="left"/>
      <w:pPr>
        <w:ind w:left="1440" w:hanging="360"/>
      </w:pPr>
      <w:rPr>
        <w:rFonts w:ascii="Courier New" w:hAnsi="Courier New" w:cs="Courier New" w:hint="default"/>
      </w:rPr>
    </w:lvl>
    <w:lvl w:ilvl="2" w:tplc="605623EE" w:tentative="1">
      <w:start w:val="1"/>
      <w:numFmt w:val="bullet"/>
      <w:lvlText w:val=""/>
      <w:lvlJc w:val="left"/>
      <w:pPr>
        <w:ind w:left="2160" w:hanging="360"/>
      </w:pPr>
      <w:rPr>
        <w:rFonts w:ascii="Wingdings" w:hAnsi="Wingdings" w:hint="default"/>
      </w:rPr>
    </w:lvl>
    <w:lvl w:ilvl="3" w:tplc="BBB0FA00" w:tentative="1">
      <w:start w:val="1"/>
      <w:numFmt w:val="bullet"/>
      <w:lvlText w:val=""/>
      <w:lvlJc w:val="left"/>
      <w:pPr>
        <w:ind w:left="2880" w:hanging="360"/>
      </w:pPr>
      <w:rPr>
        <w:rFonts w:ascii="Symbol" w:hAnsi="Symbol" w:hint="default"/>
      </w:rPr>
    </w:lvl>
    <w:lvl w:ilvl="4" w:tplc="666A4C3A" w:tentative="1">
      <w:start w:val="1"/>
      <w:numFmt w:val="bullet"/>
      <w:lvlText w:val="o"/>
      <w:lvlJc w:val="left"/>
      <w:pPr>
        <w:ind w:left="3600" w:hanging="360"/>
      </w:pPr>
      <w:rPr>
        <w:rFonts w:ascii="Courier New" w:hAnsi="Courier New" w:cs="Courier New" w:hint="default"/>
      </w:rPr>
    </w:lvl>
    <w:lvl w:ilvl="5" w:tplc="AD787D4C" w:tentative="1">
      <w:start w:val="1"/>
      <w:numFmt w:val="bullet"/>
      <w:lvlText w:val=""/>
      <w:lvlJc w:val="left"/>
      <w:pPr>
        <w:ind w:left="4320" w:hanging="360"/>
      </w:pPr>
      <w:rPr>
        <w:rFonts w:ascii="Wingdings" w:hAnsi="Wingdings" w:hint="default"/>
      </w:rPr>
    </w:lvl>
    <w:lvl w:ilvl="6" w:tplc="325C82F2" w:tentative="1">
      <w:start w:val="1"/>
      <w:numFmt w:val="bullet"/>
      <w:lvlText w:val=""/>
      <w:lvlJc w:val="left"/>
      <w:pPr>
        <w:ind w:left="5040" w:hanging="360"/>
      </w:pPr>
      <w:rPr>
        <w:rFonts w:ascii="Symbol" w:hAnsi="Symbol" w:hint="default"/>
      </w:rPr>
    </w:lvl>
    <w:lvl w:ilvl="7" w:tplc="E466DBDC" w:tentative="1">
      <w:start w:val="1"/>
      <w:numFmt w:val="bullet"/>
      <w:lvlText w:val="o"/>
      <w:lvlJc w:val="left"/>
      <w:pPr>
        <w:ind w:left="5760" w:hanging="360"/>
      </w:pPr>
      <w:rPr>
        <w:rFonts w:ascii="Courier New" w:hAnsi="Courier New" w:cs="Courier New" w:hint="default"/>
      </w:rPr>
    </w:lvl>
    <w:lvl w:ilvl="8" w:tplc="0F62A8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7E2BA64">
      <w:start w:val="1"/>
      <w:numFmt w:val="lowerRoman"/>
      <w:lvlText w:val="(%1)"/>
      <w:lvlJc w:val="left"/>
      <w:pPr>
        <w:ind w:left="1080" w:hanging="720"/>
      </w:pPr>
      <w:rPr>
        <w:rFonts w:hint="default"/>
      </w:rPr>
    </w:lvl>
    <w:lvl w:ilvl="1" w:tplc="29F636DC" w:tentative="1">
      <w:start w:val="1"/>
      <w:numFmt w:val="lowerLetter"/>
      <w:lvlText w:val="%2."/>
      <w:lvlJc w:val="left"/>
      <w:pPr>
        <w:ind w:left="1440" w:hanging="360"/>
      </w:pPr>
    </w:lvl>
    <w:lvl w:ilvl="2" w:tplc="12EC4B6E" w:tentative="1">
      <w:start w:val="1"/>
      <w:numFmt w:val="lowerRoman"/>
      <w:lvlText w:val="%3."/>
      <w:lvlJc w:val="right"/>
      <w:pPr>
        <w:ind w:left="2160" w:hanging="180"/>
      </w:pPr>
    </w:lvl>
    <w:lvl w:ilvl="3" w:tplc="2534A454" w:tentative="1">
      <w:start w:val="1"/>
      <w:numFmt w:val="decimal"/>
      <w:lvlText w:val="%4."/>
      <w:lvlJc w:val="left"/>
      <w:pPr>
        <w:ind w:left="2880" w:hanging="360"/>
      </w:pPr>
    </w:lvl>
    <w:lvl w:ilvl="4" w:tplc="CEE83D3E" w:tentative="1">
      <w:start w:val="1"/>
      <w:numFmt w:val="lowerLetter"/>
      <w:lvlText w:val="%5."/>
      <w:lvlJc w:val="left"/>
      <w:pPr>
        <w:ind w:left="3600" w:hanging="360"/>
      </w:pPr>
    </w:lvl>
    <w:lvl w:ilvl="5" w:tplc="BFB8B00C" w:tentative="1">
      <w:start w:val="1"/>
      <w:numFmt w:val="lowerRoman"/>
      <w:lvlText w:val="%6."/>
      <w:lvlJc w:val="right"/>
      <w:pPr>
        <w:ind w:left="4320" w:hanging="180"/>
      </w:pPr>
    </w:lvl>
    <w:lvl w:ilvl="6" w:tplc="5460645A" w:tentative="1">
      <w:start w:val="1"/>
      <w:numFmt w:val="decimal"/>
      <w:lvlText w:val="%7."/>
      <w:lvlJc w:val="left"/>
      <w:pPr>
        <w:ind w:left="5040" w:hanging="360"/>
      </w:pPr>
    </w:lvl>
    <w:lvl w:ilvl="7" w:tplc="356E3F70" w:tentative="1">
      <w:start w:val="1"/>
      <w:numFmt w:val="lowerLetter"/>
      <w:lvlText w:val="%8."/>
      <w:lvlJc w:val="left"/>
      <w:pPr>
        <w:ind w:left="5760" w:hanging="360"/>
      </w:pPr>
    </w:lvl>
    <w:lvl w:ilvl="8" w:tplc="15DACD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6A2642C">
      <w:start w:val="1"/>
      <w:numFmt w:val="lowerRoman"/>
      <w:lvlText w:val="(%1)"/>
      <w:lvlJc w:val="left"/>
      <w:pPr>
        <w:ind w:left="1080" w:hanging="720"/>
      </w:pPr>
      <w:rPr>
        <w:rFonts w:hint="default"/>
      </w:rPr>
    </w:lvl>
    <w:lvl w:ilvl="1" w:tplc="4740D766" w:tentative="1">
      <w:start w:val="1"/>
      <w:numFmt w:val="lowerLetter"/>
      <w:lvlText w:val="%2."/>
      <w:lvlJc w:val="left"/>
      <w:pPr>
        <w:ind w:left="1440" w:hanging="360"/>
      </w:pPr>
    </w:lvl>
    <w:lvl w:ilvl="2" w:tplc="E79E4854" w:tentative="1">
      <w:start w:val="1"/>
      <w:numFmt w:val="lowerRoman"/>
      <w:lvlText w:val="%3."/>
      <w:lvlJc w:val="right"/>
      <w:pPr>
        <w:ind w:left="2160" w:hanging="180"/>
      </w:pPr>
    </w:lvl>
    <w:lvl w:ilvl="3" w:tplc="2E7A8BEA" w:tentative="1">
      <w:start w:val="1"/>
      <w:numFmt w:val="decimal"/>
      <w:lvlText w:val="%4."/>
      <w:lvlJc w:val="left"/>
      <w:pPr>
        <w:ind w:left="2880" w:hanging="360"/>
      </w:pPr>
    </w:lvl>
    <w:lvl w:ilvl="4" w:tplc="334C62B0" w:tentative="1">
      <w:start w:val="1"/>
      <w:numFmt w:val="lowerLetter"/>
      <w:lvlText w:val="%5."/>
      <w:lvlJc w:val="left"/>
      <w:pPr>
        <w:ind w:left="3600" w:hanging="360"/>
      </w:pPr>
    </w:lvl>
    <w:lvl w:ilvl="5" w:tplc="72A2308C" w:tentative="1">
      <w:start w:val="1"/>
      <w:numFmt w:val="lowerRoman"/>
      <w:lvlText w:val="%6."/>
      <w:lvlJc w:val="right"/>
      <w:pPr>
        <w:ind w:left="4320" w:hanging="180"/>
      </w:pPr>
    </w:lvl>
    <w:lvl w:ilvl="6" w:tplc="CCEE65E0" w:tentative="1">
      <w:start w:val="1"/>
      <w:numFmt w:val="decimal"/>
      <w:lvlText w:val="%7."/>
      <w:lvlJc w:val="left"/>
      <w:pPr>
        <w:ind w:left="5040" w:hanging="360"/>
      </w:pPr>
    </w:lvl>
    <w:lvl w:ilvl="7" w:tplc="CC406AB8" w:tentative="1">
      <w:start w:val="1"/>
      <w:numFmt w:val="lowerLetter"/>
      <w:lvlText w:val="%8."/>
      <w:lvlJc w:val="left"/>
      <w:pPr>
        <w:ind w:left="5760" w:hanging="360"/>
      </w:pPr>
    </w:lvl>
    <w:lvl w:ilvl="8" w:tplc="B2E0EF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4F8675C">
      <w:start w:val="1"/>
      <w:numFmt w:val="lowerRoman"/>
      <w:lvlText w:val="(%1)"/>
      <w:lvlJc w:val="left"/>
      <w:pPr>
        <w:ind w:left="1080" w:hanging="720"/>
      </w:pPr>
      <w:rPr>
        <w:rFonts w:hint="default"/>
      </w:rPr>
    </w:lvl>
    <w:lvl w:ilvl="1" w:tplc="B5946750" w:tentative="1">
      <w:start w:val="1"/>
      <w:numFmt w:val="lowerLetter"/>
      <w:lvlText w:val="%2."/>
      <w:lvlJc w:val="left"/>
      <w:pPr>
        <w:ind w:left="1440" w:hanging="360"/>
      </w:pPr>
    </w:lvl>
    <w:lvl w:ilvl="2" w:tplc="E96C79EE" w:tentative="1">
      <w:start w:val="1"/>
      <w:numFmt w:val="lowerRoman"/>
      <w:lvlText w:val="%3."/>
      <w:lvlJc w:val="right"/>
      <w:pPr>
        <w:ind w:left="2160" w:hanging="180"/>
      </w:pPr>
    </w:lvl>
    <w:lvl w:ilvl="3" w:tplc="15F847EA" w:tentative="1">
      <w:start w:val="1"/>
      <w:numFmt w:val="decimal"/>
      <w:lvlText w:val="%4."/>
      <w:lvlJc w:val="left"/>
      <w:pPr>
        <w:ind w:left="2880" w:hanging="360"/>
      </w:pPr>
    </w:lvl>
    <w:lvl w:ilvl="4" w:tplc="586CA5F2" w:tentative="1">
      <w:start w:val="1"/>
      <w:numFmt w:val="lowerLetter"/>
      <w:lvlText w:val="%5."/>
      <w:lvlJc w:val="left"/>
      <w:pPr>
        <w:ind w:left="3600" w:hanging="360"/>
      </w:pPr>
    </w:lvl>
    <w:lvl w:ilvl="5" w:tplc="A634AF56" w:tentative="1">
      <w:start w:val="1"/>
      <w:numFmt w:val="lowerRoman"/>
      <w:lvlText w:val="%6."/>
      <w:lvlJc w:val="right"/>
      <w:pPr>
        <w:ind w:left="4320" w:hanging="180"/>
      </w:pPr>
    </w:lvl>
    <w:lvl w:ilvl="6" w:tplc="EA183A42" w:tentative="1">
      <w:start w:val="1"/>
      <w:numFmt w:val="decimal"/>
      <w:lvlText w:val="%7."/>
      <w:lvlJc w:val="left"/>
      <w:pPr>
        <w:ind w:left="5040" w:hanging="360"/>
      </w:pPr>
    </w:lvl>
    <w:lvl w:ilvl="7" w:tplc="89F88C36" w:tentative="1">
      <w:start w:val="1"/>
      <w:numFmt w:val="lowerLetter"/>
      <w:lvlText w:val="%8."/>
      <w:lvlJc w:val="left"/>
      <w:pPr>
        <w:ind w:left="5760" w:hanging="360"/>
      </w:pPr>
    </w:lvl>
    <w:lvl w:ilvl="8" w:tplc="8C32E0A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528A26C">
      <w:start w:val="1"/>
      <w:numFmt w:val="lowerRoman"/>
      <w:lvlText w:val="(%1)"/>
      <w:lvlJc w:val="left"/>
      <w:pPr>
        <w:ind w:left="1080" w:hanging="720"/>
      </w:pPr>
      <w:rPr>
        <w:rFonts w:hint="default"/>
      </w:rPr>
    </w:lvl>
    <w:lvl w:ilvl="1" w:tplc="76C28424" w:tentative="1">
      <w:start w:val="1"/>
      <w:numFmt w:val="lowerLetter"/>
      <w:lvlText w:val="%2."/>
      <w:lvlJc w:val="left"/>
      <w:pPr>
        <w:ind w:left="1440" w:hanging="360"/>
      </w:pPr>
    </w:lvl>
    <w:lvl w:ilvl="2" w:tplc="FC481D24" w:tentative="1">
      <w:start w:val="1"/>
      <w:numFmt w:val="lowerRoman"/>
      <w:lvlText w:val="%3."/>
      <w:lvlJc w:val="right"/>
      <w:pPr>
        <w:ind w:left="2160" w:hanging="180"/>
      </w:pPr>
    </w:lvl>
    <w:lvl w:ilvl="3" w:tplc="5A305810" w:tentative="1">
      <w:start w:val="1"/>
      <w:numFmt w:val="decimal"/>
      <w:lvlText w:val="%4."/>
      <w:lvlJc w:val="left"/>
      <w:pPr>
        <w:ind w:left="2880" w:hanging="360"/>
      </w:pPr>
    </w:lvl>
    <w:lvl w:ilvl="4" w:tplc="D902A7D6" w:tentative="1">
      <w:start w:val="1"/>
      <w:numFmt w:val="lowerLetter"/>
      <w:lvlText w:val="%5."/>
      <w:lvlJc w:val="left"/>
      <w:pPr>
        <w:ind w:left="3600" w:hanging="360"/>
      </w:pPr>
    </w:lvl>
    <w:lvl w:ilvl="5" w:tplc="5B346DC0" w:tentative="1">
      <w:start w:val="1"/>
      <w:numFmt w:val="lowerRoman"/>
      <w:lvlText w:val="%6."/>
      <w:lvlJc w:val="right"/>
      <w:pPr>
        <w:ind w:left="4320" w:hanging="180"/>
      </w:pPr>
    </w:lvl>
    <w:lvl w:ilvl="6" w:tplc="C7581EF0" w:tentative="1">
      <w:start w:val="1"/>
      <w:numFmt w:val="decimal"/>
      <w:lvlText w:val="%7."/>
      <w:lvlJc w:val="left"/>
      <w:pPr>
        <w:ind w:left="5040" w:hanging="360"/>
      </w:pPr>
    </w:lvl>
    <w:lvl w:ilvl="7" w:tplc="4F667C12" w:tentative="1">
      <w:start w:val="1"/>
      <w:numFmt w:val="lowerLetter"/>
      <w:lvlText w:val="%8."/>
      <w:lvlJc w:val="left"/>
      <w:pPr>
        <w:ind w:left="5760" w:hanging="360"/>
      </w:pPr>
    </w:lvl>
    <w:lvl w:ilvl="8" w:tplc="25E66A7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8389BF0">
      <w:start w:val="1"/>
      <w:numFmt w:val="lowerRoman"/>
      <w:lvlText w:val="(%1)"/>
      <w:lvlJc w:val="left"/>
      <w:pPr>
        <w:ind w:left="1080" w:hanging="720"/>
      </w:pPr>
      <w:rPr>
        <w:rFonts w:hint="default"/>
      </w:rPr>
    </w:lvl>
    <w:lvl w:ilvl="1" w:tplc="E0662F8A" w:tentative="1">
      <w:start w:val="1"/>
      <w:numFmt w:val="lowerLetter"/>
      <w:lvlText w:val="%2."/>
      <w:lvlJc w:val="left"/>
      <w:pPr>
        <w:ind w:left="1440" w:hanging="360"/>
      </w:pPr>
    </w:lvl>
    <w:lvl w:ilvl="2" w:tplc="4F805018" w:tentative="1">
      <w:start w:val="1"/>
      <w:numFmt w:val="lowerRoman"/>
      <w:lvlText w:val="%3."/>
      <w:lvlJc w:val="right"/>
      <w:pPr>
        <w:ind w:left="2160" w:hanging="180"/>
      </w:pPr>
    </w:lvl>
    <w:lvl w:ilvl="3" w:tplc="2F229BAE" w:tentative="1">
      <w:start w:val="1"/>
      <w:numFmt w:val="decimal"/>
      <w:lvlText w:val="%4."/>
      <w:lvlJc w:val="left"/>
      <w:pPr>
        <w:ind w:left="2880" w:hanging="360"/>
      </w:pPr>
    </w:lvl>
    <w:lvl w:ilvl="4" w:tplc="D74C3942" w:tentative="1">
      <w:start w:val="1"/>
      <w:numFmt w:val="lowerLetter"/>
      <w:lvlText w:val="%5."/>
      <w:lvlJc w:val="left"/>
      <w:pPr>
        <w:ind w:left="3600" w:hanging="360"/>
      </w:pPr>
    </w:lvl>
    <w:lvl w:ilvl="5" w:tplc="27D44CE4" w:tentative="1">
      <w:start w:val="1"/>
      <w:numFmt w:val="lowerRoman"/>
      <w:lvlText w:val="%6."/>
      <w:lvlJc w:val="right"/>
      <w:pPr>
        <w:ind w:left="4320" w:hanging="180"/>
      </w:pPr>
    </w:lvl>
    <w:lvl w:ilvl="6" w:tplc="1E365070" w:tentative="1">
      <w:start w:val="1"/>
      <w:numFmt w:val="decimal"/>
      <w:lvlText w:val="%7."/>
      <w:lvlJc w:val="left"/>
      <w:pPr>
        <w:ind w:left="5040" w:hanging="360"/>
      </w:pPr>
    </w:lvl>
    <w:lvl w:ilvl="7" w:tplc="59B847A2" w:tentative="1">
      <w:start w:val="1"/>
      <w:numFmt w:val="lowerLetter"/>
      <w:lvlText w:val="%8."/>
      <w:lvlJc w:val="left"/>
      <w:pPr>
        <w:ind w:left="5760" w:hanging="360"/>
      </w:pPr>
    </w:lvl>
    <w:lvl w:ilvl="8" w:tplc="A07ADE8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1382E3C">
      <w:start w:val="1"/>
      <w:numFmt w:val="lowerRoman"/>
      <w:lvlText w:val="(%1)"/>
      <w:lvlJc w:val="left"/>
      <w:pPr>
        <w:ind w:left="1080" w:hanging="720"/>
      </w:pPr>
      <w:rPr>
        <w:rFonts w:hint="default"/>
      </w:rPr>
    </w:lvl>
    <w:lvl w:ilvl="1" w:tplc="33406400" w:tentative="1">
      <w:start w:val="1"/>
      <w:numFmt w:val="lowerLetter"/>
      <w:lvlText w:val="%2."/>
      <w:lvlJc w:val="left"/>
      <w:pPr>
        <w:ind w:left="1440" w:hanging="360"/>
      </w:pPr>
    </w:lvl>
    <w:lvl w:ilvl="2" w:tplc="B1AA60E8" w:tentative="1">
      <w:start w:val="1"/>
      <w:numFmt w:val="lowerRoman"/>
      <w:lvlText w:val="%3."/>
      <w:lvlJc w:val="right"/>
      <w:pPr>
        <w:ind w:left="2160" w:hanging="180"/>
      </w:pPr>
    </w:lvl>
    <w:lvl w:ilvl="3" w:tplc="3DE02C36" w:tentative="1">
      <w:start w:val="1"/>
      <w:numFmt w:val="decimal"/>
      <w:lvlText w:val="%4."/>
      <w:lvlJc w:val="left"/>
      <w:pPr>
        <w:ind w:left="2880" w:hanging="360"/>
      </w:pPr>
    </w:lvl>
    <w:lvl w:ilvl="4" w:tplc="8A708FC6" w:tentative="1">
      <w:start w:val="1"/>
      <w:numFmt w:val="lowerLetter"/>
      <w:lvlText w:val="%5."/>
      <w:lvlJc w:val="left"/>
      <w:pPr>
        <w:ind w:left="3600" w:hanging="360"/>
      </w:pPr>
    </w:lvl>
    <w:lvl w:ilvl="5" w:tplc="15EEB474" w:tentative="1">
      <w:start w:val="1"/>
      <w:numFmt w:val="lowerRoman"/>
      <w:lvlText w:val="%6."/>
      <w:lvlJc w:val="right"/>
      <w:pPr>
        <w:ind w:left="4320" w:hanging="180"/>
      </w:pPr>
    </w:lvl>
    <w:lvl w:ilvl="6" w:tplc="5C20BFFE" w:tentative="1">
      <w:start w:val="1"/>
      <w:numFmt w:val="decimal"/>
      <w:lvlText w:val="%7."/>
      <w:lvlJc w:val="left"/>
      <w:pPr>
        <w:ind w:left="5040" w:hanging="360"/>
      </w:pPr>
    </w:lvl>
    <w:lvl w:ilvl="7" w:tplc="F5D47BA2" w:tentative="1">
      <w:start w:val="1"/>
      <w:numFmt w:val="lowerLetter"/>
      <w:lvlText w:val="%8."/>
      <w:lvlJc w:val="left"/>
      <w:pPr>
        <w:ind w:left="5760" w:hanging="360"/>
      </w:pPr>
    </w:lvl>
    <w:lvl w:ilvl="8" w:tplc="8E14150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0979777">
    <w:abstractNumId w:val="11"/>
  </w:num>
  <w:num w:numId="2" w16cid:durableId="1130824186">
    <w:abstractNumId w:val="4"/>
  </w:num>
  <w:num w:numId="3" w16cid:durableId="1174758158">
    <w:abstractNumId w:val="2"/>
  </w:num>
  <w:num w:numId="4" w16cid:durableId="606235198">
    <w:abstractNumId w:val="7"/>
  </w:num>
  <w:num w:numId="5" w16cid:durableId="1701933498">
    <w:abstractNumId w:val="6"/>
  </w:num>
  <w:num w:numId="6" w16cid:durableId="2112895356">
    <w:abstractNumId w:val="1"/>
  </w:num>
  <w:num w:numId="7" w16cid:durableId="606422858">
    <w:abstractNumId w:val="9"/>
  </w:num>
  <w:num w:numId="8" w16cid:durableId="219756005">
    <w:abstractNumId w:val="5"/>
  </w:num>
  <w:num w:numId="9" w16cid:durableId="753093678">
    <w:abstractNumId w:val="8"/>
  </w:num>
  <w:num w:numId="10" w16cid:durableId="940262643">
    <w:abstractNumId w:val="3"/>
  </w:num>
  <w:num w:numId="11" w16cid:durableId="1461613150">
    <w:abstractNumId w:val="10"/>
  </w:num>
  <w:num w:numId="12" w16cid:durableId="223489341">
    <w:abstractNumId w:val="0"/>
  </w:num>
  <w:num w:numId="13" w16cid:durableId="2074770719">
    <w:abstractNumId w:val="11"/>
  </w:num>
  <w:num w:numId="14" w16cid:durableId="440630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E2A"/>
    <w:rsid w:val="00030EA0"/>
    <w:rsid w:val="0007422C"/>
    <w:rsid w:val="000A6078"/>
    <w:rsid w:val="000B5C83"/>
    <w:rsid w:val="000C51C3"/>
    <w:rsid w:val="001114BC"/>
    <w:rsid w:val="00116835"/>
    <w:rsid w:val="001459F3"/>
    <w:rsid w:val="00152453"/>
    <w:rsid w:val="00157D04"/>
    <w:rsid w:val="00164EBC"/>
    <w:rsid w:val="00167837"/>
    <w:rsid w:val="00180B5F"/>
    <w:rsid w:val="00183F6B"/>
    <w:rsid w:val="00184A0B"/>
    <w:rsid w:val="0019094E"/>
    <w:rsid w:val="001C6702"/>
    <w:rsid w:val="001E4A0D"/>
    <w:rsid w:val="002236EA"/>
    <w:rsid w:val="002327CC"/>
    <w:rsid w:val="00241BDA"/>
    <w:rsid w:val="00244034"/>
    <w:rsid w:val="002A7CD0"/>
    <w:rsid w:val="002B3B2D"/>
    <w:rsid w:val="002B44BB"/>
    <w:rsid w:val="002D140C"/>
    <w:rsid w:val="002E47CE"/>
    <w:rsid w:val="00300E38"/>
    <w:rsid w:val="00301F70"/>
    <w:rsid w:val="00323FED"/>
    <w:rsid w:val="003656E1"/>
    <w:rsid w:val="0037036E"/>
    <w:rsid w:val="00370BEA"/>
    <w:rsid w:val="003738C9"/>
    <w:rsid w:val="003769B5"/>
    <w:rsid w:val="00390FD2"/>
    <w:rsid w:val="003B2522"/>
    <w:rsid w:val="003B2B6F"/>
    <w:rsid w:val="003C2C31"/>
    <w:rsid w:val="003D18BC"/>
    <w:rsid w:val="003D237E"/>
    <w:rsid w:val="003E75D3"/>
    <w:rsid w:val="00426062"/>
    <w:rsid w:val="004567E0"/>
    <w:rsid w:val="004645B8"/>
    <w:rsid w:val="00467452"/>
    <w:rsid w:val="004850C0"/>
    <w:rsid w:val="004C1D84"/>
    <w:rsid w:val="004C4268"/>
    <w:rsid w:val="004D504D"/>
    <w:rsid w:val="004E1CC1"/>
    <w:rsid w:val="005445AF"/>
    <w:rsid w:val="005870F4"/>
    <w:rsid w:val="00594E2A"/>
    <w:rsid w:val="005953D8"/>
    <w:rsid w:val="005C7C0F"/>
    <w:rsid w:val="005D0BCD"/>
    <w:rsid w:val="005F0FD7"/>
    <w:rsid w:val="00642416"/>
    <w:rsid w:val="00664DC5"/>
    <w:rsid w:val="00674462"/>
    <w:rsid w:val="00674593"/>
    <w:rsid w:val="0068008C"/>
    <w:rsid w:val="006810A3"/>
    <w:rsid w:val="00681716"/>
    <w:rsid w:val="00692C68"/>
    <w:rsid w:val="006931A8"/>
    <w:rsid w:val="006A4BB0"/>
    <w:rsid w:val="006B4683"/>
    <w:rsid w:val="006C7296"/>
    <w:rsid w:val="0073118E"/>
    <w:rsid w:val="00745649"/>
    <w:rsid w:val="007479B3"/>
    <w:rsid w:val="00761D82"/>
    <w:rsid w:val="007651F5"/>
    <w:rsid w:val="00774473"/>
    <w:rsid w:val="00777140"/>
    <w:rsid w:val="007839E2"/>
    <w:rsid w:val="0079233F"/>
    <w:rsid w:val="00793650"/>
    <w:rsid w:val="007B1C96"/>
    <w:rsid w:val="007D2845"/>
    <w:rsid w:val="007D49BA"/>
    <w:rsid w:val="00826689"/>
    <w:rsid w:val="0083077E"/>
    <w:rsid w:val="008548DF"/>
    <w:rsid w:val="008665DE"/>
    <w:rsid w:val="0087475B"/>
    <w:rsid w:val="008945DD"/>
    <w:rsid w:val="008D2570"/>
    <w:rsid w:val="008E030B"/>
    <w:rsid w:val="008F11A9"/>
    <w:rsid w:val="00910F27"/>
    <w:rsid w:val="009205D4"/>
    <w:rsid w:val="00923998"/>
    <w:rsid w:val="0094311F"/>
    <w:rsid w:val="009439E6"/>
    <w:rsid w:val="00945D29"/>
    <w:rsid w:val="00953481"/>
    <w:rsid w:val="00983B64"/>
    <w:rsid w:val="00994BDB"/>
    <w:rsid w:val="00997F69"/>
    <w:rsid w:val="009F65A9"/>
    <w:rsid w:val="00A01F88"/>
    <w:rsid w:val="00A1104A"/>
    <w:rsid w:val="00A1789E"/>
    <w:rsid w:val="00A41A01"/>
    <w:rsid w:val="00A435DB"/>
    <w:rsid w:val="00A45B08"/>
    <w:rsid w:val="00A5509E"/>
    <w:rsid w:val="00A650BC"/>
    <w:rsid w:val="00A80742"/>
    <w:rsid w:val="00A91A4B"/>
    <w:rsid w:val="00A94905"/>
    <w:rsid w:val="00A96733"/>
    <w:rsid w:val="00A96EEE"/>
    <w:rsid w:val="00AB6886"/>
    <w:rsid w:val="00AD5121"/>
    <w:rsid w:val="00AF2C07"/>
    <w:rsid w:val="00B1194C"/>
    <w:rsid w:val="00B2049A"/>
    <w:rsid w:val="00B273FE"/>
    <w:rsid w:val="00B27E50"/>
    <w:rsid w:val="00B41B08"/>
    <w:rsid w:val="00B62369"/>
    <w:rsid w:val="00B749A1"/>
    <w:rsid w:val="00B84910"/>
    <w:rsid w:val="00B91904"/>
    <w:rsid w:val="00BA7E6B"/>
    <w:rsid w:val="00BB3665"/>
    <w:rsid w:val="00BC46D6"/>
    <w:rsid w:val="00BF544F"/>
    <w:rsid w:val="00C04FA3"/>
    <w:rsid w:val="00C1045E"/>
    <w:rsid w:val="00CA09FA"/>
    <w:rsid w:val="00CA211C"/>
    <w:rsid w:val="00CB6DA9"/>
    <w:rsid w:val="00D07FBB"/>
    <w:rsid w:val="00D131A7"/>
    <w:rsid w:val="00D21E35"/>
    <w:rsid w:val="00D542B1"/>
    <w:rsid w:val="00D74C45"/>
    <w:rsid w:val="00D74CF5"/>
    <w:rsid w:val="00D84F1C"/>
    <w:rsid w:val="00D933A1"/>
    <w:rsid w:val="00DC1F8B"/>
    <w:rsid w:val="00DE4FBA"/>
    <w:rsid w:val="00DE5A22"/>
    <w:rsid w:val="00DF7099"/>
    <w:rsid w:val="00E366EF"/>
    <w:rsid w:val="00E41DBB"/>
    <w:rsid w:val="00E57354"/>
    <w:rsid w:val="00E766FF"/>
    <w:rsid w:val="00E84398"/>
    <w:rsid w:val="00E870F3"/>
    <w:rsid w:val="00EF4564"/>
    <w:rsid w:val="00EF603F"/>
    <w:rsid w:val="00F40584"/>
    <w:rsid w:val="00F64968"/>
    <w:rsid w:val="00F95640"/>
    <w:rsid w:val="00FA4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E2E0"/>
  <w15:docId w15:val="{FDB56A14-735E-4B16-B58B-71FF26F0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651F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C2353" w:rsidRDefault="001C235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C2353" w:rsidRDefault="001C2353" w:rsidP="00AF0AC5">
          <w:pPr>
            <w:pStyle w:val="B49FA1BBEF644AB6B201ADBCD49F2011"/>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C2353" w:rsidRDefault="001C2353" w:rsidP="00AF0AC5">
          <w:pPr>
            <w:pStyle w:val="8AC8321E241949EC83AF3CE41EBB7F4A"/>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C2353" w:rsidRDefault="001C235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2353"/>
    <w:rsid w:val="000C51C3"/>
    <w:rsid w:val="00183F6B"/>
    <w:rsid w:val="001C2353"/>
    <w:rsid w:val="00241BDA"/>
    <w:rsid w:val="00587A66"/>
    <w:rsid w:val="00692C68"/>
    <w:rsid w:val="006C7296"/>
    <w:rsid w:val="00826689"/>
    <w:rsid w:val="0083077E"/>
    <w:rsid w:val="00837020"/>
    <w:rsid w:val="00910F27"/>
    <w:rsid w:val="00BA7E6B"/>
    <w:rsid w:val="00D74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8AC8321E241949EC83AF3CE41EBB7F4A">
    <w:name w:val="8AC8321E241949EC83AF3CE41EBB7F4A"/>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C47101D3-E12E-4E29-9493-812D00DB6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844</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2024-09-17T22:56:00Z</dcterms:created>
  <dcterms:modified xsi:type="dcterms:W3CDTF">2024-09-17T22:57:00Z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