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57735E" w14:textId="77777777" w:rsidR="00C46ED6" w:rsidRPr="002C3EBF" w:rsidRDefault="00C46E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AF1E08C" wp14:editId="0C4041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F1944D" w14:textId="77777777" w:rsidR="00C46ED6" w:rsidRDefault="00C46E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D2F576" w14:textId="77777777" w:rsidR="00C46ED6" w:rsidRDefault="00C46E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1F7F23" w14:textId="77777777" w:rsidR="00C46ED6" w:rsidRPr="002C3EBF" w:rsidRDefault="00C46E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45087" w14:paraId="0C8A076C" w14:textId="77777777" w:rsidTr="00245087">
        <w:tc>
          <w:tcPr>
            <w:cnfStyle w:val="001000000000" w:firstRow="0" w:lastRow="0" w:firstColumn="1" w:lastColumn="0" w:oddVBand="0" w:evenVBand="0" w:oddHBand="0" w:evenHBand="0" w:firstRowFirstColumn="0" w:firstRowLastColumn="0" w:lastRowFirstColumn="0" w:lastRowLastColumn="0"/>
            <w:tcW w:w="3227" w:type="dxa"/>
          </w:tcPr>
          <w:p w14:paraId="025D68AA" w14:textId="77777777" w:rsidR="00C46ED6" w:rsidRPr="00996FAF" w:rsidRDefault="00C46E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484FA7A" w14:textId="77777777" w:rsidR="00C46ED6" w:rsidRPr="00996FAF" w:rsidRDefault="00C46E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Marina Residential Aged Care Service</w:t>
            </w:r>
          </w:p>
        </w:tc>
      </w:tr>
      <w:tr w:rsidR="00245087" w14:paraId="137788F3" w14:textId="77777777" w:rsidTr="00245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B7056" w14:textId="77777777" w:rsidR="00C46ED6" w:rsidRPr="00996FAF" w:rsidRDefault="00C46ED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214C43" w14:textId="77777777" w:rsidR="00C46ED6" w:rsidRPr="00C27BE3" w:rsidRDefault="00C46E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3545</w:t>
            </w:r>
          </w:p>
        </w:tc>
      </w:tr>
      <w:tr w:rsidR="00245087" w14:paraId="6371545F" w14:textId="77777777" w:rsidTr="002450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CD8740" w14:textId="77777777" w:rsidR="00C46ED6" w:rsidRPr="00996FAF" w:rsidRDefault="00C46ED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CA8C33" w14:textId="77777777" w:rsidR="00C46ED6" w:rsidRPr="00996FAF" w:rsidRDefault="00C46E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385 Blackshaws</w:t>
            </w:r>
            <w:r>
              <w:rPr>
                <w:rFonts w:ascii="Arial" w:eastAsia="Times New Roman" w:hAnsi="Arial" w:cs="Arial"/>
                <w:lang w:eastAsia="en-AU"/>
              </w:rPr>
              <w:t xml:space="preserve"> Road, ALTONA NORTH, Victoria, 3025</w:t>
            </w:r>
          </w:p>
        </w:tc>
      </w:tr>
      <w:tr w:rsidR="00245087" w14:paraId="319E5F37" w14:textId="77777777" w:rsidTr="00245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BEA42B" w14:textId="77777777" w:rsidR="00C46ED6" w:rsidRPr="00996FAF" w:rsidRDefault="00C46ED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ACCF6C" w14:textId="77777777" w:rsidR="00C46ED6" w:rsidRPr="00996FAF" w:rsidRDefault="00C46ED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45087" w14:paraId="5FAB2F11" w14:textId="77777777" w:rsidTr="0024508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B799EC" w14:textId="77777777" w:rsidR="00C46ED6" w:rsidRPr="00996FAF" w:rsidRDefault="00C46ED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598BD83" w14:textId="11849D97" w:rsidR="00C46ED6" w:rsidRPr="00996FAF" w:rsidRDefault="00C46E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16 </w:t>
            </w:r>
            <w:r w:rsidR="003257ED">
              <w:rPr>
                <w:rFonts w:ascii="Arial" w:hAnsi="Arial" w:cs="Arial"/>
              </w:rPr>
              <w:t xml:space="preserve">and 17 </w:t>
            </w:r>
            <w:r w:rsidRPr="00A52058">
              <w:rPr>
                <w:rFonts w:ascii="Arial" w:hAnsi="Arial" w:cs="Arial"/>
              </w:rPr>
              <w:t>July 2024</w:t>
            </w:r>
          </w:p>
        </w:tc>
      </w:tr>
      <w:tr w:rsidR="00245087" w14:paraId="6BF95E8A" w14:textId="77777777" w:rsidTr="00245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398F45" w14:textId="77777777" w:rsidR="00C46ED6" w:rsidRPr="00996FAF" w:rsidRDefault="00C46ED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68828755"/>
            <w:placeholder>
              <w:docPart w:val="DefaultPlaceholder_-1854013437"/>
            </w:placeholder>
            <w:date w:fullDate="2024-08-17T00:00:00Z">
              <w:dateFormat w:val="d MMMM yyyy"/>
              <w:lid w:val="en-AU"/>
              <w:storeMappedDataAs w:val="dateTime"/>
              <w:calendar w:val="gregorian"/>
            </w:date>
          </w:sdtPr>
          <w:sdtEndPr/>
          <w:sdtContent>
            <w:tc>
              <w:tcPr>
                <w:tcW w:w="7114" w:type="dxa"/>
                <w:shd w:val="clear" w:color="auto" w:fill="FFFFFF" w:themeFill="background1"/>
              </w:tcPr>
              <w:p w14:paraId="4C3A19B7" w14:textId="40E215A1" w:rsidR="00C46ED6" w:rsidRPr="00996FAF" w:rsidRDefault="002231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August 2024</w:t>
                </w:r>
              </w:p>
            </w:tc>
          </w:sdtContent>
        </w:sdt>
      </w:tr>
      <w:tr w:rsidR="00245087" w14:paraId="69307166" w14:textId="77777777" w:rsidTr="0024508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ACC4E6" w14:textId="77777777" w:rsidR="00C46ED6" w:rsidRPr="00996FAF" w:rsidRDefault="00C46ED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0A93A1" w14:textId="77777777" w:rsidR="00C46ED6" w:rsidRPr="009B6303" w:rsidRDefault="00C46E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809 </w:t>
            </w:r>
            <w:proofErr w:type="spellStart"/>
            <w:r w:rsidRPr="009B6303">
              <w:rPr>
                <w:rFonts w:ascii="Arial" w:hAnsi="Arial" w:cs="Arial"/>
              </w:rPr>
              <w:t>Jimroy</w:t>
            </w:r>
            <w:proofErr w:type="spellEnd"/>
            <w:r w:rsidRPr="009B6303">
              <w:rPr>
                <w:rFonts w:ascii="Arial" w:hAnsi="Arial" w:cs="Arial"/>
              </w:rPr>
              <w:t xml:space="preserve"> Pty Ltd </w:t>
            </w:r>
          </w:p>
          <w:p w14:paraId="6BCE6CCA" w14:textId="77777777" w:rsidR="00C46ED6" w:rsidRPr="009B6303" w:rsidRDefault="00C46ED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2293 Marina Residential Aged Care Service</w:t>
            </w:r>
          </w:p>
        </w:tc>
      </w:tr>
    </w:tbl>
    <w:bookmarkEnd w:id="0"/>
    <w:p w14:paraId="027B452D" w14:textId="77777777" w:rsidR="00C46ED6" w:rsidRPr="00996FAF" w:rsidRDefault="00C46E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E199122" w14:textId="77777777" w:rsidR="00C46ED6" w:rsidRPr="00996FAF" w:rsidRDefault="00C46ED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E1B1A0" w14:textId="2A920C8E" w:rsidR="00C46ED6" w:rsidRPr="00996FAF" w:rsidRDefault="00C46ED6" w:rsidP="0036130C">
      <w:pPr>
        <w:pStyle w:val="NormalArial"/>
      </w:pPr>
      <w:r w:rsidRPr="00996FAF">
        <w:t xml:space="preserve">This performance report for </w:t>
      </w:r>
      <w:r w:rsidRPr="00C27BE3">
        <w:rPr>
          <w:color w:val="auto"/>
        </w:rPr>
        <w:t>Marina Residential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257ED">
        <w:rPr>
          <w:color w:val="auto"/>
        </w:rP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6823A8" w14:textId="77777777" w:rsidR="00C46ED6" w:rsidRPr="00996FAF" w:rsidRDefault="00C46E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2CF0BE" w14:textId="77777777" w:rsidR="00C46ED6" w:rsidRPr="00996FAF" w:rsidRDefault="00C46ED6" w:rsidP="0036130C">
      <w:pPr>
        <w:pStyle w:val="NormalArial"/>
      </w:pPr>
      <w:r w:rsidRPr="00996FAF">
        <w:t>The report also specifies any areas in which improvements must be made to ensure the Quality Standards are complied with.</w:t>
      </w:r>
    </w:p>
    <w:p w14:paraId="631CAE05" w14:textId="77777777" w:rsidR="00C46ED6" w:rsidRPr="00996FAF" w:rsidRDefault="00C46ED6" w:rsidP="00712752">
      <w:pPr>
        <w:pStyle w:val="Heading1"/>
        <w:spacing w:before="240" w:after="240" w:line="22" w:lineRule="atLeast"/>
        <w:rPr>
          <w:rFonts w:ascii="Arial" w:hAnsi="Arial" w:cs="Arial"/>
        </w:rPr>
      </w:pPr>
      <w:r w:rsidRPr="00996FAF">
        <w:rPr>
          <w:rFonts w:ascii="Arial" w:hAnsi="Arial" w:cs="Arial"/>
        </w:rPr>
        <w:t>Material relied on</w:t>
      </w:r>
    </w:p>
    <w:p w14:paraId="5E4CDF8A" w14:textId="77777777" w:rsidR="00C46ED6" w:rsidRPr="00996FAF" w:rsidRDefault="00C46ED6" w:rsidP="0036130C">
      <w:pPr>
        <w:pStyle w:val="NormalArial"/>
      </w:pPr>
      <w:r w:rsidRPr="00996FAF">
        <w:t>The following information has been considered in preparing the performance report:</w:t>
      </w:r>
    </w:p>
    <w:p w14:paraId="46289649" w14:textId="0C3847D6" w:rsidR="00C46ED6" w:rsidRPr="00E35833" w:rsidRDefault="00C46ED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E35833">
        <w:rPr>
          <w:rFonts w:ascii="Arial" w:hAnsi="Arial" w:cs="Arial"/>
          <w:color w:val="auto"/>
        </w:rPr>
        <w:t>a site assessment, observations at the service, review of documents and interviews with staff, consumers/representatives and others</w:t>
      </w:r>
      <w:r w:rsidR="00E35833" w:rsidRPr="00E35833">
        <w:rPr>
          <w:rFonts w:ascii="Arial" w:hAnsi="Arial" w:cs="Arial"/>
          <w:color w:val="auto"/>
        </w:rPr>
        <w:t>.</w:t>
      </w:r>
    </w:p>
    <w:p w14:paraId="1E1A509A" w14:textId="69C254C3" w:rsidR="00C46ED6" w:rsidRPr="00996FAF" w:rsidRDefault="00C46ED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35833">
        <w:rPr>
          <w:rFonts w:ascii="Arial" w:hAnsi="Arial" w:cs="Arial"/>
        </w:rPr>
        <w:t xml:space="preserve">via email on </w:t>
      </w:r>
      <w:r w:rsidR="002035FA">
        <w:rPr>
          <w:rFonts w:ascii="Arial" w:hAnsi="Arial" w:cs="Arial"/>
        </w:rPr>
        <w:t>2 August 2024.</w:t>
      </w:r>
    </w:p>
    <w:p w14:paraId="53D6FBC6" w14:textId="01BA1195" w:rsidR="00C46ED6" w:rsidRPr="00712752" w:rsidRDefault="00C46E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85D044" w14:textId="77777777" w:rsidR="00C46ED6" w:rsidRPr="00996FAF" w:rsidRDefault="00C46E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2035FA" w14:paraId="71FF0C97" w14:textId="77777777" w:rsidTr="00B961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40762EC5" w14:textId="1EFA853F" w:rsidR="002035FA" w:rsidRPr="00996FAF" w:rsidRDefault="002035FA" w:rsidP="002C5FA9">
            <w:pPr>
              <w:keepNext/>
              <w:spacing w:line="22" w:lineRule="atLeast"/>
              <w:rPr>
                <w:rFonts w:ascii="Arial" w:hAnsi="Arial" w:cs="Arial"/>
                <w:b w:val="0"/>
              </w:rPr>
            </w:pPr>
            <w:r w:rsidRPr="00996FAF">
              <w:rPr>
                <w:rFonts w:ascii="Arial" w:hAnsi="Arial" w:cs="Arial"/>
              </w:rPr>
              <w:t xml:space="preserve">Standard 3 </w:t>
            </w:r>
            <w:r w:rsidRPr="007D775A">
              <w:rPr>
                <w:rFonts w:ascii="Arial" w:hAnsi="Arial" w:cs="Arial"/>
                <w:b w:val="0"/>
                <w:bCs/>
              </w:rPr>
              <w:t>Personal care and clinical care</w:t>
            </w:r>
          </w:p>
        </w:tc>
        <w:tc>
          <w:tcPr>
            <w:tcW w:w="1515" w:type="pct"/>
            <w:shd w:val="clear" w:color="auto" w:fill="auto"/>
          </w:tcPr>
          <w:p w14:paraId="10ED1303" w14:textId="788906C3" w:rsidR="002035FA" w:rsidRDefault="00BC713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2035FA" w14:paraId="141AEAAA" w14:textId="77777777" w:rsidTr="00B961EB">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226794AB" w14:textId="0ED6DB0C" w:rsidR="002035FA" w:rsidRPr="00BC7131" w:rsidRDefault="002035FA" w:rsidP="002C5FA9">
            <w:pPr>
              <w:keepNext/>
              <w:spacing w:line="22" w:lineRule="atLeast"/>
              <w:rPr>
                <w:rFonts w:ascii="Arial" w:hAnsi="Arial" w:cs="Arial"/>
                <w:b/>
              </w:rPr>
            </w:pPr>
            <w:r w:rsidRPr="00BC7131">
              <w:rPr>
                <w:rFonts w:ascii="Arial" w:hAnsi="Arial" w:cs="Arial"/>
                <w:b/>
              </w:rPr>
              <w:t xml:space="preserve">Standard 7 </w:t>
            </w:r>
            <w:r w:rsidRPr="007D775A">
              <w:rPr>
                <w:rFonts w:ascii="Arial" w:hAnsi="Arial" w:cs="Arial"/>
                <w:bCs/>
              </w:rPr>
              <w:t>Human resources</w:t>
            </w:r>
          </w:p>
        </w:tc>
        <w:tc>
          <w:tcPr>
            <w:tcW w:w="1515" w:type="pct"/>
            <w:shd w:val="clear" w:color="auto" w:fill="auto"/>
          </w:tcPr>
          <w:p w14:paraId="7ABF332B" w14:textId="3F616545" w:rsidR="002035FA" w:rsidRPr="00BC7131" w:rsidRDefault="00BC713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7131">
              <w:rPr>
                <w:rFonts w:ascii="Arial" w:hAnsi="Arial" w:cs="Arial"/>
                <w:b/>
              </w:rPr>
              <w:t>Not applicable as not all requirements have been assessed</w:t>
            </w:r>
          </w:p>
        </w:tc>
      </w:tr>
      <w:tr w:rsidR="002035FA" w14:paraId="153B8DC5" w14:textId="77777777" w:rsidTr="00B961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4378D2E" w14:textId="3F8E790B" w:rsidR="002035FA" w:rsidRPr="00BC7131" w:rsidRDefault="002035FA" w:rsidP="002C5FA9">
            <w:pPr>
              <w:keepNext/>
              <w:spacing w:line="22" w:lineRule="atLeast"/>
              <w:rPr>
                <w:rFonts w:ascii="Arial" w:hAnsi="Arial" w:cs="Arial"/>
                <w:b/>
              </w:rPr>
            </w:pPr>
            <w:r w:rsidRPr="00BC7131">
              <w:rPr>
                <w:rFonts w:ascii="Arial" w:hAnsi="Arial" w:cs="Arial"/>
                <w:b/>
              </w:rPr>
              <w:t xml:space="preserve">Standard 8 </w:t>
            </w:r>
            <w:r w:rsidRPr="007D775A">
              <w:rPr>
                <w:rFonts w:ascii="Arial" w:hAnsi="Arial" w:cs="Arial"/>
                <w:bCs/>
              </w:rPr>
              <w:t>Organisational governance</w:t>
            </w:r>
          </w:p>
        </w:tc>
        <w:tc>
          <w:tcPr>
            <w:tcW w:w="1515" w:type="pct"/>
            <w:shd w:val="clear" w:color="auto" w:fill="auto"/>
          </w:tcPr>
          <w:p w14:paraId="522FF7A0" w14:textId="5E085F1F" w:rsidR="002035FA" w:rsidRPr="00BC7131" w:rsidRDefault="00BC713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C7131">
              <w:rPr>
                <w:rFonts w:ascii="Arial" w:hAnsi="Arial" w:cs="Arial"/>
                <w:b/>
              </w:rPr>
              <w:t>Not applicable as not all requirements have been assessed</w:t>
            </w:r>
          </w:p>
        </w:tc>
      </w:tr>
    </w:tbl>
    <w:p w14:paraId="3D9762CD" w14:textId="77777777" w:rsidR="00C46ED6" w:rsidRPr="00996FAF" w:rsidRDefault="00C46E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B62EC8" w14:textId="77777777" w:rsidR="00C46ED6" w:rsidRPr="00996FAF" w:rsidRDefault="00C46ED6" w:rsidP="00712752">
      <w:pPr>
        <w:pStyle w:val="Heading1"/>
        <w:spacing w:before="0" w:after="240" w:line="22" w:lineRule="atLeast"/>
        <w:rPr>
          <w:rFonts w:ascii="Arial" w:hAnsi="Arial" w:cs="Arial"/>
        </w:rPr>
      </w:pPr>
      <w:r w:rsidRPr="00996FAF">
        <w:rPr>
          <w:rFonts w:ascii="Arial" w:hAnsi="Arial" w:cs="Arial"/>
        </w:rPr>
        <w:t>Areas for improvement</w:t>
      </w:r>
    </w:p>
    <w:p w14:paraId="05580E28" w14:textId="77777777" w:rsidR="00C46ED6" w:rsidRPr="00996FAF" w:rsidRDefault="00C46E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CFA0D55" w14:textId="6A18A1B4" w:rsidR="00C46ED6" w:rsidRPr="00996FAF" w:rsidRDefault="00C46ED6" w:rsidP="0036130C">
      <w:pPr>
        <w:pStyle w:val="NormalArial"/>
      </w:pPr>
      <w:r w:rsidRPr="00996FAF">
        <w:br w:type="page"/>
      </w:r>
    </w:p>
    <w:p w14:paraId="20BF8236" w14:textId="77777777" w:rsidR="00C46ED6" w:rsidRPr="00996FAF" w:rsidRDefault="00C46E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45087" w14:paraId="07EC8F42" w14:textId="77777777" w:rsidTr="0024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F31EDE" w14:textId="77777777" w:rsidR="00C46ED6" w:rsidRPr="00996FAF" w:rsidRDefault="00C46ED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F40EE8" w14:textId="77777777" w:rsidR="00C46ED6" w:rsidRPr="00996FAF" w:rsidRDefault="00C46E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5087" w14:paraId="6BB1FA3C" w14:textId="77777777" w:rsidTr="002450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BDF98" w14:textId="77777777" w:rsidR="00C46ED6" w:rsidRPr="00996FAF" w:rsidRDefault="00C46ED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F6D98BE" w14:textId="77777777" w:rsidR="00C46ED6" w:rsidRPr="00996FAF" w:rsidRDefault="00C46E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A8998A6" w14:textId="77777777" w:rsidR="00C46ED6" w:rsidRPr="00996FAF" w:rsidRDefault="00A16D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2265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46ED6" w:rsidRPr="002C2F15">
                  <w:rPr>
                    <w:rFonts w:ascii="Arial" w:hAnsi="Arial" w:cs="Arial"/>
                  </w:rPr>
                  <w:t>Compliant</w:t>
                </w:r>
              </w:sdtContent>
            </w:sdt>
          </w:p>
        </w:tc>
      </w:tr>
    </w:tbl>
    <w:p w14:paraId="600E0EC7" w14:textId="77777777" w:rsidR="00C46ED6" w:rsidRDefault="00C46ED6" w:rsidP="00D87E7C">
      <w:pPr>
        <w:pStyle w:val="Heading20"/>
      </w:pPr>
      <w:r w:rsidRPr="00996FAF">
        <w:t>Findings</w:t>
      </w:r>
    </w:p>
    <w:p w14:paraId="03DDBAAE" w14:textId="148F0CC4" w:rsidR="004A510E" w:rsidRPr="0026329B" w:rsidRDefault="004A510E" w:rsidP="004A510E">
      <w:pPr>
        <w:pStyle w:val="NormalArial"/>
        <w:rPr>
          <w:color w:val="auto"/>
        </w:rPr>
      </w:pPr>
      <w:r w:rsidRPr="0026329B">
        <w:rPr>
          <w:color w:val="auto"/>
        </w:rPr>
        <w:t xml:space="preserve">Consumers and representatives reported the service effectively managed known risks to the consumer. Staff demonstrated their knowledge and understanding of the assessed needs of consumers, including examples of individual risks and strategies to mitigate those risks. </w:t>
      </w:r>
    </w:p>
    <w:p w14:paraId="6C4F5397" w14:textId="1FDB829E" w:rsidR="004A510E" w:rsidRPr="0026329B" w:rsidRDefault="004A510E" w:rsidP="004A510E">
      <w:pPr>
        <w:pStyle w:val="NormalArial"/>
        <w:rPr>
          <w:color w:val="auto"/>
        </w:rPr>
      </w:pPr>
      <w:r w:rsidRPr="0026329B">
        <w:rPr>
          <w:color w:val="auto"/>
        </w:rPr>
        <w:t>The service is ensuring high-impact, high-prevalence risks for sampled consumers are managed effectively particularly in relation to catheter management, diabetes and falls management, wound care and behaviour support. Care planning documentation evidenced high-impact, high-prevalence risks were identified, assessed, and monitored with strategies in place. For example:</w:t>
      </w:r>
    </w:p>
    <w:p w14:paraId="3A46B267" w14:textId="26D8285E" w:rsidR="004A510E" w:rsidRPr="0026329B" w:rsidRDefault="004A510E" w:rsidP="004A510E">
      <w:pPr>
        <w:pStyle w:val="NormalArial"/>
        <w:numPr>
          <w:ilvl w:val="0"/>
          <w:numId w:val="16"/>
        </w:numPr>
        <w:rPr>
          <w:color w:val="auto"/>
        </w:rPr>
      </w:pPr>
      <w:r w:rsidRPr="0026329B">
        <w:rPr>
          <w:color w:val="auto"/>
        </w:rPr>
        <w:t>Weekly wound meetings are conducted with internal specialists and registered staff and clinical management. Complex wounds are reviewed and discussed. Strategies to mitigate risks are implemented and management review, trend and analyse clinical incident data which is reported both within the organisation and externally.</w:t>
      </w:r>
    </w:p>
    <w:p w14:paraId="4536FEA5" w14:textId="19CF4559" w:rsidR="004A510E" w:rsidRPr="0026329B" w:rsidRDefault="004A510E" w:rsidP="004A510E">
      <w:pPr>
        <w:pStyle w:val="NormalArial"/>
        <w:numPr>
          <w:ilvl w:val="0"/>
          <w:numId w:val="16"/>
        </w:numPr>
        <w:rPr>
          <w:color w:val="auto"/>
        </w:rPr>
      </w:pPr>
      <w:r w:rsidRPr="0026329B">
        <w:rPr>
          <w:color w:val="auto"/>
        </w:rPr>
        <w:t xml:space="preserve">Daily meetings occur with care and clinical staff to discuss any incidents occurring in the previous 24 hours. </w:t>
      </w:r>
      <w:r w:rsidR="002815AE" w:rsidRPr="0026329B">
        <w:rPr>
          <w:color w:val="auto"/>
        </w:rPr>
        <w:t>Additionally,</w:t>
      </w:r>
      <w:r w:rsidRPr="0026329B">
        <w:rPr>
          <w:color w:val="auto"/>
        </w:rPr>
        <w:t xml:space="preserve"> management advised they have a ‘frequent faller’ meeting which may include the Physiotherapist, Medical Officers, and Care Manager in which falls prevention equipment, education for staff and other interventions are discussed. The Physiotherapist also attends the monthly management meeting and provides a report on consumers in relation to falls and interventions implemented and effectiveness.</w:t>
      </w:r>
    </w:p>
    <w:p w14:paraId="6C0B7D99" w14:textId="2E0BBB8B" w:rsidR="004A510E" w:rsidRPr="0026329B" w:rsidRDefault="004A510E" w:rsidP="004A510E">
      <w:pPr>
        <w:pStyle w:val="NormalArial"/>
        <w:numPr>
          <w:ilvl w:val="0"/>
          <w:numId w:val="16"/>
        </w:numPr>
        <w:rPr>
          <w:color w:val="auto"/>
        </w:rPr>
      </w:pPr>
      <w:r w:rsidRPr="0026329B">
        <w:rPr>
          <w:color w:val="auto"/>
        </w:rPr>
        <w:t xml:space="preserve">The service engages </w:t>
      </w:r>
      <w:r w:rsidR="00762556" w:rsidRPr="0026329B">
        <w:rPr>
          <w:color w:val="auto"/>
        </w:rPr>
        <w:t xml:space="preserve">relevant </w:t>
      </w:r>
      <w:r w:rsidRPr="0026329B">
        <w:rPr>
          <w:color w:val="auto"/>
        </w:rPr>
        <w:t xml:space="preserve">allied health </w:t>
      </w:r>
      <w:r w:rsidR="00762556" w:rsidRPr="0026329B">
        <w:rPr>
          <w:color w:val="auto"/>
        </w:rPr>
        <w:t xml:space="preserve">professionals </w:t>
      </w:r>
      <w:r w:rsidRPr="0026329B">
        <w:rPr>
          <w:color w:val="auto"/>
        </w:rPr>
        <w:t xml:space="preserve">and a Dementia Specialist </w:t>
      </w:r>
      <w:r w:rsidR="00762556" w:rsidRPr="0026329B">
        <w:rPr>
          <w:color w:val="auto"/>
        </w:rPr>
        <w:t>in preventing and managing high</w:t>
      </w:r>
      <w:r w:rsidR="00460150" w:rsidRPr="0026329B">
        <w:rPr>
          <w:color w:val="auto"/>
        </w:rPr>
        <w:t>-</w:t>
      </w:r>
      <w:r w:rsidR="00762556" w:rsidRPr="0026329B">
        <w:rPr>
          <w:color w:val="auto"/>
        </w:rPr>
        <w:t>impact or high</w:t>
      </w:r>
      <w:r w:rsidR="00460150" w:rsidRPr="0026329B">
        <w:rPr>
          <w:color w:val="auto"/>
        </w:rPr>
        <w:t>-</w:t>
      </w:r>
      <w:r w:rsidR="00762556" w:rsidRPr="0026329B">
        <w:rPr>
          <w:color w:val="auto"/>
        </w:rPr>
        <w:t>prevalence risks for consumers.</w:t>
      </w:r>
    </w:p>
    <w:p w14:paraId="019E2514" w14:textId="2B4F31CC" w:rsidR="004A510E" w:rsidRPr="0026329B" w:rsidRDefault="004A510E" w:rsidP="004A510E">
      <w:pPr>
        <w:pStyle w:val="NormalArial"/>
        <w:rPr>
          <w:color w:val="auto"/>
        </w:rPr>
      </w:pPr>
      <w:r w:rsidRPr="0026329B">
        <w:rPr>
          <w:color w:val="auto"/>
        </w:rPr>
        <w:t xml:space="preserve">While the service is completing assessments of risk and ensuring appropriate care delivery for consumers subjected to restrictive practices, </w:t>
      </w:r>
      <w:r w:rsidR="00762556" w:rsidRPr="0026329B">
        <w:rPr>
          <w:color w:val="auto"/>
        </w:rPr>
        <w:t xml:space="preserve">the Assessment Team report contained information regarding </w:t>
      </w:r>
      <w:r w:rsidRPr="0026329B">
        <w:rPr>
          <w:color w:val="auto"/>
        </w:rPr>
        <w:t xml:space="preserve">some behaviour support plans were not individualised and did not contain required information to support consumers and guide staff. However, staff were familiar with consumers needs and were able to describe interventions they used to support consumers, including individual consumers preferred activities and how they approach consumers experiencing changed behaviours. Staff also confirmed the service’s Dementia Specialist provides advice, support and training to them on strategies to support and manage consumers experiencing changed behaviours. In response management acknowledged the Assessment Teams’ feedback and reported they had identified the need for behaviour support plans to be individualised and evidenced actions </w:t>
      </w:r>
      <w:r w:rsidR="00762556" w:rsidRPr="0026329B">
        <w:rPr>
          <w:color w:val="auto"/>
        </w:rPr>
        <w:t xml:space="preserve">in progress </w:t>
      </w:r>
      <w:r w:rsidRPr="0026329B">
        <w:rPr>
          <w:color w:val="auto"/>
        </w:rPr>
        <w:t xml:space="preserve">as </w:t>
      </w:r>
      <w:r w:rsidR="00D97D8B" w:rsidRPr="0026329B">
        <w:rPr>
          <w:color w:val="auto"/>
        </w:rPr>
        <w:t>per</w:t>
      </w:r>
      <w:r w:rsidRPr="0026329B">
        <w:rPr>
          <w:color w:val="auto"/>
        </w:rPr>
        <w:t xml:space="preserve"> their plan for continuous improvement.  </w:t>
      </w:r>
    </w:p>
    <w:p w14:paraId="2B012AB6" w14:textId="640F525F" w:rsidR="004A510E" w:rsidRPr="0026329B" w:rsidRDefault="004A510E" w:rsidP="004A510E">
      <w:pPr>
        <w:pStyle w:val="NormalArial"/>
        <w:rPr>
          <w:color w:val="auto"/>
        </w:rPr>
      </w:pPr>
      <w:r w:rsidRPr="0026329B">
        <w:rPr>
          <w:color w:val="auto"/>
        </w:rPr>
        <w:t xml:space="preserve">The Approved Provider </w:t>
      </w:r>
      <w:r w:rsidR="00E40C7C">
        <w:rPr>
          <w:color w:val="auto"/>
        </w:rPr>
        <w:t xml:space="preserve">stated in their email response, </w:t>
      </w:r>
      <w:r w:rsidR="005B3BD0">
        <w:rPr>
          <w:color w:val="auto"/>
        </w:rPr>
        <w:t>they have i</w:t>
      </w:r>
      <w:r w:rsidRPr="0026329B">
        <w:rPr>
          <w:color w:val="auto"/>
        </w:rPr>
        <w:t>ncluded actions taken and future planned actions to improve performance under this requirement</w:t>
      </w:r>
      <w:r w:rsidR="005B3BD0">
        <w:rPr>
          <w:color w:val="auto"/>
        </w:rPr>
        <w:t xml:space="preserve">, including </w:t>
      </w:r>
      <w:r w:rsidRPr="0026329B">
        <w:rPr>
          <w:color w:val="auto"/>
        </w:rPr>
        <w:t>address</w:t>
      </w:r>
      <w:r w:rsidR="008B0073">
        <w:rPr>
          <w:color w:val="auto"/>
        </w:rPr>
        <w:t xml:space="preserve">ing the inconsistencies in </w:t>
      </w:r>
      <w:r w:rsidRPr="0026329B">
        <w:rPr>
          <w:color w:val="auto"/>
        </w:rPr>
        <w:t>consumer behaviour support plans</w:t>
      </w:r>
      <w:r w:rsidR="007B4D30">
        <w:rPr>
          <w:color w:val="auto"/>
        </w:rPr>
        <w:t xml:space="preserve">, which now include </w:t>
      </w:r>
      <w:r w:rsidRPr="0026329B">
        <w:rPr>
          <w:color w:val="auto"/>
        </w:rPr>
        <w:t>known triggers and interventions to assist the consumer and to guide staff when consumers may experience changed behaviours.</w:t>
      </w:r>
    </w:p>
    <w:p w14:paraId="66D055AB" w14:textId="77777777" w:rsidR="004A510E" w:rsidRPr="0026329B" w:rsidRDefault="004A510E" w:rsidP="004A510E">
      <w:pPr>
        <w:pStyle w:val="NormalArial"/>
        <w:rPr>
          <w:color w:val="auto"/>
        </w:rPr>
      </w:pPr>
      <w:r w:rsidRPr="0026329B">
        <w:rPr>
          <w:color w:val="auto"/>
        </w:rPr>
        <w:t xml:space="preserve">I have considered the information within the Assessment Contact Team report, the Approved Providers immediate actions to the Assessment Team feedback and I have placed weight on </w:t>
      </w:r>
      <w:r w:rsidRPr="0026329B">
        <w:rPr>
          <w:color w:val="auto"/>
        </w:rPr>
        <w:lastRenderedPageBreak/>
        <w:t xml:space="preserve">the information provided, including the positive feedback from consumers in relation to how the service manages known risks. Additionally, staff demonstrated knowledge and understanding of consumers’ risks, and overall documentation reviewed reflected effective management of consumers’ risks. </w:t>
      </w:r>
    </w:p>
    <w:p w14:paraId="61736663" w14:textId="77777777" w:rsidR="004A510E" w:rsidRPr="0026329B" w:rsidRDefault="004A510E" w:rsidP="004A510E">
      <w:pPr>
        <w:pStyle w:val="NormalArial"/>
        <w:rPr>
          <w:color w:val="auto"/>
        </w:rPr>
      </w:pPr>
      <w:r w:rsidRPr="0026329B">
        <w:rPr>
          <w:color w:val="auto"/>
        </w:rPr>
        <w:t>It is my decision Requirement 3(3)(b) is Compliant. </w:t>
      </w:r>
    </w:p>
    <w:p w14:paraId="6D13A3EC" w14:textId="678E3B2B" w:rsidR="0030185C" w:rsidRPr="0026329B" w:rsidRDefault="0030185C" w:rsidP="00D02D44">
      <w:pPr>
        <w:pStyle w:val="NormalArial"/>
        <w:rPr>
          <w:color w:val="auto"/>
        </w:rPr>
      </w:pPr>
      <w:r w:rsidRPr="0026329B">
        <w:rPr>
          <w:color w:val="auto"/>
        </w:rPr>
        <w:br w:type="page"/>
      </w:r>
    </w:p>
    <w:p w14:paraId="341DB473" w14:textId="77777777" w:rsidR="00C46ED6" w:rsidRPr="00996FAF" w:rsidRDefault="00C46E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45087" w14:paraId="55A67116" w14:textId="77777777" w:rsidTr="0024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A07B90" w14:textId="77777777" w:rsidR="00C46ED6" w:rsidRPr="00996FAF" w:rsidRDefault="00C46ED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B130B6" w14:textId="77777777" w:rsidR="00C46ED6" w:rsidRPr="00996FAF" w:rsidRDefault="00C46E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5087" w14:paraId="5783AC90" w14:textId="77777777" w:rsidTr="0024508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D30F5" w14:textId="77777777" w:rsidR="00C46ED6" w:rsidRPr="00996FAF" w:rsidRDefault="00C46ED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55C0A49" w14:textId="77777777" w:rsidR="00C46ED6" w:rsidRPr="00996FAF" w:rsidRDefault="00C46E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7035FEB" w14:textId="77777777" w:rsidR="00C46ED6" w:rsidRPr="00996FAF" w:rsidRDefault="00A16D8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15621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46ED6" w:rsidRPr="002F768C">
                  <w:rPr>
                    <w:rFonts w:ascii="Arial" w:hAnsi="Arial" w:cs="Arial"/>
                  </w:rPr>
                  <w:t>Compliant</w:t>
                </w:r>
              </w:sdtContent>
            </w:sdt>
          </w:p>
        </w:tc>
      </w:tr>
    </w:tbl>
    <w:p w14:paraId="341590A6" w14:textId="77777777" w:rsidR="00C46ED6" w:rsidRDefault="00C46ED6" w:rsidP="002B0C90">
      <w:pPr>
        <w:pStyle w:val="Heading20"/>
      </w:pPr>
      <w:r>
        <w:t>Findings</w:t>
      </w:r>
    </w:p>
    <w:p w14:paraId="0F92FD4F" w14:textId="2CCDAD86" w:rsidR="00913B30" w:rsidRDefault="00913B30" w:rsidP="007D775A">
      <w:pPr>
        <w:pStyle w:val="NormalArial"/>
      </w:pPr>
      <w:r>
        <w:t xml:space="preserve">Consumers </w:t>
      </w:r>
      <w:r w:rsidR="00FB47C0">
        <w:t xml:space="preserve">and representatives </w:t>
      </w:r>
      <w:r>
        <w:t xml:space="preserve">provided positive feedback in relation to their care and services and said there were enough staff on duty who are knowledgeable in providing </w:t>
      </w:r>
      <w:r w:rsidRPr="007F0005">
        <w:t>consumers’</w:t>
      </w:r>
      <w:r>
        <w:t xml:space="preserve"> individualised care and clinical needs. </w:t>
      </w:r>
    </w:p>
    <w:p w14:paraId="150C78F3" w14:textId="56E40D5A" w:rsidR="00913B30" w:rsidRDefault="00913B30" w:rsidP="007D775A">
      <w:pPr>
        <w:pStyle w:val="NormalArial"/>
      </w:pPr>
      <w:r>
        <w:t xml:space="preserve">Staff described their understanding of consumers’ individualised needs and confirmed the regular education and training they receive to ensure they are qualified and competent including training on clinical tasks and on the escalation process. A suite of other allied health professionals </w:t>
      </w:r>
      <w:proofErr w:type="gramStart"/>
      <w:r>
        <w:t>are</w:t>
      </w:r>
      <w:proofErr w:type="gramEnd"/>
      <w:r>
        <w:t xml:space="preserve"> engaged at the service in addition to the medication competent care staff.</w:t>
      </w:r>
      <w:r w:rsidR="000571F3">
        <w:t xml:space="preserve"> The service is co-located with a medical practice which includes</w:t>
      </w:r>
      <w:r w:rsidR="00723738">
        <w:t xml:space="preserve"> primary health care nurses, who provide specialist clinical care to consumers</w:t>
      </w:r>
      <w:r w:rsidR="001D7FBC">
        <w:t>, including wound care.</w:t>
      </w:r>
    </w:p>
    <w:p w14:paraId="1A88AD10" w14:textId="657FC3C9" w:rsidR="00913B30" w:rsidRDefault="00913B30" w:rsidP="007D775A">
      <w:pPr>
        <w:pStyle w:val="NormalArial"/>
      </w:pPr>
      <w:r>
        <w:t xml:space="preserve">The service is utilising </w:t>
      </w:r>
      <w:r w:rsidRPr="002060A0">
        <w:t xml:space="preserve">a mix of registered staff and care staff across </w:t>
      </w:r>
      <w:r>
        <w:t>24 hours a day, 7 days a week (</w:t>
      </w:r>
      <w:r w:rsidRPr="007E1EFF">
        <w:t>24</w:t>
      </w:r>
      <w:r>
        <w:t>/</w:t>
      </w:r>
      <w:r w:rsidRPr="007E1EFF">
        <w:t>7</w:t>
      </w:r>
      <w:r>
        <w:t xml:space="preserve">) and is a registered training organisation and provides training, education and recruitment and facilitates </w:t>
      </w:r>
      <w:r w:rsidR="00B0718A">
        <w:t xml:space="preserve">overseas </w:t>
      </w:r>
      <w:r>
        <w:t xml:space="preserve">student placements with the option of permanent employment.  </w:t>
      </w:r>
    </w:p>
    <w:p w14:paraId="08640DCA" w14:textId="1908BE18" w:rsidR="00913B30" w:rsidRDefault="00913B30" w:rsidP="007D775A">
      <w:pPr>
        <w:pStyle w:val="NormalArial"/>
      </w:pPr>
      <w:r w:rsidRPr="007E1EFF">
        <w:t xml:space="preserve">In relation to the workforce responsibilities (including the 24/7 </w:t>
      </w:r>
      <w:r>
        <w:t>Registered nurse</w:t>
      </w:r>
      <w:r w:rsidR="002B152D">
        <w:t xml:space="preserve"> (RN)</w:t>
      </w:r>
      <w:r w:rsidRPr="007E1EFF">
        <w:t xml:space="preserve"> requirement</w:t>
      </w:r>
      <w:r>
        <w:t xml:space="preserve"> </w:t>
      </w:r>
      <w:r w:rsidRPr="00B46D5D">
        <w:t xml:space="preserve">and mandatory care minutes), </w:t>
      </w:r>
      <w:r>
        <w:t xml:space="preserve">there are </w:t>
      </w:r>
      <w:r w:rsidRPr="00783658">
        <w:rPr>
          <w:color w:val="auto"/>
        </w:rPr>
        <w:t>RNs</w:t>
      </w:r>
      <w:r>
        <w:t xml:space="preserve"> rostered on-site and on duty </w:t>
      </w:r>
      <w:r w:rsidRPr="00035376">
        <w:rPr>
          <w:color w:val="auto"/>
        </w:rPr>
        <w:t>24/7</w:t>
      </w:r>
      <w:r>
        <w:rPr>
          <w:color w:val="auto"/>
        </w:rPr>
        <w:t>, including clinical managers, who are RNs</w:t>
      </w:r>
      <w:r>
        <w:t>. While the service is not currently meeting their mandatory care minute targets, a</w:t>
      </w:r>
      <w:r w:rsidRPr="00B46D5D">
        <w:t xml:space="preserve"> review of the service’s roster, interview</w:t>
      </w:r>
      <w:r>
        <w:t>s</w:t>
      </w:r>
      <w:r w:rsidRPr="00B46D5D">
        <w:t xml:space="preserve"> with staff and management identified</w:t>
      </w:r>
      <w:r w:rsidRPr="007E1EFF">
        <w:t xml:space="preserve"> </w:t>
      </w:r>
      <w:r>
        <w:t xml:space="preserve">the service has a holistic model of care which is tailored to the individual consumer and provides additional support to consumers through the engagement of wellbeing and counselling services, which the service is unable to capture in their care minutes. The service demonstrated multiple strategies to ensure consumer care is safe and effective, including the use of professional staff on site, including medical officers. </w:t>
      </w:r>
    </w:p>
    <w:p w14:paraId="045638DA" w14:textId="5941A4EE" w:rsidR="00913B30" w:rsidRPr="008C3683" w:rsidRDefault="00E73AA5" w:rsidP="007D775A">
      <w:pPr>
        <w:autoSpaceDE w:val="0"/>
        <w:autoSpaceDN w:val="0"/>
        <w:adjustRightInd w:val="0"/>
        <w:rPr>
          <w:rFonts w:ascii="Arial" w:hAnsi="Arial" w:cs="Arial"/>
          <w:color w:val="auto"/>
        </w:rPr>
      </w:pPr>
      <w:r w:rsidRPr="008C3683">
        <w:rPr>
          <w:rFonts w:ascii="Arial" w:hAnsi="Arial" w:cs="Arial"/>
          <w:color w:val="auto"/>
        </w:rPr>
        <w:t xml:space="preserve">Consumers reported staff respond promptly to call bell requests and observations during lifestyle activities and consumers lunch service identified adequate staff </w:t>
      </w:r>
      <w:r w:rsidR="007C4517">
        <w:rPr>
          <w:rFonts w:ascii="Arial" w:hAnsi="Arial" w:cs="Arial"/>
          <w:color w:val="auto"/>
        </w:rPr>
        <w:t xml:space="preserve">available </w:t>
      </w:r>
      <w:r w:rsidRPr="008C3683">
        <w:rPr>
          <w:rFonts w:ascii="Arial" w:hAnsi="Arial" w:cs="Arial"/>
          <w:color w:val="auto"/>
        </w:rPr>
        <w:t>to assist consumers. Call bell response times are monitored by management, and documentation evidenced consumer requests for assistance were actioned in a timely manner.</w:t>
      </w:r>
    </w:p>
    <w:p w14:paraId="7ACFC175" w14:textId="77777777" w:rsidR="00913B30" w:rsidRDefault="00913B30" w:rsidP="007D775A">
      <w:pPr>
        <w:pStyle w:val="NormalArial"/>
      </w:pPr>
      <w:r w:rsidRPr="0019042A">
        <w:rPr>
          <w:color w:val="000000"/>
        </w:rPr>
        <w:t xml:space="preserve">I have considered the information within the assessment contact </w:t>
      </w:r>
      <w:r>
        <w:rPr>
          <w:color w:val="000000"/>
        </w:rPr>
        <w:t>r</w:t>
      </w:r>
      <w:r w:rsidRPr="0019042A">
        <w:rPr>
          <w:color w:val="000000"/>
        </w:rPr>
        <w:t xml:space="preserve">eport, </w:t>
      </w:r>
      <w:r>
        <w:rPr>
          <w:color w:val="000000"/>
        </w:rPr>
        <w:t xml:space="preserve">and </w:t>
      </w:r>
      <w:r w:rsidRPr="00C72A53">
        <w:rPr>
          <w:color w:val="auto"/>
        </w:rPr>
        <w:t>I have placed weight on the information within the report</w:t>
      </w:r>
      <w:r>
        <w:rPr>
          <w:color w:val="auto"/>
        </w:rPr>
        <w:t>,</w:t>
      </w:r>
      <w:r w:rsidRPr="0019042A">
        <w:rPr>
          <w:color w:val="000000"/>
        </w:rPr>
        <w:t xml:space="preserve"> </w:t>
      </w:r>
      <w:r w:rsidRPr="00131EDB">
        <w:t xml:space="preserve">including the </w:t>
      </w:r>
      <w:r>
        <w:t xml:space="preserve">positive feedback from consumers interviewed, staff knowledge of the consumers’ care needs and escalation processes, and the additional support and engagement of other allied health professionals in consumers’ clinical care.  </w:t>
      </w:r>
    </w:p>
    <w:p w14:paraId="0F3DAF09" w14:textId="77777777" w:rsidR="00913B30" w:rsidRDefault="00913B30" w:rsidP="007D775A">
      <w:pPr>
        <w:pStyle w:val="NormalArial"/>
      </w:pPr>
      <w:r w:rsidRPr="005A3BCD">
        <w:t>It is my decision Requirement 7(3)(a) is Compliant.</w:t>
      </w:r>
    </w:p>
    <w:p w14:paraId="11796F0F" w14:textId="77777777" w:rsidR="007D775A" w:rsidRDefault="007D775A">
      <w:pPr>
        <w:spacing w:after="160" w:line="259" w:lineRule="auto"/>
        <w:rPr>
          <w:rFonts w:ascii="Arial" w:hAnsi="Arial" w:cs="Arial"/>
          <w:b/>
          <w:bCs/>
          <w:sz w:val="30"/>
          <w:szCs w:val="30"/>
        </w:rPr>
      </w:pPr>
      <w:r>
        <w:rPr>
          <w:b/>
          <w:bCs/>
          <w:sz w:val="30"/>
          <w:szCs w:val="30"/>
        </w:rPr>
        <w:br w:type="page"/>
      </w:r>
    </w:p>
    <w:p w14:paraId="51ED04A8" w14:textId="6CB5B1F8" w:rsidR="00C46ED6" w:rsidRPr="009814F5" w:rsidRDefault="00C46ED6" w:rsidP="009814F5">
      <w:pPr>
        <w:pStyle w:val="NormalArial"/>
        <w:rPr>
          <w:b/>
          <w:bCs/>
          <w:sz w:val="30"/>
          <w:szCs w:val="30"/>
        </w:rPr>
      </w:pPr>
      <w:r w:rsidRPr="009814F5">
        <w:rPr>
          <w:b/>
          <w:bCs/>
          <w:sz w:val="30"/>
          <w:szCs w:val="30"/>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45087" w14:paraId="5DB04295" w14:textId="77777777" w:rsidTr="002450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87448" w14:textId="77777777" w:rsidR="00C46ED6" w:rsidRPr="00996FAF" w:rsidRDefault="00C46ED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6F19A10" w14:textId="77777777" w:rsidR="00C46ED6" w:rsidRPr="00996FAF" w:rsidRDefault="00C46E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45087" w14:paraId="47CA1FB3" w14:textId="77777777" w:rsidTr="0024508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EBE551" w14:textId="77777777" w:rsidR="00C46ED6" w:rsidRPr="00996FAF" w:rsidRDefault="00C46ED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FC90341" w14:textId="77777777" w:rsidR="00C46ED6" w:rsidRPr="00996FAF" w:rsidRDefault="00C46ED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8EC29B" w14:textId="77777777" w:rsidR="00C46ED6" w:rsidRPr="00996FAF" w:rsidRDefault="00C46ED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8CCA707" w14:textId="77777777" w:rsidR="00C46ED6" w:rsidRPr="00996FAF" w:rsidRDefault="00C46ED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E306E9D" w14:textId="77777777" w:rsidR="00C46ED6" w:rsidRPr="00996FAF" w:rsidRDefault="00C46ED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3106A48" w14:textId="77777777" w:rsidR="00C46ED6" w:rsidRPr="00996FAF" w:rsidRDefault="00A16D8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46470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46ED6" w:rsidRPr="00384E73">
                  <w:rPr>
                    <w:rFonts w:ascii="Arial" w:hAnsi="Arial" w:cs="Arial"/>
                  </w:rPr>
                  <w:t>Compliant</w:t>
                </w:r>
              </w:sdtContent>
            </w:sdt>
          </w:p>
        </w:tc>
      </w:tr>
    </w:tbl>
    <w:p w14:paraId="302F042C" w14:textId="77777777" w:rsidR="00C46ED6" w:rsidRDefault="00C46ED6" w:rsidP="00D87E7C">
      <w:pPr>
        <w:pStyle w:val="Heading20"/>
      </w:pPr>
      <w:r w:rsidRPr="00996FAF">
        <w:t>Findings</w:t>
      </w:r>
    </w:p>
    <w:p w14:paraId="4A43D921" w14:textId="77777777" w:rsidR="006C5174" w:rsidRDefault="006C5174" w:rsidP="005717D2">
      <w:pPr>
        <w:pStyle w:val="NormalArial"/>
      </w:pPr>
      <w:r w:rsidRPr="000F0DA3">
        <w:t>The service ha</w:t>
      </w:r>
      <w:r>
        <w:t>s</w:t>
      </w:r>
      <w:r w:rsidRPr="000F0DA3">
        <w:t xml:space="preserve"> a documented clinical governance framework and policies in relation to antimicrobial stewardship, restrictive practices, and open disclosure</w:t>
      </w:r>
      <w:r>
        <w:t>, which provides guidance to staff and the service to ensure the delivery of quality care to consumers.</w:t>
      </w:r>
      <w:r w:rsidRPr="000F0DA3">
        <w:t xml:space="preserve"> Staff demonstrated an understanding of the clinical governance framework and provided practical examples of how antimicrobial stewardship, minimising the use of restraint and open disclosure was implemented within their daily tasks. </w:t>
      </w:r>
    </w:p>
    <w:p w14:paraId="4D16CA8D" w14:textId="77777777" w:rsidR="00E35B3B" w:rsidRPr="00E35B3B" w:rsidRDefault="00E35B3B" w:rsidP="005717D2">
      <w:pPr>
        <w:pStyle w:val="NormalArial"/>
      </w:pPr>
      <w:r w:rsidRPr="00E35B3B">
        <w:t>Consumers and representatives advised consumers receive safe, quality care that is right for them and this includes discussion about the risks and benefits of care options such as minimising use of chemical restraint. Consumers and representatives reported they are comfortable to provide feedback about consumer care and if something goes wrong, staff will apologise, rectify the matter and take steps to ensure it does not reoccur.</w:t>
      </w:r>
    </w:p>
    <w:p w14:paraId="7F29F29D" w14:textId="58C6CE4A" w:rsidR="00904C7B" w:rsidRPr="00904C7B" w:rsidRDefault="00DC6979" w:rsidP="005717D2">
      <w:pPr>
        <w:pStyle w:val="NormalArial"/>
      </w:pPr>
      <w:r>
        <w:t>W</w:t>
      </w:r>
      <w:r w:rsidR="00904C7B" w:rsidRPr="00904C7B">
        <w:t>eekly clinical meeting</w:t>
      </w:r>
      <w:r w:rsidR="00133BF4">
        <w:rPr>
          <w:color w:val="auto"/>
        </w:rPr>
        <w:t>s</w:t>
      </w:r>
      <w:r w:rsidR="00904C7B" w:rsidRPr="00904C7B">
        <w:t xml:space="preserve"> discuss consumers with complex care needs, </w:t>
      </w:r>
      <w:r w:rsidR="00904C7B" w:rsidRPr="00133BF4">
        <w:rPr>
          <w:color w:val="auto"/>
        </w:rPr>
        <w:t>a</w:t>
      </w:r>
      <w:r w:rsidR="00133BF4">
        <w:rPr>
          <w:color w:val="auto"/>
        </w:rPr>
        <w:t>nd</w:t>
      </w:r>
      <w:r w:rsidR="00904C7B" w:rsidRPr="00904C7B">
        <w:t xml:space="preserve"> monthly management meeting chaired by the </w:t>
      </w:r>
      <w:r w:rsidR="005E5793">
        <w:t xml:space="preserve">general manager </w:t>
      </w:r>
      <w:r w:rsidR="00904C7B" w:rsidRPr="00904C7B">
        <w:t xml:space="preserve">oversees clinical care delivery, and any identified risks are escalated </w:t>
      </w:r>
      <w:r w:rsidR="005E5793">
        <w:t xml:space="preserve">within </w:t>
      </w:r>
      <w:r w:rsidR="00904C7B" w:rsidRPr="00904C7B">
        <w:t xml:space="preserve">the organisation. </w:t>
      </w:r>
      <w:r w:rsidR="005E5793">
        <w:t xml:space="preserve">A review of documentation </w:t>
      </w:r>
      <w:r w:rsidR="00A51786">
        <w:t xml:space="preserve">identified </w:t>
      </w:r>
      <w:r w:rsidR="00904C7B" w:rsidRPr="00904C7B">
        <w:t>discussion</w:t>
      </w:r>
      <w:r w:rsidR="00A51786">
        <w:t xml:space="preserve">s are held regarding consumer </w:t>
      </w:r>
      <w:r w:rsidR="00904C7B" w:rsidRPr="00904C7B">
        <w:t xml:space="preserve">incidents, care minutes and sponsorship of overseas workers, feedback and complaints and updates to the organisation’s </w:t>
      </w:r>
      <w:r w:rsidR="00A51786">
        <w:t xml:space="preserve">infection prevention and control </w:t>
      </w:r>
      <w:r w:rsidR="00904C7B" w:rsidRPr="00904C7B">
        <w:t xml:space="preserve">policy and procedure. </w:t>
      </w:r>
      <w:r w:rsidR="00A56CF3">
        <w:t>In addition, m</w:t>
      </w:r>
      <w:r w:rsidR="00904C7B" w:rsidRPr="00904C7B">
        <w:t xml:space="preserve">anagement described, and documentation confirmed, the organisation has other focused meetings which monitor the quality of care provided to consumers. These include a medication advisory committee, nutrition and hydration meeting </w:t>
      </w:r>
      <w:r w:rsidR="00A56CF3">
        <w:t xml:space="preserve">which are </w:t>
      </w:r>
      <w:r w:rsidR="00904C7B" w:rsidRPr="00904C7B">
        <w:t>chaired by a dietitian. These meetings are attended by representatives from the service who disseminate information to staff.</w:t>
      </w:r>
    </w:p>
    <w:p w14:paraId="27EDAACB" w14:textId="1FA2DB4C" w:rsidR="006C5174" w:rsidRDefault="006C5174" w:rsidP="005717D2">
      <w:pPr>
        <w:pStyle w:val="NormalArial"/>
      </w:pPr>
      <w:r>
        <w:t xml:space="preserve">The clinical governance </w:t>
      </w:r>
      <w:r w:rsidRPr="00492A58">
        <w:rPr>
          <w:color w:val="auto"/>
        </w:rPr>
        <w:t>system</w:t>
      </w:r>
      <w:r>
        <w:t xml:space="preserve"> covered a range of clinical topics including falls management, incident and medication management, skin and wound care, catheter and </w:t>
      </w:r>
      <w:r w:rsidR="007C0A3D">
        <w:t xml:space="preserve">diabetes </w:t>
      </w:r>
      <w:r>
        <w:t xml:space="preserve">management and specialised clinical care needs. The service demonstrated a </w:t>
      </w:r>
      <w:r>
        <w:rPr>
          <w:rFonts w:ascii="ArialMT" w:hAnsi="ArialMT" w:cs="ArialMT"/>
          <w:color w:val="auto"/>
        </w:rPr>
        <w:t>high-risk management system, which identifies consumers who have clinical care risks. The clinical governance process includes clinical observat</w:t>
      </w:r>
      <w:r>
        <w:t>ions and a process for recognising deterioration for consumers and the escalation process for staff to follow.</w:t>
      </w:r>
    </w:p>
    <w:p w14:paraId="63BE057C" w14:textId="48719D6F" w:rsidR="006C5174" w:rsidRDefault="006C5174" w:rsidP="005717D2">
      <w:pPr>
        <w:rPr>
          <w:rStyle w:val="ui-provider"/>
          <w:rFonts w:ascii="Arial" w:hAnsi="Arial" w:cs="Arial"/>
          <w:color w:val="auto"/>
        </w:rPr>
      </w:pPr>
      <w:r>
        <w:rPr>
          <w:rStyle w:val="ui-provider"/>
          <w:rFonts w:ascii="Arial" w:hAnsi="Arial" w:cs="Arial"/>
          <w:color w:val="auto"/>
        </w:rPr>
        <w:t xml:space="preserve">Management highlighted a </w:t>
      </w:r>
      <w:r w:rsidRPr="00FB3E85">
        <w:rPr>
          <w:rStyle w:val="ui-provider"/>
          <w:rFonts w:ascii="Arial" w:hAnsi="Arial" w:cs="Arial"/>
          <w:color w:val="auto"/>
        </w:rPr>
        <w:t>clinical governance committee oversees the development and implementation of legislative regulatory and operational responsibilities to ensure a strong safety culture</w:t>
      </w:r>
      <w:r>
        <w:rPr>
          <w:rStyle w:val="ui-provider"/>
          <w:rFonts w:ascii="Arial" w:hAnsi="Arial" w:cs="Arial"/>
          <w:color w:val="auto"/>
        </w:rPr>
        <w:t xml:space="preserve"> across the organisation</w:t>
      </w:r>
      <w:r w:rsidRPr="00FB3E85">
        <w:rPr>
          <w:rStyle w:val="ui-provider"/>
          <w:rFonts w:ascii="Arial" w:hAnsi="Arial" w:cs="Arial"/>
          <w:color w:val="auto"/>
        </w:rPr>
        <w:t>.</w:t>
      </w:r>
    </w:p>
    <w:p w14:paraId="66D47DCA" w14:textId="3F1DF318" w:rsidR="00ED7CC8" w:rsidRDefault="00ED7CC8" w:rsidP="005717D2">
      <w:pPr>
        <w:rPr>
          <w:rStyle w:val="ui-provider"/>
          <w:rFonts w:ascii="Arial" w:hAnsi="Arial" w:cs="Arial"/>
          <w:color w:val="auto"/>
        </w:rPr>
      </w:pPr>
      <w:r>
        <w:rPr>
          <w:rStyle w:val="ui-provider"/>
          <w:rFonts w:ascii="Arial" w:hAnsi="Arial" w:cs="Arial"/>
          <w:color w:val="auto"/>
        </w:rPr>
        <w:t xml:space="preserve">The Approved Provider in their response stated the service has updated their plan for continuous improvement </w:t>
      </w:r>
      <w:r w:rsidR="00C45B41">
        <w:rPr>
          <w:rStyle w:val="ui-provider"/>
          <w:rFonts w:ascii="Arial" w:hAnsi="Arial" w:cs="Arial"/>
          <w:color w:val="auto"/>
        </w:rPr>
        <w:t>which includes ongoing actions in place to meet the legislative requirements for care minutes</w:t>
      </w:r>
      <w:r w:rsidR="00801FD1">
        <w:rPr>
          <w:rStyle w:val="ui-provider"/>
          <w:rFonts w:ascii="Arial" w:hAnsi="Arial" w:cs="Arial"/>
          <w:color w:val="auto"/>
        </w:rPr>
        <w:t>.</w:t>
      </w:r>
    </w:p>
    <w:p w14:paraId="0BE55ACA" w14:textId="77777777" w:rsidR="006C5174" w:rsidRPr="00065CD8" w:rsidRDefault="006C5174" w:rsidP="005717D2">
      <w:pPr>
        <w:pStyle w:val="NormalArial"/>
        <w:rPr>
          <w:color w:val="000000"/>
        </w:rPr>
      </w:pPr>
      <w:r>
        <w:rPr>
          <w:color w:val="000000"/>
        </w:rPr>
        <w:t xml:space="preserve">I have considered the information within the Assessment Team Report, and I have placed weight on the positive feedback from consumers, staff knowledge of the systems and processes in place, and </w:t>
      </w:r>
      <w:r w:rsidRPr="00800CB4">
        <w:rPr>
          <w:color w:val="000000"/>
        </w:rPr>
        <w:t>the evidence of effective implementation of the clinical governance framework at the service</w:t>
      </w:r>
      <w:r>
        <w:rPr>
          <w:color w:val="000000"/>
        </w:rPr>
        <w:t>.</w:t>
      </w:r>
    </w:p>
    <w:p w14:paraId="149FD17F" w14:textId="7E75C72A" w:rsidR="006C5174" w:rsidRPr="00712752" w:rsidRDefault="006C5174" w:rsidP="005717D2">
      <w:pPr>
        <w:pStyle w:val="NormalArial"/>
      </w:pPr>
      <w:r w:rsidRPr="00E40517">
        <w:rPr>
          <w:color w:val="auto"/>
        </w:rPr>
        <w:lastRenderedPageBreak/>
        <w:t>It is my decision Requirement 8(3)(e) is Compliant.</w:t>
      </w:r>
    </w:p>
    <w:sectPr w:rsidR="006C517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2C9F66" w14:textId="77777777" w:rsidR="00AA7386" w:rsidRDefault="00AA7386">
      <w:pPr>
        <w:spacing w:after="0"/>
      </w:pPr>
      <w:r>
        <w:separator/>
      </w:r>
    </w:p>
  </w:endnote>
  <w:endnote w:type="continuationSeparator" w:id="0">
    <w:p w14:paraId="1BA6847E" w14:textId="77777777" w:rsidR="00AA7386" w:rsidRDefault="00AA73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69AF6" w14:textId="77777777" w:rsidR="00C46ED6" w:rsidRPr="00DF37F2" w:rsidRDefault="00C46ED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Marina Residential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53D6B0" w14:textId="77777777" w:rsidR="00C46ED6" w:rsidRPr="00DF37F2" w:rsidRDefault="00C46ED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3545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D5FF993" w14:textId="77777777" w:rsidR="00C46ED6" w:rsidRPr="00DF37F2" w:rsidRDefault="00C46E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FADCE" w14:textId="77777777" w:rsidR="00C46ED6" w:rsidRDefault="00C46E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85879" w14:textId="77777777" w:rsidR="00AA7386" w:rsidRDefault="00AA7386" w:rsidP="00D71F88">
      <w:pPr>
        <w:spacing w:after="0"/>
      </w:pPr>
      <w:r>
        <w:separator/>
      </w:r>
    </w:p>
  </w:footnote>
  <w:footnote w:type="continuationSeparator" w:id="0">
    <w:p w14:paraId="2B5F2A44" w14:textId="77777777" w:rsidR="00AA7386" w:rsidRDefault="00AA7386" w:rsidP="00D71F88">
      <w:pPr>
        <w:spacing w:after="0"/>
      </w:pPr>
      <w:r>
        <w:continuationSeparator/>
      </w:r>
    </w:p>
  </w:footnote>
  <w:footnote w:id="1">
    <w:p w14:paraId="7D1C30AD" w14:textId="4062330A" w:rsidR="00C46ED6" w:rsidRDefault="00C46E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035FA">
        <w:rPr>
          <w:rFonts w:ascii="Arial" w:hAnsi="Arial" w:cs="Arial"/>
          <w:color w:val="auto"/>
          <w:sz w:val="20"/>
          <w:szCs w:val="20"/>
        </w:rPr>
        <w:t>section 68A</w:t>
      </w:r>
      <w:r w:rsidRPr="002035FA">
        <w:rPr>
          <w:rFonts w:ascii="Arial" w:hAnsi="Arial" w:cs="Arial"/>
          <w:b/>
          <w:color w:val="auto"/>
          <w:sz w:val="20"/>
          <w:szCs w:val="20"/>
        </w:rPr>
        <w:t xml:space="preserve"> </w:t>
      </w:r>
      <w:r w:rsidRPr="002035F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D84491F" w14:textId="77777777" w:rsidR="00C46ED6" w:rsidRDefault="00C46E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40257" w14:textId="77777777" w:rsidR="00C46ED6" w:rsidRDefault="00C46ED6">
    <w:pPr>
      <w:pStyle w:val="Header"/>
    </w:pPr>
    <w:r>
      <w:rPr>
        <w:noProof/>
        <w:color w:val="2B579A"/>
        <w:shd w:val="clear" w:color="auto" w:fill="E6E6E6"/>
        <w:lang w:val="en-US"/>
      </w:rPr>
      <w:drawing>
        <wp:anchor distT="0" distB="0" distL="114300" distR="114300" simplePos="0" relativeHeight="251658241" behindDoc="1" locked="0" layoutInCell="1" allowOverlap="1" wp14:anchorId="4D0AA5B2" wp14:editId="2C838C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EF0A6" w14:textId="77777777" w:rsidR="00C46ED6" w:rsidRDefault="00C46ED6">
    <w:pPr>
      <w:pStyle w:val="Header"/>
    </w:pPr>
    <w:r>
      <w:rPr>
        <w:noProof/>
      </w:rPr>
      <w:drawing>
        <wp:anchor distT="0" distB="0" distL="114300" distR="114300" simplePos="0" relativeHeight="251658240" behindDoc="0" locked="0" layoutInCell="1" allowOverlap="1" wp14:anchorId="4D9FFE19" wp14:editId="0DE3F4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C0C9C6">
      <w:start w:val="1"/>
      <w:numFmt w:val="lowerRoman"/>
      <w:lvlText w:val="(%1)"/>
      <w:lvlJc w:val="left"/>
      <w:pPr>
        <w:ind w:left="1080" w:hanging="720"/>
      </w:pPr>
      <w:rPr>
        <w:rFonts w:hint="default"/>
      </w:rPr>
    </w:lvl>
    <w:lvl w:ilvl="1" w:tplc="6AA49436" w:tentative="1">
      <w:start w:val="1"/>
      <w:numFmt w:val="lowerLetter"/>
      <w:lvlText w:val="%2."/>
      <w:lvlJc w:val="left"/>
      <w:pPr>
        <w:ind w:left="1440" w:hanging="360"/>
      </w:pPr>
    </w:lvl>
    <w:lvl w:ilvl="2" w:tplc="70C6D202" w:tentative="1">
      <w:start w:val="1"/>
      <w:numFmt w:val="lowerRoman"/>
      <w:lvlText w:val="%3."/>
      <w:lvlJc w:val="right"/>
      <w:pPr>
        <w:ind w:left="2160" w:hanging="180"/>
      </w:pPr>
    </w:lvl>
    <w:lvl w:ilvl="3" w:tplc="2242AECA" w:tentative="1">
      <w:start w:val="1"/>
      <w:numFmt w:val="decimal"/>
      <w:lvlText w:val="%4."/>
      <w:lvlJc w:val="left"/>
      <w:pPr>
        <w:ind w:left="2880" w:hanging="360"/>
      </w:pPr>
    </w:lvl>
    <w:lvl w:ilvl="4" w:tplc="1D86ECE8" w:tentative="1">
      <w:start w:val="1"/>
      <w:numFmt w:val="lowerLetter"/>
      <w:lvlText w:val="%5."/>
      <w:lvlJc w:val="left"/>
      <w:pPr>
        <w:ind w:left="3600" w:hanging="360"/>
      </w:pPr>
    </w:lvl>
    <w:lvl w:ilvl="5" w:tplc="46DE00A8" w:tentative="1">
      <w:start w:val="1"/>
      <w:numFmt w:val="lowerRoman"/>
      <w:lvlText w:val="%6."/>
      <w:lvlJc w:val="right"/>
      <w:pPr>
        <w:ind w:left="4320" w:hanging="180"/>
      </w:pPr>
    </w:lvl>
    <w:lvl w:ilvl="6" w:tplc="A79C908A" w:tentative="1">
      <w:start w:val="1"/>
      <w:numFmt w:val="decimal"/>
      <w:lvlText w:val="%7."/>
      <w:lvlJc w:val="left"/>
      <w:pPr>
        <w:ind w:left="5040" w:hanging="360"/>
      </w:pPr>
    </w:lvl>
    <w:lvl w:ilvl="7" w:tplc="63902A7A" w:tentative="1">
      <w:start w:val="1"/>
      <w:numFmt w:val="lowerLetter"/>
      <w:lvlText w:val="%8."/>
      <w:lvlJc w:val="left"/>
      <w:pPr>
        <w:ind w:left="5760" w:hanging="360"/>
      </w:pPr>
    </w:lvl>
    <w:lvl w:ilvl="8" w:tplc="109217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60F610">
      <w:start w:val="1"/>
      <w:numFmt w:val="lowerRoman"/>
      <w:lvlText w:val="(%1)"/>
      <w:lvlJc w:val="left"/>
      <w:pPr>
        <w:ind w:left="1080" w:hanging="720"/>
      </w:pPr>
      <w:rPr>
        <w:rFonts w:hint="default"/>
      </w:rPr>
    </w:lvl>
    <w:lvl w:ilvl="1" w:tplc="8BE44BFE" w:tentative="1">
      <w:start w:val="1"/>
      <w:numFmt w:val="lowerLetter"/>
      <w:lvlText w:val="%2."/>
      <w:lvlJc w:val="left"/>
      <w:pPr>
        <w:ind w:left="1440" w:hanging="360"/>
      </w:pPr>
    </w:lvl>
    <w:lvl w:ilvl="2" w:tplc="B240CE80" w:tentative="1">
      <w:start w:val="1"/>
      <w:numFmt w:val="lowerRoman"/>
      <w:lvlText w:val="%3."/>
      <w:lvlJc w:val="right"/>
      <w:pPr>
        <w:ind w:left="2160" w:hanging="180"/>
      </w:pPr>
    </w:lvl>
    <w:lvl w:ilvl="3" w:tplc="B9F6BD12" w:tentative="1">
      <w:start w:val="1"/>
      <w:numFmt w:val="decimal"/>
      <w:lvlText w:val="%4."/>
      <w:lvlJc w:val="left"/>
      <w:pPr>
        <w:ind w:left="2880" w:hanging="360"/>
      </w:pPr>
    </w:lvl>
    <w:lvl w:ilvl="4" w:tplc="133ADEDC" w:tentative="1">
      <w:start w:val="1"/>
      <w:numFmt w:val="lowerLetter"/>
      <w:lvlText w:val="%5."/>
      <w:lvlJc w:val="left"/>
      <w:pPr>
        <w:ind w:left="3600" w:hanging="360"/>
      </w:pPr>
    </w:lvl>
    <w:lvl w:ilvl="5" w:tplc="5C6E49A8" w:tentative="1">
      <w:start w:val="1"/>
      <w:numFmt w:val="lowerRoman"/>
      <w:lvlText w:val="%6."/>
      <w:lvlJc w:val="right"/>
      <w:pPr>
        <w:ind w:left="4320" w:hanging="180"/>
      </w:pPr>
    </w:lvl>
    <w:lvl w:ilvl="6" w:tplc="3EBC3D9C" w:tentative="1">
      <w:start w:val="1"/>
      <w:numFmt w:val="decimal"/>
      <w:lvlText w:val="%7."/>
      <w:lvlJc w:val="left"/>
      <w:pPr>
        <w:ind w:left="5040" w:hanging="360"/>
      </w:pPr>
    </w:lvl>
    <w:lvl w:ilvl="7" w:tplc="18FCD240" w:tentative="1">
      <w:start w:val="1"/>
      <w:numFmt w:val="lowerLetter"/>
      <w:lvlText w:val="%8."/>
      <w:lvlJc w:val="left"/>
      <w:pPr>
        <w:ind w:left="5760" w:hanging="360"/>
      </w:pPr>
    </w:lvl>
    <w:lvl w:ilvl="8" w:tplc="9328FB78" w:tentative="1">
      <w:start w:val="1"/>
      <w:numFmt w:val="lowerRoman"/>
      <w:lvlText w:val="%9."/>
      <w:lvlJc w:val="right"/>
      <w:pPr>
        <w:ind w:left="6480" w:hanging="180"/>
      </w:pPr>
    </w:lvl>
  </w:abstractNum>
  <w:abstractNum w:abstractNumId="3" w15:restartNumberingAfterBreak="0">
    <w:nsid w:val="11FF0E1E"/>
    <w:multiLevelType w:val="hybridMultilevel"/>
    <w:tmpl w:val="82C08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A4969A38">
      <w:start w:val="1"/>
      <w:numFmt w:val="lowerRoman"/>
      <w:lvlText w:val="(%1)"/>
      <w:lvlJc w:val="left"/>
      <w:pPr>
        <w:ind w:left="1080" w:hanging="720"/>
      </w:pPr>
      <w:rPr>
        <w:rFonts w:hint="default"/>
      </w:rPr>
    </w:lvl>
    <w:lvl w:ilvl="1" w:tplc="018EE008" w:tentative="1">
      <w:start w:val="1"/>
      <w:numFmt w:val="lowerLetter"/>
      <w:lvlText w:val="%2."/>
      <w:lvlJc w:val="left"/>
      <w:pPr>
        <w:ind w:left="1440" w:hanging="360"/>
      </w:pPr>
    </w:lvl>
    <w:lvl w:ilvl="2" w:tplc="3814A31C" w:tentative="1">
      <w:start w:val="1"/>
      <w:numFmt w:val="lowerRoman"/>
      <w:lvlText w:val="%3."/>
      <w:lvlJc w:val="right"/>
      <w:pPr>
        <w:ind w:left="2160" w:hanging="180"/>
      </w:pPr>
    </w:lvl>
    <w:lvl w:ilvl="3" w:tplc="F13AECF0" w:tentative="1">
      <w:start w:val="1"/>
      <w:numFmt w:val="decimal"/>
      <w:lvlText w:val="%4."/>
      <w:lvlJc w:val="left"/>
      <w:pPr>
        <w:ind w:left="2880" w:hanging="360"/>
      </w:pPr>
    </w:lvl>
    <w:lvl w:ilvl="4" w:tplc="3C2A6562" w:tentative="1">
      <w:start w:val="1"/>
      <w:numFmt w:val="lowerLetter"/>
      <w:lvlText w:val="%5."/>
      <w:lvlJc w:val="left"/>
      <w:pPr>
        <w:ind w:left="3600" w:hanging="360"/>
      </w:pPr>
    </w:lvl>
    <w:lvl w:ilvl="5" w:tplc="F3DCC7FE" w:tentative="1">
      <w:start w:val="1"/>
      <w:numFmt w:val="lowerRoman"/>
      <w:lvlText w:val="%6."/>
      <w:lvlJc w:val="right"/>
      <w:pPr>
        <w:ind w:left="4320" w:hanging="180"/>
      </w:pPr>
    </w:lvl>
    <w:lvl w:ilvl="6" w:tplc="0C5ED09A" w:tentative="1">
      <w:start w:val="1"/>
      <w:numFmt w:val="decimal"/>
      <w:lvlText w:val="%7."/>
      <w:lvlJc w:val="left"/>
      <w:pPr>
        <w:ind w:left="5040" w:hanging="360"/>
      </w:pPr>
    </w:lvl>
    <w:lvl w:ilvl="7" w:tplc="559E0CC8" w:tentative="1">
      <w:start w:val="1"/>
      <w:numFmt w:val="lowerLetter"/>
      <w:lvlText w:val="%8."/>
      <w:lvlJc w:val="left"/>
      <w:pPr>
        <w:ind w:left="5760" w:hanging="360"/>
      </w:pPr>
    </w:lvl>
    <w:lvl w:ilvl="8" w:tplc="D13EF36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B867B9E">
      <w:start w:val="1"/>
      <w:numFmt w:val="bullet"/>
      <w:lvlText w:val=""/>
      <w:lvlJc w:val="left"/>
      <w:pPr>
        <w:ind w:left="720" w:hanging="360"/>
      </w:pPr>
      <w:rPr>
        <w:rFonts w:ascii="Symbol" w:hAnsi="Symbol" w:hint="default"/>
        <w:color w:val="auto"/>
        <w:sz w:val="24"/>
        <w:szCs w:val="24"/>
      </w:rPr>
    </w:lvl>
    <w:lvl w:ilvl="1" w:tplc="DD9C436E" w:tentative="1">
      <w:start w:val="1"/>
      <w:numFmt w:val="bullet"/>
      <w:lvlText w:val="o"/>
      <w:lvlJc w:val="left"/>
      <w:pPr>
        <w:ind w:left="1440" w:hanging="360"/>
      </w:pPr>
      <w:rPr>
        <w:rFonts w:ascii="Courier New" w:hAnsi="Courier New" w:cs="Courier New" w:hint="default"/>
      </w:rPr>
    </w:lvl>
    <w:lvl w:ilvl="2" w:tplc="44ACE844" w:tentative="1">
      <w:start w:val="1"/>
      <w:numFmt w:val="bullet"/>
      <w:lvlText w:val=""/>
      <w:lvlJc w:val="left"/>
      <w:pPr>
        <w:ind w:left="2160" w:hanging="360"/>
      </w:pPr>
      <w:rPr>
        <w:rFonts w:ascii="Wingdings" w:hAnsi="Wingdings" w:hint="default"/>
      </w:rPr>
    </w:lvl>
    <w:lvl w:ilvl="3" w:tplc="3648D972" w:tentative="1">
      <w:start w:val="1"/>
      <w:numFmt w:val="bullet"/>
      <w:lvlText w:val=""/>
      <w:lvlJc w:val="left"/>
      <w:pPr>
        <w:ind w:left="2880" w:hanging="360"/>
      </w:pPr>
      <w:rPr>
        <w:rFonts w:ascii="Symbol" w:hAnsi="Symbol" w:hint="default"/>
      </w:rPr>
    </w:lvl>
    <w:lvl w:ilvl="4" w:tplc="840088CA" w:tentative="1">
      <w:start w:val="1"/>
      <w:numFmt w:val="bullet"/>
      <w:lvlText w:val="o"/>
      <w:lvlJc w:val="left"/>
      <w:pPr>
        <w:ind w:left="3600" w:hanging="360"/>
      </w:pPr>
      <w:rPr>
        <w:rFonts w:ascii="Courier New" w:hAnsi="Courier New" w:cs="Courier New" w:hint="default"/>
      </w:rPr>
    </w:lvl>
    <w:lvl w:ilvl="5" w:tplc="45FC4A9C" w:tentative="1">
      <w:start w:val="1"/>
      <w:numFmt w:val="bullet"/>
      <w:lvlText w:val=""/>
      <w:lvlJc w:val="left"/>
      <w:pPr>
        <w:ind w:left="4320" w:hanging="360"/>
      </w:pPr>
      <w:rPr>
        <w:rFonts w:ascii="Wingdings" w:hAnsi="Wingdings" w:hint="default"/>
      </w:rPr>
    </w:lvl>
    <w:lvl w:ilvl="6" w:tplc="C1A6A676" w:tentative="1">
      <w:start w:val="1"/>
      <w:numFmt w:val="bullet"/>
      <w:lvlText w:val=""/>
      <w:lvlJc w:val="left"/>
      <w:pPr>
        <w:ind w:left="5040" w:hanging="360"/>
      </w:pPr>
      <w:rPr>
        <w:rFonts w:ascii="Symbol" w:hAnsi="Symbol" w:hint="default"/>
      </w:rPr>
    </w:lvl>
    <w:lvl w:ilvl="7" w:tplc="71842F52" w:tentative="1">
      <w:start w:val="1"/>
      <w:numFmt w:val="bullet"/>
      <w:lvlText w:val="o"/>
      <w:lvlJc w:val="left"/>
      <w:pPr>
        <w:ind w:left="5760" w:hanging="360"/>
      </w:pPr>
      <w:rPr>
        <w:rFonts w:ascii="Courier New" w:hAnsi="Courier New" w:cs="Courier New" w:hint="default"/>
      </w:rPr>
    </w:lvl>
    <w:lvl w:ilvl="8" w:tplc="E78A39B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1845BF8">
      <w:start w:val="1"/>
      <w:numFmt w:val="lowerRoman"/>
      <w:lvlText w:val="(%1)"/>
      <w:lvlJc w:val="left"/>
      <w:pPr>
        <w:ind w:left="1080" w:hanging="720"/>
      </w:pPr>
      <w:rPr>
        <w:rFonts w:hint="default"/>
      </w:rPr>
    </w:lvl>
    <w:lvl w:ilvl="1" w:tplc="9612AD5C" w:tentative="1">
      <w:start w:val="1"/>
      <w:numFmt w:val="lowerLetter"/>
      <w:lvlText w:val="%2."/>
      <w:lvlJc w:val="left"/>
      <w:pPr>
        <w:ind w:left="1440" w:hanging="360"/>
      </w:pPr>
    </w:lvl>
    <w:lvl w:ilvl="2" w:tplc="13260A1C" w:tentative="1">
      <w:start w:val="1"/>
      <w:numFmt w:val="lowerRoman"/>
      <w:lvlText w:val="%3."/>
      <w:lvlJc w:val="right"/>
      <w:pPr>
        <w:ind w:left="2160" w:hanging="180"/>
      </w:pPr>
    </w:lvl>
    <w:lvl w:ilvl="3" w:tplc="59D6E80E" w:tentative="1">
      <w:start w:val="1"/>
      <w:numFmt w:val="decimal"/>
      <w:lvlText w:val="%4."/>
      <w:lvlJc w:val="left"/>
      <w:pPr>
        <w:ind w:left="2880" w:hanging="360"/>
      </w:pPr>
    </w:lvl>
    <w:lvl w:ilvl="4" w:tplc="1E2CFA9C" w:tentative="1">
      <w:start w:val="1"/>
      <w:numFmt w:val="lowerLetter"/>
      <w:lvlText w:val="%5."/>
      <w:lvlJc w:val="left"/>
      <w:pPr>
        <w:ind w:left="3600" w:hanging="360"/>
      </w:pPr>
    </w:lvl>
    <w:lvl w:ilvl="5" w:tplc="D48A6530" w:tentative="1">
      <w:start w:val="1"/>
      <w:numFmt w:val="lowerRoman"/>
      <w:lvlText w:val="%6."/>
      <w:lvlJc w:val="right"/>
      <w:pPr>
        <w:ind w:left="4320" w:hanging="180"/>
      </w:pPr>
    </w:lvl>
    <w:lvl w:ilvl="6" w:tplc="68F27A66" w:tentative="1">
      <w:start w:val="1"/>
      <w:numFmt w:val="decimal"/>
      <w:lvlText w:val="%7."/>
      <w:lvlJc w:val="left"/>
      <w:pPr>
        <w:ind w:left="5040" w:hanging="360"/>
      </w:pPr>
    </w:lvl>
    <w:lvl w:ilvl="7" w:tplc="F97A6278" w:tentative="1">
      <w:start w:val="1"/>
      <w:numFmt w:val="lowerLetter"/>
      <w:lvlText w:val="%8."/>
      <w:lvlJc w:val="left"/>
      <w:pPr>
        <w:ind w:left="5760" w:hanging="360"/>
      </w:pPr>
    </w:lvl>
    <w:lvl w:ilvl="8" w:tplc="223A5D7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2CC8B32">
      <w:start w:val="1"/>
      <w:numFmt w:val="lowerRoman"/>
      <w:lvlText w:val="(%1)"/>
      <w:lvlJc w:val="left"/>
      <w:pPr>
        <w:ind w:left="1080" w:hanging="720"/>
      </w:pPr>
      <w:rPr>
        <w:rFonts w:hint="default"/>
      </w:rPr>
    </w:lvl>
    <w:lvl w:ilvl="1" w:tplc="744264E8" w:tentative="1">
      <w:start w:val="1"/>
      <w:numFmt w:val="lowerLetter"/>
      <w:lvlText w:val="%2."/>
      <w:lvlJc w:val="left"/>
      <w:pPr>
        <w:ind w:left="1440" w:hanging="360"/>
      </w:pPr>
    </w:lvl>
    <w:lvl w:ilvl="2" w:tplc="A314D6AC" w:tentative="1">
      <w:start w:val="1"/>
      <w:numFmt w:val="lowerRoman"/>
      <w:lvlText w:val="%3."/>
      <w:lvlJc w:val="right"/>
      <w:pPr>
        <w:ind w:left="2160" w:hanging="180"/>
      </w:pPr>
    </w:lvl>
    <w:lvl w:ilvl="3" w:tplc="3D7ADB36" w:tentative="1">
      <w:start w:val="1"/>
      <w:numFmt w:val="decimal"/>
      <w:lvlText w:val="%4."/>
      <w:lvlJc w:val="left"/>
      <w:pPr>
        <w:ind w:left="2880" w:hanging="360"/>
      </w:pPr>
    </w:lvl>
    <w:lvl w:ilvl="4" w:tplc="1FA8DE72" w:tentative="1">
      <w:start w:val="1"/>
      <w:numFmt w:val="lowerLetter"/>
      <w:lvlText w:val="%5."/>
      <w:lvlJc w:val="left"/>
      <w:pPr>
        <w:ind w:left="3600" w:hanging="360"/>
      </w:pPr>
    </w:lvl>
    <w:lvl w:ilvl="5" w:tplc="36085B30" w:tentative="1">
      <w:start w:val="1"/>
      <w:numFmt w:val="lowerRoman"/>
      <w:lvlText w:val="%6."/>
      <w:lvlJc w:val="right"/>
      <w:pPr>
        <w:ind w:left="4320" w:hanging="180"/>
      </w:pPr>
    </w:lvl>
    <w:lvl w:ilvl="6" w:tplc="929A97B4" w:tentative="1">
      <w:start w:val="1"/>
      <w:numFmt w:val="decimal"/>
      <w:lvlText w:val="%7."/>
      <w:lvlJc w:val="left"/>
      <w:pPr>
        <w:ind w:left="5040" w:hanging="360"/>
      </w:pPr>
    </w:lvl>
    <w:lvl w:ilvl="7" w:tplc="7902D846" w:tentative="1">
      <w:start w:val="1"/>
      <w:numFmt w:val="lowerLetter"/>
      <w:lvlText w:val="%8."/>
      <w:lvlJc w:val="left"/>
      <w:pPr>
        <w:ind w:left="5760" w:hanging="360"/>
      </w:pPr>
    </w:lvl>
    <w:lvl w:ilvl="8" w:tplc="960CBE2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2041A76">
      <w:start w:val="1"/>
      <w:numFmt w:val="lowerRoman"/>
      <w:lvlText w:val="(%1)"/>
      <w:lvlJc w:val="left"/>
      <w:pPr>
        <w:ind w:left="1080" w:hanging="720"/>
      </w:pPr>
      <w:rPr>
        <w:rFonts w:hint="default"/>
      </w:rPr>
    </w:lvl>
    <w:lvl w:ilvl="1" w:tplc="88EE7BF2" w:tentative="1">
      <w:start w:val="1"/>
      <w:numFmt w:val="lowerLetter"/>
      <w:lvlText w:val="%2."/>
      <w:lvlJc w:val="left"/>
      <w:pPr>
        <w:ind w:left="1440" w:hanging="360"/>
      </w:pPr>
    </w:lvl>
    <w:lvl w:ilvl="2" w:tplc="7CC6562A" w:tentative="1">
      <w:start w:val="1"/>
      <w:numFmt w:val="lowerRoman"/>
      <w:lvlText w:val="%3."/>
      <w:lvlJc w:val="right"/>
      <w:pPr>
        <w:ind w:left="2160" w:hanging="180"/>
      </w:pPr>
    </w:lvl>
    <w:lvl w:ilvl="3" w:tplc="0C0A2C4E" w:tentative="1">
      <w:start w:val="1"/>
      <w:numFmt w:val="decimal"/>
      <w:lvlText w:val="%4."/>
      <w:lvlJc w:val="left"/>
      <w:pPr>
        <w:ind w:left="2880" w:hanging="360"/>
      </w:pPr>
    </w:lvl>
    <w:lvl w:ilvl="4" w:tplc="F55086DE" w:tentative="1">
      <w:start w:val="1"/>
      <w:numFmt w:val="lowerLetter"/>
      <w:lvlText w:val="%5."/>
      <w:lvlJc w:val="left"/>
      <w:pPr>
        <w:ind w:left="3600" w:hanging="360"/>
      </w:pPr>
    </w:lvl>
    <w:lvl w:ilvl="5" w:tplc="920E87D0" w:tentative="1">
      <w:start w:val="1"/>
      <w:numFmt w:val="lowerRoman"/>
      <w:lvlText w:val="%6."/>
      <w:lvlJc w:val="right"/>
      <w:pPr>
        <w:ind w:left="4320" w:hanging="180"/>
      </w:pPr>
    </w:lvl>
    <w:lvl w:ilvl="6" w:tplc="C2D26680" w:tentative="1">
      <w:start w:val="1"/>
      <w:numFmt w:val="decimal"/>
      <w:lvlText w:val="%7."/>
      <w:lvlJc w:val="left"/>
      <w:pPr>
        <w:ind w:left="5040" w:hanging="360"/>
      </w:pPr>
    </w:lvl>
    <w:lvl w:ilvl="7" w:tplc="BAA83E54" w:tentative="1">
      <w:start w:val="1"/>
      <w:numFmt w:val="lowerLetter"/>
      <w:lvlText w:val="%8."/>
      <w:lvlJc w:val="left"/>
      <w:pPr>
        <w:ind w:left="5760" w:hanging="360"/>
      </w:pPr>
    </w:lvl>
    <w:lvl w:ilvl="8" w:tplc="94B4257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1E7E4BE6">
      <w:start w:val="1"/>
      <w:numFmt w:val="lowerRoman"/>
      <w:lvlText w:val="(%1)"/>
      <w:lvlJc w:val="left"/>
      <w:pPr>
        <w:ind w:left="1080" w:hanging="720"/>
      </w:pPr>
      <w:rPr>
        <w:rFonts w:hint="default"/>
      </w:rPr>
    </w:lvl>
    <w:lvl w:ilvl="1" w:tplc="2A403830" w:tentative="1">
      <w:start w:val="1"/>
      <w:numFmt w:val="lowerLetter"/>
      <w:lvlText w:val="%2."/>
      <w:lvlJc w:val="left"/>
      <w:pPr>
        <w:ind w:left="1440" w:hanging="360"/>
      </w:pPr>
    </w:lvl>
    <w:lvl w:ilvl="2" w:tplc="0F628BA6" w:tentative="1">
      <w:start w:val="1"/>
      <w:numFmt w:val="lowerRoman"/>
      <w:lvlText w:val="%3."/>
      <w:lvlJc w:val="right"/>
      <w:pPr>
        <w:ind w:left="2160" w:hanging="180"/>
      </w:pPr>
    </w:lvl>
    <w:lvl w:ilvl="3" w:tplc="0BE80192" w:tentative="1">
      <w:start w:val="1"/>
      <w:numFmt w:val="decimal"/>
      <w:lvlText w:val="%4."/>
      <w:lvlJc w:val="left"/>
      <w:pPr>
        <w:ind w:left="2880" w:hanging="360"/>
      </w:pPr>
    </w:lvl>
    <w:lvl w:ilvl="4" w:tplc="76923596" w:tentative="1">
      <w:start w:val="1"/>
      <w:numFmt w:val="lowerLetter"/>
      <w:lvlText w:val="%5."/>
      <w:lvlJc w:val="left"/>
      <w:pPr>
        <w:ind w:left="3600" w:hanging="360"/>
      </w:pPr>
    </w:lvl>
    <w:lvl w:ilvl="5" w:tplc="21D09552" w:tentative="1">
      <w:start w:val="1"/>
      <w:numFmt w:val="lowerRoman"/>
      <w:lvlText w:val="%6."/>
      <w:lvlJc w:val="right"/>
      <w:pPr>
        <w:ind w:left="4320" w:hanging="180"/>
      </w:pPr>
    </w:lvl>
    <w:lvl w:ilvl="6" w:tplc="0D76A632" w:tentative="1">
      <w:start w:val="1"/>
      <w:numFmt w:val="decimal"/>
      <w:lvlText w:val="%7."/>
      <w:lvlJc w:val="left"/>
      <w:pPr>
        <w:ind w:left="5040" w:hanging="360"/>
      </w:pPr>
    </w:lvl>
    <w:lvl w:ilvl="7" w:tplc="46FECEBE" w:tentative="1">
      <w:start w:val="1"/>
      <w:numFmt w:val="lowerLetter"/>
      <w:lvlText w:val="%8."/>
      <w:lvlJc w:val="left"/>
      <w:pPr>
        <w:ind w:left="5760" w:hanging="360"/>
      </w:pPr>
    </w:lvl>
    <w:lvl w:ilvl="8" w:tplc="C38EC5C6"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A434C652">
      <w:start w:val="1"/>
      <w:numFmt w:val="lowerRoman"/>
      <w:lvlText w:val="(%1)"/>
      <w:lvlJc w:val="left"/>
      <w:pPr>
        <w:ind w:left="1080" w:hanging="720"/>
      </w:pPr>
      <w:rPr>
        <w:rFonts w:hint="default"/>
      </w:rPr>
    </w:lvl>
    <w:lvl w:ilvl="1" w:tplc="CDFA7D84" w:tentative="1">
      <w:start w:val="1"/>
      <w:numFmt w:val="lowerLetter"/>
      <w:lvlText w:val="%2."/>
      <w:lvlJc w:val="left"/>
      <w:pPr>
        <w:ind w:left="1440" w:hanging="360"/>
      </w:pPr>
    </w:lvl>
    <w:lvl w:ilvl="2" w:tplc="D09A609A" w:tentative="1">
      <w:start w:val="1"/>
      <w:numFmt w:val="lowerRoman"/>
      <w:lvlText w:val="%3."/>
      <w:lvlJc w:val="right"/>
      <w:pPr>
        <w:ind w:left="2160" w:hanging="180"/>
      </w:pPr>
    </w:lvl>
    <w:lvl w:ilvl="3" w:tplc="6E427A68" w:tentative="1">
      <w:start w:val="1"/>
      <w:numFmt w:val="decimal"/>
      <w:lvlText w:val="%4."/>
      <w:lvlJc w:val="left"/>
      <w:pPr>
        <w:ind w:left="2880" w:hanging="360"/>
      </w:pPr>
    </w:lvl>
    <w:lvl w:ilvl="4" w:tplc="5BB25592" w:tentative="1">
      <w:start w:val="1"/>
      <w:numFmt w:val="lowerLetter"/>
      <w:lvlText w:val="%5."/>
      <w:lvlJc w:val="left"/>
      <w:pPr>
        <w:ind w:left="3600" w:hanging="360"/>
      </w:pPr>
    </w:lvl>
    <w:lvl w:ilvl="5" w:tplc="5B506222" w:tentative="1">
      <w:start w:val="1"/>
      <w:numFmt w:val="lowerRoman"/>
      <w:lvlText w:val="%6."/>
      <w:lvlJc w:val="right"/>
      <w:pPr>
        <w:ind w:left="4320" w:hanging="180"/>
      </w:pPr>
    </w:lvl>
    <w:lvl w:ilvl="6" w:tplc="2A5C79B4" w:tentative="1">
      <w:start w:val="1"/>
      <w:numFmt w:val="decimal"/>
      <w:lvlText w:val="%7."/>
      <w:lvlJc w:val="left"/>
      <w:pPr>
        <w:ind w:left="5040" w:hanging="360"/>
      </w:pPr>
    </w:lvl>
    <w:lvl w:ilvl="7" w:tplc="8C40E486" w:tentative="1">
      <w:start w:val="1"/>
      <w:numFmt w:val="lowerLetter"/>
      <w:lvlText w:val="%8."/>
      <w:lvlJc w:val="left"/>
      <w:pPr>
        <w:ind w:left="5760" w:hanging="360"/>
      </w:pPr>
    </w:lvl>
    <w:lvl w:ilvl="8" w:tplc="98988690" w:tentative="1">
      <w:start w:val="1"/>
      <w:numFmt w:val="lowerRoman"/>
      <w:lvlText w:val="%9."/>
      <w:lvlJc w:val="right"/>
      <w:pPr>
        <w:ind w:left="6480" w:hanging="180"/>
      </w:pPr>
    </w:lvl>
  </w:abstractNum>
  <w:abstractNum w:abstractNumId="11" w15:restartNumberingAfterBreak="0">
    <w:nsid w:val="6F2F3FED"/>
    <w:multiLevelType w:val="hybridMultilevel"/>
    <w:tmpl w:val="5AC24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1C9C158C">
      <w:start w:val="1"/>
      <w:numFmt w:val="lowerRoman"/>
      <w:lvlText w:val="(%1)"/>
      <w:lvlJc w:val="left"/>
      <w:pPr>
        <w:ind w:left="1080" w:hanging="720"/>
      </w:pPr>
      <w:rPr>
        <w:rFonts w:hint="default"/>
      </w:rPr>
    </w:lvl>
    <w:lvl w:ilvl="1" w:tplc="14182C1E" w:tentative="1">
      <w:start w:val="1"/>
      <w:numFmt w:val="lowerLetter"/>
      <w:lvlText w:val="%2."/>
      <w:lvlJc w:val="left"/>
      <w:pPr>
        <w:ind w:left="1440" w:hanging="360"/>
      </w:pPr>
    </w:lvl>
    <w:lvl w:ilvl="2" w:tplc="EA068C26" w:tentative="1">
      <w:start w:val="1"/>
      <w:numFmt w:val="lowerRoman"/>
      <w:lvlText w:val="%3."/>
      <w:lvlJc w:val="right"/>
      <w:pPr>
        <w:ind w:left="2160" w:hanging="180"/>
      </w:pPr>
    </w:lvl>
    <w:lvl w:ilvl="3" w:tplc="1868B6EC" w:tentative="1">
      <w:start w:val="1"/>
      <w:numFmt w:val="decimal"/>
      <w:lvlText w:val="%4."/>
      <w:lvlJc w:val="left"/>
      <w:pPr>
        <w:ind w:left="2880" w:hanging="360"/>
      </w:pPr>
    </w:lvl>
    <w:lvl w:ilvl="4" w:tplc="2C86975E" w:tentative="1">
      <w:start w:val="1"/>
      <w:numFmt w:val="lowerLetter"/>
      <w:lvlText w:val="%5."/>
      <w:lvlJc w:val="left"/>
      <w:pPr>
        <w:ind w:left="3600" w:hanging="360"/>
      </w:pPr>
    </w:lvl>
    <w:lvl w:ilvl="5" w:tplc="7576B956" w:tentative="1">
      <w:start w:val="1"/>
      <w:numFmt w:val="lowerRoman"/>
      <w:lvlText w:val="%6."/>
      <w:lvlJc w:val="right"/>
      <w:pPr>
        <w:ind w:left="4320" w:hanging="180"/>
      </w:pPr>
    </w:lvl>
    <w:lvl w:ilvl="6" w:tplc="8B966A36" w:tentative="1">
      <w:start w:val="1"/>
      <w:numFmt w:val="decimal"/>
      <w:lvlText w:val="%7."/>
      <w:lvlJc w:val="left"/>
      <w:pPr>
        <w:ind w:left="5040" w:hanging="360"/>
      </w:pPr>
    </w:lvl>
    <w:lvl w:ilvl="7" w:tplc="19E6D02C" w:tentative="1">
      <w:start w:val="1"/>
      <w:numFmt w:val="lowerLetter"/>
      <w:lvlText w:val="%8."/>
      <w:lvlJc w:val="left"/>
      <w:pPr>
        <w:ind w:left="5760" w:hanging="360"/>
      </w:pPr>
    </w:lvl>
    <w:lvl w:ilvl="8" w:tplc="CFDE0A4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39183028">
    <w:abstractNumId w:val="13"/>
  </w:num>
  <w:num w:numId="2" w16cid:durableId="605583260">
    <w:abstractNumId w:val="5"/>
  </w:num>
  <w:num w:numId="3" w16cid:durableId="1149781854">
    <w:abstractNumId w:val="2"/>
  </w:num>
  <w:num w:numId="4" w16cid:durableId="296767438">
    <w:abstractNumId w:val="8"/>
  </w:num>
  <w:num w:numId="5" w16cid:durableId="20936252">
    <w:abstractNumId w:val="7"/>
  </w:num>
  <w:num w:numId="6" w16cid:durableId="1595893586">
    <w:abstractNumId w:val="1"/>
  </w:num>
  <w:num w:numId="7" w16cid:durableId="1493719598">
    <w:abstractNumId w:val="10"/>
  </w:num>
  <w:num w:numId="8" w16cid:durableId="754744884">
    <w:abstractNumId w:val="6"/>
  </w:num>
  <w:num w:numId="9" w16cid:durableId="1352951394">
    <w:abstractNumId w:val="9"/>
  </w:num>
  <w:num w:numId="10" w16cid:durableId="1287152811">
    <w:abstractNumId w:val="4"/>
  </w:num>
  <w:num w:numId="11" w16cid:durableId="1801458439">
    <w:abstractNumId w:val="12"/>
  </w:num>
  <w:num w:numId="12" w16cid:durableId="1584685165">
    <w:abstractNumId w:val="0"/>
  </w:num>
  <w:num w:numId="13" w16cid:durableId="405885792">
    <w:abstractNumId w:val="13"/>
  </w:num>
  <w:num w:numId="14" w16cid:durableId="403451673">
    <w:abstractNumId w:val="13"/>
  </w:num>
  <w:num w:numId="15" w16cid:durableId="2004044271">
    <w:abstractNumId w:val="3"/>
  </w:num>
  <w:num w:numId="16" w16cid:durableId="1928072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087"/>
    <w:rsid w:val="00003DC2"/>
    <w:rsid w:val="000571F3"/>
    <w:rsid w:val="0009540D"/>
    <w:rsid w:val="000C0590"/>
    <w:rsid w:val="00133BF4"/>
    <w:rsid w:val="0014431E"/>
    <w:rsid w:val="00194903"/>
    <w:rsid w:val="001D7FBC"/>
    <w:rsid w:val="002035FA"/>
    <w:rsid w:val="00223116"/>
    <w:rsid w:val="00245087"/>
    <w:rsid w:val="0026329B"/>
    <w:rsid w:val="002773D7"/>
    <w:rsid w:val="002815AE"/>
    <w:rsid w:val="00284FA2"/>
    <w:rsid w:val="00284FC7"/>
    <w:rsid w:val="002B152D"/>
    <w:rsid w:val="0030185C"/>
    <w:rsid w:val="00313439"/>
    <w:rsid w:val="003257ED"/>
    <w:rsid w:val="00333C20"/>
    <w:rsid w:val="003C2719"/>
    <w:rsid w:val="003C45C2"/>
    <w:rsid w:val="003D67DA"/>
    <w:rsid w:val="003E346F"/>
    <w:rsid w:val="003F696B"/>
    <w:rsid w:val="004079ED"/>
    <w:rsid w:val="00424AF8"/>
    <w:rsid w:val="00460150"/>
    <w:rsid w:val="004A510E"/>
    <w:rsid w:val="00525900"/>
    <w:rsid w:val="00554AE2"/>
    <w:rsid w:val="005717D2"/>
    <w:rsid w:val="005B3BD0"/>
    <w:rsid w:val="005E5793"/>
    <w:rsid w:val="00660028"/>
    <w:rsid w:val="006C5174"/>
    <w:rsid w:val="006D5C03"/>
    <w:rsid w:val="007017A1"/>
    <w:rsid w:val="00723738"/>
    <w:rsid w:val="00762556"/>
    <w:rsid w:val="007B4D30"/>
    <w:rsid w:val="007C0A3D"/>
    <w:rsid w:val="007C4517"/>
    <w:rsid w:val="007D775A"/>
    <w:rsid w:val="00801FD1"/>
    <w:rsid w:val="00802700"/>
    <w:rsid w:val="00852DD7"/>
    <w:rsid w:val="00885C91"/>
    <w:rsid w:val="008B0073"/>
    <w:rsid w:val="008C3683"/>
    <w:rsid w:val="00904C7B"/>
    <w:rsid w:val="00913B30"/>
    <w:rsid w:val="009668F9"/>
    <w:rsid w:val="009814F5"/>
    <w:rsid w:val="009C5651"/>
    <w:rsid w:val="009F5BC6"/>
    <w:rsid w:val="00A17A56"/>
    <w:rsid w:val="00A51786"/>
    <w:rsid w:val="00A56CF3"/>
    <w:rsid w:val="00A70F2F"/>
    <w:rsid w:val="00AA7386"/>
    <w:rsid w:val="00AC1841"/>
    <w:rsid w:val="00AC2353"/>
    <w:rsid w:val="00AF1D7E"/>
    <w:rsid w:val="00B0718A"/>
    <w:rsid w:val="00B74632"/>
    <w:rsid w:val="00B961EB"/>
    <w:rsid w:val="00BC7131"/>
    <w:rsid w:val="00C07713"/>
    <w:rsid w:val="00C45B41"/>
    <w:rsid w:val="00C46ED6"/>
    <w:rsid w:val="00CA6D5B"/>
    <w:rsid w:val="00CC0769"/>
    <w:rsid w:val="00CF54EF"/>
    <w:rsid w:val="00D02D44"/>
    <w:rsid w:val="00D142E1"/>
    <w:rsid w:val="00D200EB"/>
    <w:rsid w:val="00D722A6"/>
    <w:rsid w:val="00D86A24"/>
    <w:rsid w:val="00D97D8B"/>
    <w:rsid w:val="00DB2022"/>
    <w:rsid w:val="00DB591C"/>
    <w:rsid w:val="00DC6979"/>
    <w:rsid w:val="00DD4C6A"/>
    <w:rsid w:val="00E35833"/>
    <w:rsid w:val="00E35B3B"/>
    <w:rsid w:val="00E40C7C"/>
    <w:rsid w:val="00E64F51"/>
    <w:rsid w:val="00E73AA5"/>
    <w:rsid w:val="00EA3180"/>
    <w:rsid w:val="00ED6B87"/>
    <w:rsid w:val="00ED7CC8"/>
    <w:rsid w:val="00F26CC4"/>
    <w:rsid w:val="00FB47C0"/>
    <w:rsid w:val="00FF02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748CF"/>
  <w15:docId w15:val="{3467231E-2D1E-4BAB-8C93-C61822E1F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6C5174"/>
  </w:style>
  <w:style w:type="paragraph" w:styleId="PlainText">
    <w:name w:val="Plain Text"/>
    <w:basedOn w:val="Normal"/>
    <w:link w:val="PlainTextChar"/>
    <w:uiPriority w:val="99"/>
    <w:semiHidden/>
    <w:unhideWhenUsed/>
    <w:rsid w:val="00ED7CC8"/>
    <w:pPr>
      <w:spacing w:after="0"/>
    </w:pPr>
    <w:rPr>
      <w:rFonts w:ascii="Open Sans" w:eastAsia="Times New Roman" w:hAnsi="Open Sans" w:cstheme="minorBidi"/>
      <w:color w:val="auto"/>
      <w:szCs w:val="21"/>
    </w:rPr>
  </w:style>
  <w:style w:type="character" w:customStyle="1" w:styleId="PlainTextChar">
    <w:name w:val="Plain Text Char"/>
    <w:basedOn w:val="DefaultParagraphFont"/>
    <w:link w:val="PlainText"/>
    <w:uiPriority w:val="99"/>
    <w:semiHidden/>
    <w:rsid w:val="00ED7CC8"/>
    <w:rPr>
      <w:rFonts w:ascii="Open Sans" w:eastAsia="Times New Roman" w:hAnsi="Open Sans" w:cstheme="minorBidi"/>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238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22965" w:rsidRDefault="00822965">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22965" w:rsidRDefault="00822965"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22965" w:rsidRDefault="00822965"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22965" w:rsidRDefault="0082296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2965"/>
    <w:rsid w:val="001F5AE3"/>
    <w:rsid w:val="00284FA2"/>
    <w:rsid w:val="00313439"/>
    <w:rsid w:val="003D67DA"/>
    <w:rsid w:val="00554AE2"/>
    <w:rsid w:val="00577A7F"/>
    <w:rsid w:val="00822965"/>
    <w:rsid w:val="00855A47"/>
    <w:rsid w:val="00885C91"/>
    <w:rsid w:val="008C1FCE"/>
    <w:rsid w:val="009F5BC6"/>
    <w:rsid w:val="00AC1841"/>
    <w:rsid w:val="00B771B4"/>
    <w:rsid w:val="00CC0769"/>
    <w:rsid w:val="00EA3180"/>
    <w:rsid w:val="00ED6B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1837</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2024-08-19T01:50:00Z</dcterms:created>
  <dcterms:modified xsi:type="dcterms:W3CDTF">2024-08-19T01:51:00Z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