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3DEEF" w14:textId="77777777" w:rsidR="00D2559D" w:rsidRPr="002C3EBF" w:rsidRDefault="0004727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2A3E02B" wp14:editId="62A3E02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3624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2A3DEF0" w14:textId="77777777" w:rsidR="00D2559D" w:rsidRDefault="0004727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2A3DEF1" w14:textId="77777777" w:rsidR="00D2559D" w:rsidRDefault="0004727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2A3DEF2" w14:textId="77777777" w:rsidR="00D2559D" w:rsidRPr="002C3EBF" w:rsidRDefault="0004727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A559C" w14:paraId="62A3DEF5" w14:textId="77777777" w:rsidTr="00AA559C">
        <w:tc>
          <w:tcPr>
            <w:cnfStyle w:val="001000000000" w:firstRow="0" w:lastRow="0" w:firstColumn="1" w:lastColumn="0" w:oddVBand="0" w:evenVBand="0" w:oddHBand="0" w:evenHBand="0" w:firstRowFirstColumn="0" w:firstRowLastColumn="0" w:lastRowFirstColumn="0" w:lastRowLastColumn="0"/>
            <w:tcW w:w="3227" w:type="dxa"/>
          </w:tcPr>
          <w:p w14:paraId="62A3DEF3" w14:textId="77777777" w:rsidR="00D2559D" w:rsidRPr="00996FAF" w:rsidRDefault="0004727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2A3DEF4" w14:textId="77777777" w:rsidR="00D2559D" w:rsidRPr="00996FAF" w:rsidRDefault="0004727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Mary Ogilvy Home</w:t>
            </w:r>
          </w:p>
        </w:tc>
      </w:tr>
      <w:tr w:rsidR="00AA559C" w14:paraId="62A3DEF8" w14:textId="77777777" w:rsidTr="00AA55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A3DEF6" w14:textId="77777777" w:rsidR="00CA37CB" w:rsidRPr="00996FAF" w:rsidRDefault="0004727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2A3DEF7" w14:textId="77777777" w:rsidR="00CA37CB" w:rsidRPr="00996FAF" w:rsidRDefault="0004727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51 Pirie Street</w:t>
            </w:r>
            <w:r w:rsidRPr="00602258">
              <w:rPr>
                <w:rFonts w:ascii="Arial" w:hAnsi="Arial" w:cs="Arial"/>
                <w:color w:val="auto"/>
              </w:rPr>
              <w:t xml:space="preserve"> NEW TOWN TAS 7008</w:t>
            </w:r>
          </w:p>
        </w:tc>
      </w:tr>
      <w:tr w:rsidR="00AA559C" w14:paraId="62A3DEFB" w14:textId="77777777" w:rsidTr="00AA559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A3DEF9" w14:textId="77777777" w:rsidR="00CA37CB" w:rsidRPr="00996FAF" w:rsidRDefault="0004727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2A3DEFA" w14:textId="77777777" w:rsidR="00CA37CB" w:rsidRPr="00996FAF" w:rsidRDefault="0004727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8009</w:t>
            </w:r>
          </w:p>
        </w:tc>
      </w:tr>
      <w:tr w:rsidR="00AA559C" w14:paraId="62A3DEFE" w14:textId="77777777" w:rsidTr="00AA55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A3DEFC" w14:textId="77777777" w:rsidR="00D2559D" w:rsidRPr="00996FAF" w:rsidRDefault="0004727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2A3DEFD" w14:textId="77777777" w:rsidR="00D2559D" w:rsidRPr="00996FAF" w:rsidRDefault="0004727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Mary Ogilvy Homes Society</w:t>
            </w:r>
          </w:p>
        </w:tc>
      </w:tr>
      <w:tr w:rsidR="00AA559C" w14:paraId="62A3DF01" w14:textId="77777777" w:rsidTr="00AA559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A3DEFF" w14:textId="77777777" w:rsidR="00D2559D" w:rsidRPr="00996FAF" w:rsidRDefault="0004727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2A3DF00" w14:textId="77777777" w:rsidR="00D2559D" w:rsidRPr="00996FAF" w:rsidRDefault="0004727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A559C" w14:paraId="62A3DF04" w14:textId="77777777" w:rsidTr="00AA55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A3DF02" w14:textId="77777777" w:rsidR="00D2559D" w:rsidRPr="00996FAF" w:rsidRDefault="0004727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2A3DF03" w14:textId="77777777" w:rsidR="00D2559D" w:rsidRPr="00996FAF" w:rsidRDefault="0004727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June 2023 to 7 June 2023</w:t>
            </w:r>
          </w:p>
        </w:tc>
      </w:tr>
      <w:tr w:rsidR="000C498D" w:rsidRPr="000C498D" w14:paraId="62A3DF07" w14:textId="77777777" w:rsidTr="00AA559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A3DF05" w14:textId="77777777" w:rsidR="00D2559D" w:rsidRPr="000C498D" w:rsidRDefault="00047275" w:rsidP="00E33967">
            <w:pPr>
              <w:pStyle w:val="CoverHeading"/>
              <w:spacing w:before="0" w:after="120" w:line="22" w:lineRule="atLeast"/>
              <w:rPr>
                <w:rFonts w:ascii="Arial" w:hAnsi="Arial" w:cs="Arial"/>
                <w:color w:val="auto"/>
                <w:sz w:val="24"/>
              </w:rPr>
            </w:pPr>
            <w:r w:rsidRPr="000C498D">
              <w:rPr>
                <w:rFonts w:ascii="Arial" w:hAnsi="Arial" w:cs="Arial"/>
                <w:color w:val="auto"/>
                <w:sz w:val="24"/>
              </w:rPr>
              <w:t>Performance report date:</w:t>
            </w:r>
          </w:p>
        </w:tc>
        <w:tc>
          <w:tcPr>
            <w:tcW w:w="7114" w:type="dxa"/>
            <w:shd w:val="clear" w:color="auto" w:fill="FFFFFF" w:themeFill="background1"/>
          </w:tcPr>
          <w:p w14:paraId="62A3DF06" w14:textId="748CA127" w:rsidR="00D2559D" w:rsidRPr="000C498D" w:rsidRDefault="000C49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498D">
              <w:rPr>
                <w:rFonts w:ascii="Arial" w:hAnsi="Arial" w:cs="Arial"/>
                <w:color w:val="auto"/>
              </w:rPr>
              <w:t>30 June 2023</w:t>
            </w:r>
          </w:p>
        </w:tc>
      </w:tr>
    </w:tbl>
    <w:bookmarkEnd w:id="0"/>
    <w:p w14:paraId="62A3DF08" w14:textId="77777777" w:rsidR="00FA0A5B" w:rsidRPr="00996FAF" w:rsidRDefault="0004727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2A3DF09" w14:textId="77777777" w:rsidR="000078F8" w:rsidRPr="000C498D" w:rsidRDefault="00047275" w:rsidP="000078F8">
      <w:pPr>
        <w:spacing w:after="240" w:line="22" w:lineRule="atLeast"/>
        <w:textAlignment w:val="baseline"/>
        <w:rPr>
          <w:rFonts w:ascii="Arial" w:eastAsiaTheme="majorEastAsia" w:hAnsi="Arial" w:cs="Arial"/>
          <w:b/>
          <w:bCs/>
          <w:color w:val="auto"/>
          <w:sz w:val="30"/>
          <w:szCs w:val="28"/>
        </w:rPr>
      </w:pPr>
      <w:r w:rsidRPr="000C498D">
        <w:rPr>
          <w:rFonts w:ascii="Arial" w:eastAsiaTheme="majorEastAsia" w:hAnsi="Arial" w:cs="Arial"/>
          <w:b/>
          <w:bCs/>
          <w:color w:val="auto"/>
          <w:sz w:val="30"/>
          <w:szCs w:val="28"/>
        </w:rPr>
        <w:lastRenderedPageBreak/>
        <w:t>This performance report</w:t>
      </w:r>
    </w:p>
    <w:p w14:paraId="62A3DF0A" w14:textId="40EE45CF" w:rsidR="000078F8" w:rsidRPr="000C498D" w:rsidRDefault="00047275" w:rsidP="0036130C">
      <w:pPr>
        <w:pStyle w:val="NormalArial"/>
        <w:rPr>
          <w:color w:val="auto"/>
        </w:rPr>
      </w:pPr>
      <w:r w:rsidRPr="000C498D">
        <w:rPr>
          <w:color w:val="auto"/>
        </w:rPr>
        <w:t>This performance report for Mary Ogilvy Home (</w:t>
      </w:r>
      <w:r w:rsidRPr="000C498D">
        <w:rPr>
          <w:b/>
          <w:color w:val="auto"/>
        </w:rPr>
        <w:t>the service</w:t>
      </w:r>
      <w:r w:rsidRPr="000C498D">
        <w:rPr>
          <w:color w:val="auto"/>
        </w:rPr>
        <w:t xml:space="preserve">) has been prepared by </w:t>
      </w:r>
      <w:r w:rsidR="00EA7D93" w:rsidRPr="000C498D">
        <w:rPr>
          <w:color w:val="auto"/>
        </w:rPr>
        <w:t>S Byers,</w:t>
      </w:r>
      <w:r w:rsidRPr="000C498D">
        <w:rPr>
          <w:color w:val="auto"/>
        </w:rPr>
        <w:t xml:space="preserve"> delegate of the Aged Care Quality and Safety Commissioner (Commissioner)</w:t>
      </w:r>
      <w:r w:rsidRPr="000C498D">
        <w:rPr>
          <w:rStyle w:val="FootnoteReference"/>
          <w:color w:val="auto"/>
        </w:rPr>
        <w:footnoteReference w:id="1"/>
      </w:r>
      <w:r w:rsidRPr="000C498D">
        <w:rPr>
          <w:color w:val="auto"/>
        </w:rPr>
        <w:t xml:space="preserve">. </w:t>
      </w:r>
    </w:p>
    <w:p w14:paraId="62A3DF0B" w14:textId="77777777" w:rsidR="000078F8" w:rsidRPr="000C498D" w:rsidRDefault="00047275" w:rsidP="0036130C">
      <w:pPr>
        <w:pStyle w:val="NormalArial"/>
        <w:rPr>
          <w:color w:val="auto"/>
        </w:rPr>
      </w:pPr>
      <w:r w:rsidRPr="000C498D">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2A3DF0C" w14:textId="77777777" w:rsidR="000078F8" w:rsidRPr="000C498D" w:rsidRDefault="00047275" w:rsidP="0036130C">
      <w:pPr>
        <w:pStyle w:val="NormalArial"/>
        <w:rPr>
          <w:color w:val="auto"/>
        </w:rPr>
      </w:pPr>
      <w:r w:rsidRPr="000C498D">
        <w:rPr>
          <w:color w:val="auto"/>
        </w:rPr>
        <w:t>The report also specifies any areas in which improvements must be made to ensure the Quality Standards are complied with.</w:t>
      </w:r>
    </w:p>
    <w:p w14:paraId="62A3DF0D" w14:textId="77777777" w:rsidR="00DF37F2" w:rsidRPr="000C498D" w:rsidRDefault="00047275" w:rsidP="00712752">
      <w:pPr>
        <w:pStyle w:val="Heading1"/>
        <w:spacing w:before="240" w:after="240" w:line="22" w:lineRule="atLeast"/>
        <w:rPr>
          <w:rFonts w:ascii="Arial" w:hAnsi="Arial" w:cs="Arial"/>
          <w:color w:val="auto"/>
        </w:rPr>
      </w:pPr>
      <w:r w:rsidRPr="000C498D">
        <w:rPr>
          <w:rFonts w:ascii="Arial" w:hAnsi="Arial" w:cs="Arial"/>
          <w:color w:val="auto"/>
        </w:rPr>
        <w:t>Material relied on</w:t>
      </w:r>
    </w:p>
    <w:p w14:paraId="62A3DF0E" w14:textId="77777777" w:rsidR="00DF37F2" w:rsidRPr="000C498D" w:rsidRDefault="00047275" w:rsidP="0036130C">
      <w:pPr>
        <w:pStyle w:val="NormalArial"/>
        <w:rPr>
          <w:color w:val="auto"/>
        </w:rPr>
      </w:pPr>
      <w:r w:rsidRPr="000C498D">
        <w:rPr>
          <w:color w:val="auto"/>
        </w:rPr>
        <w:t>The following information has been considered in preparing the performance report:</w:t>
      </w:r>
    </w:p>
    <w:p w14:paraId="62A3DF0F" w14:textId="00AED5B9" w:rsidR="00DF37F2" w:rsidRPr="000C498D" w:rsidRDefault="00047275" w:rsidP="00712752">
      <w:pPr>
        <w:pStyle w:val="ListParagraph"/>
        <w:numPr>
          <w:ilvl w:val="0"/>
          <w:numId w:val="2"/>
        </w:numPr>
        <w:spacing w:line="240" w:lineRule="atLeast"/>
        <w:ind w:left="714" w:hanging="357"/>
        <w:contextualSpacing w:val="0"/>
        <w:rPr>
          <w:rFonts w:ascii="Arial" w:hAnsi="Arial" w:cs="Arial"/>
          <w:color w:val="auto"/>
        </w:rPr>
      </w:pPr>
      <w:r w:rsidRPr="000C498D">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62A3DF13" w14:textId="5D4349A9" w:rsidR="003B1763" w:rsidRPr="00712752" w:rsidRDefault="0004727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2A3DF14" w14:textId="77777777" w:rsidR="00FC045E" w:rsidRPr="00996FAF" w:rsidRDefault="0004727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A559C" w14:paraId="62A3DF1A" w14:textId="77777777" w:rsidTr="00AA559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A3DF18" w14:textId="77777777" w:rsidR="00FC045E" w:rsidRPr="00996FAF" w:rsidRDefault="00047275" w:rsidP="009767BC">
            <w:pPr>
              <w:keepNext/>
              <w:spacing w:before="0" w:line="22" w:lineRule="atLeast"/>
              <w:ind w:right="-109"/>
              <w:rPr>
                <w:rFonts w:ascii="Arial" w:hAnsi="Arial" w:cs="Arial"/>
              </w:rPr>
            </w:pPr>
            <w:r w:rsidRPr="00996FAF">
              <w:rPr>
                <w:rFonts w:ascii="Arial" w:hAnsi="Arial" w:cs="Arial"/>
              </w:rPr>
              <w:t xml:space="preserve">Standard 2 </w:t>
            </w:r>
            <w:r w:rsidRPr="00B2018F">
              <w:rPr>
                <w:rFonts w:ascii="Arial" w:hAnsi="Arial" w:cs="Arial"/>
                <w:b w:val="0"/>
                <w:bCs/>
              </w:rPr>
              <w:t>Ongoing assessment and planning with consumers</w:t>
            </w:r>
          </w:p>
        </w:tc>
        <w:tc>
          <w:tcPr>
            <w:tcW w:w="1583" w:type="pct"/>
            <w:shd w:val="clear" w:color="auto" w:fill="auto"/>
          </w:tcPr>
          <w:p w14:paraId="62A3DF19" w14:textId="5DCC6175" w:rsidR="00FC045E" w:rsidRPr="00996FAF" w:rsidRDefault="00BA23A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498D">
                  <w:rPr>
                    <w:rFonts w:ascii="Arial" w:hAnsi="Arial" w:cs="Arial"/>
                  </w:rPr>
                  <w:t>Not applicable as not all requirements have been assessed</w:t>
                </w:r>
              </w:sdtContent>
            </w:sdt>
            <w:r w:rsidR="00047275" w:rsidRPr="00996FAF">
              <w:rPr>
                <w:rFonts w:ascii="Arial" w:hAnsi="Arial" w:cs="Arial"/>
              </w:rPr>
              <w:t xml:space="preserve"> </w:t>
            </w:r>
          </w:p>
        </w:tc>
      </w:tr>
      <w:tr w:rsidR="00AA559C" w14:paraId="62A3DF1D" w14:textId="77777777" w:rsidTr="00AA55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A3DF1B" w14:textId="77777777" w:rsidR="00FC045E" w:rsidRPr="00996FAF" w:rsidRDefault="0004727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2A3DF1C" w14:textId="6299240C" w:rsidR="00FC045E" w:rsidRPr="00996FAF" w:rsidRDefault="00BA23A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498D">
                  <w:rPr>
                    <w:rFonts w:ascii="Arial" w:hAnsi="Arial" w:cs="Arial"/>
                    <w:b/>
                  </w:rPr>
                  <w:t>Not applicable as not all requirements have been assessed</w:t>
                </w:r>
              </w:sdtContent>
            </w:sdt>
            <w:r w:rsidR="00047275" w:rsidRPr="00996FAF">
              <w:rPr>
                <w:rFonts w:ascii="Arial" w:hAnsi="Arial" w:cs="Arial"/>
                <w:b/>
              </w:rPr>
              <w:t xml:space="preserve"> </w:t>
            </w:r>
          </w:p>
        </w:tc>
      </w:tr>
      <w:tr w:rsidR="00AA559C" w14:paraId="62A3DF2C" w14:textId="77777777" w:rsidTr="00AA55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A3DF2A" w14:textId="77777777" w:rsidR="00FC045E" w:rsidRPr="00996FAF" w:rsidRDefault="0004727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2A3DF2B" w14:textId="77230B6A" w:rsidR="00FC045E" w:rsidRPr="00996FAF" w:rsidRDefault="00BA23A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498D">
                  <w:rPr>
                    <w:rFonts w:ascii="Arial" w:hAnsi="Arial" w:cs="Arial"/>
                    <w:b/>
                  </w:rPr>
                  <w:t>Not applicable as not all requirements have been assessed</w:t>
                </w:r>
              </w:sdtContent>
            </w:sdt>
            <w:r w:rsidR="00047275" w:rsidRPr="00996FAF">
              <w:rPr>
                <w:rFonts w:ascii="Arial" w:hAnsi="Arial" w:cs="Arial"/>
                <w:b/>
              </w:rPr>
              <w:t xml:space="preserve"> </w:t>
            </w:r>
          </w:p>
        </w:tc>
      </w:tr>
    </w:tbl>
    <w:p w14:paraId="62A3DF2D" w14:textId="77777777" w:rsidR="00FC045E" w:rsidRPr="00996FAF" w:rsidRDefault="0004727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2A3DF2E" w14:textId="77777777" w:rsidR="00FC045E" w:rsidRPr="00996FAF" w:rsidRDefault="00047275" w:rsidP="00712752">
      <w:pPr>
        <w:pStyle w:val="Heading1"/>
        <w:spacing w:before="0" w:after="240" w:line="22" w:lineRule="atLeast"/>
        <w:rPr>
          <w:rFonts w:ascii="Arial" w:hAnsi="Arial" w:cs="Arial"/>
        </w:rPr>
      </w:pPr>
      <w:r w:rsidRPr="00996FAF">
        <w:rPr>
          <w:rFonts w:ascii="Arial" w:hAnsi="Arial" w:cs="Arial"/>
        </w:rPr>
        <w:t>Areas for improvement</w:t>
      </w:r>
    </w:p>
    <w:p w14:paraId="62A3DF30" w14:textId="77777777" w:rsidR="00FC045E" w:rsidRPr="00996FAF" w:rsidRDefault="0004727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2A3DF35" w14:textId="468CB1EF" w:rsidR="00FC045E" w:rsidRPr="00996FAF" w:rsidRDefault="00047275" w:rsidP="0036130C">
      <w:pPr>
        <w:pStyle w:val="NormalArial"/>
      </w:pPr>
      <w:r w:rsidRPr="00996FAF">
        <w:br w:type="page"/>
      </w:r>
    </w:p>
    <w:p w14:paraId="62A3DF58" w14:textId="77777777" w:rsidR="00FC045E" w:rsidRPr="00996FAF" w:rsidRDefault="0004727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A559C" w14:paraId="62A3DF5B" w14:textId="77777777" w:rsidTr="00AA5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2A3DF59" w14:textId="77777777" w:rsidR="00FC045E" w:rsidRPr="0075021E" w:rsidRDefault="0004727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2A3DF5A" w14:textId="77777777" w:rsidR="00FC045E" w:rsidRPr="00996FAF" w:rsidRDefault="00BA23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A559C" w14:paraId="62A3DF71" w14:textId="77777777" w:rsidTr="00AA559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A3DF6E" w14:textId="77777777" w:rsidR="00FC045E" w:rsidRPr="00996FAF" w:rsidRDefault="00047275"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2A3DF6F" w14:textId="77777777" w:rsidR="00FC045E" w:rsidRPr="00996FAF" w:rsidRDefault="0004727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2A3DF70" w14:textId="152A04EC" w:rsidR="00FC045E" w:rsidRPr="00996FAF" w:rsidRDefault="00BA23A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07FB0">
                  <w:rPr>
                    <w:rFonts w:ascii="Arial" w:hAnsi="Arial" w:cs="Arial"/>
                    <w:color w:val="auto"/>
                  </w:rPr>
                  <w:t>Compliant</w:t>
                </w:r>
              </w:sdtContent>
            </w:sdt>
            <w:r w:rsidR="00047275" w:rsidRPr="00996FAF">
              <w:rPr>
                <w:rFonts w:ascii="Arial" w:hAnsi="Arial" w:cs="Arial"/>
                <w:color w:val="0000FF"/>
              </w:rPr>
              <w:t xml:space="preserve"> </w:t>
            </w:r>
          </w:p>
        </w:tc>
      </w:tr>
    </w:tbl>
    <w:p w14:paraId="62A3DF72" w14:textId="77777777" w:rsidR="00D87E7C" w:rsidRDefault="00047275" w:rsidP="00D87E7C">
      <w:pPr>
        <w:pStyle w:val="Heading20"/>
      </w:pPr>
      <w:r w:rsidRPr="00996FAF">
        <w:t>Findings</w:t>
      </w:r>
    </w:p>
    <w:p w14:paraId="19562E03" w14:textId="3A71193E" w:rsidR="00891ABE" w:rsidRPr="000C498D" w:rsidRDefault="00891ABE" w:rsidP="00891ABE">
      <w:pPr>
        <w:rPr>
          <w:rFonts w:ascii="Arial" w:hAnsi="Arial" w:cs="Arial"/>
          <w:color w:val="auto"/>
        </w:rPr>
      </w:pPr>
      <w:r w:rsidRPr="000C498D">
        <w:rPr>
          <w:rFonts w:ascii="Arial" w:hAnsi="Arial" w:cs="Arial"/>
          <w:color w:val="auto"/>
        </w:rPr>
        <w:t xml:space="preserve">The service was found Non-compliant in Standard 2 in relation to Requirement 2(3)(e) following </w:t>
      </w:r>
      <w:r w:rsidR="00A6038D" w:rsidRPr="000C498D">
        <w:rPr>
          <w:rFonts w:ascii="Arial" w:hAnsi="Arial" w:cs="Arial"/>
          <w:color w:val="auto"/>
        </w:rPr>
        <w:t>an</w:t>
      </w:r>
      <w:r w:rsidRPr="000C498D">
        <w:rPr>
          <w:rFonts w:ascii="Arial" w:hAnsi="Arial" w:cs="Arial"/>
          <w:color w:val="auto"/>
        </w:rPr>
        <w:t xml:space="preserve"> </w:t>
      </w:r>
      <w:r w:rsidR="009022F5" w:rsidRPr="000C498D">
        <w:rPr>
          <w:rFonts w:ascii="Arial" w:hAnsi="Arial" w:cs="Arial"/>
        </w:rPr>
        <w:t>assessment contact</w:t>
      </w:r>
      <w:r w:rsidR="009022F5" w:rsidRPr="000C498D">
        <w:rPr>
          <w:rFonts w:ascii="Arial" w:hAnsi="Arial" w:cs="Arial"/>
          <w:color w:val="auto"/>
        </w:rPr>
        <w:t xml:space="preserve"> </w:t>
      </w:r>
      <w:r w:rsidRPr="000C498D">
        <w:rPr>
          <w:rFonts w:ascii="Arial" w:hAnsi="Arial" w:cs="Arial"/>
          <w:color w:val="auto"/>
        </w:rPr>
        <w:t xml:space="preserve">in </w:t>
      </w:r>
      <w:r w:rsidR="009022F5" w:rsidRPr="000C498D">
        <w:rPr>
          <w:rFonts w:ascii="Arial" w:hAnsi="Arial" w:cs="Arial"/>
        </w:rPr>
        <w:t>December 2021</w:t>
      </w:r>
      <w:r w:rsidRPr="000C498D">
        <w:rPr>
          <w:rFonts w:ascii="Arial" w:hAnsi="Arial" w:cs="Arial"/>
        </w:rPr>
        <w:t xml:space="preserve"> </w:t>
      </w:r>
      <w:r w:rsidRPr="000C498D">
        <w:rPr>
          <w:rFonts w:ascii="Arial" w:hAnsi="Arial" w:cs="Arial"/>
          <w:color w:val="auto"/>
        </w:rPr>
        <w:t>where it was unable to demonstrate:</w:t>
      </w:r>
    </w:p>
    <w:p w14:paraId="07CC3609" w14:textId="77777777" w:rsidR="009022F5" w:rsidRPr="000C498D" w:rsidRDefault="009022F5" w:rsidP="009022F5">
      <w:pPr>
        <w:pStyle w:val="ListParagraph"/>
        <w:numPr>
          <w:ilvl w:val="0"/>
          <w:numId w:val="14"/>
        </w:numPr>
        <w:rPr>
          <w:rFonts w:ascii="Arial" w:hAnsi="Arial" w:cs="Arial"/>
        </w:rPr>
      </w:pPr>
      <w:r w:rsidRPr="000C498D">
        <w:rPr>
          <w:rFonts w:ascii="Arial" w:hAnsi="Arial" w:cs="Arial"/>
        </w:rPr>
        <w:t>care and services are reviewed or monitored for effectiveness when changes occur, or when incidents impact the needs of the consumers related to psychotropic medications, pain management and behaviour management.</w:t>
      </w:r>
    </w:p>
    <w:p w14:paraId="29E43926" w14:textId="77777777" w:rsidR="00507FB0" w:rsidRPr="000C498D" w:rsidRDefault="00507FB0" w:rsidP="00507FB0">
      <w:pPr>
        <w:rPr>
          <w:rFonts w:ascii="Arial" w:hAnsi="Arial" w:cs="Arial"/>
        </w:rPr>
      </w:pPr>
      <w:r w:rsidRPr="000C498D">
        <w:rPr>
          <w:rFonts w:ascii="Arial" w:hAnsi="Arial" w:cs="Arial"/>
        </w:rPr>
        <w:t>At the June 2023 assessment contact, the Assessment Team found the service had implemented improvements to address the deficits identified at the previous assessment contact.</w:t>
      </w:r>
    </w:p>
    <w:p w14:paraId="2E297723" w14:textId="7B8BEEDB" w:rsidR="009022F5" w:rsidRPr="000C498D" w:rsidRDefault="00A61F26" w:rsidP="00891ABE">
      <w:pPr>
        <w:rPr>
          <w:rFonts w:ascii="Arial" w:hAnsi="Arial" w:cs="Arial"/>
          <w:color w:val="auto"/>
        </w:rPr>
      </w:pPr>
      <w:r w:rsidRPr="000C498D">
        <w:rPr>
          <w:rFonts w:ascii="Arial" w:eastAsia="Calibri" w:hAnsi="Arial" w:cs="Arial"/>
        </w:rPr>
        <w:t>Consumers and representative</w:t>
      </w:r>
      <w:r w:rsidR="00DE1A71" w:rsidRPr="000C498D">
        <w:rPr>
          <w:rFonts w:ascii="Arial" w:eastAsia="Calibri" w:hAnsi="Arial" w:cs="Arial"/>
        </w:rPr>
        <w:t>s</w:t>
      </w:r>
      <w:r w:rsidRPr="000C498D">
        <w:rPr>
          <w:rFonts w:ascii="Arial" w:eastAsia="Calibri" w:hAnsi="Arial" w:cs="Arial"/>
        </w:rPr>
        <w:t xml:space="preserve"> were satisfied they are informed</w:t>
      </w:r>
      <w:r w:rsidR="002D3F8B" w:rsidRPr="000C498D">
        <w:rPr>
          <w:rFonts w:ascii="Arial" w:eastAsia="Calibri" w:hAnsi="Arial" w:cs="Arial"/>
        </w:rPr>
        <w:t xml:space="preserve"> of</w:t>
      </w:r>
      <w:r w:rsidRPr="000C498D">
        <w:rPr>
          <w:rFonts w:ascii="Arial" w:eastAsia="Calibri" w:hAnsi="Arial" w:cs="Arial"/>
        </w:rPr>
        <w:t xml:space="preserve"> any changes to planned care delivery and notified when incidents occur. Staff describe</w:t>
      </w:r>
      <w:r w:rsidR="002D3F8B" w:rsidRPr="000C498D">
        <w:rPr>
          <w:rFonts w:ascii="Arial" w:eastAsia="Calibri" w:hAnsi="Arial" w:cs="Arial"/>
        </w:rPr>
        <w:t>d</w:t>
      </w:r>
      <w:r w:rsidRPr="000C498D">
        <w:rPr>
          <w:rFonts w:ascii="Arial" w:eastAsia="Calibri" w:hAnsi="Arial" w:cs="Arial"/>
        </w:rPr>
        <w:t xml:space="preserve"> the process for reviewing and updating </w:t>
      </w:r>
      <w:r w:rsidR="00DE1A71" w:rsidRPr="000C498D">
        <w:rPr>
          <w:rFonts w:ascii="Arial" w:eastAsia="Calibri" w:hAnsi="Arial" w:cs="Arial"/>
        </w:rPr>
        <w:t xml:space="preserve">the </w:t>
      </w:r>
      <w:r w:rsidRPr="000C498D">
        <w:rPr>
          <w:rFonts w:ascii="Arial" w:eastAsia="Calibri" w:hAnsi="Arial" w:cs="Arial"/>
        </w:rPr>
        <w:t>consumers care needs and how they record and report incidents.</w:t>
      </w:r>
      <w:r w:rsidR="002D3F8B" w:rsidRPr="000C498D">
        <w:rPr>
          <w:rFonts w:ascii="Arial" w:eastAsia="Calibri" w:hAnsi="Arial" w:cs="Arial"/>
        </w:rPr>
        <w:t xml:space="preserve"> Staff understanding aligned with the service</w:t>
      </w:r>
      <w:r w:rsidR="005873E6" w:rsidRPr="000C498D">
        <w:rPr>
          <w:rFonts w:ascii="Arial" w:eastAsia="Calibri" w:hAnsi="Arial" w:cs="Arial"/>
        </w:rPr>
        <w:t xml:space="preserve">s policies and procedures. </w:t>
      </w:r>
      <w:r w:rsidRPr="000C498D">
        <w:rPr>
          <w:rFonts w:ascii="Arial" w:eastAsia="Calibri" w:hAnsi="Arial" w:cs="Arial"/>
        </w:rPr>
        <w:t xml:space="preserve"> </w:t>
      </w:r>
      <w:r w:rsidR="00660473" w:rsidRPr="000C498D">
        <w:rPr>
          <w:rFonts w:ascii="Arial" w:eastAsia="Calibri" w:hAnsi="Arial" w:cs="Arial"/>
        </w:rPr>
        <w:t>Care d</w:t>
      </w:r>
      <w:r w:rsidRPr="000C498D">
        <w:rPr>
          <w:rFonts w:ascii="Arial" w:eastAsia="Calibri" w:hAnsi="Arial" w:cs="Arial"/>
        </w:rPr>
        <w:t xml:space="preserve">ocuments </w:t>
      </w:r>
      <w:r w:rsidR="00953EFD" w:rsidRPr="000C498D">
        <w:rPr>
          <w:rFonts w:ascii="Arial" w:eastAsia="Calibri" w:hAnsi="Arial" w:cs="Arial"/>
        </w:rPr>
        <w:t xml:space="preserve">including falls, behaviour support and pain management </w:t>
      </w:r>
      <w:r w:rsidRPr="000C498D">
        <w:rPr>
          <w:rFonts w:ascii="Arial" w:eastAsia="Calibri" w:hAnsi="Arial" w:cs="Arial"/>
        </w:rPr>
        <w:t>reflected consultation</w:t>
      </w:r>
      <w:r w:rsidR="00953EFD" w:rsidRPr="000C498D">
        <w:rPr>
          <w:rFonts w:ascii="Arial" w:eastAsia="Calibri" w:hAnsi="Arial" w:cs="Arial"/>
        </w:rPr>
        <w:t xml:space="preserve">, </w:t>
      </w:r>
      <w:r w:rsidRPr="000C498D">
        <w:rPr>
          <w:rFonts w:ascii="Arial" w:eastAsia="Calibri" w:hAnsi="Arial" w:cs="Arial"/>
        </w:rPr>
        <w:t>reassessment and review of</w:t>
      </w:r>
      <w:r w:rsidR="003B596E" w:rsidRPr="000C498D">
        <w:rPr>
          <w:rFonts w:ascii="Arial" w:eastAsia="Calibri" w:hAnsi="Arial" w:cs="Arial"/>
        </w:rPr>
        <w:t xml:space="preserve"> the</w:t>
      </w:r>
      <w:r w:rsidRPr="000C498D">
        <w:rPr>
          <w:rFonts w:ascii="Arial" w:eastAsia="Calibri" w:hAnsi="Arial" w:cs="Arial"/>
        </w:rPr>
        <w:t xml:space="preserve"> consumers care following a change to their health status or following</w:t>
      </w:r>
      <w:r w:rsidR="00660473" w:rsidRPr="000C498D">
        <w:rPr>
          <w:rFonts w:ascii="Arial" w:eastAsia="Calibri" w:hAnsi="Arial" w:cs="Arial"/>
        </w:rPr>
        <w:t xml:space="preserve"> an</w:t>
      </w:r>
      <w:r w:rsidRPr="000C498D">
        <w:rPr>
          <w:rFonts w:ascii="Arial" w:eastAsia="Calibri" w:hAnsi="Arial" w:cs="Arial"/>
        </w:rPr>
        <w:t xml:space="preserve"> incident.</w:t>
      </w:r>
      <w:r w:rsidR="00953EFD" w:rsidRPr="000C498D">
        <w:rPr>
          <w:rFonts w:ascii="Arial" w:eastAsia="Calibri" w:hAnsi="Arial" w:cs="Arial"/>
        </w:rPr>
        <w:t xml:space="preserve"> The servi</w:t>
      </w:r>
      <w:r w:rsidR="002D3F8B" w:rsidRPr="000C498D">
        <w:rPr>
          <w:rFonts w:ascii="Arial" w:eastAsia="Calibri" w:hAnsi="Arial" w:cs="Arial"/>
        </w:rPr>
        <w:t>c</w:t>
      </w:r>
      <w:r w:rsidR="00953EFD" w:rsidRPr="000C498D">
        <w:rPr>
          <w:rFonts w:ascii="Arial" w:eastAsia="Calibri" w:hAnsi="Arial" w:cs="Arial"/>
        </w:rPr>
        <w:t>e has completed a review of</w:t>
      </w:r>
      <w:r w:rsidR="000E6C77" w:rsidRPr="000C498D">
        <w:rPr>
          <w:rFonts w:ascii="Arial" w:eastAsia="Calibri" w:hAnsi="Arial" w:cs="Arial"/>
        </w:rPr>
        <w:t xml:space="preserve"> all behaviour management and support plans, and a review </w:t>
      </w:r>
      <w:r w:rsidR="005873E6" w:rsidRPr="000C498D">
        <w:rPr>
          <w:rFonts w:ascii="Arial" w:eastAsia="Calibri" w:hAnsi="Arial" w:cs="Arial"/>
        </w:rPr>
        <w:t xml:space="preserve">of </w:t>
      </w:r>
      <w:r w:rsidR="003B596E" w:rsidRPr="000C498D">
        <w:rPr>
          <w:rFonts w:ascii="Arial" w:eastAsia="Calibri" w:hAnsi="Arial" w:cs="Arial"/>
        </w:rPr>
        <w:t xml:space="preserve">each </w:t>
      </w:r>
      <w:r w:rsidR="000E6C77" w:rsidRPr="000C498D">
        <w:rPr>
          <w:rFonts w:ascii="Arial" w:eastAsia="Calibri" w:hAnsi="Arial" w:cs="Arial"/>
        </w:rPr>
        <w:t>consumers pain using a</w:t>
      </w:r>
      <w:r w:rsidR="003B596E" w:rsidRPr="000C498D">
        <w:rPr>
          <w:rFonts w:ascii="Arial" w:eastAsia="Calibri" w:hAnsi="Arial" w:cs="Arial"/>
        </w:rPr>
        <w:t xml:space="preserve"> digital</w:t>
      </w:r>
      <w:r w:rsidR="00600201" w:rsidRPr="000C498D">
        <w:rPr>
          <w:rFonts w:ascii="Arial" w:eastAsia="Calibri" w:hAnsi="Arial" w:cs="Arial"/>
        </w:rPr>
        <w:t xml:space="preserve"> pain assessment tool. The servi</w:t>
      </w:r>
      <w:r w:rsidR="00507FB0" w:rsidRPr="000C498D">
        <w:rPr>
          <w:rFonts w:ascii="Arial" w:eastAsia="Calibri" w:hAnsi="Arial" w:cs="Arial"/>
        </w:rPr>
        <w:t>c</w:t>
      </w:r>
      <w:r w:rsidR="00600201" w:rsidRPr="000C498D">
        <w:rPr>
          <w:rFonts w:ascii="Arial" w:eastAsia="Calibri" w:hAnsi="Arial" w:cs="Arial"/>
        </w:rPr>
        <w:t>e has implemented a 3 monthly comprehensive review process for consumers or</w:t>
      </w:r>
      <w:r w:rsidR="003A493D" w:rsidRPr="000C498D">
        <w:rPr>
          <w:rFonts w:ascii="Arial" w:eastAsia="Calibri" w:hAnsi="Arial" w:cs="Arial"/>
        </w:rPr>
        <w:t xml:space="preserve"> when the consumer’s health status changes. </w:t>
      </w:r>
    </w:p>
    <w:p w14:paraId="18621311" w14:textId="4B4AF0CF" w:rsidR="00B80573" w:rsidRPr="000C498D" w:rsidRDefault="00B80573" w:rsidP="00B80573">
      <w:pPr>
        <w:rPr>
          <w:rFonts w:ascii="Arial" w:eastAsia="Calibri" w:hAnsi="Arial" w:cs="Arial"/>
        </w:rPr>
      </w:pPr>
      <w:r w:rsidRPr="000C498D">
        <w:rPr>
          <w:rFonts w:ascii="Arial" w:hAnsi="Arial" w:cs="Arial"/>
        </w:rPr>
        <w:t>Based on the available evidence, I find Requirement</w:t>
      </w:r>
      <w:r w:rsidR="009022F5" w:rsidRPr="000C498D">
        <w:rPr>
          <w:rFonts w:ascii="Arial" w:hAnsi="Arial" w:cs="Arial"/>
        </w:rPr>
        <w:t xml:space="preserve"> </w:t>
      </w:r>
      <w:r w:rsidRPr="000C498D">
        <w:rPr>
          <w:rFonts w:ascii="Arial" w:hAnsi="Arial" w:cs="Arial"/>
        </w:rPr>
        <w:t xml:space="preserve">2(3)(e) </w:t>
      </w:r>
      <w:r w:rsidR="009022F5" w:rsidRPr="000C498D">
        <w:rPr>
          <w:rFonts w:ascii="Arial" w:hAnsi="Arial" w:cs="Arial"/>
        </w:rPr>
        <w:t>is</w:t>
      </w:r>
      <w:r w:rsidRPr="000C498D">
        <w:rPr>
          <w:rFonts w:ascii="Arial" w:hAnsi="Arial" w:cs="Arial"/>
        </w:rPr>
        <w:t xml:space="preserve"> Compliant. </w:t>
      </w:r>
    </w:p>
    <w:p w14:paraId="62A3DF73" w14:textId="4E1F142F" w:rsidR="0087700C" w:rsidRPr="00334B7D" w:rsidRDefault="00047275" w:rsidP="0036130C">
      <w:pPr>
        <w:pStyle w:val="NormalArial"/>
      </w:pPr>
      <w:r w:rsidRPr="00996FAF">
        <w:br w:type="page"/>
      </w:r>
    </w:p>
    <w:p w14:paraId="62A3DF74" w14:textId="77777777" w:rsidR="00FC045E" w:rsidRPr="00996FAF" w:rsidRDefault="0004727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A559C" w14:paraId="62A3DF77" w14:textId="77777777" w:rsidTr="00B20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2A3DF75" w14:textId="77777777" w:rsidR="00FC045E" w:rsidRPr="00996FAF" w:rsidRDefault="0004727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2A3DF76" w14:textId="77777777" w:rsidR="00FC045E" w:rsidRPr="00996FAF" w:rsidRDefault="00BA23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A559C" w14:paraId="62A3DF7E" w14:textId="77777777" w:rsidTr="00AA55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A3DF78" w14:textId="77777777" w:rsidR="00FC045E" w:rsidRPr="00996FAF" w:rsidRDefault="00047275"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2A3DF79" w14:textId="77777777" w:rsidR="00FC045E" w:rsidRPr="00996FAF" w:rsidRDefault="0004727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2A3DF7A" w14:textId="77777777" w:rsidR="00FC045E" w:rsidRPr="00996FAF" w:rsidRDefault="0004727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2A3DF7B" w14:textId="77777777" w:rsidR="00FC045E" w:rsidRPr="00996FAF" w:rsidRDefault="0004727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2A3DF7C" w14:textId="77777777" w:rsidR="00FC045E" w:rsidRPr="00996FAF" w:rsidRDefault="0004727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2A3DF7D" w14:textId="574485B7" w:rsidR="00FC045E" w:rsidRPr="00996FAF" w:rsidRDefault="00BA23A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11377">
                  <w:rPr>
                    <w:rFonts w:ascii="Arial" w:hAnsi="Arial" w:cs="Arial"/>
                    <w:color w:val="auto"/>
                  </w:rPr>
                  <w:t>Compliant</w:t>
                </w:r>
              </w:sdtContent>
            </w:sdt>
            <w:r w:rsidR="00047275" w:rsidRPr="00996FAF">
              <w:rPr>
                <w:rFonts w:ascii="Arial" w:hAnsi="Arial" w:cs="Arial"/>
                <w:color w:val="0000FF"/>
              </w:rPr>
              <w:t xml:space="preserve"> </w:t>
            </w:r>
          </w:p>
        </w:tc>
      </w:tr>
    </w:tbl>
    <w:p w14:paraId="62A3DF99" w14:textId="77777777" w:rsidR="00D87E7C" w:rsidRDefault="00047275" w:rsidP="00D87E7C">
      <w:pPr>
        <w:pStyle w:val="Heading20"/>
      </w:pPr>
      <w:r w:rsidRPr="00996FAF">
        <w:t>Findings</w:t>
      </w:r>
    </w:p>
    <w:p w14:paraId="41A842C4" w14:textId="1613782A" w:rsidR="0028429C" w:rsidRPr="000C498D" w:rsidRDefault="0028429C" w:rsidP="0028429C">
      <w:pPr>
        <w:rPr>
          <w:rFonts w:ascii="Arial" w:hAnsi="Arial" w:cs="Arial"/>
          <w:color w:val="auto"/>
        </w:rPr>
      </w:pPr>
      <w:r w:rsidRPr="000C498D">
        <w:rPr>
          <w:rFonts w:ascii="Arial" w:hAnsi="Arial" w:cs="Arial"/>
          <w:color w:val="auto"/>
        </w:rPr>
        <w:t xml:space="preserve">The service was found Non-compliant in Standard </w:t>
      </w:r>
      <w:r w:rsidR="00286725" w:rsidRPr="000C498D">
        <w:rPr>
          <w:rFonts w:ascii="Arial" w:hAnsi="Arial" w:cs="Arial"/>
          <w:color w:val="auto"/>
        </w:rPr>
        <w:t>3</w:t>
      </w:r>
      <w:r w:rsidRPr="000C498D">
        <w:rPr>
          <w:rFonts w:ascii="Arial" w:hAnsi="Arial" w:cs="Arial"/>
          <w:color w:val="auto"/>
        </w:rPr>
        <w:t xml:space="preserve"> in relation to Requirement </w:t>
      </w:r>
      <w:r w:rsidR="00507FB0" w:rsidRPr="000C498D">
        <w:rPr>
          <w:rFonts w:ascii="Arial" w:hAnsi="Arial" w:cs="Arial"/>
          <w:color w:val="auto"/>
        </w:rPr>
        <w:t>3</w:t>
      </w:r>
      <w:r w:rsidRPr="000C498D">
        <w:rPr>
          <w:rFonts w:ascii="Arial" w:hAnsi="Arial" w:cs="Arial"/>
          <w:color w:val="auto"/>
        </w:rPr>
        <w:t>(3)(</w:t>
      </w:r>
      <w:r w:rsidR="00286725" w:rsidRPr="000C498D">
        <w:rPr>
          <w:rFonts w:ascii="Arial" w:hAnsi="Arial" w:cs="Arial"/>
          <w:color w:val="auto"/>
        </w:rPr>
        <w:t>a</w:t>
      </w:r>
      <w:r w:rsidRPr="000C498D">
        <w:rPr>
          <w:rFonts w:ascii="Arial" w:hAnsi="Arial" w:cs="Arial"/>
          <w:color w:val="auto"/>
        </w:rPr>
        <w:t xml:space="preserve">) following </w:t>
      </w:r>
      <w:r w:rsidR="00C663AD" w:rsidRPr="000C498D">
        <w:rPr>
          <w:rFonts w:ascii="Arial" w:hAnsi="Arial" w:cs="Arial"/>
          <w:color w:val="auto"/>
        </w:rPr>
        <w:t>an</w:t>
      </w:r>
      <w:r w:rsidRPr="000C498D">
        <w:rPr>
          <w:rFonts w:ascii="Arial" w:hAnsi="Arial" w:cs="Arial"/>
          <w:color w:val="auto"/>
        </w:rPr>
        <w:t xml:space="preserve"> </w:t>
      </w:r>
      <w:r w:rsidR="00286725" w:rsidRPr="000C498D">
        <w:rPr>
          <w:rFonts w:ascii="Arial" w:hAnsi="Arial" w:cs="Arial"/>
          <w:color w:val="auto"/>
        </w:rPr>
        <w:t>assessment contact</w:t>
      </w:r>
      <w:r w:rsidRPr="000C498D">
        <w:rPr>
          <w:rFonts w:ascii="Arial" w:hAnsi="Arial" w:cs="Arial"/>
          <w:color w:val="auto"/>
        </w:rPr>
        <w:t xml:space="preserve"> in </w:t>
      </w:r>
      <w:r w:rsidR="00286725" w:rsidRPr="000C498D">
        <w:rPr>
          <w:rFonts w:ascii="Arial" w:hAnsi="Arial" w:cs="Arial"/>
        </w:rPr>
        <w:t>December</w:t>
      </w:r>
      <w:r w:rsidRPr="000C498D">
        <w:rPr>
          <w:rFonts w:ascii="Arial" w:hAnsi="Arial" w:cs="Arial"/>
        </w:rPr>
        <w:t xml:space="preserve"> 202</w:t>
      </w:r>
      <w:r w:rsidR="00286725" w:rsidRPr="000C498D">
        <w:rPr>
          <w:rFonts w:ascii="Arial" w:hAnsi="Arial" w:cs="Arial"/>
        </w:rPr>
        <w:t>1</w:t>
      </w:r>
      <w:r w:rsidRPr="000C498D">
        <w:rPr>
          <w:rFonts w:ascii="Arial" w:hAnsi="Arial" w:cs="Arial"/>
        </w:rPr>
        <w:t xml:space="preserve"> </w:t>
      </w:r>
      <w:r w:rsidRPr="000C498D">
        <w:rPr>
          <w:rFonts w:ascii="Arial" w:hAnsi="Arial" w:cs="Arial"/>
          <w:color w:val="auto"/>
        </w:rPr>
        <w:t>where it was unable to demonstrate:</w:t>
      </w:r>
    </w:p>
    <w:p w14:paraId="6F16215B" w14:textId="519C84E8" w:rsidR="0028429C" w:rsidRPr="000C498D" w:rsidRDefault="007675E4" w:rsidP="00E121FC">
      <w:pPr>
        <w:pStyle w:val="ListParagraph"/>
        <w:numPr>
          <w:ilvl w:val="0"/>
          <w:numId w:val="13"/>
        </w:numPr>
        <w:rPr>
          <w:rFonts w:ascii="Arial" w:hAnsi="Arial" w:cs="Arial"/>
          <w:color w:val="auto"/>
        </w:rPr>
      </w:pPr>
      <w:r w:rsidRPr="000C498D">
        <w:rPr>
          <w:rFonts w:ascii="Arial" w:hAnsi="Arial" w:cs="Arial"/>
        </w:rPr>
        <w:t xml:space="preserve">each </w:t>
      </w:r>
      <w:r w:rsidR="00D60C99" w:rsidRPr="000C498D">
        <w:rPr>
          <w:rFonts w:ascii="Arial" w:hAnsi="Arial" w:cs="Arial"/>
        </w:rPr>
        <w:t xml:space="preserve">consumer </w:t>
      </w:r>
      <w:r w:rsidRPr="000C498D">
        <w:rPr>
          <w:rFonts w:ascii="Arial" w:hAnsi="Arial" w:cs="Arial"/>
        </w:rPr>
        <w:t>gets</w:t>
      </w:r>
      <w:r w:rsidR="00D60C99" w:rsidRPr="000C498D">
        <w:rPr>
          <w:rFonts w:ascii="Arial" w:hAnsi="Arial" w:cs="Arial"/>
        </w:rPr>
        <w:t xml:space="preserve"> clinical care which is in line with best practice </w:t>
      </w:r>
      <w:r w:rsidRPr="000C498D">
        <w:rPr>
          <w:rFonts w:ascii="Arial" w:hAnsi="Arial" w:cs="Arial"/>
        </w:rPr>
        <w:t>and</w:t>
      </w:r>
      <w:r w:rsidR="00E121FC" w:rsidRPr="000C498D">
        <w:rPr>
          <w:rFonts w:ascii="Arial" w:hAnsi="Arial" w:cs="Arial"/>
        </w:rPr>
        <w:t xml:space="preserve"> optimises their health and well-being</w:t>
      </w:r>
    </w:p>
    <w:p w14:paraId="3F0A9D30" w14:textId="1B39DB92" w:rsidR="0028429C" w:rsidRPr="000C498D" w:rsidRDefault="0028429C" w:rsidP="0028429C">
      <w:pPr>
        <w:rPr>
          <w:rFonts w:ascii="Arial" w:hAnsi="Arial" w:cs="Arial"/>
        </w:rPr>
      </w:pPr>
      <w:r w:rsidRPr="000C498D">
        <w:rPr>
          <w:rFonts w:ascii="Arial" w:hAnsi="Arial" w:cs="Arial"/>
        </w:rPr>
        <w:t xml:space="preserve">At the June 2023 assessment contact, the Assessment Team found the service had implemented improvements to address the deficits identified at the previous </w:t>
      </w:r>
      <w:r w:rsidR="007C68CA" w:rsidRPr="000C498D">
        <w:rPr>
          <w:rFonts w:ascii="Arial" w:hAnsi="Arial" w:cs="Arial"/>
        </w:rPr>
        <w:t>assessment contact</w:t>
      </w:r>
      <w:r w:rsidRPr="000C498D">
        <w:rPr>
          <w:rFonts w:ascii="Arial" w:hAnsi="Arial" w:cs="Arial"/>
        </w:rPr>
        <w:t>.</w:t>
      </w:r>
    </w:p>
    <w:p w14:paraId="3F2181D9" w14:textId="74920398" w:rsidR="00507FB0" w:rsidRPr="000C498D" w:rsidRDefault="00D73919" w:rsidP="0028429C">
      <w:pPr>
        <w:rPr>
          <w:rFonts w:ascii="Arial" w:hAnsi="Arial" w:cs="Arial"/>
        </w:rPr>
      </w:pPr>
      <w:r w:rsidRPr="000C498D">
        <w:rPr>
          <w:rFonts w:ascii="Arial" w:eastAsia="Arial" w:hAnsi="Arial" w:cs="Arial"/>
        </w:rPr>
        <w:t>Consumers and representatives expressed satisfaction with the personal and clinical care provided to consumers</w:t>
      </w:r>
      <w:r w:rsidR="00F66033" w:rsidRPr="000C498D">
        <w:rPr>
          <w:rFonts w:ascii="Arial" w:eastAsia="Arial" w:hAnsi="Arial" w:cs="Arial"/>
        </w:rPr>
        <w:t>, specifically in relation to pain</w:t>
      </w:r>
      <w:r w:rsidRPr="000C498D">
        <w:rPr>
          <w:rFonts w:ascii="Arial" w:eastAsia="Arial" w:hAnsi="Arial" w:cs="Arial"/>
        </w:rPr>
        <w:t>. Staff demonstrated understanding in the clinical areas of restrictive practices, behaviour</w:t>
      </w:r>
      <w:r w:rsidR="007675E4" w:rsidRPr="000C498D">
        <w:rPr>
          <w:rFonts w:ascii="Arial" w:eastAsia="Arial" w:hAnsi="Arial" w:cs="Arial"/>
        </w:rPr>
        <w:t xml:space="preserve"> management</w:t>
      </w:r>
      <w:r w:rsidRPr="000C498D">
        <w:rPr>
          <w:rFonts w:ascii="Arial" w:eastAsia="Arial" w:hAnsi="Arial" w:cs="Arial"/>
        </w:rPr>
        <w:t>, as required administration of medications</w:t>
      </w:r>
      <w:r w:rsidR="00CB2463" w:rsidRPr="000C498D">
        <w:rPr>
          <w:rFonts w:ascii="Arial" w:eastAsia="Arial" w:hAnsi="Arial" w:cs="Arial"/>
        </w:rPr>
        <w:t xml:space="preserve"> and pain</w:t>
      </w:r>
      <w:r w:rsidR="001703A4" w:rsidRPr="000C498D">
        <w:rPr>
          <w:rFonts w:ascii="Arial" w:eastAsia="Arial" w:hAnsi="Arial" w:cs="Arial"/>
        </w:rPr>
        <w:t xml:space="preserve">, including documentation requirements. </w:t>
      </w:r>
      <w:r w:rsidRPr="000C498D">
        <w:rPr>
          <w:rFonts w:ascii="Arial" w:eastAsia="Arial" w:hAnsi="Arial" w:cs="Arial"/>
        </w:rPr>
        <w:t xml:space="preserve"> </w:t>
      </w:r>
      <w:r w:rsidR="00C97920" w:rsidRPr="000C498D">
        <w:rPr>
          <w:rFonts w:ascii="Arial" w:hAnsi="Arial" w:cs="Arial"/>
        </w:rPr>
        <w:t xml:space="preserve">The service has completed a review of </w:t>
      </w:r>
      <w:r w:rsidR="000E7F55" w:rsidRPr="000C498D">
        <w:rPr>
          <w:rFonts w:ascii="Arial" w:hAnsi="Arial" w:cs="Arial"/>
        </w:rPr>
        <w:t xml:space="preserve">its </w:t>
      </w:r>
      <w:r w:rsidR="000C1BD0" w:rsidRPr="000C498D">
        <w:rPr>
          <w:rFonts w:ascii="Arial" w:hAnsi="Arial" w:cs="Arial"/>
        </w:rPr>
        <w:t>psychotropic medications in consultation with the pharmacist</w:t>
      </w:r>
      <w:r w:rsidR="006961AB" w:rsidRPr="000C498D">
        <w:rPr>
          <w:rFonts w:ascii="Arial" w:hAnsi="Arial" w:cs="Arial"/>
        </w:rPr>
        <w:t xml:space="preserve"> and</w:t>
      </w:r>
      <w:r w:rsidR="000E7F55" w:rsidRPr="000C498D">
        <w:rPr>
          <w:rFonts w:ascii="Arial" w:hAnsi="Arial" w:cs="Arial"/>
        </w:rPr>
        <w:t xml:space="preserve"> a</w:t>
      </w:r>
      <w:r w:rsidR="006961AB" w:rsidRPr="000C498D">
        <w:rPr>
          <w:rFonts w:ascii="Arial" w:hAnsi="Arial" w:cs="Arial"/>
        </w:rPr>
        <w:t xml:space="preserve"> review of </w:t>
      </w:r>
      <w:r w:rsidR="007675E4" w:rsidRPr="000C498D">
        <w:rPr>
          <w:rFonts w:ascii="Arial" w:hAnsi="Arial" w:cs="Arial"/>
        </w:rPr>
        <w:t>its</w:t>
      </w:r>
      <w:r w:rsidR="006961AB" w:rsidRPr="000C498D">
        <w:rPr>
          <w:rFonts w:ascii="Arial" w:hAnsi="Arial" w:cs="Arial"/>
        </w:rPr>
        <w:t xml:space="preserve"> psychotropic register. </w:t>
      </w:r>
      <w:r w:rsidR="000C1BD0" w:rsidRPr="000C498D">
        <w:rPr>
          <w:rFonts w:ascii="Arial" w:hAnsi="Arial" w:cs="Arial"/>
        </w:rPr>
        <w:t xml:space="preserve"> C</w:t>
      </w:r>
      <w:r w:rsidR="003E4F97" w:rsidRPr="000C498D">
        <w:rPr>
          <w:rFonts w:ascii="Arial" w:hAnsi="Arial" w:cs="Arial"/>
        </w:rPr>
        <w:t>are files for c</w:t>
      </w:r>
      <w:r w:rsidR="000C1BD0" w:rsidRPr="000C498D">
        <w:rPr>
          <w:rFonts w:ascii="Arial" w:hAnsi="Arial" w:cs="Arial"/>
        </w:rPr>
        <w:t xml:space="preserve">onsumers </w:t>
      </w:r>
      <w:r w:rsidR="005B26E7" w:rsidRPr="000C498D">
        <w:rPr>
          <w:rFonts w:ascii="Arial" w:hAnsi="Arial" w:cs="Arial"/>
        </w:rPr>
        <w:t>subject to restrictive practices</w:t>
      </w:r>
      <w:r w:rsidR="003E4F97" w:rsidRPr="000C498D">
        <w:rPr>
          <w:rFonts w:ascii="Arial" w:hAnsi="Arial" w:cs="Arial"/>
        </w:rPr>
        <w:t xml:space="preserve"> recorded</w:t>
      </w:r>
      <w:r w:rsidR="005B26E7" w:rsidRPr="000C498D">
        <w:rPr>
          <w:rFonts w:ascii="Arial" w:hAnsi="Arial" w:cs="Arial"/>
        </w:rPr>
        <w:t xml:space="preserve"> informed consent,</w:t>
      </w:r>
      <w:r w:rsidR="003E4F97" w:rsidRPr="000C498D">
        <w:rPr>
          <w:rFonts w:ascii="Arial" w:hAnsi="Arial" w:cs="Arial"/>
        </w:rPr>
        <w:t xml:space="preserve"> behaviour support plans and</w:t>
      </w:r>
      <w:r w:rsidR="005B26E7" w:rsidRPr="000C498D">
        <w:rPr>
          <w:rFonts w:ascii="Arial" w:hAnsi="Arial" w:cs="Arial"/>
        </w:rPr>
        <w:t xml:space="preserve"> regular medical review</w:t>
      </w:r>
      <w:r w:rsidR="00A655AF" w:rsidRPr="000C498D">
        <w:rPr>
          <w:rFonts w:ascii="Arial" w:hAnsi="Arial" w:cs="Arial"/>
        </w:rPr>
        <w:t>.</w:t>
      </w:r>
      <w:r w:rsidR="005B26E7" w:rsidRPr="000C498D">
        <w:rPr>
          <w:rFonts w:ascii="Arial" w:hAnsi="Arial" w:cs="Arial"/>
        </w:rPr>
        <w:t xml:space="preserve"> </w:t>
      </w:r>
      <w:r w:rsidR="00E21DE5" w:rsidRPr="000C498D">
        <w:rPr>
          <w:rFonts w:ascii="Arial" w:hAnsi="Arial" w:cs="Arial"/>
        </w:rPr>
        <w:t xml:space="preserve">The </w:t>
      </w:r>
      <w:r w:rsidR="00C663AD" w:rsidRPr="000C498D">
        <w:rPr>
          <w:rFonts w:ascii="Arial" w:hAnsi="Arial" w:cs="Arial"/>
        </w:rPr>
        <w:t>service</w:t>
      </w:r>
      <w:r w:rsidR="00E21DE5" w:rsidRPr="000C498D">
        <w:rPr>
          <w:rFonts w:ascii="Arial" w:hAnsi="Arial" w:cs="Arial"/>
        </w:rPr>
        <w:t xml:space="preserve"> has implemented a </w:t>
      </w:r>
      <w:r w:rsidR="00C663AD" w:rsidRPr="000C498D">
        <w:rPr>
          <w:rFonts w:ascii="Arial" w:hAnsi="Arial" w:cs="Arial"/>
        </w:rPr>
        <w:t>digital</w:t>
      </w:r>
      <w:r w:rsidR="00E21DE5" w:rsidRPr="000C498D">
        <w:rPr>
          <w:rFonts w:ascii="Arial" w:hAnsi="Arial" w:cs="Arial"/>
        </w:rPr>
        <w:t xml:space="preserve"> pain assessment tool</w:t>
      </w:r>
      <w:r w:rsidR="00CB5786" w:rsidRPr="000C498D">
        <w:rPr>
          <w:rFonts w:ascii="Arial" w:hAnsi="Arial" w:cs="Arial"/>
        </w:rPr>
        <w:t xml:space="preserve"> and completed reassessments </w:t>
      </w:r>
      <w:r w:rsidR="00CB2463" w:rsidRPr="000C498D">
        <w:rPr>
          <w:rFonts w:ascii="Arial" w:hAnsi="Arial" w:cs="Arial"/>
        </w:rPr>
        <w:t>for</w:t>
      </w:r>
      <w:r w:rsidR="00CB5786" w:rsidRPr="000C498D">
        <w:rPr>
          <w:rFonts w:ascii="Arial" w:hAnsi="Arial" w:cs="Arial"/>
        </w:rPr>
        <w:t xml:space="preserve"> all consumers </w:t>
      </w:r>
      <w:r w:rsidR="00CB2463" w:rsidRPr="000C498D">
        <w:rPr>
          <w:rFonts w:ascii="Arial" w:hAnsi="Arial" w:cs="Arial"/>
        </w:rPr>
        <w:t xml:space="preserve">with </w:t>
      </w:r>
      <w:r w:rsidR="00CB5786" w:rsidRPr="000C498D">
        <w:rPr>
          <w:rFonts w:ascii="Arial" w:hAnsi="Arial" w:cs="Arial"/>
        </w:rPr>
        <w:t>pain management.</w:t>
      </w:r>
      <w:r w:rsidR="00F8471B" w:rsidRPr="000C498D">
        <w:rPr>
          <w:rFonts w:ascii="Arial" w:hAnsi="Arial" w:cs="Arial"/>
        </w:rPr>
        <w:t xml:space="preserve"> Staff </w:t>
      </w:r>
      <w:r w:rsidR="00B0132A" w:rsidRPr="000C498D">
        <w:rPr>
          <w:rFonts w:ascii="Arial" w:hAnsi="Arial" w:cs="Arial"/>
        </w:rPr>
        <w:t xml:space="preserve">confirmed receiving education in the pain assessment tool and </w:t>
      </w:r>
      <w:r w:rsidR="00CB2463" w:rsidRPr="000C498D">
        <w:rPr>
          <w:rFonts w:ascii="Arial" w:hAnsi="Arial" w:cs="Arial"/>
        </w:rPr>
        <w:t>provided</w:t>
      </w:r>
      <w:r w:rsidR="00B0132A" w:rsidRPr="000C498D">
        <w:rPr>
          <w:rFonts w:ascii="Arial" w:hAnsi="Arial" w:cs="Arial"/>
        </w:rPr>
        <w:t xml:space="preserve"> examples in practice. </w:t>
      </w:r>
      <w:r w:rsidR="00163A5C" w:rsidRPr="000C498D">
        <w:rPr>
          <w:rFonts w:ascii="Arial" w:hAnsi="Arial" w:cs="Arial"/>
        </w:rPr>
        <w:t xml:space="preserve"> Care documentation demonstrated effective pain assessment and management, in consultation with consumers and input from the medical officer and physiotherapist. </w:t>
      </w:r>
      <w:r w:rsidR="00C97920" w:rsidRPr="000C498D">
        <w:rPr>
          <w:rFonts w:ascii="Arial" w:hAnsi="Arial" w:cs="Arial"/>
        </w:rPr>
        <w:t xml:space="preserve">Training records confirmed staff have completed training in incident management, restrictive practices, behaviour support plans and </w:t>
      </w:r>
      <w:r w:rsidR="00A6038D" w:rsidRPr="000C498D">
        <w:rPr>
          <w:rFonts w:ascii="Arial" w:hAnsi="Arial" w:cs="Arial"/>
        </w:rPr>
        <w:t>psychotropic</w:t>
      </w:r>
      <w:r w:rsidR="00C97920" w:rsidRPr="000C498D">
        <w:rPr>
          <w:rFonts w:ascii="Arial" w:hAnsi="Arial" w:cs="Arial"/>
        </w:rPr>
        <w:t xml:space="preserve"> medications. </w:t>
      </w:r>
    </w:p>
    <w:p w14:paraId="153D2178" w14:textId="64DE5FC4" w:rsidR="0028429C" w:rsidRPr="000C498D" w:rsidRDefault="0028429C" w:rsidP="0028429C">
      <w:pPr>
        <w:rPr>
          <w:rFonts w:ascii="Arial" w:eastAsia="Calibri" w:hAnsi="Arial" w:cs="Arial"/>
        </w:rPr>
      </w:pPr>
      <w:r w:rsidRPr="000C498D">
        <w:rPr>
          <w:rFonts w:ascii="Arial" w:hAnsi="Arial" w:cs="Arial"/>
        </w:rPr>
        <w:t xml:space="preserve">Based on the available evidence, I find Requirement </w:t>
      </w:r>
      <w:r w:rsidR="007C68CA" w:rsidRPr="000C498D">
        <w:rPr>
          <w:rFonts w:ascii="Arial" w:hAnsi="Arial" w:cs="Arial"/>
        </w:rPr>
        <w:t>3</w:t>
      </w:r>
      <w:r w:rsidRPr="000C498D">
        <w:rPr>
          <w:rFonts w:ascii="Arial" w:hAnsi="Arial" w:cs="Arial"/>
        </w:rPr>
        <w:t xml:space="preserve">(3)(a) </w:t>
      </w:r>
      <w:r w:rsidR="007C68CA" w:rsidRPr="000C498D">
        <w:rPr>
          <w:rFonts w:ascii="Arial" w:hAnsi="Arial" w:cs="Arial"/>
        </w:rPr>
        <w:t>is</w:t>
      </w:r>
      <w:r w:rsidRPr="000C498D">
        <w:rPr>
          <w:rFonts w:ascii="Arial" w:hAnsi="Arial" w:cs="Arial"/>
        </w:rPr>
        <w:t xml:space="preserve"> Compliant. </w:t>
      </w:r>
    </w:p>
    <w:p w14:paraId="62A3E003" w14:textId="39CE7D43" w:rsidR="002B0C90" w:rsidRPr="00262C0B" w:rsidRDefault="00047275" w:rsidP="0036130C">
      <w:pPr>
        <w:pStyle w:val="NormalArial"/>
      </w:pPr>
      <w:r>
        <w:br w:type="page"/>
      </w:r>
    </w:p>
    <w:p w14:paraId="62A3E004" w14:textId="77777777" w:rsidR="00FC045E" w:rsidRPr="00996FAF" w:rsidRDefault="0004727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A559C" w14:paraId="62A3E007" w14:textId="77777777" w:rsidTr="00AA5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2A3E005" w14:textId="77777777" w:rsidR="00FC045E" w:rsidRPr="00996FAF" w:rsidRDefault="0004727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2A3E006" w14:textId="77777777" w:rsidR="00FC045E" w:rsidRPr="00996FAF" w:rsidRDefault="00BA23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A559C" w14:paraId="62A3E021" w14:textId="77777777" w:rsidTr="00AA559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A3E01A" w14:textId="77777777" w:rsidR="00FC045E" w:rsidRPr="00996FAF" w:rsidRDefault="00047275"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2A3E01B" w14:textId="77777777" w:rsidR="00FC045E" w:rsidRPr="00996FAF" w:rsidRDefault="000472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2A3E01C" w14:textId="77777777" w:rsidR="00FC045E" w:rsidRPr="00996FAF" w:rsidRDefault="00047275"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2A3E01D" w14:textId="77777777" w:rsidR="00FC045E" w:rsidRPr="00996FAF" w:rsidRDefault="00047275"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2A3E01E" w14:textId="77777777" w:rsidR="00FC045E" w:rsidRPr="00996FAF" w:rsidRDefault="00047275"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2A3E01F" w14:textId="77777777" w:rsidR="00FC045E" w:rsidRPr="00996FAF" w:rsidRDefault="00047275"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2A3E020" w14:textId="65353724" w:rsidR="00FC045E" w:rsidRPr="00996FAF" w:rsidRDefault="00BA23A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86725">
                  <w:rPr>
                    <w:rFonts w:ascii="Arial" w:hAnsi="Arial" w:cs="Arial"/>
                    <w:color w:val="auto"/>
                  </w:rPr>
                  <w:t>Compliant</w:t>
                </w:r>
              </w:sdtContent>
            </w:sdt>
          </w:p>
        </w:tc>
      </w:tr>
    </w:tbl>
    <w:p w14:paraId="62A3E029" w14:textId="77777777" w:rsidR="00D87E7C" w:rsidRDefault="00047275" w:rsidP="00D87E7C">
      <w:pPr>
        <w:pStyle w:val="Heading20"/>
      </w:pPr>
      <w:r w:rsidRPr="00996FAF">
        <w:t>Findings</w:t>
      </w:r>
    </w:p>
    <w:p w14:paraId="0E816284" w14:textId="23E8D66D" w:rsidR="0028429C" w:rsidRPr="000C498D" w:rsidRDefault="0028429C" w:rsidP="0028429C">
      <w:pPr>
        <w:rPr>
          <w:rFonts w:ascii="Arial" w:hAnsi="Arial" w:cs="Arial"/>
          <w:color w:val="auto"/>
        </w:rPr>
      </w:pPr>
      <w:r w:rsidRPr="000C498D">
        <w:rPr>
          <w:rFonts w:ascii="Arial" w:hAnsi="Arial" w:cs="Arial"/>
          <w:color w:val="auto"/>
        </w:rPr>
        <w:t xml:space="preserve">The service was found Non-compliant in Standard </w:t>
      </w:r>
      <w:r w:rsidR="0022219A" w:rsidRPr="000C498D">
        <w:rPr>
          <w:rFonts w:ascii="Arial" w:hAnsi="Arial" w:cs="Arial"/>
          <w:color w:val="auto"/>
        </w:rPr>
        <w:t>8</w:t>
      </w:r>
      <w:r w:rsidRPr="000C498D">
        <w:rPr>
          <w:rFonts w:ascii="Arial" w:hAnsi="Arial" w:cs="Arial"/>
          <w:color w:val="auto"/>
        </w:rPr>
        <w:t xml:space="preserve"> in relation to Requirement </w:t>
      </w:r>
      <w:r w:rsidR="00E34814" w:rsidRPr="000C498D">
        <w:rPr>
          <w:rFonts w:ascii="Arial" w:hAnsi="Arial" w:cs="Arial"/>
          <w:color w:val="auto"/>
        </w:rPr>
        <w:t>8</w:t>
      </w:r>
      <w:r w:rsidRPr="000C498D">
        <w:rPr>
          <w:rFonts w:ascii="Arial" w:hAnsi="Arial" w:cs="Arial"/>
          <w:color w:val="auto"/>
        </w:rPr>
        <w:t>(3)(</w:t>
      </w:r>
      <w:r w:rsidR="00E34814" w:rsidRPr="000C498D">
        <w:rPr>
          <w:rFonts w:ascii="Arial" w:hAnsi="Arial" w:cs="Arial"/>
          <w:color w:val="auto"/>
        </w:rPr>
        <w:t>d</w:t>
      </w:r>
      <w:r w:rsidRPr="000C498D">
        <w:rPr>
          <w:rFonts w:ascii="Arial" w:hAnsi="Arial" w:cs="Arial"/>
          <w:color w:val="auto"/>
        </w:rPr>
        <w:t>) following a</w:t>
      </w:r>
      <w:r w:rsidR="00E34814" w:rsidRPr="000C498D">
        <w:rPr>
          <w:rFonts w:ascii="Arial" w:hAnsi="Arial" w:cs="Arial"/>
          <w:color w:val="auto"/>
        </w:rPr>
        <w:t xml:space="preserve">s assessment contact </w:t>
      </w:r>
      <w:r w:rsidRPr="000C498D">
        <w:rPr>
          <w:rFonts w:ascii="Arial" w:hAnsi="Arial" w:cs="Arial"/>
          <w:color w:val="auto"/>
        </w:rPr>
        <w:t xml:space="preserve">in </w:t>
      </w:r>
      <w:r w:rsidR="00E34814" w:rsidRPr="000C498D">
        <w:rPr>
          <w:rFonts w:ascii="Arial" w:hAnsi="Arial" w:cs="Arial"/>
        </w:rPr>
        <w:t>December</w:t>
      </w:r>
      <w:r w:rsidRPr="000C498D">
        <w:rPr>
          <w:rFonts w:ascii="Arial" w:hAnsi="Arial" w:cs="Arial"/>
        </w:rPr>
        <w:t xml:space="preserve"> 202</w:t>
      </w:r>
      <w:r w:rsidR="00E34814" w:rsidRPr="000C498D">
        <w:rPr>
          <w:rFonts w:ascii="Arial" w:hAnsi="Arial" w:cs="Arial"/>
        </w:rPr>
        <w:t>1</w:t>
      </w:r>
      <w:r w:rsidRPr="000C498D">
        <w:rPr>
          <w:rFonts w:ascii="Arial" w:hAnsi="Arial" w:cs="Arial"/>
        </w:rPr>
        <w:t xml:space="preserve"> </w:t>
      </w:r>
      <w:r w:rsidRPr="000C498D">
        <w:rPr>
          <w:rFonts w:ascii="Arial" w:hAnsi="Arial" w:cs="Arial"/>
          <w:color w:val="auto"/>
        </w:rPr>
        <w:t>where it was unable to demonstrate:</w:t>
      </w:r>
    </w:p>
    <w:p w14:paraId="14AD1D26" w14:textId="0FCCF1DE" w:rsidR="0028429C" w:rsidRPr="000C498D" w:rsidRDefault="00F3538F" w:rsidP="00F3538F">
      <w:pPr>
        <w:pStyle w:val="ListParagraph"/>
        <w:numPr>
          <w:ilvl w:val="0"/>
          <w:numId w:val="12"/>
        </w:numPr>
        <w:rPr>
          <w:rFonts w:ascii="Arial" w:hAnsi="Arial" w:cs="Arial"/>
          <w:color w:val="auto"/>
        </w:rPr>
      </w:pPr>
      <w:r w:rsidRPr="000C498D">
        <w:rPr>
          <w:rFonts w:ascii="Arial" w:hAnsi="Arial" w:cs="Arial"/>
          <w:color w:val="auto"/>
        </w:rPr>
        <w:t xml:space="preserve">effective risk </w:t>
      </w:r>
      <w:r w:rsidR="00286725" w:rsidRPr="000C498D">
        <w:rPr>
          <w:rFonts w:ascii="Arial" w:hAnsi="Arial" w:cs="Arial"/>
          <w:color w:val="auto"/>
        </w:rPr>
        <w:t>and incident management systems</w:t>
      </w:r>
      <w:r w:rsidR="00635E23" w:rsidRPr="000C498D">
        <w:rPr>
          <w:rFonts w:ascii="Arial" w:hAnsi="Arial" w:cs="Arial"/>
          <w:color w:val="auto"/>
        </w:rPr>
        <w:t>.</w:t>
      </w:r>
    </w:p>
    <w:p w14:paraId="50440150" w14:textId="2352477A" w:rsidR="0028429C" w:rsidRPr="000C498D" w:rsidRDefault="0028429C" w:rsidP="0028429C">
      <w:pPr>
        <w:rPr>
          <w:rFonts w:ascii="Arial" w:hAnsi="Arial" w:cs="Arial"/>
        </w:rPr>
      </w:pPr>
      <w:r w:rsidRPr="000C498D">
        <w:rPr>
          <w:rFonts w:ascii="Arial" w:hAnsi="Arial" w:cs="Arial"/>
        </w:rPr>
        <w:t xml:space="preserve">At the June 2023 assessment contact, the Assessment Team found the service had implemented improvements to address the deficits identified at the previous </w:t>
      </w:r>
      <w:r w:rsidR="007C68CA" w:rsidRPr="000C498D">
        <w:rPr>
          <w:rFonts w:ascii="Arial" w:hAnsi="Arial" w:cs="Arial"/>
        </w:rPr>
        <w:t>assessment contact</w:t>
      </w:r>
      <w:r w:rsidRPr="000C498D">
        <w:rPr>
          <w:rFonts w:ascii="Arial" w:hAnsi="Arial" w:cs="Arial"/>
        </w:rPr>
        <w:t>.</w:t>
      </w:r>
    </w:p>
    <w:p w14:paraId="6D7C9D3F" w14:textId="7FBD2342" w:rsidR="00E052B1" w:rsidRPr="000C498D" w:rsidRDefault="00C03511" w:rsidP="0028429C">
      <w:pPr>
        <w:rPr>
          <w:rFonts w:ascii="Arial" w:hAnsi="Arial" w:cs="Arial"/>
        </w:rPr>
      </w:pPr>
      <w:r w:rsidRPr="000C498D">
        <w:rPr>
          <w:rFonts w:ascii="Arial" w:hAnsi="Arial" w:cs="Arial"/>
          <w:color w:val="auto"/>
        </w:rPr>
        <w:t>The organisation demonstrated strengthened risk management systems are in place in relation to high impact or high prevalence risks and incident management.</w:t>
      </w:r>
      <w:r w:rsidR="00EC6A49" w:rsidRPr="000C498D">
        <w:rPr>
          <w:rFonts w:ascii="Arial" w:hAnsi="Arial" w:cs="Arial"/>
        </w:rPr>
        <w:t xml:space="preserve"> </w:t>
      </w:r>
      <w:r w:rsidR="003E5276" w:rsidRPr="000C498D">
        <w:rPr>
          <w:rFonts w:ascii="Arial" w:hAnsi="Arial" w:cs="Arial"/>
        </w:rPr>
        <w:t>The</w:t>
      </w:r>
      <w:r w:rsidR="00C16BC3" w:rsidRPr="000C498D">
        <w:rPr>
          <w:rFonts w:ascii="Arial" w:hAnsi="Arial" w:cs="Arial"/>
        </w:rPr>
        <w:t xml:space="preserve"> servi</w:t>
      </w:r>
      <w:r w:rsidR="000C2D87" w:rsidRPr="000C498D">
        <w:rPr>
          <w:rFonts w:ascii="Arial" w:hAnsi="Arial" w:cs="Arial"/>
        </w:rPr>
        <w:t>c</w:t>
      </w:r>
      <w:r w:rsidR="00C16BC3" w:rsidRPr="000C498D">
        <w:rPr>
          <w:rFonts w:ascii="Arial" w:hAnsi="Arial" w:cs="Arial"/>
        </w:rPr>
        <w:t xml:space="preserve">e has implemented </w:t>
      </w:r>
      <w:r w:rsidR="00A6038D" w:rsidRPr="000C498D">
        <w:rPr>
          <w:rFonts w:ascii="Arial" w:hAnsi="Arial" w:cs="Arial"/>
        </w:rPr>
        <w:t>monthly</w:t>
      </w:r>
      <w:r w:rsidR="00C16BC3" w:rsidRPr="000C498D">
        <w:rPr>
          <w:rFonts w:ascii="Arial" w:hAnsi="Arial" w:cs="Arial"/>
        </w:rPr>
        <w:t xml:space="preserve"> audits to </w:t>
      </w:r>
      <w:r w:rsidR="00A6038D" w:rsidRPr="000C498D">
        <w:rPr>
          <w:rFonts w:ascii="Arial" w:hAnsi="Arial" w:cs="Arial"/>
        </w:rPr>
        <w:t>identify</w:t>
      </w:r>
      <w:r w:rsidR="00C16BC3" w:rsidRPr="000C498D">
        <w:rPr>
          <w:rFonts w:ascii="Arial" w:hAnsi="Arial" w:cs="Arial"/>
        </w:rPr>
        <w:t xml:space="preserve"> risks early and monitor trends</w:t>
      </w:r>
      <w:r w:rsidR="003E5276" w:rsidRPr="000C498D">
        <w:rPr>
          <w:rFonts w:ascii="Arial" w:hAnsi="Arial" w:cs="Arial"/>
        </w:rPr>
        <w:t xml:space="preserve">. The monthly audit reports and </w:t>
      </w:r>
      <w:r w:rsidR="00A6038D" w:rsidRPr="000C498D">
        <w:rPr>
          <w:rFonts w:ascii="Arial" w:hAnsi="Arial" w:cs="Arial"/>
        </w:rPr>
        <w:t>incident</w:t>
      </w:r>
      <w:r w:rsidR="00DC62C9" w:rsidRPr="000C498D">
        <w:rPr>
          <w:rFonts w:ascii="Arial" w:hAnsi="Arial" w:cs="Arial"/>
        </w:rPr>
        <w:t xml:space="preserve"> data</w:t>
      </w:r>
      <w:r w:rsidR="003E5276" w:rsidRPr="000C498D">
        <w:rPr>
          <w:rFonts w:ascii="Arial" w:hAnsi="Arial" w:cs="Arial"/>
        </w:rPr>
        <w:t xml:space="preserve"> </w:t>
      </w:r>
      <w:r w:rsidR="00DC62C9" w:rsidRPr="000C498D">
        <w:rPr>
          <w:rFonts w:ascii="Arial" w:hAnsi="Arial" w:cs="Arial"/>
        </w:rPr>
        <w:t>is</w:t>
      </w:r>
      <w:r w:rsidR="003E5276" w:rsidRPr="000C498D">
        <w:rPr>
          <w:rFonts w:ascii="Arial" w:hAnsi="Arial" w:cs="Arial"/>
        </w:rPr>
        <w:t xml:space="preserve"> reviewed by management</w:t>
      </w:r>
      <w:r w:rsidR="00DC62C9" w:rsidRPr="000C498D">
        <w:rPr>
          <w:rFonts w:ascii="Arial" w:hAnsi="Arial" w:cs="Arial"/>
        </w:rPr>
        <w:t>.</w:t>
      </w:r>
      <w:r w:rsidR="00B47DE6" w:rsidRPr="000C498D">
        <w:rPr>
          <w:rFonts w:ascii="Arial" w:hAnsi="Arial" w:cs="Arial"/>
        </w:rPr>
        <w:t xml:space="preserve"> </w:t>
      </w:r>
      <w:r w:rsidR="00DC62C9" w:rsidRPr="000C498D">
        <w:rPr>
          <w:rFonts w:ascii="Arial" w:hAnsi="Arial" w:cs="Arial"/>
        </w:rPr>
        <w:t>This</w:t>
      </w:r>
      <w:r w:rsidR="00B47DE6" w:rsidRPr="000C498D">
        <w:rPr>
          <w:rFonts w:ascii="Arial" w:hAnsi="Arial" w:cs="Arial"/>
        </w:rPr>
        <w:t xml:space="preserve"> was confirmed by review of</w:t>
      </w:r>
      <w:r w:rsidR="00C945A9" w:rsidRPr="000C498D">
        <w:rPr>
          <w:rFonts w:ascii="Arial" w:hAnsi="Arial" w:cs="Arial"/>
        </w:rPr>
        <w:t xml:space="preserve"> meeting minutes</w:t>
      </w:r>
      <w:r w:rsidR="003E5276" w:rsidRPr="000C498D">
        <w:rPr>
          <w:rFonts w:ascii="Arial" w:hAnsi="Arial" w:cs="Arial"/>
        </w:rPr>
        <w:t xml:space="preserve">. </w:t>
      </w:r>
      <w:r w:rsidR="00EC6A49" w:rsidRPr="000C498D">
        <w:rPr>
          <w:rFonts w:ascii="Arial" w:eastAsia="Arial" w:hAnsi="Arial" w:cs="Arial"/>
          <w:color w:val="auto"/>
        </w:rPr>
        <w:t xml:space="preserve">Review of the incident </w:t>
      </w:r>
      <w:r w:rsidR="000C2D87" w:rsidRPr="000C498D">
        <w:rPr>
          <w:rFonts w:ascii="Arial" w:eastAsia="Arial" w:hAnsi="Arial" w:cs="Arial"/>
          <w:color w:val="auto"/>
        </w:rPr>
        <w:t>management</w:t>
      </w:r>
      <w:r w:rsidR="00EC6A49" w:rsidRPr="000C498D">
        <w:rPr>
          <w:rFonts w:ascii="Arial" w:eastAsia="Arial" w:hAnsi="Arial" w:cs="Arial"/>
          <w:color w:val="auto"/>
        </w:rPr>
        <w:t xml:space="preserve"> system and SIRS register demonstrated appropriate identification and management of high impact and high prevalence risks and response to consumer abuse and neglect.</w:t>
      </w:r>
      <w:r w:rsidR="000C2D87" w:rsidRPr="000C498D">
        <w:rPr>
          <w:rFonts w:ascii="Arial" w:eastAsia="Arial" w:hAnsi="Arial" w:cs="Arial"/>
          <w:color w:val="auto"/>
        </w:rPr>
        <w:t xml:space="preserve"> Incident reports were observed to be completed within required reporting timeframes. </w:t>
      </w:r>
      <w:r w:rsidR="000C2D87" w:rsidRPr="000C498D">
        <w:rPr>
          <w:rFonts w:ascii="Arial" w:hAnsi="Arial" w:cs="Arial"/>
        </w:rPr>
        <w:t>Staff confirmed completing training in incident reporting and SIRS and this was reflected in training records.</w:t>
      </w:r>
    </w:p>
    <w:p w14:paraId="5BF330FA" w14:textId="7BB014ED" w:rsidR="0028429C" w:rsidRPr="000C498D" w:rsidRDefault="0028429C" w:rsidP="0028429C">
      <w:pPr>
        <w:rPr>
          <w:rFonts w:ascii="Arial" w:eastAsia="Calibri" w:hAnsi="Arial" w:cs="Arial"/>
        </w:rPr>
      </w:pPr>
      <w:r w:rsidRPr="000C498D">
        <w:rPr>
          <w:rFonts w:ascii="Arial" w:hAnsi="Arial" w:cs="Arial"/>
        </w:rPr>
        <w:t xml:space="preserve">Based on the available evidence, I find Requirement </w:t>
      </w:r>
      <w:r w:rsidR="0022219A" w:rsidRPr="000C498D">
        <w:rPr>
          <w:rFonts w:ascii="Arial" w:hAnsi="Arial" w:cs="Arial"/>
        </w:rPr>
        <w:t>8</w:t>
      </w:r>
      <w:r w:rsidRPr="000C498D">
        <w:rPr>
          <w:rFonts w:ascii="Arial" w:hAnsi="Arial" w:cs="Arial"/>
        </w:rPr>
        <w:t>(3)(</w:t>
      </w:r>
      <w:r w:rsidR="0022219A" w:rsidRPr="000C498D">
        <w:rPr>
          <w:rFonts w:ascii="Arial" w:hAnsi="Arial" w:cs="Arial"/>
        </w:rPr>
        <w:t>d</w:t>
      </w:r>
      <w:r w:rsidRPr="000C498D">
        <w:rPr>
          <w:rFonts w:ascii="Arial" w:hAnsi="Arial" w:cs="Arial"/>
        </w:rPr>
        <w:t xml:space="preserve">) </w:t>
      </w:r>
      <w:r w:rsidR="00DE1A71" w:rsidRPr="000C498D">
        <w:rPr>
          <w:rFonts w:ascii="Arial" w:hAnsi="Arial" w:cs="Arial"/>
        </w:rPr>
        <w:t>is</w:t>
      </w:r>
      <w:r w:rsidRPr="000C498D">
        <w:rPr>
          <w:rFonts w:ascii="Arial" w:hAnsi="Arial" w:cs="Arial"/>
        </w:rPr>
        <w:t xml:space="preserve"> Compliant. </w:t>
      </w:r>
    </w:p>
    <w:sectPr w:rsidR="0028429C" w:rsidRPr="000C498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8F1D9" w14:textId="77777777" w:rsidR="001F504A" w:rsidRDefault="001F504A">
      <w:pPr>
        <w:spacing w:after="0"/>
      </w:pPr>
      <w:r>
        <w:separator/>
      </w:r>
    </w:p>
  </w:endnote>
  <w:endnote w:type="continuationSeparator" w:id="0">
    <w:p w14:paraId="085961E5" w14:textId="77777777" w:rsidR="001F504A" w:rsidRDefault="001F50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3E030" w14:textId="77777777" w:rsidR="00DF37F2" w:rsidRPr="00DF37F2" w:rsidRDefault="00047275" w:rsidP="00DF37F2">
    <w:pPr>
      <w:pStyle w:val="FooterArial9"/>
      <w:rPr>
        <w:rStyle w:val="FooterBold"/>
        <w:rFonts w:ascii="Arial" w:hAnsi="Arial"/>
        <w:b w:val="0"/>
      </w:rPr>
    </w:pPr>
    <w:r w:rsidRPr="00DF37F2">
      <w:rPr>
        <w:rStyle w:val="FooterBold"/>
        <w:rFonts w:ascii="Arial" w:hAnsi="Arial"/>
        <w:b w:val="0"/>
      </w:rPr>
      <w:t>Name of service: Mary Ogilvy Home</w:t>
    </w:r>
    <w:r w:rsidRPr="00DF37F2">
      <w:rPr>
        <w:rStyle w:val="FooterBold"/>
        <w:rFonts w:ascii="Arial" w:hAnsi="Arial"/>
        <w:b w:val="0"/>
      </w:rPr>
      <w:tab/>
      <w:t xml:space="preserve">RPT-ACC-0122 v3.0 </w:t>
    </w:r>
  </w:p>
  <w:p w14:paraId="62A3E031" w14:textId="77777777" w:rsidR="00DF37F2" w:rsidRPr="00DF37F2" w:rsidRDefault="00047275" w:rsidP="00DF37F2">
    <w:pPr>
      <w:pStyle w:val="FooterArial9"/>
      <w:rPr>
        <w:rStyle w:val="FooterBold"/>
        <w:rFonts w:ascii="Arial" w:hAnsi="Arial"/>
        <w:b w:val="0"/>
      </w:rPr>
    </w:pPr>
    <w:r w:rsidRPr="00DF37F2">
      <w:rPr>
        <w:rStyle w:val="FooterBold"/>
        <w:rFonts w:ascii="Arial" w:hAnsi="Arial"/>
        <w:b w:val="0"/>
      </w:rPr>
      <w:t>Commission ID: 8009</w:t>
    </w:r>
    <w:r w:rsidRPr="00DF37F2">
      <w:rPr>
        <w:rStyle w:val="FooterBold"/>
        <w:rFonts w:ascii="Arial" w:hAnsi="Arial"/>
        <w:b w:val="0"/>
      </w:rPr>
      <w:tab/>
      <w:t xml:space="preserve">OFFICIAL: Sensitive </w:t>
    </w:r>
  </w:p>
  <w:p w14:paraId="62A3E032" w14:textId="77777777" w:rsidR="00DF37F2" w:rsidRPr="00DF37F2" w:rsidRDefault="0004727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3E034" w14:textId="77777777" w:rsidR="00E2364A" w:rsidRDefault="00BA23A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DF883" w14:textId="77777777" w:rsidR="001F504A" w:rsidRDefault="001F504A" w:rsidP="00D71F88">
      <w:pPr>
        <w:spacing w:after="0"/>
      </w:pPr>
      <w:r>
        <w:separator/>
      </w:r>
    </w:p>
  </w:footnote>
  <w:footnote w:type="continuationSeparator" w:id="0">
    <w:p w14:paraId="12E30EF3" w14:textId="77777777" w:rsidR="001F504A" w:rsidRDefault="001F504A" w:rsidP="00D71F88">
      <w:pPr>
        <w:spacing w:after="0"/>
      </w:pPr>
      <w:r>
        <w:continuationSeparator/>
      </w:r>
    </w:p>
  </w:footnote>
  <w:footnote w:id="1">
    <w:p w14:paraId="62A3E039" w14:textId="4E915E82" w:rsidR="000078F8" w:rsidRPr="000C498D" w:rsidRDefault="00047275" w:rsidP="000078F8">
      <w:pPr>
        <w:pStyle w:val="FootnoteText"/>
        <w:rPr>
          <w:rFonts w:ascii="Arial" w:hAnsi="Arial" w:cs="Arial"/>
          <w:color w:val="auto"/>
          <w:sz w:val="20"/>
          <w:szCs w:val="20"/>
        </w:rPr>
      </w:pPr>
      <w:r w:rsidRPr="000C498D">
        <w:rPr>
          <w:rStyle w:val="FootnoteReference"/>
          <w:color w:val="auto"/>
        </w:rPr>
        <w:footnoteRef/>
      </w:r>
      <w:r w:rsidRPr="000C498D">
        <w:rPr>
          <w:color w:val="auto"/>
        </w:rPr>
        <w:t xml:space="preserve"> </w:t>
      </w:r>
      <w:r w:rsidRPr="000C498D">
        <w:rPr>
          <w:rFonts w:ascii="Arial" w:hAnsi="Arial" w:cs="Arial"/>
          <w:color w:val="auto"/>
          <w:sz w:val="20"/>
          <w:szCs w:val="20"/>
        </w:rPr>
        <w:t>The preparation of the performance report is in accordance with section 68A</w:t>
      </w:r>
      <w:r w:rsidR="00376F78" w:rsidRPr="000C498D">
        <w:rPr>
          <w:rFonts w:ascii="Arial" w:hAnsi="Arial" w:cs="Arial"/>
          <w:color w:val="auto"/>
          <w:sz w:val="20"/>
          <w:szCs w:val="20"/>
        </w:rPr>
        <w:t xml:space="preserve"> </w:t>
      </w:r>
      <w:r w:rsidRPr="000C498D">
        <w:rPr>
          <w:rFonts w:ascii="Arial" w:hAnsi="Arial" w:cs="Arial"/>
          <w:color w:val="auto"/>
          <w:sz w:val="20"/>
          <w:szCs w:val="20"/>
        </w:rPr>
        <w:t>of the Aged Care Quality and Safety Commission Rules 2018.</w:t>
      </w:r>
    </w:p>
    <w:p w14:paraId="62A3E03A" w14:textId="77777777" w:rsidR="002B0884" w:rsidRDefault="00BA23A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3E02F" w14:textId="77777777" w:rsidR="00D71F88" w:rsidRDefault="00047275">
    <w:pPr>
      <w:pStyle w:val="Header"/>
    </w:pPr>
    <w:r>
      <w:rPr>
        <w:noProof/>
        <w:color w:val="2B579A"/>
        <w:shd w:val="clear" w:color="auto" w:fill="E6E6E6"/>
        <w:lang w:val="en-US"/>
      </w:rPr>
      <w:drawing>
        <wp:anchor distT="0" distB="0" distL="114300" distR="114300" simplePos="0" relativeHeight="251659264" behindDoc="1" locked="0" layoutInCell="1" allowOverlap="1" wp14:anchorId="62A3E035" wp14:editId="62A3E03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5550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3E033" w14:textId="77777777" w:rsidR="00FA0A5B" w:rsidRDefault="00047275">
    <w:pPr>
      <w:pStyle w:val="Header"/>
    </w:pPr>
    <w:r>
      <w:rPr>
        <w:noProof/>
      </w:rPr>
      <w:drawing>
        <wp:anchor distT="0" distB="0" distL="114300" distR="114300" simplePos="0" relativeHeight="251658240" behindDoc="0" locked="0" layoutInCell="1" allowOverlap="1" wp14:anchorId="62A3E037" wp14:editId="62A3E03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4E2B538">
      <w:start w:val="1"/>
      <w:numFmt w:val="lowerRoman"/>
      <w:lvlText w:val="(%1)"/>
      <w:lvlJc w:val="left"/>
      <w:pPr>
        <w:ind w:left="1080" w:hanging="720"/>
      </w:pPr>
      <w:rPr>
        <w:rFonts w:hint="default"/>
      </w:rPr>
    </w:lvl>
    <w:lvl w:ilvl="1" w:tplc="9EBE4ED6" w:tentative="1">
      <w:start w:val="1"/>
      <w:numFmt w:val="lowerLetter"/>
      <w:lvlText w:val="%2."/>
      <w:lvlJc w:val="left"/>
      <w:pPr>
        <w:ind w:left="1440" w:hanging="360"/>
      </w:pPr>
    </w:lvl>
    <w:lvl w:ilvl="2" w:tplc="FB1E4A94" w:tentative="1">
      <w:start w:val="1"/>
      <w:numFmt w:val="lowerRoman"/>
      <w:lvlText w:val="%3."/>
      <w:lvlJc w:val="right"/>
      <w:pPr>
        <w:ind w:left="2160" w:hanging="180"/>
      </w:pPr>
    </w:lvl>
    <w:lvl w:ilvl="3" w:tplc="94481352" w:tentative="1">
      <w:start w:val="1"/>
      <w:numFmt w:val="decimal"/>
      <w:lvlText w:val="%4."/>
      <w:lvlJc w:val="left"/>
      <w:pPr>
        <w:ind w:left="2880" w:hanging="360"/>
      </w:pPr>
    </w:lvl>
    <w:lvl w:ilvl="4" w:tplc="B5146240" w:tentative="1">
      <w:start w:val="1"/>
      <w:numFmt w:val="lowerLetter"/>
      <w:lvlText w:val="%5."/>
      <w:lvlJc w:val="left"/>
      <w:pPr>
        <w:ind w:left="3600" w:hanging="360"/>
      </w:pPr>
    </w:lvl>
    <w:lvl w:ilvl="5" w:tplc="C178D070" w:tentative="1">
      <w:start w:val="1"/>
      <w:numFmt w:val="lowerRoman"/>
      <w:lvlText w:val="%6."/>
      <w:lvlJc w:val="right"/>
      <w:pPr>
        <w:ind w:left="4320" w:hanging="180"/>
      </w:pPr>
    </w:lvl>
    <w:lvl w:ilvl="6" w:tplc="CF163686" w:tentative="1">
      <w:start w:val="1"/>
      <w:numFmt w:val="decimal"/>
      <w:lvlText w:val="%7."/>
      <w:lvlJc w:val="left"/>
      <w:pPr>
        <w:ind w:left="5040" w:hanging="360"/>
      </w:pPr>
    </w:lvl>
    <w:lvl w:ilvl="7" w:tplc="363E7936" w:tentative="1">
      <w:start w:val="1"/>
      <w:numFmt w:val="lowerLetter"/>
      <w:lvlText w:val="%8."/>
      <w:lvlJc w:val="left"/>
      <w:pPr>
        <w:ind w:left="5760" w:hanging="360"/>
      </w:pPr>
    </w:lvl>
    <w:lvl w:ilvl="8" w:tplc="A8DC849C" w:tentative="1">
      <w:start w:val="1"/>
      <w:numFmt w:val="lowerRoman"/>
      <w:lvlText w:val="%9."/>
      <w:lvlJc w:val="right"/>
      <w:pPr>
        <w:ind w:left="6480" w:hanging="180"/>
      </w:pPr>
    </w:lvl>
  </w:abstractNum>
  <w:abstractNum w:abstractNumId="1" w15:restartNumberingAfterBreak="0">
    <w:nsid w:val="08F70E02"/>
    <w:multiLevelType w:val="hybridMultilevel"/>
    <w:tmpl w:val="2B001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65E8D232">
      <w:start w:val="1"/>
      <w:numFmt w:val="lowerRoman"/>
      <w:lvlText w:val="(%1)"/>
      <w:lvlJc w:val="left"/>
      <w:pPr>
        <w:ind w:left="1080" w:hanging="720"/>
      </w:pPr>
      <w:rPr>
        <w:rFonts w:hint="default"/>
      </w:rPr>
    </w:lvl>
    <w:lvl w:ilvl="1" w:tplc="5B9E23D6" w:tentative="1">
      <w:start w:val="1"/>
      <w:numFmt w:val="lowerLetter"/>
      <w:lvlText w:val="%2."/>
      <w:lvlJc w:val="left"/>
      <w:pPr>
        <w:ind w:left="1440" w:hanging="360"/>
      </w:pPr>
    </w:lvl>
    <w:lvl w:ilvl="2" w:tplc="2BB89382" w:tentative="1">
      <w:start w:val="1"/>
      <w:numFmt w:val="lowerRoman"/>
      <w:lvlText w:val="%3."/>
      <w:lvlJc w:val="right"/>
      <w:pPr>
        <w:ind w:left="2160" w:hanging="180"/>
      </w:pPr>
    </w:lvl>
    <w:lvl w:ilvl="3" w:tplc="796ED932" w:tentative="1">
      <w:start w:val="1"/>
      <w:numFmt w:val="decimal"/>
      <w:lvlText w:val="%4."/>
      <w:lvlJc w:val="left"/>
      <w:pPr>
        <w:ind w:left="2880" w:hanging="360"/>
      </w:pPr>
    </w:lvl>
    <w:lvl w:ilvl="4" w:tplc="03309442" w:tentative="1">
      <w:start w:val="1"/>
      <w:numFmt w:val="lowerLetter"/>
      <w:lvlText w:val="%5."/>
      <w:lvlJc w:val="left"/>
      <w:pPr>
        <w:ind w:left="3600" w:hanging="360"/>
      </w:pPr>
    </w:lvl>
    <w:lvl w:ilvl="5" w:tplc="5082E958" w:tentative="1">
      <w:start w:val="1"/>
      <w:numFmt w:val="lowerRoman"/>
      <w:lvlText w:val="%6."/>
      <w:lvlJc w:val="right"/>
      <w:pPr>
        <w:ind w:left="4320" w:hanging="180"/>
      </w:pPr>
    </w:lvl>
    <w:lvl w:ilvl="6" w:tplc="7C88E796" w:tentative="1">
      <w:start w:val="1"/>
      <w:numFmt w:val="decimal"/>
      <w:lvlText w:val="%7."/>
      <w:lvlJc w:val="left"/>
      <w:pPr>
        <w:ind w:left="5040" w:hanging="360"/>
      </w:pPr>
    </w:lvl>
    <w:lvl w:ilvl="7" w:tplc="E4984FB4" w:tentative="1">
      <w:start w:val="1"/>
      <w:numFmt w:val="lowerLetter"/>
      <w:lvlText w:val="%8."/>
      <w:lvlJc w:val="left"/>
      <w:pPr>
        <w:ind w:left="5760" w:hanging="360"/>
      </w:pPr>
    </w:lvl>
    <w:lvl w:ilvl="8" w:tplc="17D22EC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6827DCA">
      <w:start w:val="1"/>
      <w:numFmt w:val="lowerRoman"/>
      <w:lvlText w:val="(%1)"/>
      <w:lvlJc w:val="left"/>
      <w:pPr>
        <w:ind w:left="1080" w:hanging="720"/>
      </w:pPr>
      <w:rPr>
        <w:rFonts w:hint="default"/>
      </w:rPr>
    </w:lvl>
    <w:lvl w:ilvl="1" w:tplc="44280872" w:tentative="1">
      <w:start w:val="1"/>
      <w:numFmt w:val="lowerLetter"/>
      <w:lvlText w:val="%2."/>
      <w:lvlJc w:val="left"/>
      <w:pPr>
        <w:ind w:left="1440" w:hanging="360"/>
      </w:pPr>
    </w:lvl>
    <w:lvl w:ilvl="2" w:tplc="6232A928" w:tentative="1">
      <w:start w:val="1"/>
      <w:numFmt w:val="lowerRoman"/>
      <w:lvlText w:val="%3."/>
      <w:lvlJc w:val="right"/>
      <w:pPr>
        <w:ind w:left="2160" w:hanging="180"/>
      </w:pPr>
    </w:lvl>
    <w:lvl w:ilvl="3" w:tplc="D2DE48C2" w:tentative="1">
      <w:start w:val="1"/>
      <w:numFmt w:val="decimal"/>
      <w:lvlText w:val="%4."/>
      <w:lvlJc w:val="left"/>
      <w:pPr>
        <w:ind w:left="2880" w:hanging="360"/>
      </w:pPr>
    </w:lvl>
    <w:lvl w:ilvl="4" w:tplc="AA3A1FF0" w:tentative="1">
      <w:start w:val="1"/>
      <w:numFmt w:val="lowerLetter"/>
      <w:lvlText w:val="%5."/>
      <w:lvlJc w:val="left"/>
      <w:pPr>
        <w:ind w:left="3600" w:hanging="360"/>
      </w:pPr>
    </w:lvl>
    <w:lvl w:ilvl="5" w:tplc="88F8F65C" w:tentative="1">
      <w:start w:val="1"/>
      <w:numFmt w:val="lowerRoman"/>
      <w:lvlText w:val="%6."/>
      <w:lvlJc w:val="right"/>
      <w:pPr>
        <w:ind w:left="4320" w:hanging="180"/>
      </w:pPr>
    </w:lvl>
    <w:lvl w:ilvl="6" w:tplc="C95090E6" w:tentative="1">
      <w:start w:val="1"/>
      <w:numFmt w:val="decimal"/>
      <w:lvlText w:val="%7."/>
      <w:lvlJc w:val="left"/>
      <w:pPr>
        <w:ind w:left="5040" w:hanging="360"/>
      </w:pPr>
    </w:lvl>
    <w:lvl w:ilvl="7" w:tplc="4EF2F0F4" w:tentative="1">
      <w:start w:val="1"/>
      <w:numFmt w:val="lowerLetter"/>
      <w:lvlText w:val="%8."/>
      <w:lvlJc w:val="left"/>
      <w:pPr>
        <w:ind w:left="5760" w:hanging="360"/>
      </w:pPr>
    </w:lvl>
    <w:lvl w:ilvl="8" w:tplc="44A82F3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2561684">
      <w:start w:val="1"/>
      <w:numFmt w:val="bullet"/>
      <w:lvlText w:val=""/>
      <w:lvlJc w:val="left"/>
      <w:pPr>
        <w:ind w:left="720" w:hanging="360"/>
      </w:pPr>
      <w:rPr>
        <w:rFonts w:ascii="Symbol" w:hAnsi="Symbol" w:hint="default"/>
        <w:color w:val="auto"/>
        <w:sz w:val="24"/>
        <w:szCs w:val="24"/>
      </w:rPr>
    </w:lvl>
    <w:lvl w:ilvl="1" w:tplc="35C2D89A" w:tentative="1">
      <w:start w:val="1"/>
      <w:numFmt w:val="bullet"/>
      <w:lvlText w:val="o"/>
      <w:lvlJc w:val="left"/>
      <w:pPr>
        <w:ind w:left="1440" w:hanging="360"/>
      </w:pPr>
      <w:rPr>
        <w:rFonts w:ascii="Courier New" w:hAnsi="Courier New" w:cs="Courier New" w:hint="default"/>
      </w:rPr>
    </w:lvl>
    <w:lvl w:ilvl="2" w:tplc="48F8A5BC" w:tentative="1">
      <w:start w:val="1"/>
      <w:numFmt w:val="bullet"/>
      <w:lvlText w:val=""/>
      <w:lvlJc w:val="left"/>
      <w:pPr>
        <w:ind w:left="2160" w:hanging="360"/>
      </w:pPr>
      <w:rPr>
        <w:rFonts w:ascii="Wingdings" w:hAnsi="Wingdings" w:hint="default"/>
      </w:rPr>
    </w:lvl>
    <w:lvl w:ilvl="3" w:tplc="973A1676" w:tentative="1">
      <w:start w:val="1"/>
      <w:numFmt w:val="bullet"/>
      <w:lvlText w:val=""/>
      <w:lvlJc w:val="left"/>
      <w:pPr>
        <w:ind w:left="2880" w:hanging="360"/>
      </w:pPr>
      <w:rPr>
        <w:rFonts w:ascii="Symbol" w:hAnsi="Symbol" w:hint="default"/>
      </w:rPr>
    </w:lvl>
    <w:lvl w:ilvl="4" w:tplc="F62C85A2" w:tentative="1">
      <w:start w:val="1"/>
      <w:numFmt w:val="bullet"/>
      <w:lvlText w:val="o"/>
      <w:lvlJc w:val="left"/>
      <w:pPr>
        <w:ind w:left="3600" w:hanging="360"/>
      </w:pPr>
      <w:rPr>
        <w:rFonts w:ascii="Courier New" w:hAnsi="Courier New" w:cs="Courier New" w:hint="default"/>
      </w:rPr>
    </w:lvl>
    <w:lvl w:ilvl="5" w:tplc="3F400CE2" w:tentative="1">
      <w:start w:val="1"/>
      <w:numFmt w:val="bullet"/>
      <w:lvlText w:val=""/>
      <w:lvlJc w:val="left"/>
      <w:pPr>
        <w:ind w:left="4320" w:hanging="360"/>
      </w:pPr>
      <w:rPr>
        <w:rFonts w:ascii="Wingdings" w:hAnsi="Wingdings" w:hint="default"/>
      </w:rPr>
    </w:lvl>
    <w:lvl w:ilvl="6" w:tplc="7B7E2A3E" w:tentative="1">
      <w:start w:val="1"/>
      <w:numFmt w:val="bullet"/>
      <w:lvlText w:val=""/>
      <w:lvlJc w:val="left"/>
      <w:pPr>
        <w:ind w:left="5040" w:hanging="360"/>
      </w:pPr>
      <w:rPr>
        <w:rFonts w:ascii="Symbol" w:hAnsi="Symbol" w:hint="default"/>
      </w:rPr>
    </w:lvl>
    <w:lvl w:ilvl="7" w:tplc="14460828" w:tentative="1">
      <w:start w:val="1"/>
      <w:numFmt w:val="bullet"/>
      <w:lvlText w:val="o"/>
      <w:lvlJc w:val="left"/>
      <w:pPr>
        <w:ind w:left="5760" w:hanging="360"/>
      </w:pPr>
      <w:rPr>
        <w:rFonts w:ascii="Courier New" w:hAnsi="Courier New" w:cs="Courier New" w:hint="default"/>
      </w:rPr>
    </w:lvl>
    <w:lvl w:ilvl="8" w:tplc="3862996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D34EAE8">
      <w:start w:val="1"/>
      <w:numFmt w:val="lowerRoman"/>
      <w:lvlText w:val="(%1)"/>
      <w:lvlJc w:val="left"/>
      <w:pPr>
        <w:ind w:left="1080" w:hanging="720"/>
      </w:pPr>
      <w:rPr>
        <w:rFonts w:hint="default"/>
      </w:rPr>
    </w:lvl>
    <w:lvl w:ilvl="1" w:tplc="7EFE6702" w:tentative="1">
      <w:start w:val="1"/>
      <w:numFmt w:val="lowerLetter"/>
      <w:lvlText w:val="%2."/>
      <w:lvlJc w:val="left"/>
      <w:pPr>
        <w:ind w:left="1440" w:hanging="360"/>
      </w:pPr>
    </w:lvl>
    <w:lvl w:ilvl="2" w:tplc="1E82E3BC" w:tentative="1">
      <w:start w:val="1"/>
      <w:numFmt w:val="lowerRoman"/>
      <w:lvlText w:val="%3."/>
      <w:lvlJc w:val="right"/>
      <w:pPr>
        <w:ind w:left="2160" w:hanging="180"/>
      </w:pPr>
    </w:lvl>
    <w:lvl w:ilvl="3" w:tplc="538A6200" w:tentative="1">
      <w:start w:val="1"/>
      <w:numFmt w:val="decimal"/>
      <w:lvlText w:val="%4."/>
      <w:lvlJc w:val="left"/>
      <w:pPr>
        <w:ind w:left="2880" w:hanging="360"/>
      </w:pPr>
    </w:lvl>
    <w:lvl w:ilvl="4" w:tplc="FC447664" w:tentative="1">
      <w:start w:val="1"/>
      <w:numFmt w:val="lowerLetter"/>
      <w:lvlText w:val="%5."/>
      <w:lvlJc w:val="left"/>
      <w:pPr>
        <w:ind w:left="3600" w:hanging="360"/>
      </w:pPr>
    </w:lvl>
    <w:lvl w:ilvl="5" w:tplc="6E7E7238" w:tentative="1">
      <w:start w:val="1"/>
      <w:numFmt w:val="lowerRoman"/>
      <w:lvlText w:val="%6."/>
      <w:lvlJc w:val="right"/>
      <w:pPr>
        <w:ind w:left="4320" w:hanging="180"/>
      </w:pPr>
    </w:lvl>
    <w:lvl w:ilvl="6" w:tplc="342850B0" w:tentative="1">
      <w:start w:val="1"/>
      <w:numFmt w:val="decimal"/>
      <w:lvlText w:val="%7."/>
      <w:lvlJc w:val="left"/>
      <w:pPr>
        <w:ind w:left="5040" w:hanging="360"/>
      </w:pPr>
    </w:lvl>
    <w:lvl w:ilvl="7" w:tplc="DB9EC072" w:tentative="1">
      <w:start w:val="1"/>
      <w:numFmt w:val="lowerLetter"/>
      <w:lvlText w:val="%8."/>
      <w:lvlJc w:val="left"/>
      <w:pPr>
        <w:ind w:left="5760" w:hanging="360"/>
      </w:pPr>
    </w:lvl>
    <w:lvl w:ilvl="8" w:tplc="9080ED72" w:tentative="1">
      <w:start w:val="1"/>
      <w:numFmt w:val="lowerRoman"/>
      <w:lvlText w:val="%9."/>
      <w:lvlJc w:val="right"/>
      <w:pPr>
        <w:ind w:left="6480" w:hanging="180"/>
      </w:pPr>
    </w:lvl>
  </w:abstractNum>
  <w:abstractNum w:abstractNumId="6" w15:restartNumberingAfterBreak="0">
    <w:nsid w:val="2CB303DC"/>
    <w:multiLevelType w:val="hybridMultilevel"/>
    <w:tmpl w:val="8F0E7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29E239F6">
      <w:start w:val="1"/>
      <w:numFmt w:val="lowerRoman"/>
      <w:lvlText w:val="(%1)"/>
      <w:lvlJc w:val="left"/>
      <w:pPr>
        <w:ind w:left="1080" w:hanging="720"/>
      </w:pPr>
      <w:rPr>
        <w:rFonts w:hint="default"/>
      </w:rPr>
    </w:lvl>
    <w:lvl w:ilvl="1" w:tplc="F7AC1974" w:tentative="1">
      <w:start w:val="1"/>
      <w:numFmt w:val="lowerLetter"/>
      <w:lvlText w:val="%2."/>
      <w:lvlJc w:val="left"/>
      <w:pPr>
        <w:ind w:left="1440" w:hanging="360"/>
      </w:pPr>
    </w:lvl>
    <w:lvl w:ilvl="2" w:tplc="FF8411C0" w:tentative="1">
      <w:start w:val="1"/>
      <w:numFmt w:val="lowerRoman"/>
      <w:lvlText w:val="%3."/>
      <w:lvlJc w:val="right"/>
      <w:pPr>
        <w:ind w:left="2160" w:hanging="180"/>
      </w:pPr>
    </w:lvl>
    <w:lvl w:ilvl="3" w:tplc="45508688" w:tentative="1">
      <w:start w:val="1"/>
      <w:numFmt w:val="decimal"/>
      <w:lvlText w:val="%4."/>
      <w:lvlJc w:val="left"/>
      <w:pPr>
        <w:ind w:left="2880" w:hanging="360"/>
      </w:pPr>
    </w:lvl>
    <w:lvl w:ilvl="4" w:tplc="84540CE8" w:tentative="1">
      <w:start w:val="1"/>
      <w:numFmt w:val="lowerLetter"/>
      <w:lvlText w:val="%5."/>
      <w:lvlJc w:val="left"/>
      <w:pPr>
        <w:ind w:left="3600" w:hanging="360"/>
      </w:pPr>
    </w:lvl>
    <w:lvl w:ilvl="5" w:tplc="76787CC4" w:tentative="1">
      <w:start w:val="1"/>
      <w:numFmt w:val="lowerRoman"/>
      <w:lvlText w:val="%6."/>
      <w:lvlJc w:val="right"/>
      <w:pPr>
        <w:ind w:left="4320" w:hanging="180"/>
      </w:pPr>
    </w:lvl>
    <w:lvl w:ilvl="6" w:tplc="C762B7C4" w:tentative="1">
      <w:start w:val="1"/>
      <w:numFmt w:val="decimal"/>
      <w:lvlText w:val="%7."/>
      <w:lvlJc w:val="left"/>
      <w:pPr>
        <w:ind w:left="5040" w:hanging="360"/>
      </w:pPr>
    </w:lvl>
    <w:lvl w:ilvl="7" w:tplc="4F780FA6" w:tentative="1">
      <w:start w:val="1"/>
      <w:numFmt w:val="lowerLetter"/>
      <w:lvlText w:val="%8."/>
      <w:lvlJc w:val="left"/>
      <w:pPr>
        <w:ind w:left="5760" w:hanging="360"/>
      </w:pPr>
    </w:lvl>
    <w:lvl w:ilvl="8" w:tplc="ADCC0C6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D36C4EC2">
      <w:start w:val="1"/>
      <w:numFmt w:val="lowerRoman"/>
      <w:lvlText w:val="(%1)"/>
      <w:lvlJc w:val="left"/>
      <w:pPr>
        <w:ind w:left="1080" w:hanging="720"/>
      </w:pPr>
      <w:rPr>
        <w:rFonts w:hint="default"/>
      </w:rPr>
    </w:lvl>
    <w:lvl w:ilvl="1" w:tplc="F2FEB100" w:tentative="1">
      <w:start w:val="1"/>
      <w:numFmt w:val="lowerLetter"/>
      <w:lvlText w:val="%2."/>
      <w:lvlJc w:val="left"/>
      <w:pPr>
        <w:ind w:left="1440" w:hanging="360"/>
      </w:pPr>
    </w:lvl>
    <w:lvl w:ilvl="2" w:tplc="C388E1BC" w:tentative="1">
      <w:start w:val="1"/>
      <w:numFmt w:val="lowerRoman"/>
      <w:lvlText w:val="%3."/>
      <w:lvlJc w:val="right"/>
      <w:pPr>
        <w:ind w:left="2160" w:hanging="180"/>
      </w:pPr>
    </w:lvl>
    <w:lvl w:ilvl="3" w:tplc="A4AC0654" w:tentative="1">
      <w:start w:val="1"/>
      <w:numFmt w:val="decimal"/>
      <w:lvlText w:val="%4."/>
      <w:lvlJc w:val="left"/>
      <w:pPr>
        <w:ind w:left="2880" w:hanging="360"/>
      </w:pPr>
    </w:lvl>
    <w:lvl w:ilvl="4" w:tplc="444A38FE" w:tentative="1">
      <w:start w:val="1"/>
      <w:numFmt w:val="lowerLetter"/>
      <w:lvlText w:val="%5."/>
      <w:lvlJc w:val="left"/>
      <w:pPr>
        <w:ind w:left="3600" w:hanging="360"/>
      </w:pPr>
    </w:lvl>
    <w:lvl w:ilvl="5" w:tplc="F2262AB8" w:tentative="1">
      <w:start w:val="1"/>
      <w:numFmt w:val="lowerRoman"/>
      <w:lvlText w:val="%6."/>
      <w:lvlJc w:val="right"/>
      <w:pPr>
        <w:ind w:left="4320" w:hanging="180"/>
      </w:pPr>
    </w:lvl>
    <w:lvl w:ilvl="6" w:tplc="58FAD44E" w:tentative="1">
      <w:start w:val="1"/>
      <w:numFmt w:val="decimal"/>
      <w:lvlText w:val="%7."/>
      <w:lvlJc w:val="left"/>
      <w:pPr>
        <w:ind w:left="5040" w:hanging="360"/>
      </w:pPr>
    </w:lvl>
    <w:lvl w:ilvl="7" w:tplc="4E9ADF2E" w:tentative="1">
      <w:start w:val="1"/>
      <w:numFmt w:val="lowerLetter"/>
      <w:lvlText w:val="%8."/>
      <w:lvlJc w:val="left"/>
      <w:pPr>
        <w:ind w:left="5760" w:hanging="360"/>
      </w:pPr>
    </w:lvl>
    <w:lvl w:ilvl="8" w:tplc="6734979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F03A6472">
      <w:start w:val="1"/>
      <w:numFmt w:val="lowerRoman"/>
      <w:lvlText w:val="(%1)"/>
      <w:lvlJc w:val="left"/>
      <w:pPr>
        <w:ind w:left="1080" w:hanging="720"/>
      </w:pPr>
      <w:rPr>
        <w:rFonts w:hint="default"/>
      </w:rPr>
    </w:lvl>
    <w:lvl w:ilvl="1" w:tplc="EE7A68CE" w:tentative="1">
      <w:start w:val="1"/>
      <w:numFmt w:val="lowerLetter"/>
      <w:lvlText w:val="%2."/>
      <w:lvlJc w:val="left"/>
      <w:pPr>
        <w:ind w:left="1440" w:hanging="360"/>
      </w:pPr>
    </w:lvl>
    <w:lvl w:ilvl="2" w:tplc="4546FD3A" w:tentative="1">
      <w:start w:val="1"/>
      <w:numFmt w:val="lowerRoman"/>
      <w:lvlText w:val="%3."/>
      <w:lvlJc w:val="right"/>
      <w:pPr>
        <w:ind w:left="2160" w:hanging="180"/>
      </w:pPr>
    </w:lvl>
    <w:lvl w:ilvl="3" w:tplc="29EED2A6" w:tentative="1">
      <w:start w:val="1"/>
      <w:numFmt w:val="decimal"/>
      <w:lvlText w:val="%4."/>
      <w:lvlJc w:val="left"/>
      <w:pPr>
        <w:ind w:left="2880" w:hanging="360"/>
      </w:pPr>
    </w:lvl>
    <w:lvl w:ilvl="4" w:tplc="DBCCCDBA" w:tentative="1">
      <w:start w:val="1"/>
      <w:numFmt w:val="lowerLetter"/>
      <w:lvlText w:val="%5."/>
      <w:lvlJc w:val="left"/>
      <w:pPr>
        <w:ind w:left="3600" w:hanging="360"/>
      </w:pPr>
    </w:lvl>
    <w:lvl w:ilvl="5" w:tplc="D7AEBA5E" w:tentative="1">
      <w:start w:val="1"/>
      <w:numFmt w:val="lowerRoman"/>
      <w:lvlText w:val="%6."/>
      <w:lvlJc w:val="right"/>
      <w:pPr>
        <w:ind w:left="4320" w:hanging="180"/>
      </w:pPr>
    </w:lvl>
    <w:lvl w:ilvl="6" w:tplc="3E329984" w:tentative="1">
      <w:start w:val="1"/>
      <w:numFmt w:val="decimal"/>
      <w:lvlText w:val="%7."/>
      <w:lvlJc w:val="left"/>
      <w:pPr>
        <w:ind w:left="5040" w:hanging="360"/>
      </w:pPr>
    </w:lvl>
    <w:lvl w:ilvl="7" w:tplc="E16CA024" w:tentative="1">
      <w:start w:val="1"/>
      <w:numFmt w:val="lowerLetter"/>
      <w:lvlText w:val="%8."/>
      <w:lvlJc w:val="left"/>
      <w:pPr>
        <w:ind w:left="5760" w:hanging="360"/>
      </w:pPr>
    </w:lvl>
    <w:lvl w:ilvl="8" w:tplc="33E8D36C"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22F6BFE8">
      <w:start w:val="1"/>
      <w:numFmt w:val="lowerRoman"/>
      <w:lvlText w:val="(%1)"/>
      <w:lvlJc w:val="left"/>
      <w:pPr>
        <w:ind w:left="1080" w:hanging="720"/>
      </w:pPr>
      <w:rPr>
        <w:rFonts w:hint="default"/>
      </w:rPr>
    </w:lvl>
    <w:lvl w:ilvl="1" w:tplc="AA5ACF38" w:tentative="1">
      <w:start w:val="1"/>
      <w:numFmt w:val="lowerLetter"/>
      <w:lvlText w:val="%2."/>
      <w:lvlJc w:val="left"/>
      <w:pPr>
        <w:ind w:left="1440" w:hanging="360"/>
      </w:pPr>
    </w:lvl>
    <w:lvl w:ilvl="2" w:tplc="4FB2D04C" w:tentative="1">
      <w:start w:val="1"/>
      <w:numFmt w:val="lowerRoman"/>
      <w:lvlText w:val="%3."/>
      <w:lvlJc w:val="right"/>
      <w:pPr>
        <w:ind w:left="2160" w:hanging="180"/>
      </w:pPr>
    </w:lvl>
    <w:lvl w:ilvl="3" w:tplc="6D023DBE" w:tentative="1">
      <w:start w:val="1"/>
      <w:numFmt w:val="decimal"/>
      <w:lvlText w:val="%4."/>
      <w:lvlJc w:val="left"/>
      <w:pPr>
        <w:ind w:left="2880" w:hanging="360"/>
      </w:pPr>
    </w:lvl>
    <w:lvl w:ilvl="4" w:tplc="EB6421F0" w:tentative="1">
      <w:start w:val="1"/>
      <w:numFmt w:val="lowerLetter"/>
      <w:lvlText w:val="%5."/>
      <w:lvlJc w:val="left"/>
      <w:pPr>
        <w:ind w:left="3600" w:hanging="360"/>
      </w:pPr>
    </w:lvl>
    <w:lvl w:ilvl="5" w:tplc="71D4696C" w:tentative="1">
      <w:start w:val="1"/>
      <w:numFmt w:val="lowerRoman"/>
      <w:lvlText w:val="%6."/>
      <w:lvlJc w:val="right"/>
      <w:pPr>
        <w:ind w:left="4320" w:hanging="180"/>
      </w:pPr>
    </w:lvl>
    <w:lvl w:ilvl="6" w:tplc="D5E0B004" w:tentative="1">
      <w:start w:val="1"/>
      <w:numFmt w:val="decimal"/>
      <w:lvlText w:val="%7."/>
      <w:lvlJc w:val="left"/>
      <w:pPr>
        <w:ind w:left="5040" w:hanging="360"/>
      </w:pPr>
    </w:lvl>
    <w:lvl w:ilvl="7" w:tplc="18F0F36E" w:tentative="1">
      <w:start w:val="1"/>
      <w:numFmt w:val="lowerLetter"/>
      <w:lvlText w:val="%8."/>
      <w:lvlJc w:val="left"/>
      <w:pPr>
        <w:ind w:left="5760" w:hanging="360"/>
      </w:pPr>
    </w:lvl>
    <w:lvl w:ilvl="8" w:tplc="53C2C77E" w:tentative="1">
      <w:start w:val="1"/>
      <w:numFmt w:val="lowerRoman"/>
      <w:lvlText w:val="%9."/>
      <w:lvlJc w:val="right"/>
      <w:pPr>
        <w:ind w:left="6480" w:hanging="180"/>
      </w:pPr>
    </w:lvl>
  </w:abstractNum>
  <w:abstractNum w:abstractNumId="11" w15:restartNumberingAfterBreak="0">
    <w:nsid w:val="5A28741C"/>
    <w:multiLevelType w:val="hybridMultilevel"/>
    <w:tmpl w:val="36AE0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516AA8EC">
      <w:start w:val="1"/>
      <w:numFmt w:val="lowerRoman"/>
      <w:lvlText w:val="(%1)"/>
      <w:lvlJc w:val="left"/>
      <w:pPr>
        <w:ind w:left="1080" w:hanging="720"/>
      </w:pPr>
      <w:rPr>
        <w:rFonts w:hint="default"/>
      </w:rPr>
    </w:lvl>
    <w:lvl w:ilvl="1" w:tplc="E58E0B2E" w:tentative="1">
      <w:start w:val="1"/>
      <w:numFmt w:val="lowerLetter"/>
      <w:lvlText w:val="%2."/>
      <w:lvlJc w:val="left"/>
      <w:pPr>
        <w:ind w:left="1440" w:hanging="360"/>
      </w:pPr>
    </w:lvl>
    <w:lvl w:ilvl="2" w:tplc="39AE1838" w:tentative="1">
      <w:start w:val="1"/>
      <w:numFmt w:val="lowerRoman"/>
      <w:lvlText w:val="%3."/>
      <w:lvlJc w:val="right"/>
      <w:pPr>
        <w:ind w:left="2160" w:hanging="180"/>
      </w:pPr>
    </w:lvl>
    <w:lvl w:ilvl="3" w:tplc="87C61DF4" w:tentative="1">
      <w:start w:val="1"/>
      <w:numFmt w:val="decimal"/>
      <w:lvlText w:val="%4."/>
      <w:lvlJc w:val="left"/>
      <w:pPr>
        <w:ind w:left="2880" w:hanging="360"/>
      </w:pPr>
    </w:lvl>
    <w:lvl w:ilvl="4" w:tplc="7F2C29B8" w:tentative="1">
      <w:start w:val="1"/>
      <w:numFmt w:val="lowerLetter"/>
      <w:lvlText w:val="%5."/>
      <w:lvlJc w:val="left"/>
      <w:pPr>
        <w:ind w:left="3600" w:hanging="360"/>
      </w:pPr>
    </w:lvl>
    <w:lvl w:ilvl="5" w:tplc="C6960D54" w:tentative="1">
      <w:start w:val="1"/>
      <w:numFmt w:val="lowerRoman"/>
      <w:lvlText w:val="%6."/>
      <w:lvlJc w:val="right"/>
      <w:pPr>
        <w:ind w:left="4320" w:hanging="180"/>
      </w:pPr>
    </w:lvl>
    <w:lvl w:ilvl="6" w:tplc="B24EEE66" w:tentative="1">
      <w:start w:val="1"/>
      <w:numFmt w:val="decimal"/>
      <w:lvlText w:val="%7."/>
      <w:lvlJc w:val="left"/>
      <w:pPr>
        <w:ind w:left="5040" w:hanging="360"/>
      </w:pPr>
    </w:lvl>
    <w:lvl w:ilvl="7" w:tplc="7FB231EE" w:tentative="1">
      <w:start w:val="1"/>
      <w:numFmt w:val="lowerLetter"/>
      <w:lvlText w:val="%8."/>
      <w:lvlJc w:val="left"/>
      <w:pPr>
        <w:ind w:left="5760" w:hanging="360"/>
      </w:pPr>
    </w:lvl>
    <w:lvl w:ilvl="8" w:tplc="C42A194E"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2"/>
  </w:num>
  <w:num w:numId="4">
    <w:abstractNumId w:val="8"/>
  </w:num>
  <w:num w:numId="5">
    <w:abstractNumId w:val="7"/>
  </w:num>
  <w:num w:numId="6">
    <w:abstractNumId w:val="0"/>
  </w:num>
  <w:num w:numId="7">
    <w:abstractNumId w:val="10"/>
  </w:num>
  <w:num w:numId="8">
    <w:abstractNumId w:val="5"/>
  </w:num>
  <w:num w:numId="9">
    <w:abstractNumId w:val="9"/>
  </w:num>
  <w:num w:numId="10">
    <w:abstractNumId w:val="3"/>
  </w:num>
  <w:num w:numId="11">
    <w:abstractNumId w:val="12"/>
  </w:num>
  <w:num w:numId="12">
    <w:abstractNumId w:val="11"/>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I1Nbc0MDcwN7G0sLBU0lEKTi0uzszPAykwrgUAKAlu8SwAAAA="/>
  </w:docVars>
  <w:rsids>
    <w:rsidRoot w:val="00AA559C"/>
    <w:rsid w:val="00047275"/>
    <w:rsid w:val="000C1BD0"/>
    <w:rsid w:val="000C2D87"/>
    <w:rsid w:val="000C498D"/>
    <w:rsid w:val="000E6C77"/>
    <w:rsid w:val="000E7F55"/>
    <w:rsid w:val="00120114"/>
    <w:rsid w:val="001344D3"/>
    <w:rsid w:val="00163A5C"/>
    <w:rsid w:val="001703A4"/>
    <w:rsid w:val="001D4B55"/>
    <w:rsid w:val="001E3481"/>
    <w:rsid w:val="001F504A"/>
    <w:rsid w:val="0022219A"/>
    <w:rsid w:val="0028429C"/>
    <w:rsid w:val="00286725"/>
    <w:rsid w:val="002D3F8B"/>
    <w:rsid w:val="00311377"/>
    <w:rsid w:val="00365FCB"/>
    <w:rsid w:val="00376F78"/>
    <w:rsid w:val="003A493D"/>
    <w:rsid w:val="003B596E"/>
    <w:rsid w:val="003B6EAE"/>
    <w:rsid w:val="003E4F97"/>
    <w:rsid w:val="003E5276"/>
    <w:rsid w:val="004D20E9"/>
    <w:rsid w:val="00507FB0"/>
    <w:rsid w:val="005873E6"/>
    <w:rsid w:val="00593EFF"/>
    <w:rsid w:val="005B26E7"/>
    <w:rsid w:val="00600201"/>
    <w:rsid w:val="00635E23"/>
    <w:rsid w:val="00660473"/>
    <w:rsid w:val="006961AB"/>
    <w:rsid w:val="007675E4"/>
    <w:rsid w:val="007C68CA"/>
    <w:rsid w:val="00891ABE"/>
    <w:rsid w:val="009022F5"/>
    <w:rsid w:val="00934329"/>
    <w:rsid w:val="00953EFD"/>
    <w:rsid w:val="009F447B"/>
    <w:rsid w:val="00A6038D"/>
    <w:rsid w:val="00A61F26"/>
    <w:rsid w:val="00A655AF"/>
    <w:rsid w:val="00AA559C"/>
    <w:rsid w:val="00B0132A"/>
    <w:rsid w:val="00B2018F"/>
    <w:rsid w:val="00B47DE6"/>
    <w:rsid w:val="00B80573"/>
    <w:rsid w:val="00B97C0A"/>
    <w:rsid w:val="00C03511"/>
    <w:rsid w:val="00C16BC3"/>
    <w:rsid w:val="00C663AD"/>
    <w:rsid w:val="00C945A9"/>
    <w:rsid w:val="00C97920"/>
    <w:rsid w:val="00CB2463"/>
    <w:rsid w:val="00CB5786"/>
    <w:rsid w:val="00D60C99"/>
    <w:rsid w:val="00D73919"/>
    <w:rsid w:val="00D96ED4"/>
    <w:rsid w:val="00DC62C9"/>
    <w:rsid w:val="00DE1A71"/>
    <w:rsid w:val="00E052B1"/>
    <w:rsid w:val="00E121FC"/>
    <w:rsid w:val="00E21DE5"/>
    <w:rsid w:val="00E34814"/>
    <w:rsid w:val="00EA7D93"/>
    <w:rsid w:val="00EC6A49"/>
    <w:rsid w:val="00F3538F"/>
    <w:rsid w:val="00F66033"/>
    <w:rsid w:val="00F847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3DEEF"/>
  <w15:docId w15:val="{78822C5B-E1D4-4B54-B96D-D40D61377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F0BD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F0BD2"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F0BD2" w:rsidP="00BF58F7">
          <w:pPr>
            <w:pStyle w:val="A3A1F3B00F244430B5A21C7691278914"/>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F0BD2"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F0BD2" w:rsidP="00BF58F7">
          <w:pPr>
            <w:pStyle w:val="8CD27297CE4F414E814174AF71F90997"/>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F0BD2"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BD2"/>
    <w:rsid w:val="00051F40"/>
    <w:rsid w:val="000F0BD2"/>
    <w:rsid w:val="008138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8009</RACS_x0020_ID>
    <Approved_x0020_Provider xmlns="a8338b6e-77a6-4851-82b6-98166143ffdd">The Mary Ogilvy Homes Society</Approved_x0020_Provider>
    <Management_x0020_Company_x0020_ID xmlns="a8338b6e-77a6-4851-82b6-98166143ffdd" xsi:nil="true"/>
    <Home xmlns="a8338b6e-77a6-4851-82b6-98166143ffdd">Mary Ogilvy Home</Home>
    <Signed xmlns="a8338b6e-77a6-4851-82b6-98166143ffdd" xsi:nil="true"/>
    <Uploaded xmlns="a8338b6e-77a6-4851-82b6-98166143ffdd">true</Uploaded>
    <Management_x0020_Company xmlns="a8338b6e-77a6-4851-82b6-98166143ffdd" xsi:nil="true"/>
    <Doc_x0020_Date xmlns="a8338b6e-77a6-4851-82b6-98166143ffdd">2023-06-30T06:42:09+00:00</Doc_x0020_Date>
    <CSI_x0020_ID xmlns="a8338b6e-77a6-4851-82b6-98166143ffdd" xsi:nil="true"/>
    <Case_x0020_ID xmlns="a8338b6e-77a6-4851-82b6-98166143ffdd" xsi:nil="true"/>
    <Approved_x0020_Provider_x0020_ID xmlns="a8338b6e-77a6-4851-82b6-98166143ffdd">26A70409-77F4-DC11-AD41-005056922186</Approved_x0020_Provider_x0020_ID>
    <Location xmlns="a8338b6e-77a6-4851-82b6-98166143ffdd" xsi:nil="true"/>
    <Home_x0020_ID xmlns="a8338b6e-77a6-4851-82b6-98166143ffdd">FFF92B92-7CF4-DC11-AD41-005056922186</Home_x0020_ID>
    <State xmlns="a8338b6e-77a6-4851-82b6-98166143ffdd">TAS</State>
    <Doc_x0020_Sent_Received_x0020_Date xmlns="a8338b6e-77a6-4851-82b6-98166143ffdd">2023-06-30T00:00:00+00:00</Doc_x0020_Sent_Received_x0020_Date>
    <Activity_x0020_ID xmlns="a8338b6e-77a6-4851-82b6-98166143ffdd">6DCA8C6B-E2EA-ED11-BCD9-005056922186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purl.org/dc/dcmitype/"/>
    <ds:schemaRef ds:uri="http://schemas.microsoft.com/office/2006/documentManagement/types"/>
    <ds:schemaRef ds:uri="http://schemas.microsoft.com/office/2006/metadata/properties"/>
    <ds:schemaRef ds:uri="http://www.w3.org/XML/1998/namespace"/>
    <ds:schemaRef ds:uri="http://purl.org/dc/terms/"/>
    <ds:schemaRef ds:uri="a8338b6e-77a6-4851-82b6-98166143ffdd"/>
  </ds:schemaRefs>
</ds:datastoreItem>
</file>

<file path=customXml/itemProps3.xml><?xml version="1.0" encoding="utf-8"?>
<ds:datastoreItem xmlns:ds="http://schemas.openxmlformats.org/officeDocument/2006/customXml" ds:itemID="{81277943-F4E7-4FE4-B725-77F7FD021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1137</Words>
  <Characters>6483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2023-07-03T02:07:00Z</dcterms:created>
  <dcterms:modified xsi:type="dcterms:W3CDTF">2023-07-03T02:07:00Z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