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F3DF8" w14:textId="77777777" w:rsidR="00D2559D" w:rsidRPr="002C3EBF" w:rsidRDefault="00BF579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1F3F34" wp14:editId="191F3F3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2110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1F3DF9" w14:textId="77777777" w:rsidR="00D2559D" w:rsidRDefault="00BF579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1F3DFA" w14:textId="77777777" w:rsidR="00D2559D" w:rsidRDefault="00BF579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1F3DFB" w14:textId="77777777" w:rsidR="00D2559D" w:rsidRPr="002C3EBF" w:rsidRDefault="00BF579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7945" w14:paraId="191F3DFE" w14:textId="77777777" w:rsidTr="00E07945">
        <w:tc>
          <w:tcPr>
            <w:cnfStyle w:val="001000000000" w:firstRow="0" w:lastRow="0" w:firstColumn="1" w:lastColumn="0" w:oddVBand="0" w:evenVBand="0" w:oddHBand="0" w:evenHBand="0" w:firstRowFirstColumn="0" w:firstRowLastColumn="0" w:lastRowFirstColumn="0" w:lastRowLastColumn="0"/>
            <w:tcW w:w="3227" w:type="dxa"/>
          </w:tcPr>
          <w:p w14:paraId="191F3DFC" w14:textId="77777777" w:rsidR="00D2559D" w:rsidRPr="00996FAF" w:rsidRDefault="00BF579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1F3DFD" w14:textId="77777777" w:rsidR="00D2559D" w:rsidRPr="00996FAF" w:rsidRDefault="00BF57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Mary Potter Nursing Home</w:t>
            </w:r>
          </w:p>
        </w:tc>
      </w:tr>
      <w:tr w:rsidR="00E07945" w14:paraId="191F3E01" w14:textId="77777777" w:rsidTr="00E07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F3DFF" w14:textId="77777777" w:rsidR="00CA37CB" w:rsidRPr="00996FAF" w:rsidRDefault="00BF579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1F3E00" w14:textId="77777777" w:rsidR="00CA37CB" w:rsidRPr="00996FAF" w:rsidRDefault="00BF579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 Lewisham Avenue</w:t>
            </w:r>
            <w:r w:rsidRPr="00602258">
              <w:rPr>
                <w:rFonts w:ascii="Arial" w:hAnsi="Arial" w:cs="Arial"/>
                <w:color w:val="auto"/>
              </w:rPr>
              <w:t xml:space="preserve"> WAGGA WAGGA NSW 2650</w:t>
            </w:r>
          </w:p>
        </w:tc>
      </w:tr>
      <w:tr w:rsidR="00E07945" w14:paraId="191F3E04" w14:textId="77777777" w:rsidTr="00E079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F3E02" w14:textId="77777777" w:rsidR="00CA37CB" w:rsidRPr="00996FAF" w:rsidRDefault="00BF579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1F3E03" w14:textId="77777777" w:rsidR="00CA37CB" w:rsidRPr="00996FAF" w:rsidRDefault="00BF57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2731</w:t>
            </w:r>
          </w:p>
        </w:tc>
      </w:tr>
      <w:tr w:rsidR="00E07945" w14:paraId="191F3E07" w14:textId="77777777" w:rsidTr="00E07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F3E05" w14:textId="77777777" w:rsidR="00D2559D" w:rsidRPr="00996FAF" w:rsidRDefault="00BF579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91F3E06" w14:textId="77777777" w:rsidR="00D2559D" w:rsidRPr="00996FAF" w:rsidRDefault="00BF579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Mary Potter Nursing Home and The Ethel Forrest Day Care Centre Pty Ltd</w:t>
            </w:r>
          </w:p>
        </w:tc>
      </w:tr>
      <w:tr w:rsidR="00E07945" w14:paraId="191F3E0A" w14:textId="77777777" w:rsidTr="00E079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F3E08" w14:textId="77777777" w:rsidR="00D2559D" w:rsidRPr="00996FAF" w:rsidRDefault="00BF579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1F3E09" w14:textId="77777777" w:rsidR="00D2559D" w:rsidRPr="00996FAF" w:rsidRDefault="00BF57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07945" w14:paraId="191F3E0D" w14:textId="77777777" w:rsidTr="00E07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F3E0B" w14:textId="77777777" w:rsidR="00D2559D" w:rsidRPr="00996FAF" w:rsidRDefault="00BF579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1F3E0C" w14:textId="77777777" w:rsidR="00D2559D" w:rsidRPr="00996FAF" w:rsidRDefault="00BF579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August 2023</w:t>
            </w:r>
          </w:p>
        </w:tc>
      </w:tr>
      <w:tr w:rsidR="00E07945" w14:paraId="191F3E10" w14:textId="77777777" w:rsidTr="00E079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1F3E0E" w14:textId="77777777" w:rsidR="00D2559D" w:rsidRPr="00996FAF" w:rsidRDefault="00BF579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1F3E0F" w14:textId="48126613" w:rsidR="00D2559D" w:rsidRPr="00996FAF" w:rsidRDefault="005333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w:t>
            </w:r>
            <w:r w:rsidR="00B54175" w:rsidRPr="00B54175">
              <w:rPr>
                <w:rFonts w:ascii="Arial" w:hAnsi="Arial" w:cs="Arial"/>
                <w:color w:val="auto"/>
              </w:rPr>
              <w:t xml:space="preserve"> October 2023</w:t>
            </w:r>
          </w:p>
        </w:tc>
      </w:tr>
    </w:tbl>
    <w:bookmarkEnd w:id="0"/>
    <w:p w14:paraId="191F3E11" w14:textId="77777777" w:rsidR="00FA0A5B" w:rsidRPr="00996FAF" w:rsidRDefault="00BF579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1F3E12" w14:textId="77777777" w:rsidR="000078F8" w:rsidRPr="00996FAF" w:rsidRDefault="00BF579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91F3E13" w14:textId="6605377F" w:rsidR="000078F8" w:rsidRPr="00996EBB" w:rsidRDefault="00BF579F" w:rsidP="0036130C">
      <w:pPr>
        <w:pStyle w:val="NormalArial"/>
        <w:rPr>
          <w:color w:val="auto"/>
        </w:rPr>
      </w:pPr>
      <w:r w:rsidRPr="00996EBB">
        <w:rPr>
          <w:color w:val="auto"/>
        </w:rPr>
        <w:t>This performance report for Mary Potter Nursing Home (</w:t>
      </w:r>
      <w:r w:rsidRPr="00996EBB">
        <w:rPr>
          <w:b/>
          <w:color w:val="auto"/>
        </w:rPr>
        <w:t>the service</w:t>
      </w:r>
      <w:r w:rsidRPr="00996EBB">
        <w:rPr>
          <w:color w:val="auto"/>
        </w:rPr>
        <w:t xml:space="preserve">) has been prepared by </w:t>
      </w:r>
      <w:r w:rsidR="00996EBB" w:rsidRPr="00996EBB">
        <w:rPr>
          <w:color w:val="auto"/>
        </w:rPr>
        <w:t>T</w:t>
      </w:r>
      <w:r w:rsidR="00132D46">
        <w:rPr>
          <w:color w:val="auto"/>
        </w:rPr>
        <w:t xml:space="preserve"> </w:t>
      </w:r>
      <w:r w:rsidR="00996EBB" w:rsidRPr="00996EBB">
        <w:rPr>
          <w:color w:val="auto"/>
        </w:rPr>
        <w:t>Solomon</w:t>
      </w:r>
      <w:r w:rsidRPr="00996EBB">
        <w:rPr>
          <w:color w:val="auto"/>
        </w:rPr>
        <w:t>, delegate of the Aged Care Quality and Safety Commissioner (Commissioner)</w:t>
      </w:r>
      <w:r w:rsidRPr="00996EBB">
        <w:rPr>
          <w:rStyle w:val="FootnoteReference"/>
          <w:color w:val="auto"/>
        </w:rPr>
        <w:footnoteReference w:id="1"/>
      </w:r>
      <w:r w:rsidRPr="00996EBB">
        <w:rPr>
          <w:color w:val="auto"/>
        </w:rPr>
        <w:t xml:space="preserve">. </w:t>
      </w:r>
    </w:p>
    <w:p w14:paraId="191F3E14" w14:textId="77777777" w:rsidR="000078F8" w:rsidRPr="00996FAF" w:rsidRDefault="00BF579F" w:rsidP="0036130C">
      <w:pPr>
        <w:pStyle w:val="NormalArial"/>
      </w:pPr>
      <w:r w:rsidRPr="00996EBB">
        <w:rPr>
          <w:color w:val="auto"/>
        </w:rPr>
        <w:t xml:space="preserve">This </w:t>
      </w:r>
      <w:r w:rsidRPr="00996FAF">
        <w:t>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1F3E15" w14:textId="77777777" w:rsidR="000078F8" w:rsidRPr="00996FAF" w:rsidRDefault="00BF579F" w:rsidP="0036130C">
      <w:pPr>
        <w:pStyle w:val="NormalArial"/>
      </w:pPr>
      <w:r w:rsidRPr="00996FAF">
        <w:t>The report also specifies any areas in which improvements must be made to ensure the Quality Standards are complied with.</w:t>
      </w:r>
    </w:p>
    <w:p w14:paraId="191F3E16" w14:textId="77777777" w:rsidR="00DF37F2" w:rsidRPr="00996FAF" w:rsidRDefault="00BF579F" w:rsidP="00712752">
      <w:pPr>
        <w:pStyle w:val="Heading1"/>
        <w:spacing w:before="240" w:after="240" w:line="22" w:lineRule="atLeast"/>
        <w:rPr>
          <w:rFonts w:ascii="Arial" w:hAnsi="Arial" w:cs="Arial"/>
        </w:rPr>
      </w:pPr>
      <w:r w:rsidRPr="00996FAF">
        <w:rPr>
          <w:rFonts w:ascii="Arial" w:hAnsi="Arial" w:cs="Arial"/>
        </w:rPr>
        <w:t>Material relied on</w:t>
      </w:r>
    </w:p>
    <w:p w14:paraId="191F3E17" w14:textId="77777777" w:rsidR="00DF37F2" w:rsidRPr="00996FAF" w:rsidRDefault="00BF579F" w:rsidP="0036130C">
      <w:pPr>
        <w:pStyle w:val="NormalArial"/>
      </w:pPr>
      <w:r w:rsidRPr="00996FAF">
        <w:t>The following information has been considered in preparing the performance report:</w:t>
      </w:r>
    </w:p>
    <w:p w14:paraId="191F3E18" w14:textId="056FF82E" w:rsidR="00DF37F2" w:rsidRPr="00996FAF" w:rsidRDefault="00BF579F" w:rsidP="00CF489E">
      <w:pPr>
        <w:pStyle w:val="ListParagraph"/>
        <w:numPr>
          <w:ilvl w:val="0"/>
          <w:numId w:val="2"/>
        </w:numPr>
        <w:spacing w:line="240" w:lineRule="atLeast"/>
        <w:ind w:left="357"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B54175">
        <w:rPr>
          <w:rFonts w:ascii="Arial" w:hAnsi="Arial" w:cs="Arial"/>
          <w:color w:val="auto"/>
        </w:rPr>
        <w:t>by a site assessment, observations at the service, review of documents and interviews with staff, consumers/</w:t>
      </w:r>
      <w:r w:rsidR="00CF489E" w:rsidRPr="00B54175">
        <w:rPr>
          <w:rFonts w:ascii="Arial" w:hAnsi="Arial" w:cs="Arial"/>
          <w:color w:val="auto"/>
        </w:rPr>
        <w:t>representatives,</w:t>
      </w:r>
      <w:r w:rsidRPr="00B54175">
        <w:rPr>
          <w:rFonts w:ascii="Arial" w:hAnsi="Arial" w:cs="Arial"/>
          <w:color w:val="auto"/>
        </w:rPr>
        <w:t xml:space="preserve"> and others</w:t>
      </w:r>
      <w:r w:rsidR="00996EBB" w:rsidRPr="00B54175">
        <w:rPr>
          <w:rFonts w:ascii="Arial" w:hAnsi="Arial" w:cs="Arial"/>
          <w:color w:val="auto"/>
        </w:rPr>
        <w:t>.</w:t>
      </w:r>
    </w:p>
    <w:p w14:paraId="191F3E1C" w14:textId="72EEC355" w:rsidR="003B1763" w:rsidRPr="00712752" w:rsidRDefault="00BF579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1F3E1D" w14:textId="77777777" w:rsidR="00FC045E" w:rsidRPr="00996FAF" w:rsidRDefault="00BF579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7945" w14:paraId="191F3E26" w14:textId="77777777" w:rsidTr="00E079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F3E24" w14:textId="77777777" w:rsidR="00FC045E" w:rsidRPr="00996FAF" w:rsidRDefault="00BF579F"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191F3E25" w14:textId="5150B583" w:rsidR="00FC045E" w:rsidRPr="00E13C8C" w:rsidRDefault="00FA05B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918" w:rsidRPr="00E13C8C">
                  <w:rPr>
                    <w:rFonts w:ascii="Arial" w:hAnsi="Arial" w:cs="Arial"/>
                    <w:bCs/>
                  </w:rPr>
                  <w:t>Not applicable as not all requirements have been assessed</w:t>
                </w:r>
              </w:sdtContent>
            </w:sdt>
            <w:r w:rsidR="00BF579F" w:rsidRPr="00E13C8C">
              <w:rPr>
                <w:rFonts w:ascii="Arial" w:hAnsi="Arial" w:cs="Arial"/>
                <w:bCs/>
              </w:rPr>
              <w:t xml:space="preserve"> </w:t>
            </w:r>
          </w:p>
        </w:tc>
      </w:tr>
      <w:tr w:rsidR="00E07945" w14:paraId="191F3E29" w14:textId="77777777" w:rsidTr="00E079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F3E27" w14:textId="77777777" w:rsidR="00FC045E" w:rsidRPr="00CB2918" w:rsidRDefault="00BF579F" w:rsidP="009767BC">
            <w:pPr>
              <w:keepNext/>
              <w:spacing w:before="0" w:line="22" w:lineRule="atLeast"/>
              <w:rPr>
                <w:rFonts w:ascii="Arial" w:hAnsi="Arial" w:cs="Arial"/>
                <w:b/>
              </w:rPr>
            </w:pPr>
            <w:r w:rsidRPr="00CB2918">
              <w:rPr>
                <w:rFonts w:ascii="Arial" w:hAnsi="Arial" w:cs="Arial"/>
                <w:b/>
              </w:rPr>
              <w:t>Standard 4 Services and supports for daily living</w:t>
            </w:r>
          </w:p>
        </w:tc>
        <w:tc>
          <w:tcPr>
            <w:tcW w:w="1583" w:type="pct"/>
            <w:shd w:val="clear" w:color="auto" w:fill="auto"/>
          </w:tcPr>
          <w:p w14:paraId="191F3E28" w14:textId="42A3A8B1" w:rsidR="00FC045E" w:rsidRPr="00996FAF" w:rsidRDefault="00FA05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918">
                  <w:rPr>
                    <w:rFonts w:ascii="Arial" w:hAnsi="Arial" w:cs="Arial"/>
                    <w:b/>
                  </w:rPr>
                  <w:t>Not applicable as not all requirements have been assessed</w:t>
                </w:r>
              </w:sdtContent>
            </w:sdt>
            <w:r w:rsidR="00BF579F" w:rsidRPr="00996FAF">
              <w:rPr>
                <w:rFonts w:ascii="Arial" w:hAnsi="Arial" w:cs="Arial"/>
                <w:b/>
              </w:rPr>
              <w:t xml:space="preserve"> </w:t>
            </w:r>
          </w:p>
        </w:tc>
      </w:tr>
    </w:tbl>
    <w:p w14:paraId="191F3E36" w14:textId="77777777" w:rsidR="00FC045E" w:rsidRPr="00996FAF" w:rsidRDefault="00BF579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1F3E37" w14:textId="77777777" w:rsidR="00FC045E" w:rsidRPr="00996FAF" w:rsidRDefault="00BF579F" w:rsidP="00712752">
      <w:pPr>
        <w:pStyle w:val="Heading1"/>
        <w:spacing w:before="0" w:after="240" w:line="22" w:lineRule="atLeast"/>
        <w:rPr>
          <w:rFonts w:ascii="Arial" w:hAnsi="Arial" w:cs="Arial"/>
        </w:rPr>
      </w:pPr>
      <w:r w:rsidRPr="00996FAF">
        <w:rPr>
          <w:rFonts w:ascii="Arial" w:hAnsi="Arial" w:cs="Arial"/>
        </w:rPr>
        <w:t>Areas for improvement</w:t>
      </w:r>
    </w:p>
    <w:p w14:paraId="191F3E39" w14:textId="77777777" w:rsidR="00FC045E" w:rsidRPr="00996FAF" w:rsidRDefault="00BF579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1F3E3E" w14:textId="395DC5C5" w:rsidR="00FC045E" w:rsidRPr="00996FAF" w:rsidRDefault="00BF579F" w:rsidP="0036130C">
      <w:pPr>
        <w:pStyle w:val="NormalArial"/>
      </w:pPr>
      <w:r w:rsidRPr="00996FAF">
        <w:br w:type="page"/>
      </w:r>
    </w:p>
    <w:p w14:paraId="191F3E7D" w14:textId="77777777" w:rsidR="00FC045E" w:rsidRPr="00996FAF" w:rsidRDefault="00BF579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07945" w14:paraId="191F3E80" w14:textId="77777777" w:rsidTr="00CB2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91F3E7E" w14:textId="77777777" w:rsidR="00FC045E" w:rsidRPr="00996FAF" w:rsidRDefault="00BF579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91F3E7F" w14:textId="77777777" w:rsidR="00FC045E" w:rsidRPr="00996FAF" w:rsidRDefault="00FA05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7945" w14:paraId="191F3E87" w14:textId="77777777" w:rsidTr="00E079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F3E81" w14:textId="77777777" w:rsidR="00FC045E" w:rsidRPr="00996FAF" w:rsidRDefault="00BF579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91F3E82" w14:textId="77777777" w:rsidR="00FC045E" w:rsidRPr="00996FAF" w:rsidRDefault="00BF57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1F3E83" w14:textId="77777777" w:rsidR="00FC045E" w:rsidRPr="00996FAF" w:rsidRDefault="00BF579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1F3E84" w14:textId="77777777" w:rsidR="00FC045E" w:rsidRPr="00996FAF" w:rsidRDefault="00BF579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91F3E85" w14:textId="77777777" w:rsidR="00FC045E" w:rsidRPr="00996FAF" w:rsidRDefault="00BF579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91F3E86" w14:textId="2FE789EC" w:rsidR="00FC045E" w:rsidRPr="00996FAF" w:rsidRDefault="00FA05B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B2918">
                  <w:rPr>
                    <w:rFonts w:ascii="Arial" w:hAnsi="Arial" w:cs="Arial"/>
                    <w:color w:val="auto"/>
                  </w:rPr>
                  <w:t>Compliant</w:t>
                </w:r>
              </w:sdtContent>
            </w:sdt>
            <w:r w:rsidR="00BF579F" w:rsidRPr="00996FAF">
              <w:rPr>
                <w:rFonts w:ascii="Arial" w:hAnsi="Arial" w:cs="Arial"/>
                <w:color w:val="0000FF"/>
              </w:rPr>
              <w:t xml:space="preserve"> </w:t>
            </w:r>
          </w:p>
        </w:tc>
      </w:tr>
      <w:tr w:rsidR="00E07945" w14:paraId="191F3EA1" w14:textId="77777777" w:rsidTr="00E07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F3E9C" w14:textId="77777777" w:rsidR="00FC045E" w:rsidRPr="00996FAF" w:rsidRDefault="00BF579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91F3E9D" w14:textId="77777777" w:rsidR="00FC045E" w:rsidRPr="00996FAF" w:rsidRDefault="00BF579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91F3E9E" w14:textId="77777777" w:rsidR="00FC045E" w:rsidRPr="00996FAF" w:rsidRDefault="00BF579F"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91F3E9F" w14:textId="77777777" w:rsidR="00FC045E" w:rsidRPr="00996FAF" w:rsidRDefault="00BF579F"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91F3EA0" w14:textId="67EB8322" w:rsidR="00FC045E" w:rsidRPr="00996FAF" w:rsidRDefault="00FA05B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B2918">
                  <w:rPr>
                    <w:rFonts w:ascii="Arial" w:hAnsi="Arial" w:cs="Arial"/>
                    <w:color w:val="auto"/>
                  </w:rPr>
                  <w:t>Compliant</w:t>
                </w:r>
              </w:sdtContent>
            </w:sdt>
            <w:r w:rsidR="00BF579F" w:rsidRPr="00996FAF">
              <w:rPr>
                <w:rFonts w:ascii="Arial" w:hAnsi="Arial" w:cs="Arial"/>
                <w:color w:val="0000FF"/>
              </w:rPr>
              <w:t xml:space="preserve"> </w:t>
            </w:r>
          </w:p>
        </w:tc>
      </w:tr>
    </w:tbl>
    <w:p w14:paraId="191F3EA2" w14:textId="77777777" w:rsidR="00D87E7C" w:rsidRDefault="00BF579F" w:rsidP="00D87E7C">
      <w:pPr>
        <w:pStyle w:val="Heading20"/>
      </w:pPr>
      <w:r w:rsidRPr="00996FAF">
        <w:t>Findings</w:t>
      </w:r>
    </w:p>
    <w:p w14:paraId="31E0000B" w14:textId="1EA8469C" w:rsidR="00AF32A4" w:rsidRDefault="00AF32A4" w:rsidP="00AF32A4">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w:t>
      </w:r>
      <w:r w:rsidR="002455DE">
        <w:rPr>
          <w:rFonts w:eastAsia="Calibri"/>
          <w:color w:val="auto"/>
        </w:rPr>
        <w:t>time,</w:t>
      </w:r>
      <w:r w:rsidRPr="002F16CE">
        <w:rPr>
          <w:rFonts w:eastAsia="Calibri"/>
          <w:color w:val="auto"/>
        </w:rPr>
        <w:t xml:space="preserve"> the Approved Provider implemented actions to address the non-compliance.</w:t>
      </w:r>
    </w:p>
    <w:p w14:paraId="70F5A2B8" w14:textId="692C9139" w:rsidR="003C1A44" w:rsidRDefault="003C1A44" w:rsidP="0036130C">
      <w:pPr>
        <w:pStyle w:val="NormalArial"/>
        <w:rPr>
          <w:rFonts w:eastAsia="Calibri"/>
        </w:rPr>
      </w:pPr>
      <w:r>
        <w:rPr>
          <w:rFonts w:eastAsia="Calibri"/>
        </w:rPr>
        <w:t>T</w:t>
      </w:r>
      <w:r w:rsidRPr="00E97947">
        <w:rPr>
          <w:rFonts w:eastAsia="Calibri"/>
        </w:rPr>
        <w:t>he service demonstrate</w:t>
      </w:r>
      <w:r>
        <w:rPr>
          <w:rFonts w:eastAsia="Calibri"/>
        </w:rPr>
        <w:t>d</w:t>
      </w:r>
      <w:r w:rsidRPr="00E97947">
        <w:rPr>
          <w:rFonts w:eastAsia="Calibri"/>
        </w:rPr>
        <w:t xml:space="preserve"> </w:t>
      </w:r>
      <w:r w:rsidR="000B09D7" w:rsidRPr="00996FAF">
        <w:t xml:space="preserve">effective </w:t>
      </w:r>
      <w:r w:rsidR="00C6491F">
        <w:t xml:space="preserve">delivery of </w:t>
      </w:r>
      <w:r w:rsidR="000B09D7" w:rsidRPr="00996FAF">
        <w:t>personal care</w:t>
      </w:r>
      <w:r w:rsidR="00C6491F">
        <w:t xml:space="preserve"> and</w:t>
      </w:r>
      <w:r w:rsidR="000B09D7" w:rsidRPr="00996FAF">
        <w:t xml:space="preserve"> clinical care</w:t>
      </w:r>
      <w:r w:rsidR="007533A4">
        <w:t xml:space="preserve"> that is best practice, </w:t>
      </w:r>
      <w:r w:rsidR="005B6878">
        <w:t xml:space="preserve">tailored to consumer needs and optimised consumer health and well-being. </w:t>
      </w:r>
    </w:p>
    <w:p w14:paraId="690BC151" w14:textId="619806AA" w:rsidR="00AB1767" w:rsidRDefault="003C1A44" w:rsidP="0036130C">
      <w:pPr>
        <w:pStyle w:val="NormalArial"/>
        <w:rPr>
          <w:rFonts w:eastAsia="Calibri"/>
        </w:rPr>
      </w:pPr>
      <w:r>
        <w:rPr>
          <w:rFonts w:eastAsia="Calibri"/>
        </w:rPr>
        <w:t>T</w:t>
      </w:r>
      <w:r w:rsidRPr="00E97947">
        <w:rPr>
          <w:rFonts w:eastAsia="Calibri"/>
        </w:rPr>
        <w:t>he service demonstrate</w:t>
      </w:r>
      <w:r>
        <w:rPr>
          <w:rFonts w:eastAsia="Calibri"/>
        </w:rPr>
        <w:t>d</w:t>
      </w:r>
      <w:r w:rsidRPr="00E97947">
        <w:rPr>
          <w:rFonts w:eastAsia="Calibri"/>
        </w:rPr>
        <w:t xml:space="preserve"> effective falls management processes</w:t>
      </w:r>
      <w:r w:rsidR="00AB1767">
        <w:rPr>
          <w:rFonts w:eastAsia="Calibri"/>
        </w:rPr>
        <w:t xml:space="preserve"> are</w:t>
      </w:r>
      <w:r w:rsidR="000B09D7">
        <w:rPr>
          <w:rFonts w:eastAsia="Calibri"/>
        </w:rPr>
        <w:t xml:space="preserve"> in place,</w:t>
      </w:r>
      <w:r w:rsidRPr="00E97947">
        <w:rPr>
          <w:rFonts w:eastAsia="Calibri"/>
        </w:rPr>
        <w:t xml:space="preserve"> including a falls prevention program using a multi-disciplinary approach. The service demonstrated comprehensive post falls assessment for consumers which was reviewed by clinical staff and </w:t>
      </w:r>
      <w:r w:rsidR="000B09D7">
        <w:rPr>
          <w:rFonts w:eastAsia="Calibri"/>
        </w:rPr>
        <w:t>included a</w:t>
      </w:r>
      <w:r w:rsidRPr="00E97947">
        <w:rPr>
          <w:rFonts w:eastAsia="Calibri"/>
        </w:rPr>
        <w:t xml:space="preserve"> referral process to the physiotherapist for review</w:t>
      </w:r>
      <w:r w:rsidR="000B09D7">
        <w:rPr>
          <w:rFonts w:eastAsia="Calibri"/>
        </w:rPr>
        <w:t>.</w:t>
      </w:r>
      <w:r w:rsidR="004A0887">
        <w:rPr>
          <w:rFonts w:eastAsia="Calibri"/>
        </w:rPr>
        <w:t xml:space="preserve"> </w:t>
      </w:r>
      <w:r w:rsidR="004A0887" w:rsidRPr="00E97947">
        <w:rPr>
          <w:rFonts w:eastAsia="Calibri"/>
        </w:rPr>
        <w:t xml:space="preserve">Care staff were familiar with the </w:t>
      </w:r>
      <w:r w:rsidR="004A0887">
        <w:rPr>
          <w:rFonts w:eastAsia="Calibri"/>
        </w:rPr>
        <w:t xml:space="preserve">falls management </w:t>
      </w:r>
      <w:r w:rsidR="004A0887" w:rsidRPr="00E97947">
        <w:rPr>
          <w:rFonts w:eastAsia="Calibri"/>
        </w:rPr>
        <w:t>policy</w:t>
      </w:r>
      <w:r w:rsidR="004A0887">
        <w:rPr>
          <w:rFonts w:eastAsia="Calibri"/>
        </w:rPr>
        <w:t xml:space="preserve"> and </w:t>
      </w:r>
      <w:r w:rsidR="002A1456">
        <w:rPr>
          <w:rFonts w:eastAsia="Calibri"/>
        </w:rPr>
        <w:t>procedure</w:t>
      </w:r>
      <w:r w:rsidR="004A0887" w:rsidRPr="00E97947">
        <w:rPr>
          <w:rFonts w:eastAsia="Calibri"/>
        </w:rPr>
        <w:t xml:space="preserve"> and </w:t>
      </w:r>
      <w:r w:rsidR="00073BAC">
        <w:rPr>
          <w:rFonts w:eastAsia="Calibri"/>
        </w:rPr>
        <w:t>confirmed how to access the document.</w:t>
      </w:r>
    </w:p>
    <w:p w14:paraId="13EDD01F" w14:textId="71A5DC46" w:rsidR="00073BAC" w:rsidRPr="001A1BE7" w:rsidRDefault="009C783E" w:rsidP="0036130C">
      <w:pPr>
        <w:pStyle w:val="NormalArial"/>
        <w:rPr>
          <w:rFonts w:eastAsia="Calibri"/>
        </w:rPr>
      </w:pPr>
      <w:r w:rsidRPr="00E31153">
        <w:t xml:space="preserve">Review of care and service documentation </w:t>
      </w:r>
      <w:r w:rsidR="00C164E7">
        <w:t xml:space="preserve">confirmed </w:t>
      </w:r>
      <w:r w:rsidRPr="00E31153">
        <w:t>when a</w:t>
      </w:r>
      <w:r w:rsidR="00C164E7">
        <w:t xml:space="preserve"> wound</w:t>
      </w:r>
      <w:r w:rsidR="00057673">
        <w:t xml:space="preserve"> </w:t>
      </w:r>
      <w:r w:rsidRPr="00E31153">
        <w:t>occurs, an incident form is completed, a wound assessment occurs, and a wound chart is commenced</w:t>
      </w:r>
      <w:r w:rsidR="00057673">
        <w:t xml:space="preserve">. </w:t>
      </w:r>
      <w:r w:rsidR="00EE0A33" w:rsidRPr="00E97947">
        <w:t>The wound management plan includ</w:t>
      </w:r>
      <w:r w:rsidR="00EE0A33">
        <w:t>es</w:t>
      </w:r>
      <w:r w:rsidR="00EE0A33" w:rsidRPr="00E97947">
        <w:t xml:space="preserve"> the dressing </w:t>
      </w:r>
      <w:r w:rsidR="00B70007">
        <w:t>regime</w:t>
      </w:r>
      <w:r w:rsidR="00EE0A33" w:rsidRPr="00E97947">
        <w:t xml:space="preserve"> and the utilisation of digital software to track </w:t>
      </w:r>
      <w:r w:rsidR="00EE0A33" w:rsidRPr="001A1BE7">
        <w:rPr>
          <w:rFonts w:eastAsia="Calibri"/>
        </w:rPr>
        <w:t>wound measurements and photos. Wound chart monitoring included hydration and repositioning</w:t>
      </w:r>
      <w:r w:rsidR="003B49DA" w:rsidRPr="001A1BE7">
        <w:rPr>
          <w:rFonts w:eastAsia="Calibri"/>
        </w:rPr>
        <w:t xml:space="preserve"> for the consumer. </w:t>
      </w:r>
    </w:p>
    <w:p w14:paraId="0261B8CD" w14:textId="6F7F53B2" w:rsidR="00A16F08" w:rsidRDefault="00A16F08" w:rsidP="001A1BE7">
      <w:pPr>
        <w:pStyle w:val="NormalArial"/>
        <w:rPr>
          <w:rFonts w:eastAsia="Calibri"/>
        </w:rPr>
      </w:pPr>
      <w:r w:rsidRPr="001A1BE7">
        <w:rPr>
          <w:rFonts w:eastAsia="Calibri"/>
        </w:rPr>
        <w:t xml:space="preserve">Clinical staff </w:t>
      </w:r>
      <w:r w:rsidR="001A1BE7">
        <w:rPr>
          <w:rFonts w:eastAsia="Calibri"/>
        </w:rPr>
        <w:t>d</w:t>
      </w:r>
      <w:r w:rsidRPr="001A1BE7">
        <w:rPr>
          <w:rFonts w:eastAsia="Calibri"/>
        </w:rPr>
        <w:t xml:space="preserve">emonstrated a </w:t>
      </w:r>
      <w:r w:rsidR="001A1BE7">
        <w:rPr>
          <w:rFonts w:eastAsia="Calibri"/>
        </w:rPr>
        <w:t xml:space="preserve">clear </w:t>
      </w:r>
      <w:r w:rsidRPr="001A1BE7">
        <w:rPr>
          <w:rFonts w:eastAsia="Calibri"/>
        </w:rPr>
        <w:t xml:space="preserve">understanding of wounds and felt confident following the </w:t>
      </w:r>
      <w:r w:rsidR="003B6D80">
        <w:rPr>
          <w:rFonts w:eastAsia="Calibri"/>
        </w:rPr>
        <w:t xml:space="preserve">service </w:t>
      </w:r>
      <w:r w:rsidRPr="001A1BE7">
        <w:rPr>
          <w:rFonts w:eastAsia="Calibri"/>
        </w:rPr>
        <w:t xml:space="preserve">policy and best practice guidelines for wound management and skin integrity. Staff stated they refer </w:t>
      </w:r>
      <w:r w:rsidR="00DB7B7E">
        <w:rPr>
          <w:rFonts w:eastAsia="Calibri"/>
        </w:rPr>
        <w:t xml:space="preserve">complex </w:t>
      </w:r>
      <w:r w:rsidRPr="001A1BE7">
        <w:rPr>
          <w:rFonts w:eastAsia="Calibri"/>
        </w:rPr>
        <w:t>wounds to the medical officer and are sourcing community wound specialists for complex and chronic wound</w:t>
      </w:r>
      <w:r w:rsidR="00F70841">
        <w:rPr>
          <w:rFonts w:eastAsia="Calibri"/>
        </w:rPr>
        <w:t xml:space="preserve"> management</w:t>
      </w:r>
      <w:r w:rsidRPr="001A1BE7">
        <w:rPr>
          <w:rFonts w:eastAsia="Calibri"/>
        </w:rPr>
        <w:t>.</w:t>
      </w:r>
    </w:p>
    <w:p w14:paraId="470A6D8F" w14:textId="11B61DCD" w:rsidR="0074634B" w:rsidRPr="001A1BE7" w:rsidRDefault="0074634B" w:rsidP="001A1BE7">
      <w:pPr>
        <w:pStyle w:val="NormalArial"/>
        <w:rPr>
          <w:rFonts w:eastAsia="Calibri"/>
        </w:rPr>
      </w:pPr>
      <w:r w:rsidRPr="00E97947">
        <w:t>Review of care and service documentation for consumers w</w:t>
      </w:r>
      <w:r w:rsidR="006A5EBC">
        <w:t>ith</w:t>
      </w:r>
      <w:r w:rsidRPr="00E97947">
        <w:t xml:space="preserve"> changed behaviours indicated the</w:t>
      </w:r>
      <w:r w:rsidR="00B76B08">
        <w:t xml:space="preserve"> behaviours</w:t>
      </w:r>
      <w:r w:rsidRPr="00E97947">
        <w:t xml:space="preserve"> are managed appropriately and in accordance with organisational policies and procedures. </w:t>
      </w:r>
      <w:r w:rsidR="00B76B08">
        <w:t>C</w:t>
      </w:r>
      <w:r w:rsidRPr="00E97947">
        <w:t>onsumers</w:t>
      </w:r>
      <w:r>
        <w:t xml:space="preserve"> </w:t>
      </w:r>
      <w:r w:rsidRPr="00E97947">
        <w:t xml:space="preserve">had </w:t>
      </w:r>
      <w:r w:rsidR="00097C1F">
        <w:t>current</w:t>
      </w:r>
      <w:r w:rsidRPr="00E97947">
        <w:t xml:space="preserve"> behaviour support plans, information relating to exhibited behaviours, triggers and strategies to mitigate behaviours. Behaviour monitoring charts detailed behaviours exhibited, interventions implemented, and evaluations of strategies</w:t>
      </w:r>
      <w:r w:rsidR="004E0BFA">
        <w:t>.</w:t>
      </w:r>
    </w:p>
    <w:p w14:paraId="404ABE48" w14:textId="10C8120A" w:rsidR="00AF32A4" w:rsidRDefault="00AF32A4" w:rsidP="00AF32A4">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g</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w:t>
      </w:r>
      <w:r w:rsidR="009D330B">
        <w:rPr>
          <w:rFonts w:eastAsia="Calibri"/>
          <w:color w:val="auto"/>
        </w:rPr>
        <w:t>time,</w:t>
      </w:r>
      <w:r w:rsidRPr="002F16CE">
        <w:rPr>
          <w:rFonts w:eastAsia="Calibri"/>
          <w:color w:val="auto"/>
        </w:rPr>
        <w:t xml:space="preserve"> the Approved Provider implemented actions to address the non-compliance.</w:t>
      </w:r>
    </w:p>
    <w:p w14:paraId="3A41CB37" w14:textId="4B0EBD3B" w:rsidR="006E4281" w:rsidRDefault="006976B1" w:rsidP="006976B1">
      <w:pPr>
        <w:pStyle w:val="NormalArial"/>
        <w:rPr>
          <w:rFonts w:cstheme="minorBidi"/>
        </w:rPr>
      </w:pPr>
      <w:r>
        <w:rPr>
          <w:rFonts w:eastAsia="Calibri"/>
        </w:rPr>
        <w:t>T</w:t>
      </w:r>
      <w:r w:rsidRPr="00E97947">
        <w:rPr>
          <w:rFonts w:eastAsia="Calibri"/>
        </w:rPr>
        <w:t>he service demonstrate</w:t>
      </w:r>
      <w:r>
        <w:rPr>
          <w:rFonts w:eastAsia="Calibri"/>
        </w:rPr>
        <w:t>d</w:t>
      </w:r>
      <w:r w:rsidRPr="00E97947">
        <w:rPr>
          <w:rFonts w:eastAsia="Calibri"/>
        </w:rPr>
        <w:t xml:space="preserve"> </w:t>
      </w:r>
      <w:r w:rsidRPr="00996FAF">
        <w:t xml:space="preserve">effective </w:t>
      </w:r>
      <w:r w:rsidR="009D330B">
        <w:t>systems</w:t>
      </w:r>
      <w:r w:rsidR="00711D7C">
        <w:t xml:space="preserve"> are in place to enable the </w:t>
      </w:r>
      <w:r w:rsidR="009D330B">
        <w:t>minimisation</w:t>
      </w:r>
      <w:r w:rsidR="00711D7C">
        <w:t xml:space="preserve"> </w:t>
      </w:r>
      <w:r w:rsidR="00900A7B">
        <w:t xml:space="preserve">of </w:t>
      </w:r>
      <w:r w:rsidR="00A039BD">
        <w:t xml:space="preserve">infection related risks through implementing </w:t>
      </w:r>
      <w:r w:rsidR="00444E29" w:rsidRPr="63844090">
        <w:t xml:space="preserve">standard and transmission-based precautions to prevent and </w:t>
      </w:r>
      <w:r w:rsidR="00444E29" w:rsidRPr="63844090">
        <w:lastRenderedPageBreak/>
        <w:t xml:space="preserve">control infections. </w:t>
      </w:r>
      <w:r w:rsidR="00087CAF">
        <w:t xml:space="preserve">The service provides ongoing education </w:t>
      </w:r>
      <w:r w:rsidR="00087CAF" w:rsidRPr="63844090">
        <w:rPr>
          <w:rFonts w:cstheme="minorBidi"/>
        </w:rPr>
        <w:t xml:space="preserve">to all registered nurses and care managers on </w:t>
      </w:r>
      <w:r w:rsidR="001B62F6" w:rsidRPr="63844090">
        <w:rPr>
          <w:rFonts w:cstheme="minorBidi"/>
        </w:rPr>
        <w:t>standard and transmission-based precautions</w:t>
      </w:r>
      <w:r w:rsidR="00517055">
        <w:rPr>
          <w:rFonts w:cstheme="minorBidi"/>
        </w:rPr>
        <w:t xml:space="preserve"> as well as</w:t>
      </w:r>
      <w:r w:rsidR="001B62F6">
        <w:rPr>
          <w:rFonts w:cstheme="minorBidi"/>
        </w:rPr>
        <w:t xml:space="preserve"> </w:t>
      </w:r>
      <w:r w:rsidR="005B2635">
        <w:rPr>
          <w:rFonts w:cstheme="minorBidi"/>
        </w:rPr>
        <w:t xml:space="preserve">the service </w:t>
      </w:r>
      <w:r w:rsidR="00087CAF" w:rsidRPr="63844090">
        <w:rPr>
          <w:rFonts w:cstheme="minorBidi"/>
        </w:rPr>
        <w:t>policy and procedures to promote appropriate antibiotic prescribing and us</w:t>
      </w:r>
      <w:r w:rsidR="00FF08C7">
        <w:rPr>
          <w:rFonts w:cstheme="minorBidi"/>
        </w:rPr>
        <w:t>age</w:t>
      </w:r>
      <w:r w:rsidR="005B2635">
        <w:rPr>
          <w:rFonts w:cstheme="minorBidi"/>
        </w:rPr>
        <w:t>.</w:t>
      </w:r>
    </w:p>
    <w:p w14:paraId="5E4D71A5" w14:textId="77777777" w:rsidR="005E3F67" w:rsidRDefault="008C665A" w:rsidP="006976B1">
      <w:pPr>
        <w:pStyle w:val="NormalArial"/>
      </w:pPr>
      <w:r w:rsidRPr="63844090">
        <w:t xml:space="preserve">Consumers </w:t>
      </w:r>
      <w:r>
        <w:t>and/or representatives</w:t>
      </w:r>
      <w:r w:rsidRPr="63844090">
        <w:t xml:space="preserve"> s</w:t>
      </w:r>
      <w:r>
        <w:t>t</w:t>
      </w:r>
      <w:r w:rsidRPr="63844090">
        <w:t>a</w:t>
      </w:r>
      <w:r>
        <w:t>te</w:t>
      </w:r>
      <w:r w:rsidRPr="63844090">
        <w:t>d they are satisfied with service’s infection control procedures and said they receive regular updates from the service regarding COVID-19 information and screening procedures.</w:t>
      </w:r>
      <w:r w:rsidR="00B75B7D">
        <w:t xml:space="preserve"> </w:t>
      </w:r>
    </w:p>
    <w:p w14:paraId="66DE660E" w14:textId="2DA8A90A" w:rsidR="00FF08C7" w:rsidRDefault="00756230" w:rsidP="006976B1">
      <w:pPr>
        <w:pStyle w:val="NormalArial"/>
      </w:pPr>
      <w:r>
        <w:t xml:space="preserve">The service has two Infection </w:t>
      </w:r>
      <w:r w:rsidR="00F36661">
        <w:t>P</w:t>
      </w:r>
      <w:r>
        <w:t>revention</w:t>
      </w:r>
      <w:r w:rsidR="00F36661">
        <w:t xml:space="preserve"> and</w:t>
      </w:r>
      <w:r>
        <w:t xml:space="preserve"> </w:t>
      </w:r>
      <w:r w:rsidR="00F36661">
        <w:t>C</w:t>
      </w:r>
      <w:r>
        <w:t xml:space="preserve">ontrol </w:t>
      </w:r>
      <w:r w:rsidR="00F36661">
        <w:t>L</w:t>
      </w:r>
      <w:r>
        <w:t xml:space="preserve">eads </w:t>
      </w:r>
      <w:r w:rsidR="007927DB">
        <w:t xml:space="preserve">who </w:t>
      </w:r>
      <w:r>
        <w:t xml:space="preserve">provide </w:t>
      </w:r>
      <w:bookmarkStart w:id="1" w:name="_Int_NpCCG4Ge"/>
      <w:r>
        <w:t>a number of</w:t>
      </w:r>
      <w:bookmarkEnd w:id="1"/>
      <w:r>
        <w:t xml:space="preserve"> </w:t>
      </w:r>
      <w:r w:rsidR="007927DB">
        <w:t xml:space="preserve">infection prevention </w:t>
      </w:r>
      <w:r>
        <w:t>activities, monitoring and training</w:t>
      </w:r>
      <w:r w:rsidR="0077402C">
        <w:t xml:space="preserve"> to staff.</w:t>
      </w:r>
      <w:r>
        <w:t xml:space="preserve"> </w:t>
      </w:r>
      <w:r w:rsidR="00542FFF">
        <w:t>The</w:t>
      </w:r>
      <w:r w:rsidR="00501E93">
        <w:t>y</w:t>
      </w:r>
      <w:r w:rsidR="00542FFF">
        <w:t xml:space="preserve"> are also responsible for </w:t>
      </w:r>
      <w:r w:rsidR="00981F12">
        <w:t xml:space="preserve">overseeing </w:t>
      </w:r>
      <w:r w:rsidR="005E3F67">
        <w:t xml:space="preserve">the infection control outbreak management plan, infection control quick reference guide and associated documents to guide </w:t>
      </w:r>
      <w:r w:rsidR="00542FFF">
        <w:t>staff</w:t>
      </w:r>
      <w:r w:rsidR="005E3F67">
        <w:t xml:space="preserve"> practice during an outbreak</w:t>
      </w:r>
      <w:r w:rsidR="00981F12">
        <w:t>.</w:t>
      </w:r>
    </w:p>
    <w:p w14:paraId="4ABBDB48" w14:textId="44C81908" w:rsidR="00542FFF" w:rsidRDefault="003C5311" w:rsidP="006976B1">
      <w:pPr>
        <w:pStyle w:val="NormalArial"/>
      </w:pPr>
      <w:r w:rsidRPr="63844090">
        <w:t xml:space="preserve">Staff confirmed they receive training in infection control strategies onsite and online for handwashing, </w:t>
      </w:r>
      <w:r>
        <w:t>personal protective equipment</w:t>
      </w:r>
      <w:r w:rsidRPr="63844090">
        <w:t xml:space="preserve">, infection control and COVID-19. Staff demonstrated an understanding of how they minimise the spread of infection and the </w:t>
      </w:r>
      <w:r w:rsidR="002470EE">
        <w:t xml:space="preserve">appropriate </w:t>
      </w:r>
      <w:r w:rsidRPr="63844090">
        <w:t>use of antibiotics</w:t>
      </w:r>
      <w:r w:rsidR="002470EE">
        <w:t>.</w:t>
      </w:r>
      <w:r w:rsidR="00BB1BCA">
        <w:t xml:space="preserve"> The Assessment Team observed care staff members demonstrating an understanding of precautions in relation to preventing and controlling infection</w:t>
      </w:r>
      <w:r w:rsidR="00F51D9A">
        <w:t xml:space="preserve">. </w:t>
      </w:r>
    </w:p>
    <w:p w14:paraId="44AA6F6F" w14:textId="77777777" w:rsidR="00900A7B" w:rsidRDefault="00900A7B" w:rsidP="006976B1">
      <w:pPr>
        <w:pStyle w:val="NormalArial"/>
      </w:pPr>
    </w:p>
    <w:p w14:paraId="405A784A" w14:textId="28F42BD1" w:rsidR="006976B1" w:rsidRDefault="006976B1" w:rsidP="006976B1">
      <w:pPr>
        <w:pStyle w:val="NormalArial"/>
        <w:rPr>
          <w:rFonts w:eastAsia="Calibri"/>
        </w:rPr>
      </w:pPr>
      <w:r>
        <w:t xml:space="preserve"> </w:t>
      </w:r>
    </w:p>
    <w:p w14:paraId="25ECDD2A" w14:textId="77777777" w:rsidR="00A53522" w:rsidRDefault="00A53522" w:rsidP="00AF32A4">
      <w:pPr>
        <w:pStyle w:val="NormalArial"/>
        <w:rPr>
          <w:rFonts w:eastAsia="Calibri"/>
          <w:color w:val="auto"/>
        </w:rPr>
      </w:pPr>
    </w:p>
    <w:p w14:paraId="266EC3FE" w14:textId="77777777" w:rsidR="00A16F08" w:rsidRDefault="00A16F08" w:rsidP="0036130C">
      <w:pPr>
        <w:pStyle w:val="NormalArial"/>
        <w:rPr>
          <w:rFonts w:eastAsia="Calibri"/>
        </w:rPr>
      </w:pPr>
    </w:p>
    <w:p w14:paraId="191F3EA3" w14:textId="63E87CE1" w:rsidR="002B0C90" w:rsidRPr="001A1BE7" w:rsidRDefault="00BF579F" w:rsidP="0036130C">
      <w:pPr>
        <w:pStyle w:val="NormalArial"/>
        <w:rPr>
          <w:rFonts w:eastAsia="Calibri"/>
        </w:rPr>
      </w:pPr>
      <w:r w:rsidRPr="001A1BE7">
        <w:rPr>
          <w:rFonts w:eastAsia="Calibri"/>
        </w:rPr>
        <w:br w:type="page"/>
      </w:r>
    </w:p>
    <w:p w14:paraId="191F3EA4" w14:textId="77777777" w:rsidR="00FC045E" w:rsidRPr="00996FAF" w:rsidRDefault="00BF579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07945" w14:paraId="191F3EA7" w14:textId="77777777" w:rsidTr="00CB2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91F3EA5" w14:textId="77777777" w:rsidR="00FC045E" w:rsidRPr="00996FAF" w:rsidRDefault="00BF579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91F3EA6" w14:textId="77777777" w:rsidR="00FC045E" w:rsidRPr="00996FAF" w:rsidRDefault="00FA05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7945" w14:paraId="191F3EAB" w14:textId="77777777" w:rsidTr="00E079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F3EA8" w14:textId="77777777" w:rsidR="00FC045E" w:rsidRPr="00996FAF" w:rsidRDefault="00BF579F"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91F3EA9" w14:textId="77777777" w:rsidR="00FC045E" w:rsidRPr="00996FAF" w:rsidRDefault="00BF57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91F3EAA" w14:textId="4953D9D0" w:rsidR="00FC045E" w:rsidRPr="00996FAF" w:rsidRDefault="00FA05B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C2B13">
                  <w:rPr>
                    <w:rFonts w:ascii="Arial" w:hAnsi="Arial" w:cs="Arial"/>
                    <w:color w:val="auto"/>
                  </w:rPr>
                  <w:t>Compliant</w:t>
                </w:r>
              </w:sdtContent>
            </w:sdt>
            <w:r w:rsidR="00BF579F" w:rsidRPr="00996FAF">
              <w:rPr>
                <w:rFonts w:ascii="Arial" w:hAnsi="Arial" w:cs="Arial"/>
                <w:color w:val="0000FF"/>
              </w:rPr>
              <w:t xml:space="preserve"> </w:t>
            </w:r>
          </w:p>
        </w:tc>
      </w:tr>
    </w:tbl>
    <w:p w14:paraId="191F3EC7" w14:textId="77777777" w:rsidR="00D87E7C" w:rsidRDefault="00BF579F" w:rsidP="00D87E7C">
      <w:pPr>
        <w:pStyle w:val="Heading20"/>
      </w:pPr>
      <w:r w:rsidRPr="00996FAF">
        <w:t>Findings</w:t>
      </w:r>
    </w:p>
    <w:p w14:paraId="324E22F6" w14:textId="2B5BD7DB" w:rsidR="00C44266" w:rsidRDefault="00C44266" w:rsidP="00C44266">
      <w:pPr>
        <w:pStyle w:val="NormalArial"/>
        <w:rPr>
          <w:rFonts w:eastAsia="Calibri"/>
          <w:color w:val="auto"/>
        </w:rPr>
      </w:pPr>
      <w:r w:rsidRPr="002F16CE">
        <w:rPr>
          <w:rFonts w:eastAsia="Calibri"/>
          <w:color w:val="auto"/>
        </w:rPr>
        <w:t xml:space="preserve">Requirement </w:t>
      </w:r>
      <w:r>
        <w:rPr>
          <w:rFonts w:eastAsia="Calibri"/>
          <w:color w:val="auto"/>
        </w:rPr>
        <w:t>4</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w:t>
      </w:r>
      <w:r w:rsidR="00A33EA5">
        <w:rPr>
          <w:rFonts w:eastAsia="Calibri"/>
          <w:color w:val="auto"/>
        </w:rPr>
        <w:t>time,</w:t>
      </w:r>
      <w:r w:rsidRPr="002F16CE">
        <w:rPr>
          <w:rFonts w:eastAsia="Calibri"/>
          <w:color w:val="auto"/>
        </w:rPr>
        <w:t xml:space="preserve"> the Approved Provider implemented actions to address the non-compliance.</w:t>
      </w:r>
    </w:p>
    <w:p w14:paraId="191F3EC8" w14:textId="1595BD41" w:rsidR="002B0C90" w:rsidRDefault="002D4670" w:rsidP="00C44266">
      <w:pPr>
        <w:pStyle w:val="NormalArial"/>
        <w:rPr>
          <w:rFonts w:eastAsia="Calibri"/>
        </w:rPr>
      </w:pPr>
      <w:r>
        <w:rPr>
          <w:rFonts w:eastAsia="Calibri"/>
        </w:rPr>
        <w:t>C</w:t>
      </w:r>
      <w:r w:rsidR="00C44266">
        <w:rPr>
          <w:rFonts w:eastAsia="Calibri"/>
        </w:rPr>
        <w:t>onsumers</w:t>
      </w:r>
      <w:r>
        <w:rPr>
          <w:rFonts w:eastAsia="Calibri"/>
        </w:rPr>
        <w:t xml:space="preserve"> and/or representatives</w:t>
      </w:r>
      <w:r w:rsidR="00C44266">
        <w:rPr>
          <w:rFonts w:eastAsia="Calibri"/>
        </w:rPr>
        <w:t xml:space="preserve"> provided positive feedback in relation to living at the service and felt they can live as independently as possible and do the things they chose to do</w:t>
      </w:r>
      <w:r>
        <w:rPr>
          <w:rFonts w:eastAsia="Calibri"/>
        </w:rPr>
        <w:t xml:space="preserve">. </w:t>
      </w:r>
      <w:r w:rsidR="00C44266">
        <w:rPr>
          <w:rFonts w:eastAsia="Calibri"/>
        </w:rPr>
        <w:t xml:space="preserve">This was corroborated by reviewing consumer care documentation and </w:t>
      </w:r>
      <w:r w:rsidR="002A69F7">
        <w:rPr>
          <w:rFonts w:eastAsia="Calibri"/>
        </w:rPr>
        <w:t xml:space="preserve">through discussions with </w:t>
      </w:r>
      <w:r w:rsidR="00C44266">
        <w:rPr>
          <w:rFonts w:eastAsia="Calibri"/>
        </w:rPr>
        <w:t>staff</w:t>
      </w:r>
      <w:r w:rsidR="002A69F7">
        <w:rPr>
          <w:rFonts w:eastAsia="Calibri"/>
        </w:rPr>
        <w:t>.</w:t>
      </w:r>
    </w:p>
    <w:p w14:paraId="4A178A84" w14:textId="5FECA013" w:rsidR="002A69F7" w:rsidRPr="00262C0B" w:rsidRDefault="002B44B9" w:rsidP="00C44266">
      <w:pPr>
        <w:pStyle w:val="NormalArial"/>
      </w:pPr>
      <w:r>
        <w:rPr>
          <w:rFonts w:eastAsia="Calibri"/>
        </w:rPr>
        <w:t xml:space="preserve">Staff </w:t>
      </w:r>
      <w:r w:rsidR="00C52445">
        <w:rPr>
          <w:rFonts w:eastAsia="Calibri"/>
        </w:rPr>
        <w:t xml:space="preserve">provided </w:t>
      </w:r>
      <w:r>
        <w:rPr>
          <w:rFonts w:eastAsia="Calibri"/>
        </w:rPr>
        <w:t xml:space="preserve">examples of how they </w:t>
      </w:r>
      <w:r w:rsidR="00C52445">
        <w:rPr>
          <w:rFonts w:eastAsia="Calibri"/>
        </w:rPr>
        <w:t xml:space="preserve">support </w:t>
      </w:r>
      <w:r>
        <w:rPr>
          <w:rFonts w:eastAsia="Calibri"/>
        </w:rPr>
        <w:t>consumers to</w:t>
      </w:r>
      <w:r w:rsidR="00283357">
        <w:rPr>
          <w:rFonts w:eastAsia="Calibri"/>
        </w:rPr>
        <w:t xml:space="preserve"> be as independ</w:t>
      </w:r>
      <w:r w:rsidR="00B30BD4">
        <w:rPr>
          <w:rFonts w:eastAsia="Calibri"/>
        </w:rPr>
        <w:t>en</w:t>
      </w:r>
      <w:r w:rsidR="00283357">
        <w:rPr>
          <w:rFonts w:eastAsia="Calibri"/>
        </w:rPr>
        <w:t>t as possible,</w:t>
      </w:r>
      <w:r w:rsidR="00196EAB">
        <w:rPr>
          <w:rFonts w:eastAsia="Calibri"/>
        </w:rPr>
        <w:t xml:space="preserve"> including through</w:t>
      </w:r>
      <w:r>
        <w:rPr>
          <w:rFonts w:eastAsia="Calibri"/>
        </w:rPr>
        <w:t xml:space="preserve"> having one on one discussions </w:t>
      </w:r>
      <w:r w:rsidR="00196EAB">
        <w:rPr>
          <w:rFonts w:eastAsia="Calibri"/>
        </w:rPr>
        <w:t xml:space="preserve">with consumers </w:t>
      </w:r>
      <w:r>
        <w:rPr>
          <w:rFonts w:eastAsia="Calibri"/>
        </w:rPr>
        <w:t>and engaging with family or representatives</w:t>
      </w:r>
      <w:r w:rsidR="00196EAB">
        <w:rPr>
          <w:rFonts w:eastAsia="Calibri"/>
        </w:rPr>
        <w:t>.</w:t>
      </w:r>
    </w:p>
    <w:sectPr w:rsidR="002A69F7"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82D3C" w14:textId="77777777" w:rsidR="00C951E7" w:rsidRDefault="00C951E7">
      <w:pPr>
        <w:spacing w:after="0"/>
      </w:pPr>
      <w:r>
        <w:separator/>
      </w:r>
    </w:p>
  </w:endnote>
  <w:endnote w:type="continuationSeparator" w:id="0">
    <w:p w14:paraId="3C6A8BA7" w14:textId="77777777" w:rsidR="00C951E7" w:rsidRDefault="00C951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3F39" w14:textId="77777777" w:rsidR="00DF37F2" w:rsidRPr="00DF37F2" w:rsidRDefault="00BF579F" w:rsidP="00DF37F2">
    <w:pPr>
      <w:pStyle w:val="FooterArial9"/>
      <w:rPr>
        <w:rStyle w:val="FooterBold"/>
        <w:rFonts w:ascii="Arial" w:hAnsi="Arial"/>
        <w:b w:val="0"/>
      </w:rPr>
    </w:pPr>
    <w:r w:rsidRPr="00DF37F2">
      <w:rPr>
        <w:rStyle w:val="FooterBold"/>
        <w:rFonts w:ascii="Arial" w:hAnsi="Arial"/>
        <w:b w:val="0"/>
      </w:rPr>
      <w:t>Name of service: Mary Potter Nursing Home</w:t>
    </w:r>
    <w:r w:rsidRPr="00DF37F2">
      <w:rPr>
        <w:rStyle w:val="FooterBold"/>
        <w:rFonts w:ascii="Arial" w:hAnsi="Arial"/>
        <w:b w:val="0"/>
      </w:rPr>
      <w:tab/>
      <w:t xml:space="preserve">RPT-ACC-0122 v3.0 </w:t>
    </w:r>
  </w:p>
  <w:p w14:paraId="191F3F3A" w14:textId="77777777" w:rsidR="00DF37F2" w:rsidRPr="00DF37F2" w:rsidRDefault="00BF579F" w:rsidP="00DF37F2">
    <w:pPr>
      <w:pStyle w:val="FooterArial9"/>
      <w:rPr>
        <w:rStyle w:val="FooterBold"/>
        <w:rFonts w:ascii="Arial" w:hAnsi="Arial"/>
        <w:b w:val="0"/>
      </w:rPr>
    </w:pPr>
    <w:r w:rsidRPr="00DF37F2">
      <w:rPr>
        <w:rStyle w:val="FooterBold"/>
        <w:rFonts w:ascii="Arial" w:hAnsi="Arial"/>
        <w:b w:val="0"/>
      </w:rPr>
      <w:t>Commission ID: 2731</w:t>
    </w:r>
    <w:r w:rsidRPr="00DF37F2">
      <w:rPr>
        <w:rStyle w:val="FooterBold"/>
        <w:rFonts w:ascii="Arial" w:hAnsi="Arial"/>
        <w:b w:val="0"/>
      </w:rPr>
      <w:tab/>
      <w:t xml:space="preserve">OFFICIAL: Sensitive </w:t>
    </w:r>
  </w:p>
  <w:p w14:paraId="191F3F3B" w14:textId="77777777" w:rsidR="00DF37F2" w:rsidRPr="00DF37F2" w:rsidRDefault="00BF579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3F3D" w14:textId="77777777" w:rsidR="00E2364A" w:rsidRDefault="00FA05B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C4D86" w14:textId="77777777" w:rsidR="00C951E7" w:rsidRDefault="00C951E7" w:rsidP="00D71F88">
      <w:pPr>
        <w:spacing w:after="0"/>
      </w:pPr>
      <w:r>
        <w:separator/>
      </w:r>
    </w:p>
  </w:footnote>
  <w:footnote w:type="continuationSeparator" w:id="0">
    <w:p w14:paraId="2F13129F" w14:textId="77777777" w:rsidR="00C951E7" w:rsidRDefault="00C951E7" w:rsidP="00D71F88">
      <w:pPr>
        <w:spacing w:after="0"/>
      </w:pPr>
      <w:r>
        <w:continuationSeparator/>
      </w:r>
    </w:p>
  </w:footnote>
  <w:footnote w:id="1">
    <w:p w14:paraId="191F3F42" w14:textId="14E93068" w:rsidR="000078F8" w:rsidRDefault="00BF579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54175">
        <w:rPr>
          <w:rFonts w:ascii="Arial" w:hAnsi="Arial" w:cs="Arial"/>
          <w:color w:val="auto"/>
          <w:sz w:val="20"/>
          <w:szCs w:val="20"/>
        </w:rPr>
        <w:t>section 68A</w:t>
      </w:r>
      <w:r w:rsidRPr="00B54175">
        <w:rPr>
          <w:rFonts w:ascii="Arial" w:hAnsi="Arial" w:cs="Arial"/>
          <w:b/>
          <w:color w:val="auto"/>
          <w:sz w:val="20"/>
          <w:szCs w:val="20"/>
        </w:rPr>
        <w:t xml:space="preserve"> </w:t>
      </w:r>
      <w:r w:rsidRPr="00B5417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91F3F43" w14:textId="77777777" w:rsidR="002B0884" w:rsidRDefault="00FA05B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3F38" w14:textId="77777777" w:rsidR="00D71F88" w:rsidRDefault="00BF579F">
    <w:pPr>
      <w:pStyle w:val="Header"/>
    </w:pPr>
    <w:r>
      <w:rPr>
        <w:noProof/>
        <w:color w:val="2B579A"/>
        <w:shd w:val="clear" w:color="auto" w:fill="E6E6E6"/>
        <w:lang w:val="en-US"/>
      </w:rPr>
      <w:drawing>
        <wp:anchor distT="0" distB="0" distL="114300" distR="114300" simplePos="0" relativeHeight="251659264" behindDoc="1" locked="0" layoutInCell="1" allowOverlap="1" wp14:anchorId="191F3F3E" wp14:editId="191F3F3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4359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3F3C" w14:textId="77777777" w:rsidR="00FA0A5B" w:rsidRDefault="00BF579F">
    <w:pPr>
      <w:pStyle w:val="Header"/>
    </w:pPr>
    <w:r>
      <w:rPr>
        <w:noProof/>
      </w:rPr>
      <w:drawing>
        <wp:anchor distT="0" distB="0" distL="114300" distR="114300" simplePos="0" relativeHeight="251658240" behindDoc="0" locked="0" layoutInCell="1" allowOverlap="1" wp14:anchorId="191F3F40" wp14:editId="191F3F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2A01A28">
      <w:start w:val="1"/>
      <w:numFmt w:val="lowerRoman"/>
      <w:lvlText w:val="(%1)"/>
      <w:lvlJc w:val="left"/>
      <w:pPr>
        <w:ind w:left="1080" w:hanging="720"/>
      </w:pPr>
      <w:rPr>
        <w:rFonts w:hint="default"/>
      </w:rPr>
    </w:lvl>
    <w:lvl w:ilvl="1" w:tplc="AF5617AE" w:tentative="1">
      <w:start w:val="1"/>
      <w:numFmt w:val="lowerLetter"/>
      <w:lvlText w:val="%2."/>
      <w:lvlJc w:val="left"/>
      <w:pPr>
        <w:ind w:left="1440" w:hanging="360"/>
      </w:pPr>
    </w:lvl>
    <w:lvl w:ilvl="2" w:tplc="D9321714" w:tentative="1">
      <w:start w:val="1"/>
      <w:numFmt w:val="lowerRoman"/>
      <w:lvlText w:val="%3."/>
      <w:lvlJc w:val="right"/>
      <w:pPr>
        <w:ind w:left="2160" w:hanging="180"/>
      </w:pPr>
    </w:lvl>
    <w:lvl w:ilvl="3" w:tplc="9CACDDDE" w:tentative="1">
      <w:start w:val="1"/>
      <w:numFmt w:val="decimal"/>
      <w:lvlText w:val="%4."/>
      <w:lvlJc w:val="left"/>
      <w:pPr>
        <w:ind w:left="2880" w:hanging="360"/>
      </w:pPr>
    </w:lvl>
    <w:lvl w:ilvl="4" w:tplc="34A4F380" w:tentative="1">
      <w:start w:val="1"/>
      <w:numFmt w:val="lowerLetter"/>
      <w:lvlText w:val="%5."/>
      <w:lvlJc w:val="left"/>
      <w:pPr>
        <w:ind w:left="3600" w:hanging="360"/>
      </w:pPr>
    </w:lvl>
    <w:lvl w:ilvl="5" w:tplc="2AF66AC4" w:tentative="1">
      <w:start w:val="1"/>
      <w:numFmt w:val="lowerRoman"/>
      <w:lvlText w:val="%6."/>
      <w:lvlJc w:val="right"/>
      <w:pPr>
        <w:ind w:left="4320" w:hanging="180"/>
      </w:pPr>
    </w:lvl>
    <w:lvl w:ilvl="6" w:tplc="7D92B99A" w:tentative="1">
      <w:start w:val="1"/>
      <w:numFmt w:val="decimal"/>
      <w:lvlText w:val="%7."/>
      <w:lvlJc w:val="left"/>
      <w:pPr>
        <w:ind w:left="5040" w:hanging="360"/>
      </w:pPr>
    </w:lvl>
    <w:lvl w:ilvl="7" w:tplc="D888680E" w:tentative="1">
      <w:start w:val="1"/>
      <w:numFmt w:val="lowerLetter"/>
      <w:lvlText w:val="%8."/>
      <w:lvlJc w:val="left"/>
      <w:pPr>
        <w:ind w:left="5760" w:hanging="360"/>
      </w:pPr>
    </w:lvl>
    <w:lvl w:ilvl="8" w:tplc="5FBAC2E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AECCEEA">
      <w:start w:val="1"/>
      <w:numFmt w:val="lowerRoman"/>
      <w:lvlText w:val="(%1)"/>
      <w:lvlJc w:val="left"/>
      <w:pPr>
        <w:ind w:left="1080" w:hanging="720"/>
      </w:pPr>
      <w:rPr>
        <w:rFonts w:hint="default"/>
      </w:rPr>
    </w:lvl>
    <w:lvl w:ilvl="1" w:tplc="891808D4" w:tentative="1">
      <w:start w:val="1"/>
      <w:numFmt w:val="lowerLetter"/>
      <w:lvlText w:val="%2."/>
      <w:lvlJc w:val="left"/>
      <w:pPr>
        <w:ind w:left="1440" w:hanging="360"/>
      </w:pPr>
    </w:lvl>
    <w:lvl w:ilvl="2" w:tplc="31A0492A" w:tentative="1">
      <w:start w:val="1"/>
      <w:numFmt w:val="lowerRoman"/>
      <w:lvlText w:val="%3."/>
      <w:lvlJc w:val="right"/>
      <w:pPr>
        <w:ind w:left="2160" w:hanging="180"/>
      </w:pPr>
    </w:lvl>
    <w:lvl w:ilvl="3" w:tplc="49B04524" w:tentative="1">
      <w:start w:val="1"/>
      <w:numFmt w:val="decimal"/>
      <w:lvlText w:val="%4."/>
      <w:lvlJc w:val="left"/>
      <w:pPr>
        <w:ind w:left="2880" w:hanging="360"/>
      </w:pPr>
    </w:lvl>
    <w:lvl w:ilvl="4" w:tplc="C246A86E" w:tentative="1">
      <w:start w:val="1"/>
      <w:numFmt w:val="lowerLetter"/>
      <w:lvlText w:val="%5."/>
      <w:lvlJc w:val="left"/>
      <w:pPr>
        <w:ind w:left="3600" w:hanging="360"/>
      </w:pPr>
    </w:lvl>
    <w:lvl w:ilvl="5" w:tplc="F252D0AE" w:tentative="1">
      <w:start w:val="1"/>
      <w:numFmt w:val="lowerRoman"/>
      <w:lvlText w:val="%6."/>
      <w:lvlJc w:val="right"/>
      <w:pPr>
        <w:ind w:left="4320" w:hanging="180"/>
      </w:pPr>
    </w:lvl>
    <w:lvl w:ilvl="6" w:tplc="322AFD56" w:tentative="1">
      <w:start w:val="1"/>
      <w:numFmt w:val="decimal"/>
      <w:lvlText w:val="%7."/>
      <w:lvlJc w:val="left"/>
      <w:pPr>
        <w:ind w:left="5040" w:hanging="360"/>
      </w:pPr>
    </w:lvl>
    <w:lvl w:ilvl="7" w:tplc="77406768" w:tentative="1">
      <w:start w:val="1"/>
      <w:numFmt w:val="lowerLetter"/>
      <w:lvlText w:val="%8."/>
      <w:lvlJc w:val="left"/>
      <w:pPr>
        <w:ind w:left="5760" w:hanging="360"/>
      </w:pPr>
    </w:lvl>
    <w:lvl w:ilvl="8" w:tplc="7E4C8B8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1544458">
      <w:start w:val="1"/>
      <w:numFmt w:val="lowerRoman"/>
      <w:lvlText w:val="(%1)"/>
      <w:lvlJc w:val="left"/>
      <w:pPr>
        <w:ind w:left="1080" w:hanging="720"/>
      </w:pPr>
      <w:rPr>
        <w:rFonts w:hint="default"/>
      </w:rPr>
    </w:lvl>
    <w:lvl w:ilvl="1" w:tplc="547C73B8" w:tentative="1">
      <w:start w:val="1"/>
      <w:numFmt w:val="lowerLetter"/>
      <w:lvlText w:val="%2."/>
      <w:lvlJc w:val="left"/>
      <w:pPr>
        <w:ind w:left="1440" w:hanging="360"/>
      </w:pPr>
    </w:lvl>
    <w:lvl w:ilvl="2" w:tplc="E806B0CA" w:tentative="1">
      <w:start w:val="1"/>
      <w:numFmt w:val="lowerRoman"/>
      <w:lvlText w:val="%3."/>
      <w:lvlJc w:val="right"/>
      <w:pPr>
        <w:ind w:left="2160" w:hanging="180"/>
      </w:pPr>
    </w:lvl>
    <w:lvl w:ilvl="3" w:tplc="D68AF174" w:tentative="1">
      <w:start w:val="1"/>
      <w:numFmt w:val="decimal"/>
      <w:lvlText w:val="%4."/>
      <w:lvlJc w:val="left"/>
      <w:pPr>
        <w:ind w:left="2880" w:hanging="360"/>
      </w:pPr>
    </w:lvl>
    <w:lvl w:ilvl="4" w:tplc="999C7AA6" w:tentative="1">
      <w:start w:val="1"/>
      <w:numFmt w:val="lowerLetter"/>
      <w:lvlText w:val="%5."/>
      <w:lvlJc w:val="left"/>
      <w:pPr>
        <w:ind w:left="3600" w:hanging="360"/>
      </w:pPr>
    </w:lvl>
    <w:lvl w:ilvl="5" w:tplc="99640992" w:tentative="1">
      <w:start w:val="1"/>
      <w:numFmt w:val="lowerRoman"/>
      <w:lvlText w:val="%6."/>
      <w:lvlJc w:val="right"/>
      <w:pPr>
        <w:ind w:left="4320" w:hanging="180"/>
      </w:pPr>
    </w:lvl>
    <w:lvl w:ilvl="6" w:tplc="9664EBF6" w:tentative="1">
      <w:start w:val="1"/>
      <w:numFmt w:val="decimal"/>
      <w:lvlText w:val="%7."/>
      <w:lvlJc w:val="left"/>
      <w:pPr>
        <w:ind w:left="5040" w:hanging="360"/>
      </w:pPr>
    </w:lvl>
    <w:lvl w:ilvl="7" w:tplc="EF52B078" w:tentative="1">
      <w:start w:val="1"/>
      <w:numFmt w:val="lowerLetter"/>
      <w:lvlText w:val="%8."/>
      <w:lvlJc w:val="left"/>
      <w:pPr>
        <w:ind w:left="5760" w:hanging="360"/>
      </w:pPr>
    </w:lvl>
    <w:lvl w:ilvl="8" w:tplc="94EEF50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CE84E64">
      <w:start w:val="1"/>
      <w:numFmt w:val="bullet"/>
      <w:lvlText w:val=""/>
      <w:lvlJc w:val="left"/>
      <w:pPr>
        <w:ind w:left="720" w:hanging="360"/>
      </w:pPr>
      <w:rPr>
        <w:rFonts w:ascii="Symbol" w:hAnsi="Symbol" w:hint="default"/>
        <w:color w:val="auto"/>
        <w:sz w:val="24"/>
        <w:szCs w:val="24"/>
      </w:rPr>
    </w:lvl>
    <w:lvl w:ilvl="1" w:tplc="AF8063EA" w:tentative="1">
      <w:start w:val="1"/>
      <w:numFmt w:val="bullet"/>
      <w:lvlText w:val="o"/>
      <w:lvlJc w:val="left"/>
      <w:pPr>
        <w:ind w:left="1440" w:hanging="360"/>
      </w:pPr>
      <w:rPr>
        <w:rFonts w:ascii="Courier New" w:hAnsi="Courier New" w:cs="Courier New" w:hint="default"/>
      </w:rPr>
    </w:lvl>
    <w:lvl w:ilvl="2" w:tplc="6C0A221C" w:tentative="1">
      <w:start w:val="1"/>
      <w:numFmt w:val="bullet"/>
      <w:lvlText w:val=""/>
      <w:lvlJc w:val="left"/>
      <w:pPr>
        <w:ind w:left="2160" w:hanging="360"/>
      </w:pPr>
      <w:rPr>
        <w:rFonts w:ascii="Wingdings" w:hAnsi="Wingdings" w:hint="default"/>
      </w:rPr>
    </w:lvl>
    <w:lvl w:ilvl="3" w:tplc="D7383DE4" w:tentative="1">
      <w:start w:val="1"/>
      <w:numFmt w:val="bullet"/>
      <w:lvlText w:val=""/>
      <w:lvlJc w:val="left"/>
      <w:pPr>
        <w:ind w:left="2880" w:hanging="360"/>
      </w:pPr>
      <w:rPr>
        <w:rFonts w:ascii="Symbol" w:hAnsi="Symbol" w:hint="default"/>
      </w:rPr>
    </w:lvl>
    <w:lvl w:ilvl="4" w:tplc="C5609E66" w:tentative="1">
      <w:start w:val="1"/>
      <w:numFmt w:val="bullet"/>
      <w:lvlText w:val="o"/>
      <w:lvlJc w:val="left"/>
      <w:pPr>
        <w:ind w:left="3600" w:hanging="360"/>
      </w:pPr>
      <w:rPr>
        <w:rFonts w:ascii="Courier New" w:hAnsi="Courier New" w:cs="Courier New" w:hint="default"/>
      </w:rPr>
    </w:lvl>
    <w:lvl w:ilvl="5" w:tplc="3D08C9EA" w:tentative="1">
      <w:start w:val="1"/>
      <w:numFmt w:val="bullet"/>
      <w:lvlText w:val=""/>
      <w:lvlJc w:val="left"/>
      <w:pPr>
        <w:ind w:left="4320" w:hanging="360"/>
      </w:pPr>
      <w:rPr>
        <w:rFonts w:ascii="Wingdings" w:hAnsi="Wingdings" w:hint="default"/>
      </w:rPr>
    </w:lvl>
    <w:lvl w:ilvl="6" w:tplc="B46C495A" w:tentative="1">
      <w:start w:val="1"/>
      <w:numFmt w:val="bullet"/>
      <w:lvlText w:val=""/>
      <w:lvlJc w:val="left"/>
      <w:pPr>
        <w:ind w:left="5040" w:hanging="360"/>
      </w:pPr>
      <w:rPr>
        <w:rFonts w:ascii="Symbol" w:hAnsi="Symbol" w:hint="default"/>
      </w:rPr>
    </w:lvl>
    <w:lvl w:ilvl="7" w:tplc="84041904" w:tentative="1">
      <w:start w:val="1"/>
      <w:numFmt w:val="bullet"/>
      <w:lvlText w:val="o"/>
      <w:lvlJc w:val="left"/>
      <w:pPr>
        <w:ind w:left="5760" w:hanging="360"/>
      </w:pPr>
      <w:rPr>
        <w:rFonts w:ascii="Courier New" w:hAnsi="Courier New" w:cs="Courier New" w:hint="default"/>
      </w:rPr>
    </w:lvl>
    <w:lvl w:ilvl="8" w:tplc="01B6F95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0F4CF26">
      <w:start w:val="1"/>
      <w:numFmt w:val="lowerRoman"/>
      <w:lvlText w:val="(%1)"/>
      <w:lvlJc w:val="left"/>
      <w:pPr>
        <w:ind w:left="1080" w:hanging="720"/>
      </w:pPr>
      <w:rPr>
        <w:rFonts w:hint="default"/>
      </w:rPr>
    </w:lvl>
    <w:lvl w:ilvl="1" w:tplc="6EA4287C" w:tentative="1">
      <w:start w:val="1"/>
      <w:numFmt w:val="lowerLetter"/>
      <w:lvlText w:val="%2."/>
      <w:lvlJc w:val="left"/>
      <w:pPr>
        <w:ind w:left="1440" w:hanging="360"/>
      </w:pPr>
    </w:lvl>
    <w:lvl w:ilvl="2" w:tplc="85F6B09C" w:tentative="1">
      <w:start w:val="1"/>
      <w:numFmt w:val="lowerRoman"/>
      <w:lvlText w:val="%3."/>
      <w:lvlJc w:val="right"/>
      <w:pPr>
        <w:ind w:left="2160" w:hanging="180"/>
      </w:pPr>
    </w:lvl>
    <w:lvl w:ilvl="3" w:tplc="F2484206" w:tentative="1">
      <w:start w:val="1"/>
      <w:numFmt w:val="decimal"/>
      <w:lvlText w:val="%4."/>
      <w:lvlJc w:val="left"/>
      <w:pPr>
        <w:ind w:left="2880" w:hanging="360"/>
      </w:pPr>
    </w:lvl>
    <w:lvl w:ilvl="4" w:tplc="30848FEE" w:tentative="1">
      <w:start w:val="1"/>
      <w:numFmt w:val="lowerLetter"/>
      <w:lvlText w:val="%5."/>
      <w:lvlJc w:val="left"/>
      <w:pPr>
        <w:ind w:left="3600" w:hanging="360"/>
      </w:pPr>
    </w:lvl>
    <w:lvl w:ilvl="5" w:tplc="09EACD46" w:tentative="1">
      <w:start w:val="1"/>
      <w:numFmt w:val="lowerRoman"/>
      <w:lvlText w:val="%6."/>
      <w:lvlJc w:val="right"/>
      <w:pPr>
        <w:ind w:left="4320" w:hanging="180"/>
      </w:pPr>
    </w:lvl>
    <w:lvl w:ilvl="6" w:tplc="7162257E" w:tentative="1">
      <w:start w:val="1"/>
      <w:numFmt w:val="decimal"/>
      <w:lvlText w:val="%7."/>
      <w:lvlJc w:val="left"/>
      <w:pPr>
        <w:ind w:left="5040" w:hanging="360"/>
      </w:pPr>
    </w:lvl>
    <w:lvl w:ilvl="7" w:tplc="B10A46EA" w:tentative="1">
      <w:start w:val="1"/>
      <w:numFmt w:val="lowerLetter"/>
      <w:lvlText w:val="%8."/>
      <w:lvlJc w:val="left"/>
      <w:pPr>
        <w:ind w:left="5760" w:hanging="360"/>
      </w:pPr>
    </w:lvl>
    <w:lvl w:ilvl="8" w:tplc="EDA8D88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BE68F3C">
      <w:start w:val="1"/>
      <w:numFmt w:val="lowerRoman"/>
      <w:lvlText w:val="(%1)"/>
      <w:lvlJc w:val="left"/>
      <w:pPr>
        <w:ind w:left="1080" w:hanging="720"/>
      </w:pPr>
      <w:rPr>
        <w:rFonts w:hint="default"/>
      </w:rPr>
    </w:lvl>
    <w:lvl w:ilvl="1" w:tplc="8BA248E6" w:tentative="1">
      <w:start w:val="1"/>
      <w:numFmt w:val="lowerLetter"/>
      <w:lvlText w:val="%2."/>
      <w:lvlJc w:val="left"/>
      <w:pPr>
        <w:ind w:left="1440" w:hanging="360"/>
      </w:pPr>
    </w:lvl>
    <w:lvl w:ilvl="2" w:tplc="3756416C" w:tentative="1">
      <w:start w:val="1"/>
      <w:numFmt w:val="lowerRoman"/>
      <w:lvlText w:val="%3."/>
      <w:lvlJc w:val="right"/>
      <w:pPr>
        <w:ind w:left="2160" w:hanging="180"/>
      </w:pPr>
    </w:lvl>
    <w:lvl w:ilvl="3" w:tplc="30B29234" w:tentative="1">
      <w:start w:val="1"/>
      <w:numFmt w:val="decimal"/>
      <w:lvlText w:val="%4."/>
      <w:lvlJc w:val="left"/>
      <w:pPr>
        <w:ind w:left="2880" w:hanging="360"/>
      </w:pPr>
    </w:lvl>
    <w:lvl w:ilvl="4" w:tplc="580E845A" w:tentative="1">
      <w:start w:val="1"/>
      <w:numFmt w:val="lowerLetter"/>
      <w:lvlText w:val="%5."/>
      <w:lvlJc w:val="left"/>
      <w:pPr>
        <w:ind w:left="3600" w:hanging="360"/>
      </w:pPr>
    </w:lvl>
    <w:lvl w:ilvl="5" w:tplc="D834E700" w:tentative="1">
      <w:start w:val="1"/>
      <w:numFmt w:val="lowerRoman"/>
      <w:lvlText w:val="%6."/>
      <w:lvlJc w:val="right"/>
      <w:pPr>
        <w:ind w:left="4320" w:hanging="180"/>
      </w:pPr>
    </w:lvl>
    <w:lvl w:ilvl="6" w:tplc="864468FC" w:tentative="1">
      <w:start w:val="1"/>
      <w:numFmt w:val="decimal"/>
      <w:lvlText w:val="%7."/>
      <w:lvlJc w:val="left"/>
      <w:pPr>
        <w:ind w:left="5040" w:hanging="360"/>
      </w:pPr>
    </w:lvl>
    <w:lvl w:ilvl="7" w:tplc="FF7CC43C" w:tentative="1">
      <w:start w:val="1"/>
      <w:numFmt w:val="lowerLetter"/>
      <w:lvlText w:val="%8."/>
      <w:lvlJc w:val="left"/>
      <w:pPr>
        <w:ind w:left="5760" w:hanging="360"/>
      </w:pPr>
    </w:lvl>
    <w:lvl w:ilvl="8" w:tplc="DEAC11B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C44D6D6">
      <w:start w:val="1"/>
      <w:numFmt w:val="lowerRoman"/>
      <w:lvlText w:val="(%1)"/>
      <w:lvlJc w:val="left"/>
      <w:pPr>
        <w:ind w:left="1080" w:hanging="720"/>
      </w:pPr>
      <w:rPr>
        <w:rFonts w:hint="default"/>
      </w:rPr>
    </w:lvl>
    <w:lvl w:ilvl="1" w:tplc="90A6C542" w:tentative="1">
      <w:start w:val="1"/>
      <w:numFmt w:val="lowerLetter"/>
      <w:lvlText w:val="%2."/>
      <w:lvlJc w:val="left"/>
      <w:pPr>
        <w:ind w:left="1440" w:hanging="360"/>
      </w:pPr>
    </w:lvl>
    <w:lvl w:ilvl="2" w:tplc="2F123BA8" w:tentative="1">
      <w:start w:val="1"/>
      <w:numFmt w:val="lowerRoman"/>
      <w:lvlText w:val="%3."/>
      <w:lvlJc w:val="right"/>
      <w:pPr>
        <w:ind w:left="2160" w:hanging="180"/>
      </w:pPr>
    </w:lvl>
    <w:lvl w:ilvl="3" w:tplc="00B2E382" w:tentative="1">
      <w:start w:val="1"/>
      <w:numFmt w:val="decimal"/>
      <w:lvlText w:val="%4."/>
      <w:lvlJc w:val="left"/>
      <w:pPr>
        <w:ind w:left="2880" w:hanging="360"/>
      </w:pPr>
    </w:lvl>
    <w:lvl w:ilvl="4" w:tplc="9E64E42C" w:tentative="1">
      <w:start w:val="1"/>
      <w:numFmt w:val="lowerLetter"/>
      <w:lvlText w:val="%5."/>
      <w:lvlJc w:val="left"/>
      <w:pPr>
        <w:ind w:left="3600" w:hanging="360"/>
      </w:pPr>
    </w:lvl>
    <w:lvl w:ilvl="5" w:tplc="0992834A" w:tentative="1">
      <w:start w:val="1"/>
      <w:numFmt w:val="lowerRoman"/>
      <w:lvlText w:val="%6."/>
      <w:lvlJc w:val="right"/>
      <w:pPr>
        <w:ind w:left="4320" w:hanging="180"/>
      </w:pPr>
    </w:lvl>
    <w:lvl w:ilvl="6" w:tplc="0FF692D2" w:tentative="1">
      <w:start w:val="1"/>
      <w:numFmt w:val="decimal"/>
      <w:lvlText w:val="%7."/>
      <w:lvlJc w:val="left"/>
      <w:pPr>
        <w:ind w:left="5040" w:hanging="360"/>
      </w:pPr>
    </w:lvl>
    <w:lvl w:ilvl="7" w:tplc="F83CC8CA" w:tentative="1">
      <w:start w:val="1"/>
      <w:numFmt w:val="lowerLetter"/>
      <w:lvlText w:val="%8."/>
      <w:lvlJc w:val="left"/>
      <w:pPr>
        <w:ind w:left="5760" w:hanging="360"/>
      </w:pPr>
    </w:lvl>
    <w:lvl w:ilvl="8" w:tplc="6448728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3D2E220">
      <w:start w:val="1"/>
      <w:numFmt w:val="lowerRoman"/>
      <w:lvlText w:val="(%1)"/>
      <w:lvlJc w:val="left"/>
      <w:pPr>
        <w:ind w:left="1080" w:hanging="720"/>
      </w:pPr>
      <w:rPr>
        <w:rFonts w:hint="default"/>
      </w:rPr>
    </w:lvl>
    <w:lvl w:ilvl="1" w:tplc="A7F62696" w:tentative="1">
      <w:start w:val="1"/>
      <w:numFmt w:val="lowerLetter"/>
      <w:lvlText w:val="%2."/>
      <w:lvlJc w:val="left"/>
      <w:pPr>
        <w:ind w:left="1440" w:hanging="360"/>
      </w:pPr>
    </w:lvl>
    <w:lvl w:ilvl="2" w:tplc="9DAAF816" w:tentative="1">
      <w:start w:val="1"/>
      <w:numFmt w:val="lowerRoman"/>
      <w:lvlText w:val="%3."/>
      <w:lvlJc w:val="right"/>
      <w:pPr>
        <w:ind w:left="2160" w:hanging="180"/>
      </w:pPr>
    </w:lvl>
    <w:lvl w:ilvl="3" w:tplc="22CEC00C" w:tentative="1">
      <w:start w:val="1"/>
      <w:numFmt w:val="decimal"/>
      <w:lvlText w:val="%4."/>
      <w:lvlJc w:val="left"/>
      <w:pPr>
        <w:ind w:left="2880" w:hanging="360"/>
      </w:pPr>
    </w:lvl>
    <w:lvl w:ilvl="4" w:tplc="20303EDA" w:tentative="1">
      <w:start w:val="1"/>
      <w:numFmt w:val="lowerLetter"/>
      <w:lvlText w:val="%5."/>
      <w:lvlJc w:val="left"/>
      <w:pPr>
        <w:ind w:left="3600" w:hanging="360"/>
      </w:pPr>
    </w:lvl>
    <w:lvl w:ilvl="5" w:tplc="9F1EEFB0" w:tentative="1">
      <w:start w:val="1"/>
      <w:numFmt w:val="lowerRoman"/>
      <w:lvlText w:val="%6."/>
      <w:lvlJc w:val="right"/>
      <w:pPr>
        <w:ind w:left="4320" w:hanging="180"/>
      </w:pPr>
    </w:lvl>
    <w:lvl w:ilvl="6" w:tplc="E09EC3F6" w:tentative="1">
      <w:start w:val="1"/>
      <w:numFmt w:val="decimal"/>
      <w:lvlText w:val="%7."/>
      <w:lvlJc w:val="left"/>
      <w:pPr>
        <w:ind w:left="5040" w:hanging="360"/>
      </w:pPr>
    </w:lvl>
    <w:lvl w:ilvl="7" w:tplc="4B7641E8" w:tentative="1">
      <w:start w:val="1"/>
      <w:numFmt w:val="lowerLetter"/>
      <w:lvlText w:val="%8."/>
      <w:lvlJc w:val="left"/>
      <w:pPr>
        <w:ind w:left="5760" w:hanging="360"/>
      </w:pPr>
    </w:lvl>
    <w:lvl w:ilvl="8" w:tplc="CDA8291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3DE2B36">
      <w:start w:val="1"/>
      <w:numFmt w:val="lowerRoman"/>
      <w:lvlText w:val="(%1)"/>
      <w:lvlJc w:val="left"/>
      <w:pPr>
        <w:ind w:left="1080" w:hanging="720"/>
      </w:pPr>
      <w:rPr>
        <w:rFonts w:hint="default"/>
      </w:rPr>
    </w:lvl>
    <w:lvl w:ilvl="1" w:tplc="3C6C900C" w:tentative="1">
      <w:start w:val="1"/>
      <w:numFmt w:val="lowerLetter"/>
      <w:lvlText w:val="%2."/>
      <w:lvlJc w:val="left"/>
      <w:pPr>
        <w:ind w:left="1440" w:hanging="360"/>
      </w:pPr>
    </w:lvl>
    <w:lvl w:ilvl="2" w:tplc="BC2C6FE6" w:tentative="1">
      <w:start w:val="1"/>
      <w:numFmt w:val="lowerRoman"/>
      <w:lvlText w:val="%3."/>
      <w:lvlJc w:val="right"/>
      <w:pPr>
        <w:ind w:left="2160" w:hanging="180"/>
      </w:pPr>
    </w:lvl>
    <w:lvl w:ilvl="3" w:tplc="263C19AC" w:tentative="1">
      <w:start w:val="1"/>
      <w:numFmt w:val="decimal"/>
      <w:lvlText w:val="%4."/>
      <w:lvlJc w:val="left"/>
      <w:pPr>
        <w:ind w:left="2880" w:hanging="360"/>
      </w:pPr>
    </w:lvl>
    <w:lvl w:ilvl="4" w:tplc="616867E4" w:tentative="1">
      <w:start w:val="1"/>
      <w:numFmt w:val="lowerLetter"/>
      <w:lvlText w:val="%5."/>
      <w:lvlJc w:val="left"/>
      <w:pPr>
        <w:ind w:left="3600" w:hanging="360"/>
      </w:pPr>
    </w:lvl>
    <w:lvl w:ilvl="5" w:tplc="040A6E84" w:tentative="1">
      <w:start w:val="1"/>
      <w:numFmt w:val="lowerRoman"/>
      <w:lvlText w:val="%6."/>
      <w:lvlJc w:val="right"/>
      <w:pPr>
        <w:ind w:left="4320" w:hanging="180"/>
      </w:pPr>
    </w:lvl>
    <w:lvl w:ilvl="6" w:tplc="17E61D46" w:tentative="1">
      <w:start w:val="1"/>
      <w:numFmt w:val="decimal"/>
      <w:lvlText w:val="%7."/>
      <w:lvlJc w:val="left"/>
      <w:pPr>
        <w:ind w:left="5040" w:hanging="360"/>
      </w:pPr>
    </w:lvl>
    <w:lvl w:ilvl="7" w:tplc="6C4646C4" w:tentative="1">
      <w:start w:val="1"/>
      <w:numFmt w:val="lowerLetter"/>
      <w:lvlText w:val="%8."/>
      <w:lvlJc w:val="left"/>
      <w:pPr>
        <w:ind w:left="5760" w:hanging="360"/>
      </w:pPr>
    </w:lvl>
    <w:lvl w:ilvl="8" w:tplc="60BEF2A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996E706">
      <w:start w:val="1"/>
      <w:numFmt w:val="lowerRoman"/>
      <w:lvlText w:val="(%1)"/>
      <w:lvlJc w:val="left"/>
      <w:pPr>
        <w:ind w:left="1080" w:hanging="720"/>
      </w:pPr>
      <w:rPr>
        <w:rFonts w:hint="default"/>
      </w:rPr>
    </w:lvl>
    <w:lvl w:ilvl="1" w:tplc="8B4080C6" w:tentative="1">
      <w:start w:val="1"/>
      <w:numFmt w:val="lowerLetter"/>
      <w:lvlText w:val="%2."/>
      <w:lvlJc w:val="left"/>
      <w:pPr>
        <w:ind w:left="1440" w:hanging="360"/>
      </w:pPr>
    </w:lvl>
    <w:lvl w:ilvl="2" w:tplc="9F12E9DC" w:tentative="1">
      <w:start w:val="1"/>
      <w:numFmt w:val="lowerRoman"/>
      <w:lvlText w:val="%3."/>
      <w:lvlJc w:val="right"/>
      <w:pPr>
        <w:ind w:left="2160" w:hanging="180"/>
      </w:pPr>
    </w:lvl>
    <w:lvl w:ilvl="3" w:tplc="5096F72C" w:tentative="1">
      <w:start w:val="1"/>
      <w:numFmt w:val="decimal"/>
      <w:lvlText w:val="%4."/>
      <w:lvlJc w:val="left"/>
      <w:pPr>
        <w:ind w:left="2880" w:hanging="360"/>
      </w:pPr>
    </w:lvl>
    <w:lvl w:ilvl="4" w:tplc="01045B7A" w:tentative="1">
      <w:start w:val="1"/>
      <w:numFmt w:val="lowerLetter"/>
      <w:lvlText w:val="%5."/>
      <w:lvlJc w:val="left"/>
      <w:pPr>
        <w:ind w:left="3600" w:hanging="360"/>
      </w:pPr>
    </w:lvl>
    <w:lvl w:ilvl="5" w:tplc="D4AA34EA" w:tentative="1">
      <w:start w:val="1"/>
      <w:numFmt w:val="lowerRoman"/>
      <w:lvlText w:val="%6."/>
      <w:lvlJc w:val="right"/>
      <w:pPr>
        <w:ind w:left="4320" w:hanging="180"/>
      </w:pPr>
    </w:lvl>
    <w:lvl w:ilvl="6" w:tplc="79FE963A" w:tentative="1">
      <w:start w:val="1"/>
      <w:numFmt w:val="decimal"/>
      <w:lvlText w:val="%7."/>
      <w:lvlJc w:val="left"/>
      <w:pPr>
        <w:ind w:left="5040" w:hanging="360"/>
      </w:pPr>
    </w:lvl>
    <w:lvl w:ilvl="7" w:tplc="B734D596" w:tentative="1">
      <w:start w:val="1"/>
      <w:numFmt w:val="lowerLetter"/>
      <w:lvlText w:val="%8."/>
      <w:lvlJc w:val="left"/>
      <w:pPr>
        <w:ind w:left="5760" w:hanging="360"/>
      </w:pPr>
    </w:lvl>
    <w:lvl w:ilvl="8" w:tplc="7324850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2241167">
    <w:abstractNumId w:val="10"/>
  </w:num>
  <w:num w:numId="2" w16cid:durableId="1846702937">
    <w:abstractNumId w:val="3"/>
  </w:num>
  <w:num w:numId="3" w16cid:durableId="1575354548">
    <w:abstractNumId w:val="1"/>
  </w:num>
  <w:num w:numId="4" w16cid:durableId="1221164851">
    <w:abstractNumId w:val="6"/>
  </w:num>
  <w:num w:numId="5" w16cid:durableId="1079712327">
    <w:abstractNumId w:val="5"/>
  </w:num>
  <w:num w:numId="6" w16cid:durableId="1550148069">
    <w:abstractNumId w:val="0"/>
  </w:num>
  <w:num w:numId="7" w16cid:durableId="450823596">
    <w:abstractNumId w:val="8"/>
  </w:num>
  <w:num w:numId="8" w16cid:durableId="2118986408">
    <w:abstractNumId w:val="4"/>
  </w:num>
  <w:num w:numId="9" w16cid:durableId="1163812910">
    <w:abstractNumId w:val="7"/>
  </w:num>
  <w:num w:numId="10" w16cid:durableId="1852140001">
    <w:abstractNumId w:val="2"/>
  </w:num>
  <w:num w:numId="11" w16cid:durableId="13526838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945"/>
    <w:rsid w:val="00026440"/>
    <w:rsid w:val="00057673"/>
    <w:rsid w:val="00073BAC"/>
    <w:rsid w:val="00087CAF"/>
    <w:rsid w:val="00097C1F"/>
    <w:rsid w:val="000A60BE"/>
    <w:rsid w:val="000B09D7"/>
    <w:rsid w:val="000F7283"/>
    <w:rsid w:val="00132D46"/>
    <w:rsid w:val="00196EAB"/>
    <w:rsid w:val="001A1BE7"/>
    <w:rsid w:val="001B62F6"/>
    <w:rsid w:val="002455DE"/>
    <w:rsid w:val="002470EE"/>
    <w:rsid w:val="00283357"/>
    <w:rsid w:val="002A1456"/>
    <w:rsid w:val="002A69F7"/>
    <w:rsid w:val="002B44B9"/>
    <w:rsid w:val="002D4670"/>
    <w:rsid w:val="003872F5"/>
    <w:rsid w:val="0039087A"/>
    <w:rsid w:val="003B49DA"/>
    <w:rsid w:val="003B6D80"/>
    <w:rsid w:val="003C1A44"/>
    <w:rsid w:val="003C5311"/>
    <w:rsid w:val="003F3F06"/>
    <w:rsid w:val="00444E29"/>
    <w:rsid w:val="004A0887"/>
    <w:rsid w:val="004C2B13"/>
    <w:rsid w:val="004E0BFA"/>
    <w:rsid w:val="00501E93"/>
    <w:rsid w:val="00517055"/>
    <w:rsid w:val="0053339C"/>
    <w:rsid w:val="00542FFF"/>
    <w:rsid w:val="005B2635"/>
    <w:rsid w:val="005B5CA0"/>
    <w:rsid w:val="005B6878"/>
    <w:rsid w:val="005E3F67"/>
    <w:rsid w:val="006976B1"/>
    <w:rsid w:val="006A5EBC"/>
    <w:rsid w:val="006E4281"/>
    <w:rsid w:val="00711D7C"/>
    <w:rsid w:val="0074067C"/>
    <w:rsid w:val="0074634B"/>
    <w:rsid w:val="007533A4"/>
    <w:rsid w:val="00756230"/>
    <w:rsid w:val="0077402C"/>
    <w:rsid w:val="007927DB"/>
    <w:rsid w:val="008C665A"/>
    <w:rsid w:val="00900A7B"/>
    <w:rsid w:val="00915B30"/>
    <w:rsid w:val="00981F12"/>
    <w:rsid w:val="00996EBB"/>
    <w:rsid w:val="009C783E"/>
    <w:rsid w:val="009D330B"/>
    <w:rsid w:val="00A039BD"/>
    <w:rsid w:val="00A16F08"/>
    <w:rsid w:val="00A33EA5"/>
    <w:rsid w:val="00A53522"/>
    <w:rsid w:val="00AB1767"/>
    <w:rsid w:val="00AF32A4"/>
    <w:rsid w:val="00B30BD4"/>
    <w:rsid w:val="00B40158"/>
    <w:rsid w:val="00B53953"/>
    <w:rsid w:val="00B54175"/>
    <w:rsid w:val="00B70007"/>
    <w:rsid w:val="00B75B7D"/>
    <w:rsid w:val="00B76B08"/>
    <w:rsid w:val="00BB1BCA"/>
    <w:rsid w:val="00BF579F"/>
    <w:rsid w:val="00C164E7"/>
    <w:rsid w:val="00C35C42"/>
    <w:rsid w:val="00C44266"/>
    <w:rsid w:val="00C52445"/>
    <w:rsid w:val="00C6491F"/>
    <w:rsid w:val="00C951E7"/>
    <w:rsid w:val="00C971A9"/>
    <w:rsid w:val="00CB2918"/>
    <w:rsid w:val="00CF489E"/>
    <w:rsid w:val="00D63985"/>
    <w:rsid w:val="00DB7B7E"/>
    <w:rsid w:val="00E07945"/>
    <w:rsid w:val="00E13C8C"/>
    <w:rsid w:val="00E97106"/>
    <w:rsid w:val="00EE0A33"/>
    <w:rsid w:val="00F36661"/>
    <w:rsid w:val="00F51D9A"/>
    <w:rsid w:val="00F70841"/>
    <w:rsid w:val="00FF08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F3DF8"/>
  <w15:docId w15:val="{CB37FC5E-8641-4AA8-B711-84D5080A0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5689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5689D" w:rsidP="00BF58F7">
          <w:pPr>
            <w:pStyle w:val="05464C88AA974B748503D1CEEFDECEBF"/>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5689D"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5689D"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5689D" w:rsidP="00BF58F7">
          <w:pPr>
            <w:pStyle w:val="22F669CA3BC04740B78F109914C3D5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E92"/>
    <w:rsid w:val="0025689D"/>
    <w:rsid w:val="006C64D2"/>
    <w:rsid w:val="00DE1E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2731</RACS_x0020_ID>
    <Approved_x0020_Provider xmlns="a8338b6e-77a6-4851-82b6-98166143ffdd">The Mary Potter Nursing Home and The Ethel Forrest Day Care Centre Pty Ltd</Approved_x0020_Provider>
    <Management_x0020_Company_x0020_ID xmlns="a8338b6e-77a6-4851-82b6-98166143ffdd" xsi:nil="true"/>
    <Home xmlns="a8338b6e-77a6-4851-82b6-98166143ffdd">Mary Potter Nursing Home</Home>
    <Signed xmlns="a8338b6e-77a6-4851-82b6-98166143ffdd" xsi:nil="true"/>
    <Uploaded xmlns="a8338b6e-77a6-4851-82b6-98166143ffdd">False</Uploaded>
    <Management_x0020_Company xmlns="a8338b6e-77a6-4851-82b6-98166143ffdd" xsi:nil="true"/>
    <Doc_x0020_Date xmlns="a8338b6e-77a6-4851-82b6-98166143ffdd">2023-09-06T04:52:00+00:00</Doc_x0020_Date>
    <CSI_x0020_ID xmlns="a8338b6e-77a6-4851-82b6-98166143ffdd" xsi:nil="true"/>
    <Case_x0020_ID xmlns="a8338b6e-77a6-4851-82b6-98166143ffdd" xsi:nil="true"/>
    <Approved_x0020_Provider_x0020_ID xmlns="a8338b6e-77a6-4851-82b6-98166143ffdd">7DE6B244-75F4-DC11-AD41-005056922186</Approved_x0020_Provider_x0020_ID>
    <Location xmlns="a8338b6e-77a6-4851-82b6-98166143ffdd" xsi:nil="true"/>
    <Home_x0020_ID xmlns="a8338b6e-77a6-4851-82b6-98166143ffdd">51E9A0A5-7CF4-DC11-AD41-005056922186</Home_x0020_ID>
    <State xmlns="a8338b6e-77a6-4851-82b6-98166143ffdd">NSW</State>
    <Doc_x0020_Sent_Received_x0020_Date xmlns="a8338b6e-77a6-4851-82b6-98166143ffdd">2023-09-06T00:00:00+00:00</Doc_x0020_Sent_Received_x0020_Date>
    <Activity_x0020_ID xmlns="a8338b6e-77a6-4851-82b6-98166143ffdd">74C509D9-A72A-EE11-8390-005056922186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19E2605-566B-4D61-8184-F0111A713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1086</Words>
  <Characters>6192</Characters>
  <Application>Microsoft Office Word</Application>
  <DocSecurity>8</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2023-10-24T00:31:00Z</dcterms:created>
  <dcterms:modified xsi:type="dcterms:W3CDTF">2023-10-24T00:32:00Z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