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841FC" w14:textId="28E7BBC0" w:rsidR="00D2559D" w:rsidRPr="002C3EBF" w:rsidRDefault="0044121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EA84338" wp14:editId="60D7E539">
            <wp:simplePos x="0" y="0"/>
            <wp:positionH relativeFrom="page">
              <wp:align>right</wp:align>
            </wp:positionH>
            <wp:positionV relativeFrom="margin">
              <wp:align>top</wp:align>
            </wp:positionV>
            <wp:extent cx="7574280" cy="5781675"/>
            <wp:effectExtent l="0" t="0" r="7620" b="9525"/>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2552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4280" cy="578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56EF" w:rsidRPr="002C3EBF">
        <w:rPr>
          <w:rFonts w:ascii="Arial Black" w:hAnsi="Arial Black"/>
          <w:color w:val="FFFFFF" w:themeColor="background1"/>
          <w:sz w:val="66"/>
          <w:szCs w:val="66"/>
        </w:rPr>
        <w:t>Performan</w:t>
      </w:r>
      <w:r w:rsidR="00F34C18">
        <w:rPr>
          <w:rFonts w:ascii="Arial Black" w:hAnsi="Arial Black"/>
          <w:color w:val="FFFFFF" w:themeColor="background1"/>
          <w:sz w:val="66"/>
          <w:szCs w:val="66"/>
        </w:rPr>
        <w:t>ce</w:t>
      </w:r>
    </w:p>
    <w:p w14:paraId="0EA841FD" w14:textId="77777777" w:rsidR="00D2559D" w:rsidRDefault="001956E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A841FE" w14:textId="77777777" w:rsidR="00D2559D" w:rsidRDefault="001956E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A841FF" w14:textId="77777777" w:rsidR="00D2559D" w:rsidRPr="002C3EBF" w:rsidRDefault="001956E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0D86" w14:paraId="0EA84202" w14:textId="77777777" w:rsidTr="00E80D86">
        <w:tc>
          <w:tcPr>
            <w:cnfStyle w:val="001000000000" w:firstRow="0" w:lastRow="0" w:firstColumn="1" w:lastColumn="0" w:oddVBand="0" w:evenVBand="0" w:oddHBand="0" w:evenHBand="0" w:firstRowFirstColumn="0" w:firstRowLastColumn="0" w:lastRowFirstColumn="0" w:lastRowLastColumn="0"/>
            <w:tcW w:w="3227" w:type="dxa"/>
          </w:tcPr>
          <w:p w14:paraId="0EA84200" w14:textId="77777777" w:rsidR="00D2559D" w:rsidRPr="00996FAF" w:rsidRDefault="001956E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EA84201" w14:textId="57851E49" w:rsidR="00D2559D" w:rsidRPr="00996FAF" w:rsidRDefault="001956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May Shaw </w:t>
            </w:r>
            <w:proofErr w:type="spellStart"/>
            <w:r w:rsidRPr="00996FAF">
              <w:rPr>
                <w:rFonts w:ascii="Arial" w:hAnsi="Arial" w:cs="Arial"/>
                <w:color w:val="auto"/>
              </w:rPr>
              <w:t>Aminya</w:t>
            </w:r>
            <w:proofErr w:type="spellEnd"/>
          </w:p>
        </w:tc>
      </w:tr>
      <w:tr w:rsidR="00E80D86" w14:paraId="0EA84205" w14:textId="77777777" w:rsidTr="00E80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A84203" w14:textId="77777777" w:rsidR="00CA37CB" w:rsidRPr="00996FAF" w:rsidRDefault="001956E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EA84204" w14:textId="77777777" w:rsidR="00CA37CB" w:rsidRPr="00996FAF" w:rsidRDefault="001956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Cameron Street</w:t>
            </w:r>
            <w:r w:rsidRPr="00602258">
              <w:rPr>
                <w:rFonts w:ascii="Arial" w:hAnsi="Arial" w:cs="Arial"/>
                <w:color w:val="auto"/>
              </w:rPr>
              <w:t xml:space="preserve"> SCOTTSDALE TAS 7260</w:t>
            </w:r>
          </w:p>
        </w:tc>
      </w:tr>
      <w:tr w:rsidR="00E80D86" w14:paraId="0EA84208" w14:textId="77777777" w:rsidTr="00E80D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A84206" w14:textId="77777777" w:rsidR="00CA37CB" w:rsidRPr="00996FAF" w:rsidRDefault="001956E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A84207" w14:textId="77777777" w:rsidR="00CA37CB" w:rsidRPr="00996FAF" w:rsidRDefault="001956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8023</w:t>
            </w:r>
          </w:p>
        </w:tc>
      </w:tr>
      <w:tr w:rsidR="00E80D86" w14:paraId="0EA8420B" w14:textId="77777777" w:rsidTr="00E80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A84209" w14:textId="77777777" w:rsidR="00D2559D" w:rsidRPr="00996FAF" w:rsidRDefault="001956E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EA8420A" w14:textId="77777777" w:rsidR="00D2559D" w:rsidRPr="00996FAF" w:rsidRDefault="001956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May Shaw Health Centre Inc</w:t>
            </w:r>
          </w:p>
        </w:tc>
      </w:tr>
      <w:tr w:rsidR="00E80D86" w14:paraId="0EA8420E" w14:textId="77777777" w:rsidTr="00E80D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A8420C" w14:textId="77777777" w:rsidR="00D2559D" w:rsidRPr="00996FAF" w:rsidRDefault="001956E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A8420D" w14:textId="77777777" w:rsidR="00D2559D" w:rsidRPr="00996FAF" w:rsidRDefault="001956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80D86" w14:paraId="0EA84211" w14:textId="77777777" w:rsidTr="00E80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A8420F" w14:textId="77777777" w:rsidR="00D2559D" w:rsidRPr="00996FAF" w:rsidRDefault="001956E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A84210" w14:textId="77777777" w:rsidR="00D2559D" w:rsidRPr="00996FAF" w:rsidRDefault="001956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w:t>
            </w:r>
          </w:p>
        </w:tc>
      </w:tr>
      <w:tr w:rsidR="00E80D86" w14:paraId="0EA84214" w14:textId="77777777" w:rsidTr="00E80D8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A84212" w14:textId="77777777" w:rsidR="00D2559D" w:rsidRPr="00BE4D1F" w:rsidRDefault="001956EF" w:rsidP="00E33967">
            <w:pPr>
              <w:pStyle w:val="CoverHeading"/>
              <w:spacing w:before="0" w:after="120" w:line="22" w:lineRule="atLeast"/>
              <w:rPr>
                <w:rFonts w:ascii="Arial" w:hAnsi="Arial" w:cs="Arial"/>
                <w:color w:val="auto"/>
                <w:sz w:val="24"/>
              </w:rPr>
            </w:pPr>
            <w:r w:rsidRPr="00BE4D1F">
              <w:rPr>
                <w:rFonts w:ascii="Arial" w:hAnsi="Arial" w:cs="Arial"/>
                <w:color w:val="auto"/>
                <w:sz w:val="24"/>
              </w:rPr>
              <w:t>Performance report date:</w:t>
            </w:r>
          </w:p>
        </w:tc>
        <w:tc>
          <w:tcPr>
            <w:tcW w:w="7114" w:type="dxa"/>
            <w:shd w:val="clear" w:color="auto" w:fill="FFFFFF" w:themeFill="background1"/>
          </w:tcPr>
          <w:p w14:paraId="0EA84213" w14:textId="79969EE7" w:rsidR="00D2559D" w:rsidRPr="00BE4D1F" w:rsidRDefault="00BE4D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4D1F">
              <w:rPr>
                <w:rFonts w:ascii="Arial" w:hAnsi="Arial" w:cs="Arial"/>
                <w:color w:val="auto"/>
              </w:rPr>
              <w:t>1 June 2023</w:t>
            </w:r>
          </w:p>
        </w:tc>
      </w:tr>
    </w:tbl>
    <w:bookmarkEnd w:id="0"/>
    <w:p w14:paraId="0EA84215" w14:textId="77777777" w:rsidR="00FA0A5B" w:rsidRPr="00996FAF" w:rsidRDefault="001956E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A84216" w14:textId="77777777" w:rsidR="000078F8" w:rsidRPr="00996FAF" w:rsidRDefault="001956E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EA84217" w14:textId="79B4C5AC" w:rsidR="000078F8" w:rsidRPr="00996FAF" w:rsidRDefault="001956EF" w:rsidP="0036130C">
      <w:pPr>
        <w:pStyle w:val="NormalArial"/>
      </w:pPr>
      <w:r w:rsidRPr="00996FAF">
        <w:t xml:space="preserve">This performance report for </w:t>
      </w:r>
      <w:r w:rsidRPr="00996FAF">
        <w:rPr>
          <w:color w:val="auto"/>
        </w:rPr>
        <w:t xml:space="preserve">May Shaw </w:t>
      </w:r>
      <w:proofErr w:type="spellStart"/>
      <w:r w:rsidRPr="00996FAF">
        <w:rPr>
          <w:color w:val="auto"/>
        </w:rPr>
        <w:t>Aminya</w:t>
      </w:r>
      <w:proofErr w:type="spellEnd"/>
      <w:r w:rsidRPr="00996FAF">
        <w:rPr>
          <w:color w:val="auto"/>
        </w:rPr>
        <w:t xml:space="preserve"> (</w:t>
      </w:r>
      <w:r w:rsidRPr="00996FAF">
        <w:rPr>
          <w:b/>
          <w:color w:val="auto"/>
        </w:rPr>
        <w:t>the service</w:t>
      </w:r>
      <w:r w:rsidRPr="00996FAF">
        <w:rPr>
          <w:color w:val="auto"/>
        </w:rPr>
        <w:t xml:space="preserve">) has been prepared </w:t>
      </w:r>
      <w:r w:rsidRPr="00764FF3">
        <w:rPr>
          <w:color w:val="auto"/>
        </w:rPr>
        <w:t xml:space="preserve">by </w:t>
      </w:r>
      <w:r w:rsidR="00035A0F" w:rsidRPr="00764FF3">
        <w:rPr>
          <w:color w:val="auto"/>
        </w:rPr>
        <w:t xml:space="preserve">N </w:t>
      </w:r>
      <w:proofErr w:type="spellStart"/>
      <w:r w:rsidR="00035A0F" w:rsidRPr="00764FF3">
        <w:rPr>
          <w:color w:val="auto"/>
        </w:rPr>
        <w:t>Wapling</w:t>
      </w:r>
      <w:proofErr w:type="spellEnd"/>
      <w:r w:rsidRPr="00764FF3">
        <w:rPr>
          <w:color w:val="auto"/>
        </w:rPr>
        <w:t>, delegate of the Aged Care Quality and Safety Commissioner (Commissioner)</w:t>
      </w:r>
      <w:r w:rsidRPr="00764FF3">
        <w:rPr>
          <w:rStyle w:val="FootnoteReference"/>
          <w:color w:val="auto"/>
        </w:rPr>
        <w:footnoteReference w:id="1"/>
      </w:r>
      <w:r w:rsidRPr="00764FF3">
        <w:rPr>
          <w:color w:val="auto"/>
        </w:rPr>
        <w:t xml:space="preserve">. </w:t>
      </w:r>
    </w:p>
    <w:p w14:paraId="0EA84218" w14:textId="77777777" w:rsidR="000078F8" w:rsidRPr="00996FAF" w:rsidRDefault="001956E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A84219" w14:textId="77777777" w:rsidR="000078F8" w:rsidRPr="00996FAF" w:rsidRDefault="001956EF" w:rsidP="0036130C">
      <w:pPr>
        <w:pStyle w:val="NormalArial"/>
      </w:pPr>
      <w:r w:rsidRPr="00996FAF">
        <w:t>The report also specifies any areas in which improvements must be made to ensure the Quality Standards are complied with.</w:t>
      </w:r>
    </w:p>
    <w:p w14:paraId="0EA8421A" w14:textId="77777777" w:rsidR="00DF37F2" w:rsidRPr="00996FAF" w:rsidRDefault="001956EF" w:rsidP="00712752">
      <w:pPr>
        <w:pStyle w:val="Heading1"/>
        <w:spacing w:before="240" w:after="240" w:line="22" w:lineRule="atLeast"/>
        <w:rPr>
          <w:rFonts w:ascii="Arial" w:hAnsi="Arial" w:cs="Arial"/>
        </w:rPr>
      </w:pPr>
      <w:r w:rsidRPr="00996FAF">
        <w:rPr>
          <w:rFonts w:ascii="Arial" w:hAnsi="Arial" w:cs="Arial"/>
        </w:rPr>
        <w:t>Material relied on</w:t>
      </w:r>
    </w:p>
    <w:p w14:paraId="0EA8421B" w14:textId="77777777" w:rsidR="00DF37F2" w:rsidRPr="003D2049" w:rsidRDefault="001956EF" w:rsidP="0036130C">
      <w:pPr>
        <w:pStyle w:val="NormalArial"/>
        <w:rPr>
          <w:color w:val="auto"/>
        </w:rPr>
      </w:pPr>
      <w:r w:rsidRPr="003D2049">
        <w:rPr>
          <w:color w:val="auto"/>
        </w:rPr>
        <w:t>The following information has been considered in preparing the performance report:</w:t>
      </w:r>
    </w:p>
    <w:p w14:paraId="0EA8421C" w14:textId="7B8685FF" w:rsidR="00DF37F2" w:rsidRPr="003D2049" w:rsidRDefault="001956EF" w:rsidP="00712752">
      <w:pPr>
        <w:pStyle w:val="ListParagraph"/>
        <w:numPr>
          <w:ilvl w:val="0"/>
          <w:numId w:val="2"/>
        </w:numPr>
        <w:spacing w:line="240" w:lineRule="atLeast"/>
        <w:ind w:left="714" w:hanging="357"/>
        <w:contextualSpacing w:val="0"/>
        <w:rPr>
          <w:rFonts w:ascii="Arial" w:hAnsi="Arial" w:cs="Arial"/>
          <w:color w:val="auto"/>
        </w:rPr>
      </w:pPr>
      <w:r w:rsidRPr="003D2049">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F4511C" w:rsidRPr="003D2049">
        <w:rPr>
          <w:rFonts w:ascii="Arial" w:hAnsi="Arial" w:cs="Arial"/>
          <w:color w:val="auto"/>
        </w:rPr>
        <w:t>representatives,</w:t>
      </w:r>
      <w:r w:rsidRPr="003D2049">
        <w:rPr>
          <w:rFonts w:ascii="Arial" w:hAnsi="Arial" w:cs="Arial"/>
          <w:color w:val="auto"/>
        </w:rPr>
        <w:t xml:space="preserve"> and others</w:t>
      </w:r>
    </w:p>
    <w:p w14:paraId="0EA8421D" w14:textId="537FE0B0" w:rsidR="00DF37F2" w:rsidRPr="003D2049" w:rsidRDefault="001956EF" w:rsidP="00712752">
      <w:pPr>
        <w:pStyle w:val="ListParagraph"/>
        <w:numPr>
          <w:ilvl w:val="0"/>
          <w:numId w:val="2"/>
        </w:numPr>
        <w:spacing w:line="240" w:lineRule="atLeast"/>
        <w:ind w:left="714" w:hanging="357"/>
        <w:contextualSpacing w:val="0"/>
        <w:rPr>
          <w:rFonts w:ascii="Arial" w:hAnsi="Arial" w:cs="Arial"/>
          <w:color w:val="auto"/>
        </w:rPr>
      </w:pPr>
      <w:r w:rsidRPr="003D2049">
        <w:rPr>
          <w:rFonts w:ascii="Arial" w:hAnsi="Arial" w:cs="Arial"/>
          <w:color w:val="auto"/>
        </w:rPr>
        <w:t xml:space="preserve">the provider’s response to the assessment team’s report received </w:t>
      </w:r>
      <w:r w:rsidR="007B2DE2" w:rsidRPr="003D2049">
        <w:rPr>
          <w:rFonts w:ascii="Arial" w:hAnsi="Arial" w:cs="Arial"/>
          <w:color w:val="auto"/>
        </w:rPr>
        <w:t>4 May 2023</w:t>
      </w:r>
    </w:p>
    <w:p w14:paraId="214DD76B" w14:textId="77777777" w:rsidR="00653AFF" w:rsidRPr="00E019C3" w:rsidRDefault="00653AFF" w:rsidP="00653AFF">
      <w:pPr>
        <w:pStyle w:val="ListParagraph"/>
        <w:numPr>
          <w:ilvl w:val="0"/>
          <w:numId w:val="2"/>
        </w:numPr>
        <w:rPr>
          <w:rFonts w:ascii="Arial" w:hAnsi="Arial" w:cs="Arial"/>
          <w:color w:val="auto"/>
        </w:rPr>
      </w:pPr>
      <w:r w:rsidRPr="00E019C3">
        <w:rPr>
          <w:rFonts w:ascii="Arial" w:hAnsi="Arial" w:cs="Arial"/>
          <w:color w:val="auto"/>
        </w:rPr>
        <w:t>Other relevant matters taken into account in developing this performance report include:</w:t>
      </w:r>
    </w:p>
    <w:p w14:paraId="38AB77B6" w14:textId="7E9BF4FE" w:rsidR="00426225" w:rsidRPr="00E019C3" w:rsidRDefault="00426225" w:rsidP="00426225">
      <w:pPr>
        <w:pStyle w:val="ListBullet"/>
        <w:numPr>
          <w:ilvl w:val="1"/>
          <w:numId w:val="2"/>
        </w:numPr>
        <w:spacing w:before="240" w:after="120" w:line="276" w:lineRule="auto"/>
        <w:ind w:left="1134"/>
        <w:rPr>
          <w:rFonts w:ascii="Arial" w:hAnsi="Arial" w:cs="Arial"/>
          <w:color w:val="auto"/>
        </w:rPr>
      </w:pPr>
      <w:r w:rsidRPr="00E019C3">
        <w:rPr>
          <w:rFonts w:ascii="Arial" w:hAnsi="Arial" w:cs="Arial"/>
          <w:color w:val="auto"/>
        </w:rPr>
        <w:t xml:space="preserve">The service was issued a </w:t>
      </w:r>
      <w:r w:rsidR="00CE25EE">
        <w:rPr>
          <w:rFonts w:ascii="Arial" w:hAnsi="Arial" w:cs="Arial"/>
          <w:color w:val="auto"/>
        </w:rPr>
        <w:t xml:space="preserve">Directions </w:t>
      </w:r>
      <w:r w:rsidRPr="00E019C3">
        <w:rPr>
          <w:rFonts w:ascii="Arial" w:hAnsi="Arial" w:cs="Arial"/>
          <w:color w:val="auto"/>
        </w:rPr>
        <w:t xml:space="preserve">Notice </w:t>
      </w:r>
      <w:r w:rsidR="00CE25EE">
        <w:rPr>
          <w:rFonts w:ascii="Arial" w:hAnsi="Arial" w:cs="Arial"/>
          <w:color w:val="auto"/>
        </w:rPr>
        <w:t>in August 2021</w:t>
      </w:r>
      <w:r w:rsidRPr="00E019C3">
        <w:rPr>
          <w:rFonts w:ascii="Arial" w:hAnsi="Arial" w:cs="Arial"/>
          <w:color w:val="auto"/>
        </w:rPr>
        <w:t xml:space="preserve"> following a finding of non-compliance </w:t>
      </w:r>
      <w:r w:rsidR="0039334D" w:rsidRPr="00E019C3">
        <w:rPr>
          <w:rFonts w:ascii="Arial" w:hAnsi="Arial" w:cs="Arial"/>
          <w:color w:val="auto"/>
        </w:rPr>
        <w:t>with the Quality Standards in 3(3)(b)</w:t>
      </w:r>
      <w:r w:rsidR="001A041B">
        <w:rPr>
          <w:rFonts w:ascii="Arial" w:hAnsi="Arial" w:cs="Arial"/>
          <w:color w:val="auto"/>
        </w:rPr>
        <w:t>.</w:t>
      </w:r>
      <w:r w:rsidRPr="00E019C3">
        <w:rPr>
          <w:rFonts w:ascii="Arial" w:hAnsi="Arial" w:cs="Arial"/>
          <w:color w:val="auto"/>
        </w:rPr>
        <w:t xml:space="preserve"> </w:t>
      </w:r>
    </w:p>
    <w:p w14:paraId="0EA84220" w14:textId="04B832BA" w:rsidR="003B1763" w:rsidRPr="00712752" w:rsidRDefault="001956E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EA84221" w14:textId="77777777" w:rsidR="00FC045E" w:rsidRPr="00996FAF" w:rsidRDefault="001956E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0D86" w14:paraId="0EA8422A" w14:textId="77777777" w:rsidTr="00E80D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A84228" w14:textId="77777777" w:rsidR="00FC045E" w:rsidRPr="00996FAF" w:rsidRDefault="001956EF"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0EA84229" w14:textId="1649A693" w:rsidR="00FC045E" w:rsidRPr="00996FAF" w:rsidRDefault="001323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53F1">
                  <w:rPr>
                    <w:rFonts w:ascii="Arial" w:hAnsi="Arial" w:cs="Arial"/>
                    <w:b w:val="0"/>
                  </w:rPr>
                  <w:t>Not applicable as not all requirements have been assessed</w:t>
                </w:r>
              </w:sdtContent>
            </w:sdt>
            <w:r w:rsidR="001956EF" w:rsidRPr="00996FAF">
              <w:rPr>
                <w:rFonts w:ascii="Arial" w:hAnsi="Arial" w:cs="Arial"/>
              </w:rPr>
              <w:t xml:space="preserve"> </w:t>
            </w:r>
          </w:p>
        </w:tc>
      </w:tr>
    </w:tbl>
    <w:p w14:paraId="0EA8423A" w14:textId="77777777" w:rsidR="00FC045E" w:rsidRPr="00996FAF" w:rsidRDefault="001956E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A8423B" w14:textId="77777777" w:rsidR="00FC045E" w:rsidRPr="00996FAF" w:rsidRDefault="001956EF" w:rsidP="00712752">
      <w:pPr>
        <w:pStyle w:val="Heading1"/>
        <w:spacing w:before="0" w:after="240" w:line="22" w:lineRule="atLeast"/>
        <w:rPr>
          <w:rFonts w:ascii="Arial" w:hAnsi="Arial" w:cs="Arial"/>
        </w:rPr>
      </w:pPr>
      <w:r w:rsidRPr="00996FAF">
        <w:rPr>
          <w:rFonts w:ascii="Arial" w:hAnsi="Arial" w:cs="Arial"/>
        </w:rPr>
        <w:t>Areas for improvement</w:t>
      </w:r>
    </w:p>
    <w:p w14:paraId="0EA8423F" w14:textId="77777777" w:rsidR="00FC045E" w:rsidRPr="00996FAF" w:rsidRDefault="001956EF" w:rsidP="0036130C">
      <w:pPr>
        <w:pStyle w:val="NormalArial"/>
      </w:pPr>
      <w:r w:rsidRPr="00996FAF">
        <w:t xml:space="preserve">Areas have been identified in </w:t>
      </w:r>
      <w:r w:rsidRPr="006E5CFF">
        <w:t>which improvements must be made to ensure compliance with the Quality Standards.</w:t>
      </w:r>
      <w:r w:rsidRPr="00996FAF">
        <w:t xml:space="preserve"> This is based on non-compliance with the Quality Standards as described in this performance report.</w:t>
      </w:r>
    </w:p>
    <w:p w14:paraId="162CE9B7" w14:textId="447E2863" w:rsidR="00092ED4" w:rsidRPr="00092ED4" w:rsidRDefault="00092ED4" w:rsidP="00712752">
      <w:pPr>
        <w:pStyle w:val="ListBullet"/>
        <w:spacing w:before="0" w:after="120" w:line="22" w:lineRule="atLeast"/>
        <w:ind w:left="425" w:hanging="425"/>
        <w:rPr>
          <w:rFonts w:ascii="Arial" w:hAnsi="Arial" w:cs="Arial"/>
        </w:rPr>
      </w:pPr>
      <w:r w:rsidRPr="00122201">
        <w:rPr>
          <w:rFonts w:ascii="Arial" w:hAnsi="Arial" w:cs="Arial"/>
          <w:color w:val="auto"/>
        </w:rPr>
        <w:t xml:space="preserve">Requirement </w:t>
      </w:r>
      <w:r>
        <w:rPr>
          <w:rFonts w:ascii="Arial" w:hAnsi="Arial" w:cs="Arial"/>
          <w:color w:val="auto"/>
        </w:rPr>
        <w:t>3</w:t>
      </w:r>
      <w:r w:rsidRPr="00122201">
        <w:rPr>
          <w:rFonts w:ascii="Arial" w:hAnsi="Arial" w:cs="Arial"/>
          <w:color w:val="auto"/>
        </w:rPr>
        <w:t>(3)(</w:t>
      </w:r>
      <w:r>
        <w:rPr>
          <w:rFonts w:ascii="Arial" w:hAnsi="Arial" w:cs="Arial"/>
          <w:color w:val="auto"/>
        </w:rPr>
        <w:t>b</w:t>
      </w:r>
      <w:r w:rsidRPr="00122201">
        <w:rPr>
          <w:rFonts w:ascii="Arial" w:hAnsi="Arial" w:cs="Arial"/>
          <w:color w:val="auto"/>
        </w:rPr>
        <w:t>) – the approved provider ensures</w:t>
      </w:r>
      <w:r>
        <w:rPr>
          <w:rFonts w:ascii="Arial" w:hAnsi="Arial" w:cs="Arial"/>
          <w:color w:val="auto"/>
        </w:rPr>
        <w:t xml:space="preserve"> effective management of high impact </w:t>
      </w:r>
      <w:r w:rsidRPr="00D96C5A">
        <w:rPr>
          <w:rFonts w:ascii="Arial" w:hAnsi="Arial" w:cs="Arial"/>
          <w:color w:val="auto"/>
        </w:rPr>
        <w:t xml:space="preserve">or high prevalence risks including strategies and support to manage behaviours </w:t>
      </w:r>
      <w:r w:rsidR="007534B4">
        <w:rPr>
          <w:rFonts w:ascii="Arial" w:hAnsi="Arial" w:cs="Arial"/>
          <w:color w:val="auto"/>
        </w:rPr>
        <w:t xml:space="preserve">with </w:t>
      </w:r>
      <w:r w:rsidR="00697A90">
        <w:rPr>
          <w:rFonts w:ascii="Arial" w:hAnsi="Arial" w:cs="Arial"/>
          <w:color w:val="auto"/>
        </w:rPr>
        <w:t>the</w:t>
      </w:r>
      <w:r w:rsidRPr="00D96C5A">
        <w:rPr>
          <w:rFonts w:ascii="Arial" w:hAnsi="Arial" w:cs="Arial"/>
          <w:color w:val="auto"/>
        </w:rPr>
        <w:t xml:space="preserve"> impact on other consumers in the service, </w:t>
      </w:r>
      <w:r w:rsidR="007F65DE" w:rsidRPr="00D96C5A">
        <w:rPr>
          <w:rFonts w:ascii="Arial" w:hAnsi="Arial" w:cs="Arial"/>
          <w:color w:val="auto"/>
        </w:rPr>
        <w:t xml:space="preserve">prescribed psychotropic medications in relation to </w:t>
      </w:r>
      <w:r w:rsidR="00894E69">
        <w:rPr>
          <w:rFonts w:ascii="Arial" w:hAnsi="Arial" w:cs="Arial"/>
          <w:color w:val="auto"/>
        </w:rPr>
        <w:t>the consideration of</w:t>
      </w:r>
      <w:r w:rsidR="002C67DE" w:rsidRPr="00D96C5A">
        <w:rPr>
          <w:rFonts w:ascii="Arial" w:hAnsi="Arial" w:cs="Arial"/>
          <w:color w:val="auto"/>
        </w:rPr>
        <w:t xml:space="preserve"> </w:t>
      </w:r>
      <w:r w:rsidR="007F65DE" w:rsidRPr="00D96C5A">
        <w:rPr>
          <w:rFonts w:ascii="Arial" w:hAnsi="Arial" w:cs="Arial"/>
          <w:color w:val="auto"/>
        </w:rPr>
        <w:t>chemical restrictive practices</w:t>
      </w:r>
      <w:r w:rsidR="002C67DE" w:rsidRPr="00D96C5A">
        <w:rPr>
          <w:rFonts w:ascii="Arial" w:hAnsi="Arial" w:cs="Arial"/>
          <w:color w:val="auto"/>
        </w:rPr>
        <w:t>, monitoring and management of consumers assessed at risk of weight loss / malnutrition</w:t>
      </w:r>
      <w:r w:rsidR="00D96C5A" w:rsidRPr="00D96C5A">
        <w:rPr>
          <w:rFonts w:ascii="Arial" w:hAnsi="Arial" w:cs="Arial"/>
          <w:color w:val="auto"/>
        </w:rPr>
        <w:t xml:space="preserve"> and the management and monitoring of consumers post falls</w:t>
      </w:r>
      <w:r w:rsidR="002C67DE" w:rsidRPr="00D96C5A">
        <w:rPr>
          <w:rFonts w:ascii="Arial" w:hAnsi="Arial" w:cs="Arial"/>
          <w:color w:val="auto"/>
        </w:rPr>
        <w:t>.</w:t>
      </w:r>
      <w:r w:rsidR="007F65DE" w:rsidRPr="00D96C5A">
        <w:rPr>
          <w:rFonts w:ascii="Arial" w:hAnsi="Arial" w:cs="Arial"/>
          <w:color w:val="auto"/>
        </w:rPr>
        <w:t xml:space="preserve"> </w:t>
      </w:r>
    </w:p>
    <w:p w14:paraId="0EA84280" w14:textId="39E4202A" w:rsidR="0087700C" w:rsidRPr="00334B7D" w:rsidRDefault="001956EF" w:rsidP="0036130C">
      <w:pPr>
        <w:pStyle w:val="NormalArial"/>
      </w:pPr>
      <w:r w:rsidRPr="00996FAF">
        <w:br w:type="page"/>
      </w:r>
    </w:p>
    <w:p w14:paraId="0EA84281" w14:textId="77777777" w:rsidR="00FC045E" w:rsidRPr="00996FAF" w:rsidRDefault="001956E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80D86" w14:paraId="0EA84284" w14:textId="77777777" w:rsidTr="00960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EA84282" w14:textId="77777777" w:rsidR="00FC045E" w:rsidRPr="00996FAF" w:rsidRDefault="001956E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EA84283" w14:textId="77777777" w:rsidR="00FC045E" w:rsidRPr="00996FAF" w:rsidRDefault="001323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0D86" w14:paraId="0EA8428F" w14:textId="77777777" w:rsidTr="00E80D8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A8428C" w14:textId="77777777" w:rsidR="00FC045E" w:rsidRPr="00996FAF" w:rsidRDefault="001956E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EA8428D" w14:textId="77777777" w:rsidR="00FC045E" w:rsidRPr="00996FAF" w:rsidRDefault="001956E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EA8428E" w14:textId="687DE014" w:rsidR="00FC045E" w:rsidRPr="00996FAF" w:rsidRDefault="001323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41214">
                  <w:rPr>
                    <w:rFonts w:ascii="Arial" w:hAnsi="Arial" w:cs="Arial"/>
                    <w:color w:val="auto"/>
                  </w:rPr>
                  <w:t>Non-compliant</w:t>
                </w:r>
              </w:sdtContent>
            </w:sdt>
            <w:r w:rsidR="001956EF" w:rsidRPr="00996FAF">
              <w:rPr>
                <w:rFonts w:ascii="Arial" w:hAnsi="Arial" w:cs="Arial"/>
                <w:color w:val="0000FF"/>
              </w:rPr>
              <w:t xml:space="preserve"> </w:t>
            </w:r>
          </w:p>
        </w:tc>
      </w:tr>
    </w:tbl>
    <w:p w14:paraId="0EA842A6" w14:textId="77777777" w:rsidR="00D87E7C" w:rsidRDefault="001956EF" w:rsidP="00D87E7C">
      <w:pPr>
        <w:pStyle w:val="Heading20"/>
      </w:pPr>
      <w:r w:rsidRPr="00996FAF">
        <w:t>Findings</w:t>
      </w:r>
    </w:p>
    <w:p w14:paraId="4EA20A04" w14:textId="14474185" w:rsidR="005F5FFE" w:rsidRDefault="005F5FFE" w:rsidP="005F5FFE">
      <w:pPr>
        <w:spacing w:before="240"/>
        <w:rPr>
          <w:rFonts w:ascii="Arial" w:eastAsia="Times New Roman" w:hAnsi="Arial" w:cs="Arial"/>
          <w:bCs/>
          <w:color w:val="000000"/>
        </w:rPr>
      </w:pPr>
      <w:r>
        <w:rPr>
          <w:rFonts w:ascii="Arial" w:eastAsia="Times New Roman" w:hAnsi="Arial" w:cs="Arial"/>
          <w:bCs/>
          <w:color w:val="000000"/>
        </w:rPr>
        <w:t xml:space="preserve">I have assessed the Quality Standard as </w:t>
      </w:r>
      <w:proofErr w:type="gramStart"/>
      <w:r>
        <w:rPr>
          <w:rFonts w:ascii="Arial" w:eastAsia="Times New Roman" w:hAnsi="Arial" w:cs="Arial"/>
          <w:bCs/>
          <w:color w:val="000000"/>
        </w:rPr>
        <w:t>Non-compliant</w:t>
      </w:r>
      <w:proofErr w:type="gramEnd"/>
      <w:r>
        <w:rPr>
          <w:rFonts w:ascii="Arial" w:eastAsia="Times New Roman" w:hAnsi="Arial" w:cs="Arial"/>
          <w:bCs/>
          <w:color w:val="000000"/>
        </w:rPr>
        <w:t xml:space="preserve"> as I am satisfied Requirement 3(3)(b) is Non-compl</w:t>
      </w:r>
      <w:r w:rsidR="006E5CFF">
        <w:rPr>
          <w:rFonts w:ascii="Arial" w:eastAsia="Times New Roman" w:hAnsi="Arial" w:cs="Arial"/>
          <w:bCs/>
          <w:color w:val="000000"/>
        </w:rPr>
        <w:t>ia</w:t>
      </w:r>
      <w:r>
        <w:rPr>
          <w:rFonts w:ascii="Arial" w:eastAsia="Times New Roman" w:hAnsi="Arial" w:cs="Arial"/>
          <w:bCs/>
          <w:color w:val="000000"/>
        </w:rPr>
        <w:t xml:space="preserve">nt: </w:t>
      </w:r>
    </w:p>
    <w:p w14:paraId="39670ED9" w14:textId="780DEC49" w:rsidR="005F5FFE" w:rsidRPr="007D7BB1" w:rsidRDefault="005F5FFE" w:rsidP="005F5FFE">
      <w:pPr>
        <w:spacing w:before="240"/>
        <w:rPr>
          <w:rFonts w:ascii="Arial" w:eastAsia="Times New Roman" w:hAnsi="Arial" w:cs="Arial"/>
          <w:bCs/>
          <w:color w:val="000000"/>
        </w:rPr>
      </w:pPr>
      <w:r w:rsidRPr="007D7BB1">
        <w:rPr>
          <w:rFonts w:ascii="Arial" w:eastAsia="Times New Roman" w:hAnsi="Arial" w:cs="Arial"/>
          <w:bCs/>
          <w:color w:val="000000"/>
        </w:rPr>
        <w:t>This Requirement was found non-compliant following an Assessment Contact, 16 June 2021</w:t>
      </w:r>
      <w:r w:rsidR="00620E1F">
        <w:rPr>
          <w:rFonts w:ascii="Arial" w:eastAsia="Times New Roman" w:hAnsi="Arial" w:cs="Arial"/>
          <w:bCs/>
          <w:color w:val="000000"/>
        </w:rPr>
        <w:t>.</w:t>
      </w:r>
      <w:r w:rsidRPr="007D7BB1">
        <w:rPr>
          <w:rFonts w:ascii="Arial" w:eastAsia="Times New Roman" w:hAnsi="Arial" w:cs="Arial"/>
          <w:bCs/>
          <w:color w:val="000000"/>
        </w:rPr>
        <w:t xml:space="preserve"> </w:t>
      </w:r>
    </w:p>
    <w:p w14:paraId="41B17B0A" w14:textId="77777777" w:rsidR="005F5FFE" w:rsidRDefault="005F5FFE" w:rsidP="005F5FFE">
      <w:pPr>
        <w:pStyle w:val="NormalArial"/>
      </w:pPr>
      <w:r>
        <w:t>The service was unable to demonstrate:</w:t>
      </w:r>
    </w:p>
    <w:p w14:paraId="50CA112A" w14:textId="77777777" w:rsidR="005F5FFE" w:rsidRDefault="005F5FFE" w:rsidP="005F5FFE">
      <w:pPr>
        <w:pStyle w:val="NormalArial"/>
        <w:numPr>
          <w:ilvl w:val="0"/>
          <w:numId w:val="12"/>
        </w:numPr>
      </w:pPr>
      <w:r>
        <w:t xml:space="preserve">Management of high impact or high prevalence risks and complex clinical care in relation to the management of falls, behaviour, weight loss and diabetes.   </w:t>
      </w:r>
    </w:p>
    <w:p w14:paraId="73014CA0" w14:textId="573047E4" w:rsidR="005F5FFE" w:rsidRPr="007633D8" w:rsidRDefault="002278F6" w:rsidP="005F5FFE">
      <w:pPr>
        <w:pStyle w:val="NormalArial"/>
        <w:rPr>
          <w:bCs/>
          <w:color w:val="auto"/>
        </w:rPr>
      </w:pPr>
      <w:r>
        <w:rPr>
          <w:bCs/>
          <w:color w:val="auto"/>
        </w:rPr>
        <w:t>During</w:t>
      </w:r>
      <w:r w:rsidR="00516D6A">
        <w:rPr>
          <w:bCs/>
          <w:color w:val="auto"/>
        </w:rPr>
        <w:t xml:space="preserve"> the </w:t>
      </w:r>
      <w:r w:rsidR="00256822">
        <w:rPr>
          <w:bCs/>
          <w:color w:val="auto"/>
        </w:rPr>
        <w:t>A</w:t>
      </w:r>
      <w:r w:rsidR="00516D6A">
        <w:rPr>
          <w:bCs/>
          <w:color w:val="auto"/>
        </w:rPr>
        <w:t xml:space="preserve">ssessment </w:t>
      </w:r>
      <w:r w:rsidR="00256822">
        <w:rPr>
          <w:bCs/>
          <w:color w:val="auto"/>
        </w:rPr>
        <w:t>C</w:t>
      </w:r>
      <w:r w:rsidR="00516D6A">
        <w:rPr>
          <w:bCs/>
          <w:color w:val="auto"/>
        </w:rPr>
        <w:t>ontact on 18 April 2023</w:t>
      </w:r>
      <w:r w:rsidR="00C72D4C">
        <w:rPr>
          <w:bCs/>
          <w:color w:val="auto"/>
        </w:rPr>
        <w:t>, the service</w:t>
      </w:r>
      <w:r w:rsidR="00136E9E">
        <w:rPr>
          <w:bCs/>
          <w:color w:val="auto"/>
        </w:rPr>
        <w:t xml:space="preserve"> demonstrated that</w:t>
      </w:r>
      <w:r w:rsidR="00C72D4C">
        <w:rPr>
          <w:bCs/>
          <w:color w:val="auto"/>
        </w:rPr>
        <w:t xml:space="preserve"> </w:t>
      </w:r>
      <w:r w:rsidR="00875BEA">
        <w:rPr>
          <w:bCs/>
          <w:color w:val="auto"/>
        </w:rPr>
        <w:t xml:space="preserve">some </w:t>
      </w:r>
      <w:r w:rsidR="00C72D4C">
        <w:rPr>
          <w:bCs/>
          <w:color w:val="auto"/>
        </w:rPr>
        <w:t>actions</w:t>
      </w:r>
      <w:r w:rsidR="00355430">
        <w:rPr>
          <w:bCs/>
          <w:color w:val="auto"/>
        </w:rPr>
        <w:t xml:space="preserve"> were</w:t>
      </w:r>
      <w:r w:rsidR="005F5FFE">
        <w:rPr>
          <w:bCs/>
          <w:color w:val="auto"/>
        </w:rPr>
        <w:t xml:space="preserve"> </w:t>
      </w:r>
      <w:r w:rsidR="005F5FFE" w:rsidRPr="005B61FE">
        <w:rPr>
          <w:bCs/>
          <w:color w:val="auto"/>
        </w:rPr>
        <w:t>implemented</w:t>
      </w:r>
      <w:r w:rsidR="005F5FFE">
        <w:rPr>
          <w:bCs/>
          <w:color w:val="auto"/>
        </w:rPr>
        <w:t xml:space="preserve"> </w:t>
      </w:r>
      <w:r w:rsidR="005F5FFE" w:rsidRPr="005B61FE">
        <w:rPr>
          <w:bCs/>
          <w:color w:val="auto"/>
        </w:rPr>
        <w:t>in response to the</w:t>
      </w:r>
      <w:r w:rsidR="005F5FFE">
        <w:rPr>
          <w:bCs/>
          <w:color w:val="auto"/>
        </w:rPr>
        <w:t xml:space="preserve"> </w:t>
      </w:r>
      <w:r w:rsidR="006D5DFD">
        <w:rPr>
          <w:bCs/>
          <w:color w:val="auto"/>
        </w:rPr>
        <w:t xml:space="preserve">issues </w:t>
      </w:r>
      <w:r w:rsidR="005F5FFE">
        <w:rPr>
          <w:bCs/>
          <w:color w:val="auto"/>
        </w:rPr>
        <w:t>identified during the assessment contact in June 2021</w:t>
      </w:r>
      <w:r w:rsidR="00154B35">
        <w:rPr>
          <w:bCs/>
          <w:color w:val="auto"/>
        </w:rPr>
        <w:t xml:space="preserve">. However, </w:t>
      </w:r>
      <w:r w:rsidR="005F5FFE">
        <w:rPr>
          <w:bCs/>
          <w:color w:val="auto"/>
        </w:rPr>
        <w:t xml:space="preserve">not all high impact or high </w:t>
      </w:r>
      <w:r w:rsidR="00E259A7">
        <w:rPr>
          <w:bCs/>
          <w:color w:val="auto"/>
        </w:rPr>
        <w:t xml:space="preserve">prevalence </w:t>
      </w:r>
      <w:r w:rsidR="005F5FFE">
        <w:rPr>
          <w:bCs/>
          <w:color w:val="auto"/>
        </w:rPr>
        <w:t xml:space="preserve">risks in the service were effectively managed. </w:t>
      </w:r>
      <w:r w:rsidR="0082116F">
        <w:rPr>
          <w:bCs/>
          <w:color w:val="auto"/>
        </w:rPr>
        <w:t>T</w:t>
      </w:r>
      <w:r w:rsidR="005F5FFE">
        <w:rPr>
          <w:bCs/>
          <w:color w:val="auto"/>
        </w:rPr>
        <w:t xml:space="preserve">he </w:t>
      </w:r>
      <w:r w:rsidR="00154B35">
        <w:rPr>
          <w:bCs/>
          <w:color w:val="auto"/>
        </w:rPr>
        <w:t>A</w:t>
      </w:r>
      <w:r w:rsidR="005F5FFE">
        <w:rPr>
          <w:bCs/>
          <w:color w:val="auto"/>
        </w:rPr>
        <w:t xml:space="preserve">ssessment </w:t>
      </w:r>
      <w:r w:rsidR="00154B35">
        <w:rPr>
          <w:bCs/>
          <w:color w:val="auto"/>
        </w:rPr>
        <w:t>T</w:t>
      </w:r>
      <w:r w:rsidR="005F5FFE">
        <w:rPr>
          <w:bCs/>
          <w:color w:val="auto"/>
        </w:rPr>
        <w:t xml:space="preserve">eam found the service was unable to always demonstrate the management of high impact or high </w:t>
      </w:r>
      <w:r w:rsidR="00121B6B">
        <w:rPr>
          <w:bCs/>
          <w:color w:val="auto"/>
        </w:rPr>
        <w:t xml:space="preserve">prevalence </w:t>
      </w:r>
      <w:r w:rsidR="005F5FFE">
        <w:rPr>
          <w:bCs/>
          <w:color w:val="auto"/>
        </w:rPr>
        <w:t>risks was in line with the service’s process and procedures, particularly in relation to behaviour management,</w:t>
      </w:r>
      <w:r w:rsidR="005F5FFE" w:rsidRPr="00E82A78">
        <w:rPr>
          <w:bCs/>
          <w:color w:val="auto"/>
        </w:rPr>
        <w:t xml:space="preserve"> </w:t>
      </w:r>
      <w:r w:rsidR="005F5FFE">
        <w:rPr>
          <w:bCs/>
          <w:color w:val="auto"/>
        </w:rPr>
        <w:t xml:space="preserve">weight loss/malnutrition and post falls </w:t>
      </w:r>
      <w:r w:rsidR="005F5FFE" w:rsidRPr="006F5C33">
        <w:rPr>
          <w:bCs/>
          <w:color w:val="auto"/>
        </w:rPr>
        <w:t>management of consumers.</w:t>
      </w:r>
      <w:r w:rsidR="005F5FFE">
        <w:rPr>
          <w:bCs/>
          <w:color w:val="auto"/>
        </w:rPr>
        <w:t xml:space="preserve"> </w:t>
      </w:r>
    </w:p>
    <w:p w14:paraId="670D458F" w14:textId="03749865" w:rsidR="005F5FFE" w:rsidRDefault="005F5FFE" w:rsidP="005F5FFE">
      <w:pPr>
        <w:pStyle w:val="NormalArial"/>
        <w:rPr>
          <w:bCs/>
          <w:color w:val="auto"/>
        </w:rPr>
      </w:pPr>
      <w:r>
        <w:rPr>
          <w:bCs/>
          <w:color w:val="auto"/>
        </w:rPr>
        <w:t xml:space="preserve">The </w:t>
      </w:r>
      <w:r w:rsidR="00154B35">
        <w:rPr>
          <w:bCs/>
          <w:color w:val="auto"/>
        </w:rPr>
        <w:t>A</w:t>
      </w:r>
      <w:r>
        <w:rPr>
          <w:bCs/>
          <w:color w:val="auto"/>
        </w:rPr>
        <w:t xml:space="preserve">ssessment </w:t>
      </w:r>
      <w:r w:rsidR="00154B35">
        <w:rPr>
          <w:bCs/>
          <w:color w:val="auto"/>
        </w:rPr>
        <w:t>T</w:t>
      </w:r>
      <w:r>
        <w:rPr>
          <w:bCs/>
          <w:color w:val="auto"/>
        </w:rPr>
        <w:t>eam’s evidence named 3 consumers, one with behaviours that impacted other consumers, one assessed at high risk of malnutrition and one who’s post falls management was not monitored consistently according to the service</w:t>
      </w:r>
      <w:r w:rsidR="00AE6792">
        <w:rPr>
          <w:bCs/>
          <w:color w:val="auto"/>
        </w:rPr>
        <w:t>’</w:t>
      </w:r>
      <w:r>
        <w:rPr>
          <w:bCs/>
          <w:color w:val="auto"/>
        </w:rPr>
        <w:t>s</w:t>
      </w:r>
      <w:r w:rsidR="00AE6792">
        <w:rPr>
          <w:bCs/>
          <w:color w:val="auto"/>
        </w:rPr>
        <w:t xml:space="preserve"> falls</w:t>
      </w:r>
      <w:r>
        <w:rPr>
          <w:bCs/>
          <w:color w:val="auto"/>
        </w:rPr>
        <w:t xml:space="preserve"> clinical pathway. </w:t>
      </w:r>
    </w:p>
    <w:p w14:paraId="03325F29" w14:textId="61A072C3" w:rsidR="005F5FFE" w:rsidRDefault="00B37D6A" w:rsidP="005F5FFE">
      <w:pPr>
        <w:pStyle w:val="NormalArial"/>
        <w:rPr>
          <w:bCs/>
          <w:color w:val="auto"/>
        </w:rPr>
      </w:pPr>
      <w:r>
        <w:rPr>
          <w:bCs/>
          <w:color w:val="auto"/>
        </w:rPr>
        <w:t>A</w:t>
      </w:r>
      <w:r w:rsidR="005F5FFE">
        <w:rPr>
          <w:bCs/>
          <w:color w:val="auto"/>
        </w:rPr>
        <w:t xml:space="preserve"> consumer with behaviours </w:t>
      </w:r>
      <w:r w:rsidR="00D50EA4">
        <w:rPr>
          <w:bCs/>
          <w:color w:val="auto"/>
        </w:rPr>
        <w:t xml:space="preserve">that </w:t>
      </w:r>
      <w:r w:rsidR="005F5FFE">
        <w:rPr>
          <w:bCs/>
          <w:color w:val="auto"/>
        </w:rPr>
        <w:t>impact</w:t>
      </w:r>
      <w:r w:rsidR="007833CD">
        <w:rPr>
          <w:bCs/>
          <w:color w:val="auto"/>
        </w:rPr>
        <w:t>ed</w:t>
      </w:r>
      <w:r w:rsidR="005F5FFE">
        <w:rPr>
          <w:bCs/>
          <w:color w:val="auto"/>
        </w:rPr>
        <w:t xml:space="preserve"> other consumer</w:t>
      </w:r>
      <w:r w:rsidR="00AE6792">
        <w:rPr>
          <w:bCs/>
          <w:color w:val="auto"/>
        </w:rPr>
        <w:t>’</w:t>
      </w:r>
      <w:r w:rsidR="005F5FFE">
        <w:rPr>
          <w:bCs/>
          <w:color w:val="auto"/>
        </w:rPr>
        <w:t>s</w:t>
      </w:r>
      <w:r w:rsidR="000D181A">
        <w:rPr>
          <w:bCs/>
          <w:color w:val="auto"/>
        </w:rPr>
        <w:t xml:space="preserve"> well</w:t>
      </w:r>
      <w:r w:rsidR="00AE6792">
        <w:rPr>
          <w:bCs/>
          <w:color w:val="auto"/>
        </w:rPr>
        <w:t>-</w:t>
      </w:r>
      <w:r w:rsidR="000D181A">
        <w:rPr>
          <w:bCs/>
          <w:color w:val="auto"/>
        </w:rPr>
        <w:t>being</w:t>
      </w:r>
      <w:r w:rsidR="00D46241">
        <w:rPr>
          <w:bCs/>
          <w:color w:val="auto"/>
        </w:rPr>
        <w:t xml:space="preserve"> did not have all strategies </w:t>
      </w:r>
      <w:r w:rsidR="003243CD">
        <w:rPr>
          <w:bCs/>
          <w:color w:val="auto"/>
        </w:rPr>
        <w:t>staff said were effective documented in their behaviour support plan</w:t>
      </w:r>
      <w:r w:rsidR="00681445">
        <w:rPr>
          <w:bCs/>
          <w:color w:val="auto"/>
        </w:rPr>
        <w:t>. This</w:t>
      </w:r>
      <w:r w:rsidR="005F5FFE">
        <w:rPr>
          <w:bCs/>
          <w:color w:val="auto"/>
        </w:rPr>
        <w:t xml:space="preserve"> consumer was prescribed antipsychotic medication</w:t>
      </w:r>
      <w:r w:rsidR="00F067C1">
        <w:rPr>
          <w:bCs/>
          <w:color w:val="auto"/>
        </w:rPr>
        <w:t>, however this was</w:t>
      </w:r>
      <w:r w:rsidR="005F5FFE">
        <w:rPr>
          <w:bCs/>
          <w:color w:val="auto"/>
        </w:rPr>
        <w:t xml:space="preserve"> not recognised as chemical restrain</w:t>
      </w:r>
      <w:r w:rsidR="00954109">
        <w:rPr>
          <w:bCs/>
          <w:color w:val="auto"/>
        </w:rPr>
        <w:t>t and</w:t>
      </w:r>
      <w:r w:rsidR="005F5FFE">
        <w:rPr>
          <w:bCs/>
          <w:color w:val="auto"/>
        </w:rPr>
        <w:t xml:space="preserve"> no informed consent </w:t>
      </w:r>
      <w:r w:rsidR="00D87B1B">
        <w:rPr>
          <w:bCs/>
          <w:color w:val="auto"/>
        </w:rPr>
        <w:t>obtained</w:t>
      </w:r>
      <w:r w:rsidR="00510E50">
        <w:rPr>
          <w:bCs/>
          <w:color w:val="auto"/>
        </w:rPr>
        <w:t>.</w:t>
      </w:r>
      <w:r w:rsidR="005F5FFE">
        <w:rPr>
          <w:bCs/>
          <w:color w:val="auto"/>
        </w:rPr>
        <w:t xml:space="preserve"> </w:t>
      </w:r>
      <w:r w:rsidR="00510E50">
        <w:rPr>
          <w:bCs/>
          <w:color w:val="auto"/>
        </w:rPr>
        <w:t>S</w:t>
      </w:r>
      <w:r w:rsidR="005F5FFE">
        <w:rPr>
          <w:bCs/>
          <w:color w:val="auto"/>
        </w:rPr>
        <w:t>taff said the consumer was prescribed the medication to manage symptoms of agitation and anxiety. Management said the service had not considered a specialist behaviour assessment</w:t>
      </w:r>
      <w:r w:rsidR="0048740F">
        <w:rPr>
          <w:bCs/>
          <w:color w:val="auto"/>
        </w:rPr>
        <w:t xml:space="preserve"> to assess</w:t>
      </w:r>
      <w:r w:rsidR="008E6AC6">
        <w:rPr>
          <w:bCs/>
          <w:color w:val="auto"/>
        </w:rPr>
        <w:t xml:space="preserve"> these behaviours</w:t>
      </w:r>
      <w:r w:rsidR="005F5FFE">
        <w:rPr>
          <w:bCs/>
          <w:color w:val="auto"/>
        </w:rPr>
        <w:t>.</w:t>
      </w:r>
      <w:r w:rsidR="008E6AC6">
        <w:rPr>
          <w:bCs/>
          <w:color w:val="auto"/>
        </w:rPr>
        <w:t xml:space="preserve"> In addition, the service’s </w:t>
      </w:r>
      <w:r w:rsidR="00260E71">
        <w:rPr>
          <w:bCs/>
          <w:color w:val="auto"/>
        </w:rPr>
        <w:t>psychotropic medication register identified consumers who were prescribed antipsychotic</w:t>
      </w:r>
      <w:r w:rsidR="00576EBF">
        <w:rPr>
          <w:bCs/>
          <w:color w:val="auto"/>
        </w:rPr>
        <w:t xml:space="preserve"> medication, no diagnosis for their use was documented</w:t>
      </w:r>
      <w:r w:rsidR="004743B0">
        <w:rPr>
          <w:bCs/>
          <w:color w:val="auto"/>
        </w:rPr>
        <w:t xml:space="preserve">. </w:t>
      </w:r>
    </w:p>
    <w:p w14:paraId="3E796410" w14:textId="514E0B45" w:rsidR="005F5FFE" w:rsidRDefault="005F5FFE" w:rsidP="005F5FFE">
      <w:pPr>
        <w:pStyle w:val="NormalArial"/>
        <w:rPr>
          <w:bCs/>
          <w:color w:val="auto"/>
        </w:rPr>
      </w:pPr>
      <w:r>
        <w:rPr>
          <w:bCs/>
          <w:color w:val="auto"/>
        </w:rPr>
        <w:t>A consumer assessed</w:t>
      </w:r>
      <w:r w:rsidRPr="00132578">
        <w:rPr>
          <w:bCs/>
          <w:color w:val="auto"/>
        </w:rPr>
        <w:t xml:space="preserve"> </w:t>
      </w:r>
      <w:r w:rsidR="004161A2">
        <w:rPr>
          <w:bCs/>
          <w:color w:val="auto"/>
        </w:rPr>
        <w:t>as being</w:t>
      </w:r>
      <w:r>
        <w:rPr>
          <w:bCs/>
          <w:color w:val="auto"/>
        </w:rPr>
        <w:t xml:space="preserve"> very high risk of malnutrition</w:t>
      </w:r>
      <w:r w:rsidRPr="00722AFE">
        <w:rPr>
          <w:bCs/>
          <w:color w:val="auto"/>
        </w:rPr>
        <w:t xml:space="preserve"> </w:t>
      </w:r>
      <w:r w:rsidR="00313EA6">
        <w:rPr>
          <w:bCs/>
          <w:color w:val="auto"/>
        </w:rPr>
        <w:t xml:space="preserve">did not have records of food intake completed </w:t>
      </w:r>
      <w:r w:rsidR="001039B4">
        <w:rPr>
          <w:bCs/>
          <w:color w:val="auto"/>
        </w:rPr>
        <w:t>consistently</w:t>
      </w:r>
      <w:r w:rsidR="007E422A">
        <w:rPr>
          <w:bCs/>
          <w:color w:val="auto"/>
        </w:rPr>
        <w:t xml:space="preserve"> and monthly weight record</w:t>
      </w:r>
      <w:r w:rsidR="007A53CE">
        <w:rPr>
          <w:bCs/>
          <w:color w:val="auto"/>
        </w:rPr>
        <w:t>ing</w:t>
      </w:r>
      <w:r w:rsidR="007E422A">
        <w:rPr>
          <w:bCs/>
          <w:color w:val="auto"/>
        </w:rPr>
        <w:t>s were missing in three of the eight month</w:t>
      </w:r>
      <w:r w:rsidR="0017212F">
        <w:rPr>
          <w:bCs/>
          <w:color w:val="auto"/>
        </w:rPr>
        <w:t>s</w:t>
      </w:r>
      <w:r w:rsidR="007E422A">
        <w:rPr>
          <w:bCs/>
          <w:color w:val="auto"/>
        </w:rPr>
        <w:t xml:space="preserve"> of records, the </w:t>
      </w:r>
      <w:r w:rsidR="00AB7FED">
        <w:rPr>
          <w:bCs/>
          <w:color w:val="auto"/>
        </w:rPr>
        <w:t xml:space="preserve">dietitian review of this consumer was July 2021. </w:t>
      </w:r>
      <w:r w:rsidR="00F441C6">
        <w:rPr>
          <w:bCs/>
          <w:color w:val="auto"/>
        </w:rPr>
        <w:t>T</w:t>
      </w:r>
      <w:r>
        <w:rPr>
          <w:bCs/>
          <w:color w:val="auto"/>
        </w:rPr>
        <w:t>h</w:t>
      </w:r>
      <w:r w:rsidR="00F441C6">
        <w:rPr>
          <w:bCs/>
          <w:color w:val="auto"/>
        </w:rPr>
        <w:t>is was not in line with the</w:t>
      </w:r>
      <w:r>
        <w:rPr>
          <w:bCs/>
          <w:color w:val="auto"/>
        </w:rPr>
        <w:t xml:space="preserve"> service’s procedure, and plan for continuous improvement (PCI) recommend</w:t>
      </w:r>
      <w:r w:rsidR="00F441C6">
        <w:rPr>
          <w:bCs/>
          <w:color w:val="auto"/>
        </w:rPr>
        <w:t>ation</w:t>
      </w:r>
      <w:r w:rsidR="000E0433">
        <w:rPr>
          <w:bCs/>
          <w:color w:val="auto"/>
        </w:rPr>
        <w:t>s</w:t>
      </w:r>
      <w:r>
        <w:rPr>
          <w:bCs/>
          <w:color w:val="auto"/>
        </w:rPr>
        <w:t xml:space="preserve"> that consumers assessed at a high risk of malnutrition using the </w:t>
      </w:r>
      <w:r w:rsidR="00F441C6">
        <w:rPr>
          <w:bCs/>
          <w:color w:val="auto"/>
        </w:rPr>
        <w:t>service’s screening tool</w:t>
      </w:r>
      <w:r>
        <w:rPr>
          <w:bCs/>
          <w:color w:val="auto"/>
        </w:rPr>
        <w:t xml:space="preserve"> to consider specific interventions</w:t>
      </w:r>
      <w:r w:rsidR="00017143">
        <w:rPr>
          <w:bCs/>
          <w:color w:val="auto"/>
        </w:rPr>
        <w:t>. These</w:t>
      </w:r>
      <w:r>
        <w:rPr>
          <w:bCs/>
          <w:color w:val="auto"/>
        </w:rPr>
        <w:t xml:space="preserve"> include a dietitian review, weekly weight recording and recording of food intake. Staff </w:t>
      </w:r>
      <w:r w:rsidR="00BD4E93">
        <w:rPr>
          <w:bCs/>
          <w:color w:val="auto"/>
        </w:rPr>
        <w:t xml:space="preserve">were able to </w:t>
      </w:r>
      <w:r>
        <w:rPr>
          <w:bCs/>
          <w:color w:val="auto"/>
        </w:rPr>
        <w:t>identif</w:t>
      </w:r>
      <w:r w:rsidR="00BD4E93">
        <w:rPr>
          <w:bCs/>
          <w:color w:val="auto"/>
        </w:rPr>
        <w:t>y</w:t>
      </w:r>
      <w:r>
        <w:rPr>
          <w:bCs/>
          <w:color w:val="auto"/>
        </w:rPr>
        <w:t xml:space="preserve"> strategies for unplanned weight loss monitoring and management</w:t>
      </w:r>
      <w:r w:rsidR="00C85293">
        <w:rPr>
          <w:bCs/>
          <w:color w:val="auto"/>
        </w:rPr>
        <w:t xml:space="preserve"> </w:t>
      </w:r>
      <w:r>
        <w:rPr>
          <w:bCs/>
          <w:color w:val="auto"/>
        </w:rPr>
        <w:t>and that th</w:t>
      </w:r>
      <w:r w:rsidR="00911963">
        <w:rPr>
          <w:bCs/>
          <w:color w:val="auto"/>
        </w:rPr>
        <w:t>is</w:t>
      </w:r>
      <w:r>
        <w:rPr>
          <w:bCs/>
          <w:color w:val="auto"/>
        </w:rPr>
        <w:t xml:space="preserve"> consumer require</w:t>
      </w:r>
      <w:r w:rsidR="00C85293">
        <w:rPr>
          <w:bCs/>
          <w:color w:val="auto"/>
        </w:rPr>
        <w:t>d</w:t>
      </w:r>
      <w:r>
        <w:rPr>
          <w:bCs/>
          <w:color w:val="auto"/>
        </w:rPr>
        <w:t xml:space="preserve"> encouragement to eat meals and is receiving nutritional supplements. </w:t>
      </w:r>
    </w:p>
    <w:p w14:paraId="52008E2F" w14:textId="44D420B1" w:rsidR="005F5FFE" w:rsidRDefault="000D042A" w:rsidP="005F5FFE">
      <w:pPr>
        <w:pStyle w:val="NormalArial"/>
        <w:rPr>
          <w:bCs/>
          <w:color w:val="auto"/>
        </w:rPr>
      </w:pPr>
      <w:r>
        <w:rPr>
          <w:bCs/>
          <w:color w:val="auto"/>
        </w:rPr>
        <w:t>A consumer who had an unwitnessed fall did not have neurological observations recorded as described in the service</w:t>
      </w:r>
      <w:r w:rsidR="0004104E">
        <w:rPr>
          <w:bCs/>
          <w:color w:val="auto"/>
        </w:rPr>
        <w:t xml:space="preserve">’s falls clinical pathway. </w:t>
      </w:r>
      <w:r w:rsidR="005F5FFE">
        <w:rPr>
          <w:bCs/>
          <w:color w:val="auto"/>
        </w:rPr>
        <w:t xml:space="preserve">Staff were able to identify falls as a high risk, the preventative strategies and management of a consumer post a fall. </w:t>
      </w:r>
    </w:p>
    <w:p w14:paraId="7A5B7FC8" w14:textId="585CC4C6" w:rsidR="005F5FFE" w:rsidRDefault="005F5FFE" w:rsidP="005F5FFE">
      <w:pPr>
        <w:pStyle w:val="NormalArial"/>
        <w:rPr>
          <w:bCs/>
          <w:color w:val="auto"/>
        </w:rPr>
      </w:pPr>
      <w:r>
        <w:rPr>
          <w:bCs/>
          <w:color w:val="auto"/>
        </w:rPr>
        <w:lastRenderedPageBreak/>
        <w:t xml:space="preserve">Care documentation </w:t>
      </w:r>
      <w:r w:rsidR="00AF12C7">
        <w:rPr>
          <w:bCs/>
          <w:color w:val="auto"/>
        </w:rPr>
        <w:t xml:space="preserve">relating to a </w:t>
      </w:r>
      <w:r>
        <w:rPr>
          <w:bCs/>
          <w:color w:val="auto"/>
        </w:rPr>
        <w:t xml:space="preserve">consumer named in the previous report </w:t>
      </w:r>
      <w:r w:rsidR="00860BD1">
        <w:rPr>
          <w:bCs/>
          <w:color w:val="auto"/>
        </w:rPr>
        <w:t xml:space="preserve">had insufficient information </w:t>
      </w:r>
      <w:r w:rsidR="00E93B9E">
        <w:rPr>
          <w:bCs/>
          <w:color w:val="auto"/>
        </w:rPr>
        <w:t xml:space="preserve">for the consumer to </w:t>
      </w:r>
      <w:r w:rsidR="001039B4">
        <w:rPr>
          <w:bCs/>
          <w:color w:val="auto"/>
        </w:rPr>
        <w:t>self-manage</w:t>
      </w:r>
      <w:r w:rsidR="00E93B9E">
        <w:rPr>
          <w:bCs/>
          <w:color w:val="auto"/>
        </w:rPr>
        <w:t xml:space="preserve"> their diabetes care</w:t>
      </w:r>
      <w:r>
        <w:rPr>
          <w:bCs/>
          <w:color w:val="auto"/>
        </w:rPr>
        <w:t xml:space="preserve">. Care planning documentation showed diabetes care </w:t>
      </w:r>
      <w:r w:rsidR="00AA7FD2">
        <w:rPr>
          <w:bCs/>
          <w:color w:val="auto"/>
        </w:rPr>
        <w:t>is now</w:t>
      </w:r>
      <w:r>
        <w:rPr>
          <w:bCs/>
          <w:color w:val="auto"/>
        </w:rPr>
        <w:t xml:space="preserve"> appropriate and safe. </w:t>
      </w:r>
    </w:p>
    <w:p w14:paraId="18ED9BFF" w14:textId="79B76FFD" w:rsidR="00234142" w:rsidRDefault="00307524" w:rsidP="005F5FFE">
      <w:pPr>
        <w:pStyle w:val="NormalArial"/>
        <w:rPr>
          <w:bCs/>
          <w:color w:val="auto"/>
        </w:rPr>
      </w:pPr>
      <w:r>
        <w:rPr>
          <w:bCs/>
          <w:color w:val="auto"/>
        </w:rPr>
        <w:t>The</w:t>
      </w:r>
      <w:r w:rsidR="005F5FFE">
        <w:rPr>
          <w:bCs/>
          <w:color w:val="auto"/>
        </w:rPr>
        <w:t xml:space="preserve"> service provided evidence of </w:t>
      </w:r>
      <w:r>
        <w:rPr>
          <w:bCs/>
          <w:color w:val="auto"/>
        </w:rPr>
        <w:t xml:space="preserve">staff </w:t>
      </w:r>
      <w:r w:rsidR="005F5FFE">
        <w:rPr>
          <w:bCs/>
          <w:color w:val="auto"/>
        </w:rPr>
        <w:t>education</w:t>
      </w:r>
      <w:r>
        <w:rPr>
          <w:bCs/>
          <w:color w:val="auto"/>
        </w:rPr>
        <w:t xml:space="preserve"> relating to </w:t>
      </w:r>
      <w:r w:rsidR="005F5FFE">
        <w:rPr>
          <w:bCs/>
          <w:color w:val="auto"/>
        </w:rPr>
        <w:t>dementia education</w:t>
      </w:r>
      <w:r w:rsidR="005F5FFE" w:rsidRPr="00795796">
        <w:rPr>
          <w:bCs/>
          <w:color w:val="auto"/>
        </w:rPr>
        <w:t xml:space="preserve"> </w:t>
      </w:r>
      <w:r w:rsidR="005F5FFE">
        <w:rPr>
          <w:bCs/>
          <w:color w:val="auto"/>
        </w:rPr>
        <w:t xml:space="preserve">planned for staff in June 2023, and </w:t>
      </w:r>
      <w:r w:rsidR="000502CA">
        <w:rPr>
          <w:bCs/>
          <w:color w:val="auto"/>
        </w:rPr>
        <w:t>for</w:t>
      </w:r>
      <w:r w:rsidR="005F5FFE">
        <w:rPr>
          <w:bCs/>
          <w:color w:val="auto"/>
        </w:rPr>
        <w:t xml:space="preserve"> food and hydration</w:t>
      </w:r>
      <w:r w:rsidR="00DC7088">
        <w:rPr>
          <w:bCs/>
          <w:color w:val="auto"/>
        </w:rPr>
        <w:t xml:space="preserve"> without</w:t>
      </w:r>
      <w:r w:rsidR="007F04EA">
        <w:rPr>
          <w:bCs/>
          <w:color w:val="auto"/>
        </w:rPr>
        <w:t xml:space="preserve"> a</w:t>
      </w:r>
      <w:r w:rsidR="00DC7088">
        <w:rPr>
          <w:bCs/>
          <w:color w:val="auto"/>
        </w:rPr>
        <w:t xml:space="preserve"> </w:t>
      </w:r>
      <w:r w:rsidR="002E5585">
        <w:rPr>
          <w:bCs/>
          <w:color w:val="auto"/>
        </w:rPr>
        <w:t>d</w:t>
      </w:r>
      <w:r w:rsidR="007F04EA">
        <w:rPr>
          <w:bCs/>
          <w:color w:val="auto"/>
        </w:rPr>
        <w:t>a</w:t>
      </w:r>
      <w:r w:rsidR="002E5585">
        <w:rPr>
          <w:bCs/>
          <w:color w:val="auto"/>
        </w:rPr>
        <w:t xml:space="preserve">te of when this occurred. </w:t>
      </w:r>
    </w:p>
    <w:p w14:paraId="03C36F26" w14:textId="69EB28FB" w:rsidR="008873AA" w:rsidRPr="00CA2813" w:rsidRDefault="00373975" w:rsidP="008873AA">
      <w:pPr>
        <w:pStyle w:val="NormalArial"/>
        <w:rPr>
          <w:bCs/>
          <w:color w:val="auto"/>
        </w:rPr>
      </w:pPr>
      <w:r>
        <w:rPr>
          <w:bCs/>
          <w:color w:val="auto"/>
        </w:rPr>
        <w:t>T</w:t>
      </w:r>
      <w:r w:rsidR="005F5FFE">
        <w:rPr>
          <w:bCs/>
          <w:color w:val="auto"/>
        </w:rPr>
        <w:t xml:space="preserve">he Approved Provider </w:t>
      </w:r>
      <w:r>
        <w:rPr>
          <w:bCs/>
          <w:color w:val="auto"/>
        </w:rPr>
        <w:t xml:space="preserve">provided a written response </w:t>
      </w:r>
      <w:r w:rsidR="00C16A3C">
        <w:rPr>
          <w:bCs/>
          <w:color w:val="auto"/>
        </w:rPr>
        <w:t>with</w:t>
      </w:r>
      <w:r>
        <w:rPr>
          <w:bCs/>
          <w:color w:val="auto"/>
        </w:rPr>
        <w:t xml:space="preserve"> information </w:t>
      </w:r>
      <w:r w:rsidR="00C16A3C">
        <w:rPr>
          <w:bCs/>
          <w:color w:val="auto"/>
        </w:rPr>
        <w:t xml:space="preserve">and documentation including </w:t>
      </w:r>
      <w:r w:rsidR="00BB3728">
        <w:rPr>
          <w:bCs/>
          <w:color w:val="auto"/>
        </w:rPr>
        <w:t>reports</w:t>
      </w:r>
      <w:r w:rsidR="00812730">
        <w:rPr>
          <w:bCs/>
          <w:color w:val="auto"/>
        </w:rPr>
        <w:t>,</w:t>
      </w:r>
      <w:r w:rsidR="00BB3728">
        <w:rPr>
          <w:bCs/>
          <w:color w:val="auto"/>
        </w:rPr>
        <w:t xml:space="preserve"> </w:t>
      </w:r>
      <w:r w:rsidR="00277E02">
        <w:rPr>
          <w:bCs/>
          <w:color w:val="auto"/>
        </w:rPr>
        <w:t>registers</w:t>
      </w:r>
      <w:r w:rsidR="008C72DC">
        <w:rPr>
          <w:bCs/>
          <w:color w:val="auto"/>
        </w:rPr>
        <w:t>,</w:t>
      </w:r>
      <w:r w:rsidR="00031570">
        <w:rPr>
          <w:bCs/>
          <w:color w:val="auto"/>
        </w:rPr>
        <w:t xml:space="preserve"> education records</w:t>
      </w:r>
      <w:r w:rsidR="00BB1D0F">
        <w:rPr>
          <w:bCs/>
          <w:color w:val="auto"/>
        </w:rPr>
        <w:t>,</w:t>
      </w:r>
      <w:r w:rsidR="008C72DC">
        <w:rPr>
          <w:bCs/>
          <w:color w:val="auto"/>
        </w:rPr>
        <w:t xml:space="preserve"> </w:t>
      </w:r>
      <w:r w:rsidR="00BB3728">
        <w:rPr>
          <w:bCs/>
          <w:color w:val="auto"/>
        </w:rPr>
        <w:t>care plans</w:t>
      </w:r>
      <w:r w:rsidR="00281EDE">
        <w:rPr>
          <w:bCs/>
          <w:color w:val="auto"/>
        </w:rPr>
        <w:t xml:space="preserve"> and progress not</w:t>
      </w:r>
      <w:r w:rsidR="00E33A09">
        <w:rPr>
          <w:bCs/>
          <w:color w:val="auto"/>
        </w:rPr>
        <w:t>e</w:t>
      </w:r>
      <w:r w:rsidR="00281EDE">
        <w:rPr>
          <w:bCs/>
          <w:color w:val="auto"/>
        </w:rPr>
        <w:t xml:space="preserve"> ent</w:t>
      </w:r>
      <w:r w:rsidR="00CF3343">
        <w:rPr>
          <w:bCs/>
          <w:color w:val="auto"/>
        </w:rPr>
        <w:t>ries</w:t>
      </w:r>
      <w:r w:rsidR="00281EDE">
        <w:rPr>
          <w:bCs/>
          <w:color w:val="auto"/>
        </w:rPr>
        <w:t>,</w:t>
      </w:r>
      <w:r w:rsidR="00812730">
        <w:rPr>
          <w:bCs/>
          <w:color w:val="auto"/>
        </w:rPr>
        <w:t xml:space="preserve"> and </w:t>
      </w:r>
      <w:r w:rsidR="00C1057E">
        <w:rPr>
          <w:bCs/>
          <w:color w:val="auto"/>
        </w:rPr>
        <w:t xml:space="preserve">a care pathway. </w:t>
      </w:r>
      <w:r w:rsidR="001E635B">
        <w:rPr>
          <w:bCs/>
          <w:color w:val="auto"/>
        </w:rPr>
        <w:t xml:space="preserve">Actions include a </w:t>
      </w:r>
      <w:r w:rsidR="0090319A">
        <w:rPr>
          <w:bCs/>
          <w:color w:val="auto"/>
        </w:rPr>
        <w:t xml:space="preserve">planned case meeting for the </w:t>
      </w:r>
      <w:r w:rsidR="00D6666E">
        <w:rPr>
          <w:bCs/>
          <w:color w:val="auto"/>
        </w:rPr>
        <w:t xml:space="preserve">named </w:t>
      </w:r>
      <w:r w:rsidR="0090319A">
        <w:rPr>
          <w:bCs/>
          <w:color w:val="auto"/>
        </w:rPr>
        <w:t>consumer with beha</w:t>
      </w:r>
      <w:r w:rsidR="00D6666E">
        <w:rPr>
          <w:bCs/>
          <w:color w:val="auto"/>
        </w:rPr>
        <w:t>vi</w:t>
      </w:r>
      <w:r w:rsidR="0090319A">
        <w:rPr>
          <w:bCs/>
          <w:color w:val="auto"/>
        </w:rPr>
        <w:t xml:space="preserve">ours, a </w:t>
      </w:r>
      <w:r w:rsidR="001E635B">
        <w:rPr>
          <w:bCs/>
          <w:color w:val="auto"/>
        </w:rPr>
        <w:t xml:space="preserve">dietitian review </w:t>
      </w:r>
      <w:r w:rsidR="00BB1D0F">
        <w:rPr>
          <w:bCs/>
          <w:color w:val="auto"/>
        </w:rPr>
        <w:t xml:space="preserve">that </w:t>
      </w:r>
      <w:r w:rsidR="00B36586">
        <w:rPr>
          <w:bCs/>
          <w:color w:val="auto"/>
        </w:rPr>
        <w:t xml:space="preserve">has </w:t>
      </w:r>
      <w:r w:rsidR="007F04EA">
        <w:rPr>
          <w:bCs/>
          <w:color w:val="auto"/>
        </w:rPr>
        <w:t>occurred</w:t>
      </w:r>
      <w:r w:rsidR="00514E5A" w:rsidRPr="00514E5A">
        <w:rPr>
          <w:bCs/>
          <w:color w:val="auto"/>
        </w:rPr>
        <w:t xml:space="preserve"> </w:t>
      </w:r>
      <w:r w:rsidR="00514E5A">
        <w:rPr>
          <w:bCs/>
          <w:color w:val="auto"/>
        </w:rPr>
        <w:t xml:space="preserve">since the </w:t>
      </w:r>
      <w:r w:rsidR="00BB1D0F">
        <w:rPr>
          <w:bCs/>
          <w:color w:val="auto"/>
        </w:rPr>
        <w:t>A</w:t>
      </w:r>
      <w:r w:rsidR="00514E5A">
        <w:rPr>
          <w:bCs/>
          <w:color w:val="auto"/>
        </w:rPr>
        <w:t xml:space="preserve">ssessment </w:t>
      </w:r>
      <w:r w:rsidR="00BB1D0F">
        <w:rPr>
          <w:bCs/>
          <w:color w:val="auto"/>
        </w:rPr>
        <w:t>C</w:t>
      </w:r>
      <w:r w:rsidR="00514E5A">
        <w:rPr>
          <w:bCs/>
          <w:color w:val="auto"/>
        </w:rPr>
        <w:t>ontact</w:t>
      </w:r>
      <w:r w:rsidR="00B36586">
        <w:rPr>
          <w:bCs/>
          <w:color w:val="auto"/>
        </w:rPr>
        <w:t xml:space="preserve"> </w:t>
      </w:r>
      <w:r w:rsidR="001E635B">
        <w:rPr>
          <w:bCs/>
          <w:color w:val="auto"/>
        </w:rPr>
        <w:t xml:space="preserve">for the named consumer </w:t>
      </w:r>
      <w:r w:rsidR="00D6666E">
        <w:rPr>
          <w:bCs/>
          <w:color w:val="auto"/>
        </w:rPr>
        <w:t>assessed at high risk of mal</w:t>
      </w:r>
      <w:r w:rsidR="00B36586">
        <w:rPr>
          <w:bCs/>
          <w:color w:val="auto"/>
        </w:rPr>
        <w:t>nutrition</w:t>
      </w:r>
      <w:r w:rsidR="006B4B3C">
        <w:rPr>
          <w:bCs/>
          <w:color w:val="auto"/>
        </w:rPr>
        <w:t xml:space="preserve"> and a review of dietitian services overall</w:t>
      </w:r>
      <w:r w:rsidR="007B14F4">
        <w:rPr>
          <w:bCs/>
          <w:color w:val="auto"/>
        </w:rPr>
        <w:t xml:space="preserve">, </w:t>
      </w:r>
      <w:r w:rsidR="00F519F6">
        <w:rPr>
          <w:bCs/>
          <w:color w:val="auto"/>
        </w:rPr>
        <w:t xml:space="preserve">a </w:t>
      </w:r>
      <w:r w:rsidR="006B4B3C">
        <w:rPr>
          <w:bCs/>
          <w:color w:val="auto"/>
        </w:rPr>
        <w:t xml:space="preserve">review of </w:t>
      </w:r>
      <w:r w:rsidR="001572CF">
        <w:rPr>
          <w:bCs/>
          <w:color w:val="auto"/>
        </w:rPr>
        <w:t>medications prescribed as chemical restraint</w:t>
      </w:r>
      <w:r w:rsidR="008873AA" w:rsidRPr="008873AA">
        <w:rPr>
          <w:bCs/>
          <w:color w:val="auto"/>
        </w:rPr>
        <w:t xml:space="preserve"> </w:t>
      </w:r>
      <w:r w:rsidR="00CA2813">
        <w:rPr>
          <w:bCs/>
          <w:color w:val="auto"/>
        </w:rPr>
        <w:t xml:space="preserve">and </w:t>
      </w:r>
      <w:r w:rsidR="00683881">
        <w:rPr>
          <w:bCs/>
          <w:color w:val="auto"/>
        </w:rPr>
        <w:t>development of</w:t>
      </w:r>
      <w:r w:rsidR="000C2F51">
        <w:rPr>
          <w:bCs/>
          <w:color w:val="auto"/>
        </w:rPr>
        <w:t xml:space="preserve"> </w:t>
      </w:r>
      <w:r w:rsidR="00CA2813">
        <w:rPr>
          <w:bCs/>
          <w:color w:val="auto"/>
        </w:rPr>
        <w:t>a new falls pathway</w:t>
      </w:r>
      <w:r w:rsidR="000C2F51">
        <w:rPr>
          <w:bCs/>
          <w:color w:val="auto"/>
        </w:rPr>
        <w:t>.</w:t>
      </w:r>
      <w:r w:rsidR="00CA2813">
        <w:rPr>
          <w:bCs/>
          <w:color w:val="auto"/>
        </w:rPr>
        <w:t xml:space="preserve"> </w:t>
      </w:r>
      <w:r w:rsidR="000C2F51">
        <w:rPr>
          <w:bCs/>
          <w:color w:val="auto"/>
        </w:rPr>
        <w:t>In addition</w:t>
      </w:r>
      <w:r w:rsidR="003635C8">
        <w:rPr>
          <w:bCs/>
          <w:color w:val="auto"/>
        </w:rPr>
        <w:t xml:space="preserve"> a</w:t>
      </w:r>
      <w:r w:rsidR="008873AA">
        <w:rPr>
          <w:bCs/>
          <w:color w:val="auto"/>
        </w:rPr>
        <w:t xml:space="preserve"> </w:t>
      </w:r>
      <w:r w:rsidR="008873AA">
        <w:t xml:space="preserve">Registered Nurse </w:t>
      </w:r>
      <w:r w:rsidR="0011461B">
        <w:t>has</w:t>
      </w:r>
      <w:r w:rsidR="008873AA">
        <w:t xml:space="preserve"> commenced implementing improvements </w:t>
      </w:r>
      <w:r w:rsidR="0011461B">
        <w:t>to</w:t>
      </w:r>
      <w:r w:rsidR="008873AA">
        <w:t xml:space="preserve"> the management of the service’s processes,</w:t>
      </w:r>
      <w:r w:rsidR="008873AA">
        <w:rPr>
          <w:bCs/>
          <w:color w:val="auto"/>
        </w:rPr>
        <w:t xml:space="preserve"> </w:t>
      </w:r>
      <w:r w:rsidR="008873AA">
        <w:t xml:space="preserve">a clinical nurse educator </w:t>
      </w:r>
      <w:r w:rsidR="00645031">
        <w:t xml:space="preserve">is </w:t>
      </w:r>
      <w:r w:rsidR="008873AA">
        <w:t>commencing in May 2023 and an</w:t>
      </w:r>
      <w:r w:rsidR="008873AA" w:rsidRPr="00007F4C">
        <w:rPr>
          <w:bCs/>
          <w:color w:val="auto"/>
        </w:rPr>
        <w:t xml:space="preserve"> </w:t>
      </w:r>
      <w:r w:rsidR="008873AA">
        <w:rPr>
          <w:bCs/>
          <w:color w:val="auto"/>
        </w:rPr>
        <w:t>electronic medication system</w:t>
      </w:r>
      <w:r w:rsidR="00645031">
        <w:rPr>
          <w:bCs/>
          <w:color w:val="auto"/>
        </w:rPr>
        <w:t xml:space="preserve"> is</w:t>
      </w:r>
      <w:r w:rsidR="008E0C2F">
        <w:rPr>
          <w:bCs/>
          <w:color w:val="auto"/>
        </w:rPr>
        <w:t xml:space="preserve"> being introduced</w:t>
      </w:r>
      <w:r w:rsidR="008873AA">
        <w:rPr>
          <w:bCs/>
          <w:color w:val="auto"/>
        </w:rPr>
        <w:t xml:space="preserve"> </w:t>
      </w:r>
      <w:r w:rsidR="008873AA" w:rsidRPr="000B709A">
        <w:t>in July</w:t>
      </w:r>
      <w:r w:rsidR="008873AA">
        <w:t xml:space="preserve"> 2023</w:t>
      </w:r>
      <w:r w:rsidR="00645031">
        <w:t>.</w:t>
      </w:r>
    </w:p>
    <w:p w14:paraId="186A5F66" w14:textId="18F69B58" w:rsidR="009F2EF1" w:rsidRDefault="00F365AE" w:rsidP="005F5FFE">
      <w:pPr>
        <w:pStyle w:val="NormalArial"/>
        <w:rPr>
          <w:bCs/>
          <w:color w:val="auto"/>
        </w:rPr>
      </w:pPr>
      <w:r>
        <w:rPr>
          <w:bCs/>
          <w:color w:val="auto"/>
        </w:rPr>
        <w:t>I have reviewed</w:t>
      </w:r>
      <w:r w:rsidR="00645031">
        <w:rPr>
          <w:bCs/>
          <w:color w:val="auto"/>
        </w:rPr>
        <w:t xml:space="preserve"> a</w:t>
      </w:r>
      <w:r w:rsidR="0054720F">
        <w:rPr>
          <w:bCs/>
          <w:color w:val="auto"/>
        </w:rPr>
        <w:t>n</w:t>
      </w:r>
      <w:r w:rsidR="00645031">
        <w:rPr>
          <w:bCs/>
          <w:color w:val="auto"/>
        </w:rPr>
        <w:t>d considered</w:t>
      </w:r>
      <w:r>
        <w:rPr>
          <w:bCs/>
          <w:color w:val="auto"/>
        </w:rPr>
        <w:t xml:space="preserve"> </w:t>
      </w:r>
      <w:r w:rsidR="00765115">
        <w:rPr>
          <w:bCs/>
          <w:color w:val="auto"/>
        </w:rPr>
        <w:t>all of the information provided</w:t>
      </w:r>
      <w:r w:rsidR="007A268F">
        <w:rPr>
          <w:bCs/>
          <w:color w:val="auto"/>
        </w:rPr>
        <w:t xml:space="preserve">. While I note the </w:t>
      </w:r>
      <w:r w:rsidR="004071D5">
        <w:rPr>
          <w:bCs/>
          <w:color w:val="auto"/>
        </w:rPr>
        <w:t>A</w:t>
      </w:r>
      <w:r w:rsidR="007A268F">
        <w:rPr>
          <w:bCs/>
          <w:color w:val="auto"/>
        </w:rPr>
        <w:t xml:space="preserve">pproved </w:t>
      </w:r>
      <w:r w:rsidR="004071D5">
        <w:rPr>
          <w:bCs/>
          <w:color w:val="auto"/>
        </w:rPr>
        <w:t>P</w:t>
      </w:r>
      <w:r w:rsidR="007A268F">
        <w:rPr>
          <w:bCs/>
          <w:color w:val="auto"/>
        </w:rPr>
        <w:t>rovider has taken action in response to the Assessment Team</w:t>
      </w:r>
      <w:r w:rsidR="00A16560">
        <w:rPr>
          <w:bCs/>
          <w:color w:val="auto"/>
        </w:rPr>
        <w:t>’s</w:t>
      </w:r>
      <w:r w:rsidR="008556E5">
        <w:rPr>
          <w:bCs/>
          <w:color w:val="auto"/>
        </w:rPr>
        <w:t xml:space="preserve"> findings</w:t>
      </w:r>
      <w:r w:rsidR="00527C08">
        <w:rPr>
          <w:bCs/>
          <w:color w:val="auto"/>
        </w:rPr>
        <w:t>, there were a number of defi</w:t>
      </w:r>
      <w:r w:rsidR="008671C7">
        <w:rPr>
          <w:bCs/>
          <w:color w:val="auto"/>
        </w:rPr>
        <w:t>ci</w:t>
      </w:r>
      <w:r w:rsidR="00527C08">
        <w:rPr>
          <w:bCs/>
          <w:color w:val="auto"/>
        </w:rPr>
        <w:t>t</w:t>
      </w:r>
      <w:r w:rsidR="008671C7">
        <w:rPr>
          <w:bCs/>
          <w:color w:val="auto"/>
        </w:rPr>
        <w:t>s identified</w:t>
      </w:r>
      <w:r w:rsidR="001C6402">
        <w:rPr>
          <w:bCs/>
          <w:color w:val="auto"/>
        </w:rPr>
        <w:t xml:space="preserve"> in how the service manages high impact or high prevalence risks for a number</w:t>
      </w:r>
      <w:r w:rsidR="00D927C3">
        <w:rPr>
          <w:bCs/>
          <w:color w:val="auto"/>
        </w:rPr>
        <w:t xml:space="preserve"> of consumers. </w:t>
      </w:r>
      <w:r w:rsidR="00802CB4">
        <w:rPr>
          <w:bCs/>
          <w:color w:val="auto"/>
        </w:rPr>
        <w:t xml:space="preserve">While I am satisfied the </w:t>
      </w:r>
      <w:r w:rsidR="00F37895">
        <w:rPr>
          <w:bCs/>
          <w:color w:val="auto"/>
        </w:rPr>
        <w:t>A</w:t>
      </w:r>
      <w:r w:rsidR="00802CB4">
        <w:rPr>
          <w:bCs/>
          <w:color w:val="auto"/>
        </w:rPr>
        <w:t xml:space="preserve">pproved </w:t>
      </w:r>
      <w:r w:rsidR="00F37895">
        <w:rPr>
          <w:bCs/>
          <w:color w:val="auto"/>
        </w:rPr>
        <w:t>P</w:t>
      </w:r>
      <w:r w:rsidR="00802CB4">
        <w:rPr>
          <w:bCs/>
          <w:color w:val="auto"/>
        </w:rPr>
        <w:t>rovid</w:t>
      </w:r>
      <w:r w:rsidR="00C66582">
        <w:rPr>
          <w:bCs/>
          <w:color w:val="auto"/>
        </w:rPr>
        <w:t xml:space="preserve">er </w:t>
      </w:r>
      <w:r w:rsidR="00802CB4">
        <w:rPr>
          <w:bCs/>
          <w:color w:val="auto"/>
        </w:rPr>
        <w:t xml:space="preserve">has </w:t>
      </w:r>
      <w:r w:rsidR="00A11E6F">
        <w:rPr>
          <w:bCs/>
          <w:color w:val="auto"/>
        </w:rPr>
        <w:t>comm</w:t>
      </w:r>
      <w:r w:rsidR="00496A01">
        <w:rPr>
          <w:bCs/>
          <w:color w:val="auto"/>
        </w:rPr>
        <w:t>ence</w:t>
      </w:r>
      <w:r w:rsidR="00682214">
        <w:rPr>
          <w:bCs/>
          <w:color w:val="auto"/>
        </w:rPr>
        <w:t>d</w:t>
      </w:r>
      <w:r w:rsidR="00496A01">
        <w:rPr>
          <w:bCs/>
          <w:color w:val="auto"/>
        </w:rPr>
        <w:t xml:space="preserve"> implementing</w:t>
      </w:r>
      <w:r w:rsidR="00BE2989">
        <w:rPr>
          <w:bCs/>
          <w:color w:val="auto"/>
        </w:rPr>
        <w:t xml:space="preserve"> improvements </w:t>
      </w:r>
      <w:r w:rsidR="00694A99">
        <w:rPr>
          <w:bCs/>
          <w:color w:val="auto"/>
        </w:rPr>
        <w:t>in relation to behaviours</w:t>
      </w:r>
      <w:r w:rsidR="00973815">
        <w:rPr>
          <w:bCs/>
          <w:color w:val="auto"/>
        </w:rPr>
        <w:t xml:space="preserve">, </w:t>
      </w:r>
      <w:r w:rsidR="008604F1">
        <w:rPr>
          <w:bCs/>
          <w:color w:val="auto"/>
        </w:rPr>
        <w:t>weight loss</w:t>
      </w:r>
      <w:r w:rsidR="00973815">
        <w:rPr>
          <w:bCs/>
          <w:color w:val="auto"/>
        </w:rPr>
        <w:t xml:space="preserve">/malnutrition and post falls management </w:t>
      </w:r>
      <w:r w:rsidR="008534ED">
        <w:rPr>
          <w:bCs/>
          <w:color w:val="auto"/>
        </w:rPr>
        <w:t>of consumers</w:t>
      </w:r>
      <w:r w:rsidR="00625AE4">
        <w:rPr>
          <w:bCs/>
          <w:color w:val="auto"/>
        </w:rPr>
        <w:t xml:space="preserve"> however,</w:t>
      </w:r>
      <w:r w:rsidR="00625AE4" w:rsidRPr="00625AE4">
        <w:rPr>
          <w:bCs/>
          <w:color w:val="auto"/>
        </w:rPr>
        <w:t xml:space="preserve"> </w:t>
      </w:r>
      <w:r w:rsidR="00625AE4">
        <w:rPr>
          <w:bCs/>
          <w:color w:val="auto"/>
        </w:rPr>
        <w:t xml:space="preserve">these actions have not been fully implemented, evaluated, or embedded. </w:t>
      </w:r>
      <w:r w:rsidR="004051E1">
        <w:rPr>
          <w:bCs/>
          <w:color w:val="auto"/>
        </w:rPr>
        <w:t>Therefore,</w:t>
      </w:r>
      <w:r w:rsidR="001602A5">
        <w:rPr>
          <w:bCs/>
          <w:color w:val="auto"/>
        </w:rPr>
        <w:t xml:space="preserve"> </w:t>
      </w:r>
      <w:r w:rsidR="001602A5" w:rsidRPr="00F54AD2">
        <w:t>I have come to a view and am satisfied this Requirement</w:t>
      </w:r>
      <w:r w:rsidR="001602A5">
        <w:t xml:space="preserve"> 3(3)(b)</w:t>
      </w:r>
      <w:r w:rsidR="001602A5" w:rsidRPr="00F54AD2">
        <w:t xml:space="preserve"> is not </w:t>
      </w:r>
      <w:r w:rsidR="004051E1">
        <w:t>compliant</w:t>
      </w:r>
      <w:r w:rsidR="001602A5">
        <w:t>.</w:t>
      </w:r>
    </w:p>
    <w:p w14:paraId="05D14917" w14:textId="156B8619" w:rsidR="00752456" w:rsidRPr="00E56809" w:rsidRDefault="00752456" w:rsidP="00E56809">
      <w:pPr>
        <w:pStyle w:val="NormalArial"/>
        <w:rPr>
          <w:bCs/>
          <w:color w:val="auto"/>
        </w:rPr>
      </w:pPr>
    </w:p>
    <w:sectPr w:rsidR="00752456" w:rsidRPr="00E5680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0E0AC" w14:textId="77777777" w:rsidR="00113724" w:rsidRDefault="00113724">
      <w:pPr>
        <w:spacing w:after="0"/>
      </w:pPr>
      <w:r>
        <w:separator/>
      </w:r>
    </w:p>
  </w:endnote>
  <w:endnote w:type="continuationSeparator" w:id="0">
    <w:p w14:paraId="22D72700" w14:textId="77777777" w:rsidR="00113724" w:rsidRDefault="001137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7B2A" w14:textId="77777777" w:rsidR="006E5CFF" w:rsidRDefault="006E5CFF" w:rsidP="00DF37F2">
    <w:pPr>
      <w:pStyle w:val="FooterArial9"/>
      <w:rPr>
        <w:rStyle w:val="FooterBold"/>
        <w:rFonts w:ascii="Arial" w:hAnsi="Arial"/>
        <w:b w:val="0"/>
      </w:rPr>
    </w:pPr>
  </w:p>
  <w:p w14:paraId="0EA8433D" w14:textId="3CFF0DC8" w:rsidR="00DF37F2" w:rsidRPr="00DF37F2" w:rsidRDefault="001956EF" w:rsidP="00DF37F2">
    <w:pPr>
      <w:pStyle w:val="FooterArial9"/>
      <w:rPr>
        <w:rStyle w:val="FooterBold"/>
        <w:rFonts w:ascii="Arial" w:hAnsi="Arial"/>
        <w:b w:val="0"/>
      </w:rPr>
    </w:pPr>
    <w:r w:rsidRPr="00DF37F2">
      <w:rPr>
        <w:rStyle w:val="FooterBold"/>
        <w:rFonts w:ascii="Arial" w:hAnsi="Arial"/>
        <w:b w:val="0"/>
      </w:rPr>
      <w:t xml:space="preserve">Name of service: May Shaw </w:t>
    </w:r>
    <w:proofErr w:type="spellStart"/>
    <w:r w:rsidRPr="00DF37F2">
      <w:rPr>
        <w:rStyle w:val="FooterBold"/>
        <w:rFonts w:ascii="Arial" w:hAnsi="Arial"/>
        <w:b w:val="0"/>
      </w:rPr>
      <w:t>Aminya</w:t>
    </w:r>
    <w:proofErr w:type="spellEnd"/>
    <w:r w:rsidRPr="00DF37F2">
      <w:rPr>
        <w:rStyle w:val="FooterBold"/>
        <w:rFonts w:ascii="Arial" w:hAnsi="Arial"/>
        <w:b w:val="0"/>
      </w:rPr>
      <w:tab/>
      <w:t xml:space="preserve">RPT-ACC-0122 v3.0 </w:t>
    </w:r>
  </w:p>
  <w:p w14:paraId="0EA8433E" w14:textId="77777777" w:rsidR="00DF37F2" w:rsidRPr="00DF37F2" w:rsidRDefault="001956EF" w:rsidP="00DF37F2">
    <w:pPr>
      <w:pStyle w:val="FooterArial9"/>
      <w:rPr>
        <w:rStyle w:val="FooterBold"/>
        <w:rFonts w:ascii="Arial" w:hAnsi="Arial"/>
        <w:b w:val="0"/>
      </w:rPr>
    </w:pPr>
    <w:r w:rsidRPr="00DF37F2">
      <w:rPr>
        <w:rStyle w:val="FooterBold"/>
        <w:rFonts w:ascii="Arial" w:hAnsi="Arial"/>
        <w:b w:val="0"/>
      </w:rPr>
      <w:t>Commission ID: 8023</w:t>
    </w:r>
    <w:r w:rsidRPr="00DF37F2">
      <w:rPr>
        <w:rStyle w:val="FooterBold"/>
        <w:rFonts w:ascii="Arial" w:hAnsi="Arial"/>
        <w:b w:val="0"/>
      </w:rPr>
      <w:tab/>
      <w:t xml:space="preserve">OFFICIAL: Sensitive </w:t>
    </w:r>
  </w:p>
  <w:p w14:paraId="0EA8433F" w14:textId="77777777" w:rsidR="00DF37F2" w:rsidRPr="00DF37F2" w:rsidRDefault="001956E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4341" w14:textId="77777777" w:rsidR="00E2364A" w:rsidRDefault="001323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9C57C" w14:textId="77777777" w:rsidR="00113724" w:rsidRDefault="00113724" w:rsidP="00D71F88">
      <w:pPr>
        <w:spacing w:after="0"/>
      </w:pPr>
      <w:r>
        <w:separator/>
      </w:r>
    </w:p>
  </w:footnote>
  <w:footnote w:type="continuationSeparator" w:id="0">
    <w:p w14:paraId="69A54213" w14:textId="77777777" w:rsidR="00113724" w:rsidRDefault="00113724" w:rsidP="00D71F88">
      <w:pPr>
        <w:spacing w:after="0"/>
      </w:pPr>
      <w:r>
        <w:continuationSeparator/>
      </w:r>
    </w:p>
  </w:footnote>
  <w:footnote w:id="1">
    <w:p w14:paraId="0EA84347" w14:textId="11C9AA6D" w:rsidR="002B0884" w:rsidRPr="006E5CFF" w:rsidRDefault="001956EF" w:rsidP="006E5CFF">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764FF3">
        <w:rPr>
          <w:rFonts w:ascii="Arial" w:hAnsi="Arial" w:cs="Arial"/>
          <w:color w:val="auto"/>
          <w:sz w:val="20"/>
          <w:szCs w:val="20"/>
        </w:rPr>
        <w:t>68A</w:t>
      </w:r>
      <w:r w:rsidR="006B1691" w:rsidRPr="00764FF3">
        <w:rPr>
          <w:rFonts w:ascii="Arial" w:hAnsi="Arial" w:cs="Arial"/>
          <w:color w:val="auto"/>
          <w:sz w:val="20"/>
          <w:szCs w:val="20"/>
        </w:rPr>
        <w:t xml:space="preserve"> </w:t>
      </w:r>
      <w:r w:rsidRPr="00764FF3">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433C" w14:textId="77777777" w:rsidR="00D71F88" w:rsidRDefault="001956EF">
    <w:pPr>
      <w:pStyle w:val="Header"/>
    </w:pPr>
    <w:r>
      <w:rPr>
        <w:noProof/>
        <w:color w:val="2B579A"/>
        <w:shd w:val="clear" w:color="auto" w:fill="E6E6E6"/>
        <w:lang w:val="en-US"/>
      </w:rPr>
      <w:drawing>
        <wp:anchor distT="0" distB="0" distL="114300" distR="114300" simplePos="0" relativeHeight="251659264" behindDoc="1" locked="0" layoutInCell="1" allowOverlap="1" wp14:anchorId="0EA84342" wp14:editId="0EA8434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002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4340" w14:textId="77777777" w:rsidR="00FA0A5B" w:rsidRDefault="001956EF">
    <w:pPr>
      <w:pStyle w:val="Header"/>
    </w:pPr>
    <w:r>
      <w:rPr>
        <w:noProof/>
      </w:rPr>
      <w:drawing>
        <wp:anchor distT="0" distB="0" distL="114300" distR="114300" simplePos="0" relativeHeight="251658240" behindDoc="0" locked="0" layoutInCell="1" allowOverlap="1" wp14:anchorId="0EA84344" wp14:editId="0EA8434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00898B6">
      <w:start w:val="1"/>
      <w:numFmt w:val="lowerRoman"/>
      <w:lvlText w:val="(%1)"/>
      <w:lvlJc w:val="left"/>
      <w:pPr>
        <w:ind w:left="1080" w:hanging="720"/>
      </w:pPr>
      <w:rPr>
        <w:rFonts w:hint="default"/>
      </w:rPr>
    </w:lvl>
    <w:lvl w:ilvl="1" w:tplc="24009262" w:tentative="1">
      <w:start w:val="1"/>
      <w:numFmt w:val="lowerLetter"/>
      <w:lvlText w:val="%2."/>
      <w:lvlJc w:val="left"/>
      <w:pPr>
        <w:ind w:left="1440" w:hanging="360"/>
      </w:pPr>
    </w:lvl>
    <w:lvl w:ilvl="2" w:tplc="2516101E" w:tentative="1">
      <w:start w:val="1"/>
      <w:numFmt w:val="lowerRoman"/>
      <w:lvlText w:val="%3."/>
      <w:lvlJc w:val="right"/>
      <w:pPr>
        <w:ind w:left="2160" w:hanging="180"/>
      </w:pPr>
    </w:lvl>
    <w:lvl w:ilvl="3" w:tplc="96F23270" w:tentative="1">
      <w:start w:val="1"/>
      <w:numFmt w:val="decimal"/>
      <w:lvlText w:val="%4."/>
      <w:lvlJc w:val="left"/>
      <w:pPr>
        <w:ind w:left="2880" w:hanging="360"/>
      </w:pPr>
    </w:lvl>
    <w:lvl w:ilvl="4" w:tplc="4A565A7C" w:tentative="1">
      <w:start w:val="1"/>
      <w:numFmt w:val="lowerLetter"/>
      <w:lvlText w:val="%5."/>
      <w:lvlJc w:val="left"/>
      <w:pPr>
        <w:ind w:left="3600" w:hanging="360"/>
      </w:pPr>
    </w:lvl>
    <w:lvl w:ilvl="5" w:tplc="A73C5B2E" w:tentative="1">
      <w:start w:val="1"/>
      <w:numFmt w:val="lowerRoman"/>
      <w:lvlText w:val="%6."/>
      <w:lvlJc w:val="right"/>
      <w:pPr>
        <w:ind w:left="4320" w:hanging="180"/>
      </w:pPr>
    </w:lvl>
    <w:lvl w:ilvl="6" w:tplc="8084E9C0" w:tentative="1">
      <w:start w:val="1"/>
      <w:numFmt w:val="decimal"/>
      <w:lvlText w:val="%7."/>
      <w:lvlJc w:val="left"/>
      <w:pPr>
        <w:ind w:left="5040" w:hanging="360"/>
      </w:pPr>
    </w:lvl>
    <w:lvl w:ilvl="7" w:tplc="F4C8462A" w:tentative="1">
      <w:start w:val="1"/>
      <w:numFmt w:val="lowerLetter"/>
      <w:lvlText w:val="%8."/>
      <w:lvlJc w:val="left"/>
      <w:pPr>
        <w:ind w:left="5760" w:hanging="360"/>
      </w:pPr>
    </w:lvl>
    <w:lvl w:ilvl="8" w:tplc="0DFE3A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0B041D8">
      <w:start w:val="1"/>
      <w:numFmt w:val="lowerRoman"/>
      <w:lvlText w:val="(%1)"/>
      <w:lvlJc w:val="left"/>
      <w:pPr>
        <w:ind w:left="1080" w:hanging="720"/>
      </w:pPr>
      <w:rPr>
        <w:rFonts w:hint="default"/>
      </w:rPr>
    </w:lvl>
    <w:lvl w:ilvl="1" w:tplc="747079EC" w:tentative="1">
      <w:start w:val="1"/>
      <w:numFmt w:val="lowerLetter"/>
      <w:lvlText w:val="%2."/>
      <w:lvlJc w:val="left"/>
      <w:pPr>
        <w:ind w:left="1440" w:hanging="360"/>
      </w:pPr>
    </w:lvl>
    <w:lvl w:ilvl="2" w:tplc="CAB662F2" w:tentative="1">
      <w:start w:val="1"/>
      <w:numFmt w:val="lowerRoman"/>
      <w:lvlText w:val="%3."/>
      <w:lvlJc w:val="right"/>
      <w:pPr>
        <w:ind w:left="2160" w:hanging="180"/>
      </w:pPr>
    </w:lvl>
    <w:lvl w:ilvl="3" w:tplc="503446A6" w:tentative="1">
      <w:start w:val="1"/>
      <w:numFmt w:val="decimal"/>
      <w:lvlText w:val="%4."/>
      <w:lvlJc w:val="left"/>
      <w:pPr>
        <w:ind w:left="2880" w:hanging="360"/>
      </w:pPr>
    </w:lvl>
    <w:lvl w:ilvl="4" w:tplc="C4AED600" w:tentative="1">
      <w:start w:val="1"/>
      <w:numFmt w:val="lowerLetter"/>
      <w:lvlText w:val="%5."/>
      <w:lvlJc w:val="left"/>
      <w:pPr>
        <w:ind w:left="3600" w:hanging="360"/>
      </w:pPr>
    </w:lvl>
    <w:lvl w:ilvl="5" w:tplc="48D0DCC4" w:tentative="1">
      <w:start w:val="1"/>
      <w:numFmt w:val="lowerRoman"/>
      <w:lvlText w:val="%6."/>
      <w:lvlJc w:val="right"/>
      <w:pPr>
        <w:ind w:left="4320" w:hanging="180"/>
      </w:pPr>
    </w:lvl>
    <w:lvl w:ilvl="6" w:tplc="0996264E" w:tentative="1">
      <w:start w:val="1"/>
      <w:numFmt w:val="decimal"/>
      <w:lvlText w:val="%7."/>
      <w:lvlJc w:val="left"/>
      <w:pPr>
        <w:ind w:left="5040" w:hanging="360"/>
      </w:pPr>
    </w:lvl>
    <w:lvl w:ilvl="7" w:tplc="D19CED50" w:tentative="1">
      <w:start w:val="1"/>
      <w:numFmt w:val="lowerLetter"/>
      <w:lvlText w:val="%8."/>
      <w:lvlJc w:val="left"/>
      <w:pPr>
        <w:ind w:left="5760" w:hanging="360"/>
      </w:pPr>
    </w:lvl>
    <w:lvl w:ilvl="8" w:tplc="98A8F4F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0DE0960">
      <w:start w:val="1"/>
      <w:numFmt w:val="lowerRoman"/>
      <w:lvlText w:val="(%1)"/>
      <w:lvlJc w:val="left"/>
      <w:pPr>
        <w:ind w:left="1080" w:hanging="720"/>
      </w:pPr>
      <w:rPr>
        <w:rFonts w:hint="default"/>
      </w:rPr>
    </w:lvl>
    <w:lvl w:ilvl="1" w:tplc="E7623090" w:tentative="1">
      <w:start w:val="1"/>
      <w:numFmt w:val="lowerLetter"/>
      <w:lvlText w:val="%2."/>
      <w:lvlJc w:val="left"/>
      <w:pPr>
        <w:ind w:left="1440" w:hanging="360"/>
      </w:pPr>
    </w:lvl>
    <w:lvl w:ilvl="2" w:tplc="72A6C456" w:tentative="1">
      <w:start w:val="1"/>
      <w:numFmt w:val="lowerRoman"/>
      <w:lvlText w:val="%3."/>
      <w:lvlJc w:val="right"/>
      <w:pPr>
        <w:ind w:left="2160" w:hanging="180"/>
      </w:pPr>
    </w:lvl>
    <w:lvl w:ilvl="3" w:tplc="B678B6C6" w:tentative="1">
      <w:start w:val="1"/>
      <w:numFmt w:val="decimal"/>
      <w:lvlText w:val="%4."/>
      <w:lvlJc w:val="left"/>
      <w:pPr>
        <w:ind w:left="2880" w:hanging="360"/>
      </w:pPr>
    </w:lvl>
    <w:lvl w:ilvl="4" w:tplc="50AADDE8" w:tentative="1">
      <w:start w:val="1"/>
      <w:numFmt w:val="lowerLetter"/>
      <w:lvlText w:val="%5."/>
      <w:lvlJc w:val="left"/>
      <w:pPr>
        <w:ind w:left="3600" w:hanging="360"/>
      </w:pPr>
    </w:lvl>
    <w:lvl w:ilvl="5" w:tplc="B1CA1B0C" w:tentative="1">
      <w:start w:val="1"/>
      <w:numFmt w:val="lowerRoman"/>
      <w:lvlText w:val="%6."/>
      <w:lvlJc w:val="right"/>
      <w:pPr>
        <w:ind w:left="4320" w:hanging="180"/>
      </w:pPr>
    </w:lvl>
    <w:lvl w:ilvl="6" w:tplc="E3DE6ED0" w:tentative="1">
      <w:start w:val="1"/>
      <w:numFmt w:val="decimal"/>
      <w:lvlText w:val="%7."/>
      <w:lvlJc w:val="left"/>
      <w:pPr>
        <w:ind w:left="5040" w:hanging="360"/>
      </w:pPr>
    </w:lvl>
    <w:lvl w:ilvl="7" w:tplc="8FA0793C" w:tentative="1">
      <w:start w:val="1"/>
      <w:numFmt w:val="lowerLetter"/>
      <w:lvlText w:val="%8."/>
      <w:lvlJc w:val="left"/>
      <w:pPr>
        <w:ind w:left="5760" w:hanging="360"/>
      </w:pPr>
    </w:lvl>
    <w:lvl w:ilvl="8" w:tplc="9244DB0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5CEFBF8">
      <w:start w:val="1"/>
      <w:numFmt w:val="bullet"/>
      <w:lvlText w:val=""/>
      <w:lvlJc w:val="left"/>
      <w:pPr>
        <w:ind w:left="720" w:hanging="360"/>
      </w:pPr>
      <w:rPr>
        <w:rFonts w:ascii="Symbol" w:hAnsi="Symbol" w:hint="default"/>
        <w:color w:val="auto"/>
        <w:sz w:val="24"/>
        <w:szCs w:val="24"/>
      </w:rPr>
    </w:lvl>
    <w:lvl w:ilvl="1" w:tplc="147C6048">
      <w:start w:val="1"/>
      <w:numFmt w:val="bullet"/>
      <w:lvlText w:val="o"/>
      <w:lvlJc w:val="left"/>
      <w:pPr>
        <w:ind w:left="1440" w:hanging="360"/>
      </w:pPr>
      <w:rPr>
        <w:rFonts w:ascii="Courier New" w:hAnsi="Courier New" w:cs="Courier New" w:hint="default"/>
      </w:rPr>
    </w:lvl>
    <w:lvl w:ilvl="2" w:tplc="309054E0" w:tentative="1">
      <w:start w:val="1"/>
      <w:numFmt w:val="bullet"/>
      <w:lvlText w:val=""/>
      <w:lvlJc w:val="left"/>
      <w:pPr>
        <w:ind w:left="2160" w:hanging="360"/>
      </w:pPr>
      <w:rPr>
        <w:rFonts w:ascii="Wingdings" w:hAnsi="Wingdings" w:hint="default"/>
      </w:rPr>
    </w:lvl>
    <w:lvl w:ilvl="3" w:tplc="A2AC4638" w:tentative="1">
      <w:start w:val="1"/>
      <w:numFmt w:val="bullet"/>
      <w:lvlText w:val=""/>
      <w:lvlJc w:val="left"/>
      <w:pPr>
        <w:ind w:left="2880" w:hanging="360"/>
      </w:pPr>
      <w:rPr>
        <w:rFonts w:ascii="Symbol" w:hAnsi="Symbol" w:hint="default"/>
      </w:rPr>
    </w:lvl>
    <w:lvl w:ilvl="4" w:tplc="39C45DF6" w:tentative="1">
      <w:start w:val="1"/>
      <w:numFmt w:val="bullet"/>
      <w:lvlText w:val="o"/>
      <w:lvlJc w:val="left"/>
      <w:pPr>
        <w:ind w:left="3600" w:hanging="360"/>
      </w:pPr>
      <w:rPr>
        <w:rFonts w:ascii="Courier New" w:hAnsi="Courier New" w:cs="Courier New" w:hint="default"/>
      </w:rPr>
    </w:lvl>
    <w:lvl w:ilvl="5" w:tplc="2FE0F7CE" w:tentative="1">
      <w:start w:val="1"/>
      <w:numFmt w:val="bullet"/>
      <w:lvlText w:val=""/>
      <w:lvlJc w:val="left"/>
      <w:pPr>
        <w:ind w:left="4320" w:hanging="360"/>
      </w:pPr>
      <w:rPr>
        <w:rFonts w:ascii="Wingdings" w:hAnsi="Wingdings" w:hint="default"/>
      </w:rPr>
    </w:lvl>
    <w:lvl w:ilvl="6" w:tplc="247CF808" w:tentative="1">
      <w:start w:val="1"/>
      <w:numFmt w:val="bullet"/>
      <w:lvlText w:val=""/>
      <w:lvlJc w:val="left"/>
      <w:pPr>
        <w:ind w:left="5040" w:hanging="360"/>
      </w:pPr>
      <w:rPr>
        <w:rFonts w:ascii="Symbol" w:hAnsi="Symbol" w:hint="default"/>
      </w:rPr>
    </w:lvl>
    <w:lvl w:ilvl="7" w:tplc="172AFE1A" w:tentative="1">
      <w:start w:val="1"/>
      <w:numFmt w:val="bullet"/>
      <w:lvlText w:val="o"/>
      <w:lvlJc w:val="left"/>
      <w:pPr>
        <w:ind w:left="5760" w:hanging="360"/>
      </w:pPr>
      <w:rPr>
        <w:rFonts w:ascii="Courier New" w:hAnsi="Courier New" w:cs="Courier New" w:hint="default"/>
      </w:rPr>
    </w:lvl>
    <w:lvl w:ilvl="8" w:tplc="C90ED76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6A02D1A">
      <w:start w:val="1"/>
      <w:numFmt w:val="lowerRoman"/>
      <w:lvlText w:val="(%1)"/>
      <w:lvlJc w:val="left"/>
      <w:pPr>
        <w:ind w:left="1080" w:hanging="720"/>
      </w:pPr>
      <w:rPr>
        <w:rFonts w:hint="default"/>
      </w:rPr>
    </w:lvl>
    <w:lvl w:ilvl="1" w:tplc="AFF8627E" w:tentative="1">
      <w:start w:val="1"/>
      <w:numFmt w:val="lowerLetter"/>
      <w:lvlText w:val="%2."/>
      <w:lvlJc w:val="left"/>
      <w:pPr>
        <w:ind w:left="1440" w:hanging="360"/>
      </w:pPr>
    </w:lvl>
    <w:lvl w:ilvl="2" w:tplc="0D12D40A" w:tentative="1">
      <w:start w:val="1"/>
      <w:numFmt w:val="lowerRoman"/>
      <w:lvlText w:val="%3."/>
      <w:lvlJc w:val="right"/>
      <w:pPr>
        <w:ind w:left="2160" w:hanging="180"/>
      </w:pPr>
    </w:lvl>
    <w:lvl w:ilvl="3" w:tplc="3B0EF292" w:tentative="1">
      <w:start w:val="1"/>
      <w:numFmt w:val="decimal"/>
      <w:lvlText w:val="%4."/>
      <w:lvlJc w:val="left"/>
      <w:pPr>
        <w:ind w:left="2880" w:hanging="360"/>
      </w:pPr>
    </w:lvl>
    <w:lvl w:ilvl="4" w:tplc="76D0A2CA" w:tentative="1">
      <w:start w:val="1"/>
      <w:numFmt w:val="lowerLetter"/>
      <w:lvlText w:val="%5."/>
      <w:lvlJc w:val="left"/>
      <w:pPr>
        <w:ind w:left="3600" w:hanging="360"/>
      </w:pPr>
    </w:lvl>
    <w:lvl w:ilvl="5" w:tplc="8A8ED87C" w:tentative="1">
      <w:start w:val="1"/>
      <w:numFmt w:val="lowerRoman"/>
      <w:lvlText w:val="%6."/>
      <w:lvlJc w:val="right"/>
      <w:pPr>
        <w:ind w:left="4320" w:hanging="180"/>
      </w:pPr>
    </w:lvl>
    <w:lvl w:ilvl="6" w:tplc="91B2F816" w:tentative="1">
      <w:start w:val="1"/>
      <w:numFmt w:val="decimal"/>
      <w:lvlText w:val="%7."/>
      <w:lvlJc w:val="left"/>
      <w:pPr>
        <w:ind w:left="5040" w:hanging="360"/>
      </w:pPr>
    </w:lvl>
    <w:lvl w:ilvl="7" w:tplc="F8D0DAD4" w:tentative="1">
      <w:start w:val="1"/>
      <w:numFmt w:val="lowerLetter"/>
      <w:lvlText w:val="%8."/>
      <w:lvlJc w:val="left"/>
      <w:pPr>
        <w:ind w:left="5760" w:hanging="360"/>
      </w:pPr>
    </w:lvl>
    <w:lvl w:ilvl="8" w:tplc="8062B53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C766022">
      <w:start w:val="1"/>
      <w:numFmt w:val="lowerRoman"/>
      <w:lvlText w:val="(%1)"/>
      <w:lvlJc w:val="left"/>
      <w:pPr>
        <w:ind w:left="1080" w:hanging="720"/>
      </w:pPr>
      <w:rPr>
        <w:rFonts w:hint="default"/>
      </w:rPr>
    </w:lvl>
    <w:lvl w:ilvl="1" w:tplc="8F24E1B4" w:tentative="1">
      <w:start w:val="1"/>
      <w:numFmt w:val="lowerLetter"/>
      <w:lvlText w:val="%2."/>
      <w:lvlJc w:val="left"/>
      <w:pPr>
        <w:ind w:left="1440" w:hanging="360"/>
      </w:pPr>
    </w:lvl>
    <w:lvl w:ilvl="2" w:tplc="5B068BF8" w:tentative="1">
      <w:start w:val="1"/>
      <w:numFmt w:val="lowerRoman"/>
      <w:lvlText w:val="%3."/>
      <w:lvlJc w:val="right"/>
      <w:pPr>
        <w:ind w:left="2160" w:hanging="180"/>
      </w:pPr>
    </w:lvl>
    <w:lvl w:ilvl="3" w:tplc="4CFA808E" w:tentative="1">
      <w:start w:val="1"/>
      <w:numFmt w:val="decimal"/>
      <w:lvlText w:val="%4."/>
      <w:lvlJc w:val="left"/>
      <w:pPr>
        <w:ind w:left="2880" w:hanging="360"/>
      </w:pPr>
    </w:lvl>
    <w:lvl w:ilvl="4" w:tplc="3B128AFC" w:tentative="1">
      <w:start w:val="1"/>
      <w:numFmt w:val="lowerLetter"/>
      <w:lvlText w:val="%5."/>
      <w:lvlJc w:val="left"/>
      <w:pPr>
        <w:ind w:left="3600" w:hanging="360"/>
      </w:pPr>
    </w:lvl>
    <w:lvl w:ilvl="5" w:tplc="76C03F48" w:tentative="1">
      <w:start w:val="1"/>
      <w:numFmt w:val="lowerRoman"/>
      <w:lvlText w:val="%6."/>
      <w:lvlJc w:val="right"/>
      <w:pPr>
        <w:ind w:left="4320" w:hanging="180"/>
      </w:pPr>
    </w:lvl>
    <w:lvl w:ilvl="6" w:tplc="398AD87E" w:tentative="1">
      <w:start w:val="1"/>
      <w:numFmt w:val="decimal"/>
      <w:lvlText w:val="%7."/>
      <w:lvlJc w:val="left"/>
      <w:pPr>
        <w:ind w:left="5040" w:hanging="360"/>
      </w:pPr>
    </w:lvl>
    <w:lvl w:ilvl="7" w:tplc="102E2B72" w:tentative="1">
      <w:start w:val="1"/>
      <w:numFmt w:val="lowerLetter"/>
      <w:lvlText w:val="%8."/>
      <w:lvlJc w:val="left"/>
      <w:pPr>
        <w:ind w:left="5760" w:hanging="360"/>
      </w:pPr>
    </w:lvl>
    <w:lvl w:ilvl="8" w:tplc="FEB85B9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8DAD5C6">
      <w:start w:val="1"/>
      <w:numFmt w:val="lowerRoman"/>
      <w:lvlText w:val="(%1)"/>
      <w:lvlJc w:val="left"/>
      <w:pPr>
        <w:ind w:left="1080" w:hanging="720"/>
      </w:pPr>
      <w:rPr>
        <w:rFonts w:hint="default"/>
      </w:rPr>
    </w:lvl>
    <w:lvl w:ilvl="1" w:tplc="9844FD16" w:tentative="1">
      <w:start w:val="1"/>
      <w:numFmt w:val="lowerLetter"/>
      <w:lvlText w:val="%2."/>
      <w:lvlJc w:val="left"/>
      <w:pPr>
        <w:ind w:left="1440" w:hanging="360"/>
      </w:pPr>
    </w:lvl>
    <w:lvl w:ilvl="2" w:tplc="E862B2A4" w:tentative="1">
      <w:start w:val="1"/>
      <w:numFmt w:val="lowerRoman"/>
      <w:lvlText w:val="%3."/>
      <w:lvlJc w:val="right"/>
      <w:pPr>
        <w:ind w:left="2160" w:hanging="180"/>
      </w:pPr>
    </w:lvl>
    <w:lvl w:ilvl="3" w:tplc="AA2E1E14" w:tentative="1">
      <w:start w:val="1"/>
      <w:numFmt w:val="decimal"/>
      <w:lvlText w:val="%4."/>
      <w:lvlJc w:val="left"/>
      <w:pPr>
        <w:ind w:left="2880" w:hanging="360"/>
      </w:pPr>
    </w:lvl>
    <w:lvl w:ilvl="4" w:tplc="6FDA7738" w:tentative="1">
      <w:start w:val="1"/>
      <w:numFmt w:val="lowerLetter"/>
      <w:lvlText w:val="%5."/>
      <w:lvlJc w:val="left"/>
      <w:pPr>
        <w:ind w:left="3600" w:hanging="360"/>
      </w:pPr>
    </w:lvl>
    <w:lvl w:ilvl="5" w:tplc="4438A45E" w:tentative="1">
      <w:start w:val="1"/>
      <w:numFmt w:val="lowerRoman"/>
      <w:lvlText w:val="%6."/>
      <w:lvlJc w:val="right"/>
      <w:pPr>
        <w:ind w:left="4320" w:hanging="180"/>
      </w:pPr>
    </w:lvl>
    <w:lvl w:ilvl="6" w:tplc="1D0A5B6A" w:tentative="1">
      <w:start w:val="1"/>
      <w:numFmt w:val="decimal"/>
      <w:lvlText w:val="%7."/>
      <w:lvlJc w:val="left"/>
      <w:pPr>
        <w:ind w:left="5040" w:hanging="360"/>
      </w:pPr>
    </w:lvl>
    <w:lvl w:ilvl="7" w:tplc="61009EAC" w:tentative="1">
      <w:start w:val="1"/>
      <w:numFmt w:val="lowerLetter"/>
      <w:lvlText w:val="%8."/>
      <w:lvlJc w:val="left"/>
      <w:pPr>
        <w:ind w:left="5760" w:hanging="360"/>
      </w:pPr>
    </w:lvl>
    <w:lvl w:ilvl="8" w:tplc="AD14695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9E80666">
      <w:start w:val="1"/>
      <w:numFmt w:val="lowerRoman"/>
      <w:lvlText w:val="(%1)"/>
      <w:lvlJc w:val="left"/>
      <w:pPr>
        <w:ind w:left="1080" w:hanging="720"/>
      </w:pPr>
      <w:rPr>
        <w:rFonts w:hint="default"/>
      </w:rPr>
    </w:lvl>
    <w:lvl w:ilvl="1" w:tplc="F7EA8368" w:tentative="1">
      <w:start w:val="1"/>
      <w:numFmt w:val="lowerLetter"/>
      <w:lvlText w:val="%2."/>
      <w:lvlJc w:val="left"/>
      <w:pPr>
        <w:ind w:left="1440" w:hanging="360"/>
      </w:pPr>
    </w:lvl>
    <w:lvl w:ilvl="2" w:tplc="BB7C35D6" w:tentative="1">
      <w:start w:val="1"/>
      <w:numFmt w:val="lowerRoman"/>
      <w:lvlText w:val="%3."/>
      <w:lvlJc w:val="right"/>
      <w:pPr>
        <w:ind w:left="2160" w:hanging="180"/>
      </w:pPr>
    </w:lvl>
    <w:lvl w:ilvl="3" w:tplc="DABCEF84" w:tentative="1">
      <w:start w:val="1"/>
      <w:numFmt w:val="decimal"/>
      <w:lvlText w:val="%4."/>
      <w:lvlJc w:val="left"/>
      <w:pPr>
        <w:ind w:left="2880" w:hanging="360"/>
      </w:pPr>
    </w:lvl>
    <w:lvl w:ilvl="4" w:tplc="2B98BC68" w:tentative="1">
      <w:start w:val="1"/>
      <w:numFmt w:val="lowerLetter"/>
      <w:lvlText w:val="%5."/>
      <w:lvlJc w:val="left"/>
      <w:pPr>
        <w:ind w:left="3600" w:hanging="360"/>
      </w:pPr>
    </w:lvl>
    <w:lvl w:ilvl="5" w:tplc="7E088764" w:tentative="1">
      <w:start w:val="1"/>
      <w:numFmt w:val="lowerRoman"/>
      <w:lvlText w:val="%6."/>
      <w:lvlJc w:val="right"/>
      <w:pPr>
        <w:ind w:left="4320" w:hanging="180"/>
      </w:pPr>
    </w:lvl>
    <w:lvl w:ilvl="6" w:tplc="A5D20562" w:tentative="1">
      <w:start w:val="1"/>
      <w:numFmt w:val="decimal"/>
      <w:lvlText w:val="%7."/>
      <w:lvlJc w:val="left"/>
      <w:pPr>
        <w:ind w:left="5040" w:hanging="360"/>
      </w:pPr>
    </w:lvl>
    <w:lvl w:ilvl="7" w:tplc="D8C4584E" w:tentative="1">
      <w:start w:val="1"/>
      <w:numFmt w:val="lowerLetter"/>
      <w:lvlText w:val="%8."/>
      <w:lvlJc w:val="left"/>
      <w:pPr>
        <w:ind w:left="5760" w:hanging="360"/>
      </w:pPr>
    </w:lvl>
    <w:lvl w:ilvl="8" w:tplc="3B58130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B103112">
      <w:start w:val="1"/>
      <w:numFmt w:val="lowerRoman"/>
      <w:lvlText w:val="(%1)"/>
      <w:lvlJc w:val="left"/>
      <w:pPr>
        <w:ind w:left="1080" w:hanging="720"/>
      </w:pPr>
      <w:rPr>
        <w:rFonts w:hint="default"/>
      </w:rPr>
    </w:lvl>
    <w:lvl w:ilvl="1" w:tplc="FF88D3BC" w:tentative="1">
      <w:start w:val="1"/>
      <w:numFmt w:val="lowerLetter"/>
      <w:lvlText w:val="%2."/>
      <w:lvlJc w:val="left"/>
      <w:pPr>
        <w:ind w:left="1440" w:hanging="360"/>
      </w:pPr>
    </w:lvl>
    <w:lvl w:ilvl="2" w:tplc="6F36F724" w:tentative="1">
      <w:start w:val="1"/>
      <w:numFmt w:val="lowerRoman"/>
      <w:lvlText w:val="%3."/>
      <w:lvlJc w:val="right"/>
      <w:pPr>
        <w:ind w:left="2160" w:hanging="180"/>
      </w:pPr>
    </w:lvl>
    <w:lvl w:ilvl="3" w:tplc="DC402D52" w:tentative="1">
      <w:start w:val="1"/>
      <w:numFmt w:val="decimal"/>
      <w:lvlText w:val="%4."/>
      <w:lvlJc w:val="left"/>
      <w:pPr>
        <w:ind w:left="2880" w:hanging="360"/>
      </w:pPr>
    </w:lvl>
    <w:lvl w:ilvl="4" w:tplc="E822EA82" w:tentative="1">
      <w:start w:val="1"/>
      <w:numFmt w:val="lowerLetter"/>
      <w:lvlText w:val="%5."/>
      <w:lvlJc w:val="left"/>
      <w:pPr>
        <w:ind w:left="3600" w:hanging="360"/>
      </w:pPr>
    </w:lvl>
    <w:lvl w:ilvl="5" w:tplc="1772F36C" w:tentative="1">
      <w:start w:val="1"/>
      <w:numFmt w:val="lowerRoman"/>
      <w:lvlText w:val="%6."/>
      <w:lvlJc w:val="right"/>
      <w:pPr>
        <w:ind w:left="4320" w:hanging="180"/>
      </w:pPr>
    </w:lvl>
    <w:lvl w:ilvl="6" w:tplc="32D21CA4" w:tentative="1">
      <w:start w:val="1"/>
      <w:numFmt w:val="decimal"/>
      <w:lvlText w:val="%7."/>
      <w:lvlJc w:val="left"/>
      <w:pPr>
        <w:ind w:left="5040" w:hanging="360"/>
      </w:pPr>
    </w:lvl>
    <w:lvl w:ilvl="7" w:tplc="15E2BC5C" w:tentative="1">
      <w:start w:val="1"/>
      <w:numFmt w:val="lowerLetter"/>
      <w:lvlText w:val="%8."/>
      <w:lvlJc w:val="left"/>
      <w:pPr>
        <w:ind w:left="5760" w:hanging="360"/>
      </w:pPr>
    </w:lvl>
    <w:lvl w:ilvl="8" w:tplc="9A16C73C" w:tentative="1">
      <w:start w:val="1"/>
      <w:numFmt w:val="lowerRoman"/>
      <w:lvlText w:val="%9."/>
      <w:lvlJc w:val="right"/>
      <w:pPr>
        <w:ind w:left="6480" w:hanging="180"/>
      </w:pPr>
    </w:lvl>
  </w:abstractNum>
  <w:abstractNum w:abstractNumId="9" w15:restartNumberingAfterBreak="0">
    <w:nsid w:val="615D0886"/>
    <w:multiLevelType w:val="hybridMultilevel"/>
    <w:tmpl w:val="60900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EABAA40E">
      <w:start w:val="1"/>
      <w:numFmt w:val="lowerRoman"/>
      <w:lvlText w:val="(%1)"/>
      <w:lvlJc w:val="left"/>
      <w:pPr>
        <w:ind w:left="1080" w:hanging="720"/>
      </w:pPr>
      <w:rPr>
        <w:rFonts w:hint="default"/>
      </w:rPr>
    </w:lvl>
    <w:lvl w:ilvl="1" w:tplc="3BA46F6A" w:tentative="1">
      <w:start w:val="1"/>
      <w:numFmt w:val="lowerLetter"/>
      <w:lvlText w:val="%2."/>
      <w:lvlJc w:val="left"/>
      <w:pPr>
        <w:ind w:left="1440" w:hanging="360"/>
      </w:pPr>
    </w:lvl>
    <w:lvl w:ilvl="2" w:tplc="9E709FF4" w:tentative="1">
      <w:start w:val="1"/>
      <w:numFmt w:val="lowerRoman"/>
      <w:lvlText w:val="%3."/>
      <w:lvlJc w:val="right"/>
      <w:pPr>
        <w:ind w:left="2160" w:hanging="180"/>
      </w:pPr>
    </w:lvl>
    <w:lvl w:ilvl="3" w:tplc="BFEE816A" w:tentative="1">
      <w:start w:val="1"/>
      <w:numFmt w:val="decimal"/>
      <w:lvlText w:val="%4."/>
      <w:lvlJc w:val="left"/>
      <w:pPr>
        <w:ind w:left="2880" w:hanging="360"/>
      </w:pPr>
    </w:lvl>
    <w:lvl w:ilvl="4" w:tplc="530A242A" w:tentative="1">
      <w:start w:val="1"/>
      <w:numFmt w:val="lowerLetter"/>
      <w:lvlText w:val="%5."/>
      <w:lvlJc w:val="left"/>
      <w:pPr>
        <w:ind w:left="3600" w:hanging="360"/>
      </w:pPr>
    </w:lvl>
    <w:lvl w:ilvl="5" w:tplc="E80CD892" w:tentative="1">
      <w:start w:val="1"/>
      <w:numFmt w:val="lowerRoman"/>
      <w:lvlText w:val="%6."/>
      <w:lvlJc w:val="right"/>
      <w:pPr>
        <w:ind w:left="4320" w:hanging="180"/>
      </w:pPr>
    </w:lvl>
    <w:lvl w:ilvl="6" w:tplc="00CC07A4" w:tentative="1">
      <w:start w:val="1"/>
      <w:numFmt w:val="decimal"/>
      <w:lvlText w:val="%7."/>
      <w:lvlJc w:val="left"/>
      <w:pPr>
        <w:ind w:left="5040" w:hanging="360"/>
      </w:pPr>
    </w:lvl>
    <w:lvl w:ilvl="7" w:tplc="9A3674DC" w:tentative="1">
      <w:start w:val="1"/>
      <w:numFmt w:val="lowerLetter"/>
      <w:lvlText w:val="%8."/>
      <w:lvlJc w:val="left"/>
      <w:pPr>
        <w:ind w:left="5760" w:hanging="360"/>
      </w:pPr>
    </w:lvl>
    <w:lvl w:ilvl="8" w:tplc="8ACE9CB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D86"/>
    <w:rsid w:val="000008FC"/>
    <w:rsid w:val="00000F3D"/>
    <w:rsid w:val="00001739"/>
    <w:rsid w:val="00001EB2"/>
    <w:rsid w:val="00007F4C"/>
    <w:rsid w:val="000131AE"/>
    <w:rsid w:val="00014622"/>
    <w:rsid w:val="00015037"/>
    <w:rsid w:val="00015F89"/>
    <w:rsid w:val="00017143"/>
    <w:rsid w:val="000231EA"/>
    <w:rsid w:val="000266E9"/>
    <w:rsid w:val="000274C9"/>
    <w:rsid w:val="00031570"/>
    <w:rsid w:val="00032768"/>
    <w:rsid w:val="00035A0F"/>
    <w:rsid w:val="0004104E"/>
    <w:rsid w:val="000423D8"/>
    <w:rsid w:val="000502CA"/>
    <w:rsid w:val="00053BC7"/>
    <w:rsid w:val="000567ED"/>
    <w:rsid w:val="00057A16"/>
    <w:rsid w:val="000623EF"/>
    <w:rsid w:val="000703A1"/>
    <w:rsid w:val="00072BEB"/>
    <w:rsid w:val="00075B00"/>
    <w:rsid w:val="000765E7"/>
    <w:rsid w:val="00076621"/>
    <w:rsid w:val="00076827"/>
    <w:rsid w:val="00076C18"/>
    <w:rsid w:val="000806FE"/>
    <w:rsid w:val="0008090A"/>
    <w:rsid w:val="00084FB3"/>
    <w:rsid w:val="000853BA"/>
    <w:rsid w:val="000873E1"/>
    <w:rsid w:val="00092ED4"/>
    <w:rsid w:val="00096ED6"/>
    <w:rsid w:val="000A1249"/>
    <w:rsid w:val="000A2AD5"/>
    <w:rsid w:val="000B4B99"/>
    <w:rsid w:val="000B518F"/>
    <w:rsid w:val="000B618F"/>
    <w:rsid w:val="000B709A"/>
    <w:rsid w:val="000C2F51"/>
    <w:rsid w:val="000C7AA2"/>
    <w:rsid w:val="000C7EA1"/>
    <w:rsid w:val="000D042A"/>
    <w:rsid w:val="000D16E2"/>
    <w:rsid w:val="000D181A"/>
    <w:rsid w:val="000D4629"/>
    <w:rsid w:val="000D48C1"/>
    <w:rsid w:val="000E0433"/>
    <w:rsid w:val="000E358F"/>
    <w:rsid w:val="000E40C9"/>
    <w:rsid w:val="000E590C"/>
    <w:rsid w:val="000E619E"/>
    <w:rsid w:val="000E642F"/>
    <w:rsid w:val="000F14C1"/>
    <w:rsid w:val="000F3704"/>
    <w:rsid w:val="000F4DB3"/>
    <w:rsid w:val="000F69D9"/>
    <w:rsid w:val="001039B4"/>
    <w:rsid w:val="00103CD8"/>
    <w:rsid w:val="00106685"/>
    <w:rsid w:val="00112455"/>
    <w:rsid w:val="00113724"/>
    <w:rsid w:val="0011461B"/>
    <w:rsid w:val="00116683"/>
    <w:rsid w:val="001174F4"/>
    <w:rsid w:val="00121B6B"/>
    <w:rsid w:val="00123E26"/>
    <w:rsid w:val="00126C72"/>
    <w:rsid w:val="00126CB2"/>
    <w:rsid w:val="001310C8"/>
    <w:rsid w:val="00131A48"/>
    <w:rsid w:val="00131E54"/>
    <w:rsid w:val="00132578"/>
    <w:rsid w:val="00135A70"/>
    <w:rsid w:val="00136E9E"/>
    <w:rsid w:val="001376DC"/>
    <w:rsid w:val="001407E2"/>
    <w:rsid w:val="00140A7D"/>
    <w:rsid w:val="0014215F"/>
    <w:rsid w:val="00142381"/>
    <w:rsid w:val="0014665C"/>
    <w:rsid w:val="001506F9"/>
    <w:rsid w:val="00154249"/>
    <w:rsid w:val="00154B35"/>
    <w:rsid w:val="00155EC6"/>
    <w:rsid w:val="001571A7"/>
    <w:rsid w:val="001572CF"/>
    <w:rsid w:val="001602A5"/>
    <w:rsid w:val="00161742"/>
    <w:rsid w:val="00165F7E"/>
    <w:rsid w:val="00167672"/>
    <w:rsid w:val="00171FE6"/>
    <w:rsid w:val="0017212F"/>
    <w:rsid w:val="0017628A"/>
    <w:rsid w:val="00177624"/>
    <w:rsid w:val="00180938"/>
    <w:rsid w:val="00184811"/>
    <w:rsid w:val="00184DDB"/>
    <w:rsid w:val="00184FBF"/>
    <w:rsid w:val="00190D42"/>
    <w:rsid w:val="00194DAC"/>
    <w:rsid w:val="001956EF"/>
    <w:rsid w:val="0019719D"/>
    <w:rsid w:val="001A041B"/>
    <w:rsid w:val="001A3CC3"/>
    <w:rsid w:val="001B0F0F"/>
    <w:rsid w:val="001C062D"/>
    <w:rsid w:val="001C1C68"/>
    <w:rsid w:val="001C6402"/>
    <w:rsid w:val="001D21DD"/>
    <w:rsid w:val="001D7C9B"/>
    <w:rsid w:val="001E07CE"/>
    <w:rsid w:val="001E09E7"/>
    <w:rsid w:val="001E4F1D"/>
    <w:rsid w:val="001E635B"/>
    <w:rsid w:val="001F0BB0"/>
    <w:rsid w:val="00201B6A"/>
    <w:rsid w:val="00202132"/>
    <w:rsid w:val="00205394"/>
    <w:rsid w:val="00205535"/>
    <w:rsid w:val="00206C91"/>
    <w:rsid w:val="00215455"/>
    <w:rsid w:val="00217752"/>
    <w:rsid w:val="00222E29"/>
    <w:rsid w:val="002249A7"/>
    <w:rsid w:val="002278F6"/>
    <w:rsid w:val="00230AA6"/>
    <w:rsid w:val="00234142"/>
    <w:rsid w:val="00234D4A"/>
    <w:rsid w:val="00235188"/>
    <w:rsid w:val="00235BEE"/>
    <w:rsid w:val="002372F6"/>
    <w:rsid w:val="00240891"/>
    <w:rsid w:val="002435CF"/>
    <w:rsid w:val="00243FC4"/>
    <w:rsid w:val="00244057"/>
    <w:rsid w:val="00245A62"/>
    <w:rsid w:val="00252CB2"/>
    <w:rsid w:val="002530E7"/>
    <w:rsid w:val="002531CA"/>
    <w:rsid w:val="00256822"/>
    <w:rsid w:val="002571E6"/>
    <w:rsid w:val="00260E71"/>
    <w:rsid w:val="002617B7"/>
    <w:rsid w:val="00272570"/>
    <w:rsid w:val="00277E02"/>
    <w:rsid w:val="00281EDE"/>
    <w:rsid w:val="00283906"/>
    <w:rsid w:val="00283A8A"/>
    <w:rsid w:val="002848CE"/>
    <w:rsid w:val="00293394"/>
    <w:rsid w:val="0029427B"/>
    <w:rsid w:val="0029646B"/>
    <w:rsid w:val="002A0691"/>
    <w:rsid w:val="002A0A02"/>
    <w:rsid w:val="002A3389"/>
    <w:rsid w:val="002B2191"/>
    <w:rsid w:val="002B75C8"/>
    <w:rsid w:val="002C3159"/>
    <w:rsid w:val="002C6356"/>
    <w:rsid w:val="002C67DE"/>
    <w:rsid w:val="002D1650"/>
    <w:rsid w:val="002D6768"/>
    <w:rsid w:val="002E5585"/>
    <w:rsid w:val="002E64AC"/>
    <w:rsid w:val="002E6FC5"/>
    <w:rsid w:val="002F0B74"/>
    <w:rsid w:val="002F45FE"/>
    <w:rsid w:val="002F6A4B"/>
    <w:rsid w:val="002F6F3E"/>
    <w:rsid w:val="002F71A5"/>
    <w:rsid w:val="002F7236"/>
    <w:rsid w:val="003058EC"/>
    <w:rsid w:val="00305972"/>
    <w:rsid w:val="00306447"/>
    <w:rsid w:val="00307524"/>
    <w:rsid w:val="0031114B"/>
    <w:rsid w:val="00313EA6"/>
    <w:rsid w:val="00320C4B"/>
    <w:rsid w:val="003240B1"/>
    <w:rsid w:val="003243CD"/>
    <w:rsid w:val="00327EE3"/>
    <w:rsid w:val="00330CE1"/>
    <w:rsid w:val="0033205F"/>
    <w:rsid w:val="003330C8"/>
    <w:rsid w:val="003342C9"/>
    <w:rsid w:val="00335A7F"/>
    <w:rsid w:val="003362A5"/>
    <w:rsid w:val="003415D8"/>
    <w:rsid w:val="00342DB4"/>
    <w:rsid w:val="0034343D"/>
    <w:rsid w:val="00343FFF"/>
    <w:rsid w:val="0034414D"/>
    <w:rsid w:val="00344D52"/>
    <w:rsid w:val="00344ED6"/>
    <w:rsid w:val="00346DFA"/>
    <w:rsid w:val="00354CB3"/>
    <w:rsid w:val="00355098"/>
    <w:rsid w:val="00355430"/>
    <w:rsid w:val="00356C02"/>
    <w:rsid w:val="003635C8"/>
    <w:rsid w:val="0036461D"/>
    <w:rsid w:val="003665E8"/>
    <w:rsid w:val="00370860"/>
    <w:rsid w:val="00373975"/>
    <w:rsid w:val="003771D0"/>
    <w:rsid w:val="00377EE1"/>
    <w:rsid w:val="00380507"/>
    <w:rsid w:val="003808C2"/>
    <w:rsid w:val="00392535"/>
    <w:rsid w:val="0039334D"/>
    <w:rsid w:val="00394AD6"/>
    <w:rsid w:val="00394DA1"/>
    <w:rsid w:val="003A0982"/>
    <w:rsid w:val="003A70D7"/>
    <w:rsid w:val="003B0762"/>
    <w:rsid w:val="003B27BD"/>
    <w:rsid w:val="003B2A08"/>
    <w:rsid w:val="003B3715"/>
    <w:rsid w:val="003C6D80"/>
    <w:rsid w:val="003D2049"/>
    <w:rsid w:val="003D60A4"/>
    <w:rsid w:val="003E0D25"/>
    <w:rsid w:val="003E3144"/>
    <w:rsid w:val="003E529B"/>
    <w:rsid w:val="003E5B22"/>
    <w:rsid w:val="003E7169"/>
    <w:rsid w:val="003F2F1E"/>
    <w:rsid w:val="003F7A54"/>
    <w:rsid w:val="0040082A"/>
    <w:rsid w:val="00403948"/>
    <w:rsid w:val="004051E1"/>
    <w:rsid w:val="00407087"/>
    <w:rsid w:val="004071D5"/>
    <w:rsid w:val="00413045"/>
    <w:rsid w:val="00413257"/>
    <w:rsid w:val="004161A2"/>
    <w:rsid w:val="00420729"/>
    <w:rsid w:val="004252AB"/>
    <w:rsid w:val="00426225"/>
    <w:rsid w:val="0043164B"/>
    <w:rsid w:val="00432D40"/>
    <w:rsid w:val="00435098"/>
    <w:rsid w:val="00435157"/>
    <w:rsid w:val="004368A7"/>
    <w:rsid w:val="00436C72"/>
    <w:rsid w:val="00441214"/>
    <w:rsid w:val="00441F69"/>
    <w:rsid w:val="0044267F"/>
    <w:rsid w:val="00442BA0"/>
    <w:rsid w:val="00443BAC"/>
    <w:rsid w:val="00445584"/>
    <w:rsid w:val="00445BA8"/>
    <w:rsid w:val="00456701"/>
    <w:rsid w:val="00463809"/>
    <w:rsid w:val="004643E5"/>
    <w:rsid w:val="0047216E"/>
    <w:rsid w:val="004740E0"/>
    <w:rsid w:val="004743B0"/>
    <w:rsid w:val="00484A8E"/>
    <w:rsid w:val="004855F7"/>
    <w:rsid w:val="0048740F"/>
    <w:rsid w:val="00487874"/>
    <w:rsid w:val="004953CA"/>
    <w:rsid w:val="00496A01"/>
    <w:rsid w:val="004A4422"/>
    <w:rsid w:val="004A46FB"/>
    <w:rsid w:val="004A5583"/>
    <w:rsid w:val="004A6D59"/>
    <w:rsid w:val="004B0F0A"/>
    <w:rsid w:val="004B352B"/>
    <w:rsid w:val="004C37AE"/>
    <w:rsid w:val="004C3BC4"/>
    <w:rsid w:val="004C4991"/>
    <w:rsid w:val="004D03A7"/>
    <w:rsid w:val="004D09C0"/>
    <w:rsid w:val="004D2735"/>
    <w:rsid w:val="004D3290"/>
    <w:rsid w:val="004D3B7F"/>
    <w:rsid w:val="004D4408"/>
    <w:rsid w:val="004E173C"/>
    <w:rsid w:val="004E6297"/>
    <w:rsid w:val="004F0D21"/>
    <w:rsid w:val="004F1F56"/>
    <w:rsid w:val="004F5BDF"/>
    <w:rsid w:val="005003D0"/>
    <w:rsid w:val="005022BE"/>
    <w:rsid w:val="00503909"/>
    <w:rsid w:val="00506913"/>
    <w:rsid w:val="00510E50"/>
    <w:rsid w:val="00510EAA"/>
    <w:rsid w:val="00513148"/>
    <w:rsid w:val="005149A3"/>
    <w:rsid w:val="00514E5A"/>
    <w:rsid w:val="005162FF"/>
    <w:rsid w:val="00516D6A"/>
    <w:rsid w:val="005200D8"/>
    <w:rsid w:val="00520802"/>
    <w:rsid w:val="00523A2E"/>
    <w:rsid w:val="00523C57"/>
    <w:rsid w:val="00525AE3"/>
    <w:rsid w:val="00527C08"/>
    <w:rsid w:val="00530690"/>
    <w:rsid w:val="00530868"/>
    <w:rsid w:val="0053251A"/>
    <w:rsid w:val="0053656D"/>
    <w:rsid w:val="005370F3"/>
    <w:rsid w:val="005371AA"/>
    <w:rsid w:val="005378EB"/>
    <w:rsid w:val="0054720F"/>
    <w:rsid w:val="00547CD3"/>
    <w:rsid w:val="00551433"/>
    <w:rsid w:val="00551B3A"/>
    <w:rsid w:val="00560D02"/>
    <w:rsid w:val="0057118D"/>
    <w:rsid w:val="005722FA"/>
    <w:rsid w:val="0057407D"/>
    <w:rsid w:val="005747EE"/>
    <w:rsid w:val="00575F60"/>
    <w:rsid w:val="0057661E"/>
    <w:rsid w:val="00576EBF"/>
    <w:rsid w:val="00577857"/>
    <w:rsid w:val="00577C87"/>
    <w:rsid w:val="00584C2D"/>
    <w:rsid w:val="005852AD"/>
    <w:rsid w:val="0059687F"/>
    <w:rsid w:val="005A244E"/>
    <w:rsid w:val="005A4AE8"/>
    <w:rsid w:val="005A5847"/>
    <w:rsid w:val="005B3A78"/>
    <w:rsid w:val="005B631C"/>
    <w:rsid w:val="005B7ED0"/>
    <w:rsid w:val="005C1293"/>
    <w:rsid w:val="005C5DB1"/>
    <w:rsid w:val="005D0F98"/>
    <w:rsid w:val="005D1528"/>
    <w:rsid w:val="005D1EE4"/>
    <w:rsid w:val="005D76A0"/>
    <w:rsid w:val="005E092D"/>
    <w:rsid w:val="005E3716"/>
    <w:rsid w:val="005E595C"/>
    <w:rsid w:val="005E5D33"/>
    <w:rsid w:val="005F5FFE"/>
    <w:rsid w:val="005F76E3"/>
    <w:rsid w:val="006023E8"/>
    <w:rsid w:val="00610A4A"/>
    <w:rsid w:val="00620E1F"/>
    <w:rsid w:val="00622849"/>
    <w:rsid w:val="006235CC"/>
    <w:rsid w:val="0062533F"/>
    <w:rsid w:val="00625AE4"/>
    <w:rsid w:val="00626C43"/>
    <w:rsid w:val="0063114B"/>
    <w:rsid w:val="00632A9D"/>
    <w:rsid w:val="00633E6B"/>
    <w:rsid w:val="00635F91"/>
    <w:rsid w:val="00636046"/>
    <w:rsid w:val="00636665"/>
    <w:rsid w:val="00640C7B"/>
    <w:rsid w:val="0064147F"/>
    <w:rsid w:val="006423C2"/>
    <w:rsid w:val="00645031"/>
    <w:rsid w:val="00645658"/>
    <w:rsid w:val="00646C26"/>
    <w:rsid w:val="00653AFF"/>
    <w:rsid w:val="0066056B"/>
    <w:rsid w:val="00663714"/>
    <w:rsid w:val="00665FA1"/>
    <w:rsid w:val="0066707D"/>
    <w:rsid w:val="006675F7"/>
    <w:rsid w:val="006712F1"/>
    <w:rsid w:val="006715BE"/>
    <w:rsid w:val="00672F05"/>
    <w:rsid w:val="006733BC"/>
    <w:rsid w:val="006734FE"/>
    <w:rsid w:val="00674860"/>
    <w:rsid w:val="00677EC0"/>
    <w:rsid w:val="00681445"/>
    <w:rsid w:val="00681A0A"/>
    <w:rsid w:val="00682214"/>
    <w:rsid w:val="0068288B"/>
    <w:rsid w:val="00683881"/>
    <w:rsid w:val="00687439"/>
    <w:rsid w:val="006907AC"/>
    <w:rsid w:val="00693000"/>
    <w:rsid w:val="00694A99"/>
    <w:rsid w:val="00695FD6"/>
    <w:rsid w:val="00697A90"/>
    <w:rsid w:val="00697FDC"/>
    <w:rsid w:val="006A33EB"/>
    <w:rsid w:val="006A33F0"/>
    <w:rsid w:val="006A6A25"/>
    <w:rsid w:val="006A6B35"/>
    <w:rsid w:val="006B1440"/>
    <w:rsid w:val="006B1691"/>
    <w:rsid w:val="006B38FC"/>
    <w:rsid w:val="006B4B3C"/>
    <w:rsid w:val="006B79F3"/>
    <w:rsid w:val="006C06DD"/>
    <w:rsid w:val="006C2A7B"/>
    <w:rsid w:val="006C7938"/>
    <w:rsid w:val="006D040B"/>
    <w:rsid w:val="006D095E"/>
    <w:rsid w:val="006D0BA1"/>
    <w:rsid w:val="006D52B3"/>
    <w:rsid w:val="006D5DFD"/>
    <w:rsid w:val="006E0828"/>
    <w:rsid w:val="006E2748"/>
    <w:rsid w:val="006E5CFF"/>
    <w:rsid w:val="006E6190"/>
    <w:rsid w:val="006F265D"/>
    <w:rsid w:val="006F5C33"/>
    <w:rsid w:val="006F71DE"/>
    <w:rsid w:val="007010B1"/>
    <w:rsid w:val="00712E97"/>
    <w:rsid w:val="007166D1"/>
    <w:rsid w:val="007231E0"/>
    <w:rsid w:val="00723212"/>
    <w:rsid w:val="00723294"/>
    <w:rsid w:val="0072674C"/>
    <w:rsid w:val="00731533"/>
    <w:rsid w:val="00731E38"/>
    <w:rsid w:val="00733114"/>
    <w:rsid w:val="00734E94"/>
    <w:rsid w:val="007465BE"/>
    <w:rsid w:val="00746EB0"/>
    <w:rsid w:val="00746F30"/>
    <w:rsid w:val="00751A2C"/>
    <w:rsid w:val="00752456"/>
    <w:rsid w:val="007528CE"/>
    <w:rsid w:val="007531AD"/>
    <w:rsid w:val="007534B4"/>
    <w:rsid w:val="007576CD"/>
    <w:rsid w:val="007624BF"/>
    <w:rsid w:val="007633D8"/>
    <w:rsid w:val="00764FF3"/>
    <w:rsid w:val="00765115"/>
    <w:rsid w:val="007723FC"/>
    <w:rsid w:val="00773AE5"/>
    <w:rsid w:val="00773DA1"/>
    <w:rsid w:val="00783197"/>
    <w:rsid w:val="007833CD"/>
    <w:rsid w:val="007853F1"/>
    <w:rsid w:val="0078622F"/>
    <w:rsid w:val="00786F06"/>
    <w:rsid w:val="00787172"/>
    <w:rsid w:val="00787DB0"/>
    <w:rsid w:val="007A15B2"/>
    <w:rsid w:val="007A268F"/>
    <w:rsid w:val="007A35F9"/>
    <w:rsid w:val="007A53CE"/>
    <w:rsid w:val="007A5B54"/>
    <w:rsid w:val="007B14F4"/>
    <w:rsid w:val="007B2482"/>
    <w:rsid w:val="007B2599"/>
    <w:rsid w:val="007B2DE2"/>
    <w:rsid w:val="007B5950"/>
    <w:rsid w:val="007D2F60"/>
    <w:rsid w:val="007D4C1B"/>
    <w:rsid w:val="007D6419"/>
    <w:rsid w:val="007D6EAA"/>
    <w:rsid w:val="007D7BB1"/>
    <w:rsid w:val="007E033F"/>
    <w:rsid w:val="007E1EA1"/>
    <w:rsid w:val="007E422A"/>
    <w:rsid w:val="007E75A5"/>
    <w:rsid w:val="007F04EA"/>
    <w:rsid w:val="007F054D"/>
    <w:rsid w:val="007F0F6A"/>
    <w:rsid w:val="007F11F9"/>
    <w:rsid w:val="007F4263"/>
    <w:rsid w:val="007F65DE"/>
    <w:rsid w:val="00800F82"/>
    <w:rsid w:val="00802CB4"/>
    <w:rsid w:val="008103E1"/>
    <w:rsid w:val="00810B35"/>
    <w:rsid w:val="0081127B"/>
    <w:rsid w:val="00812730"/>
    <w:rsid w:val="00817236"/>
    <w:rsid w:val="0081799D"/>
    <w:rsid w:val="00820856"/>
    <w:rsid w:val="0082116F"/>
    <w:rsid w:val="0082206B"/>
    <w:rsid w:val="0082279A"/>
    <w:rsid w:val="00822C86"/>
    <w:rsid w:val="008233A7"/>
    <w:rsid w:val="0082607B"/>
    <w:rsid w:val="0083060A"/>
    <w:rsid w:val="008321A3"/>
    <w:rsid w:val="0083305E"/>
    <w:rsid w:val="00834B5B"/>
    <w:rsid w:val="00834EC8"/>
    <w:rsid w:val="0083704B"/>
    <w:rsid w:val="00837CC1"/>
    <w:rsid w:val="0084067C"/>
    <w:rsid w:val="0084127D"/>
    <w:rsid w:val="0084270D"/>
    <w:rsid w:val="0084312F"/>
    <w:rsid w:val="0084373E"/>
    <w:rsid w:val="00843D68"/>
    <w:rsid w:val="00846B7E"/>
    <w:rsid w:val="0085056E"/>
    <w:rsid w:val="00850E8B"/>
    <w:rsid w:val="008514EA"/>
    <w:rsid w:val="008534ED"/>
    <w:rsid w:val="00853A71"/>
    <w:rsid w:val="00853BA3"/>
    <w:rsid w:val="008544DD"/>
    <w:rsid w:val="008556E5"/>
    <w:rsid w:val="00855DEE"/>
    <w:rsid w:val="008604F1"/>
    <w:rsid w:val="00860BD1"/>
    <w:rsid w:val="00860F01"/>
    <w:rsid w:val="0086100E"/>
    <w:rsid w:val="00862B14"/>
    <w:rsid w:val="008660F1"/>
    <w:rsid w:val="008671C7"/>
    <w:rsid w:val="00871778"/>
    <w:rsid w:val="00875B12"/>
    <w:rsid w:val="00875BEA"/>
    <w:rsid w:val="008827FE"/>
    <w:rsid w:val="00882E41"/>
    <w:rsid w:val="008873AA"/>
    <w:rsid w:val="00887DA6"/>
    <w:rsid w:val="00890D89"/>
    <w:rsid w:val="008923FB"/>
    <w:rsid w:val="008925C3"/>
    <w:rsid w:val="00894C3A"/>
    <w:rsid w:val="00894E69"/>
    <w:rsid w:val="00894EEA"/>
    <w:rsid w:val="008961C1"/>
    <w:rsid w:val="00896F52"/>
    <w:rsid w:val="008A18CD"/>
    <w:rsid w:val="008B28BF"/>
    <w:rsid w:val="008B2BD5"/>
    <w:rsid w:val="008B2EC0"/>
    <w:rsid w:val="008C279F"/>
    <w:rsid w:val="008C44E5"/>
    <w:rsid w:val="008C5845"/>
    <w:rsid w:val="008C72DC"/>
    <w:rsid w:val="008C78ED"/>
    <w:rsid w:val="008D14FF"/>
    <w:rsid w:val="008D36BD"/>
    <w:rsid w:val="008D7655"/>
    <w:rsid w:val="008E04BA"/>
    <w:rsid w:val="008E0C2F"/>
    <w:rsid w:val="008E1883"/>
    <w:rsid w:val="008E3E2F"/>
    <w:rsid w:val="008E6A89"/>
    <w:rsid w:val="008E6AC6"/>
    <w:rsid w:val="008E7EFD"/>
    <w:rsid w:val="008F0EC4"/>
    <w:rsid w:val="008F1026"/>
    <w:rsid w:val="0090319A"/>
    <w:rsid w:val="009042DB"/>
    <w:rsid w:val="009043F6"/>
    <w:rsid w:val="00907BFA"/>
    <w:rsid w:val="009103FB"/>
    <w:rsid w:val="00911963"/>
    <w:rsid w:val="00912259"/>
    <w:rsid w:val="00914BAD"/>
    <w:rsid w:val="00916299"/>
    <w:rsid w:val="00917284"/>
    <w:rsid w:val="009363C0"/>
    <w:rsid w:val="00943BD7"/>
    <w:rsid w:val="00946E52"/>
    <w:rsid w:val="00954109"/>
    <w:rsid w:val="00956E18"/>
    <w:rsid w:val="00960028"/>
    <w:rsid w:val="00960DAF"/>
    <w:rsid w:val="00962A99"/>
    <w:rsid w:val="0096514F"/>
    <w:rsid w:val="00967535"/>
    <w:rsid w:val="00973815"/>
    <w:rsid w:val="00976B41"/>
    <w:rsid w:val="009802C7"/>
    <w:rsid w:val="0098383F"/>
    <w:rsid w:val="009866DE"/>
    <w:rsid w:val="00991D11"/>
    <w:rsid w:val="00992F17"/>
    <w:rsid w:val="0099324F"/>
    <w:rsid w:val="00994D8B"/>
    <w:rsid w:val="009979DA"/>
    <w:rsid w:val="00997E1D"/>
    <w:rsid w:val="009A3CBC"/>
    <w:rsid w:val="009A41D2"/>
    <w:rsid w:val="009A7B10"/>
    <w:rsid w:val="009B4028"/>
    <w:rsid w:val="009C0B86"/>
    <w:rsid w:val="009D1B1B"/>
    <w:rsid w:val="009D56AB"/>
    <w:rsid w:val="009D60C2"/>
    <w:rsid w:val="009D7EF3"/>
    <w:rsid w:val="009E0B85"/>
    <w:rsid w:val="009E6E82"/>
    <w:rsid w:val="009F2EF1"/>
    <w:rsid w:val="009F3E24"/>
    <w:rsid w:val="00A02219"/>
    <w:rsid w:val="00A0710E"/>
    <w:rsid w:val="00A10120"/>
    <w:rsid w:val="00A108C4"/>
    <w:rsid w:val="00A11E6F"/>
    <w:rsid w:val="00A13242"/>
    <w:rsid w:val="00A156BD"/>
    <w:rsid w:val="00A16560"/>
    <w:rsid w:val="00A16981"/>
    <w:rsid w:val="00A17012"/>
    <w:rsid w:val="00A17619"/>
    <w:rsid w:val="00A20309"/>
    <w:rsid w:val="00A20541"/>
    <w:rsid w:val="00A2452F"/>
    <w:rsid w:val="00A306A9"/>
    <w:rsid w:val="00A306EB"/>
    <w:rsid w:val="00A338F0"/>
    <w:rsid w:val="00A34CE1"/>
    <w:rsid w:val="00A351DF"/>
    <w:rsid w:val="00A35539"/>
    <w:rsid w:val="00A35FC2"/>
    <w:rsid w:val="00A42DEC"/>
    <w:rsid w:val="00A43051"/>
    <w:rsid w:val="00A50094"/>
    <w:rsid w:val="00A50579"/>
    <w:rsid w:val="00A50D66"/>
    <w:rsid w:val="00A5364D"/>
    <w:rsid w:val="00A61ACA"/>
    <w:rsid w:val="00A63461"/>
    <w:rsid w:val="00A63629"/>
    <w:rsid w:val="00A70F36"/>
    <w:rsid w:val="00A735EA"/>
    <w:rsid w:val="00A76B69"/>
    <w:rsid w:val="00A862E9"/>
    <w:rsid w:val="00A86C58"/>
    <w:rsid w:val="00A92471"/>
    <w:rsid w:val="00A94EE6"/>
    <w:rsid w:val="00AA1826"/>
    <w:rsid w:val="00AA3CC1"/>
    <w:rsid w:val="00AA4C8A"/>
    <w:rsid w:val="00AA7FD2"/>
    <w:rsid w:val="00AB7FED"/>
    <w:rsid w:val="00AC1C8C"/>
    <w:rsid w:val="00AC2E82"/>
    <w:rsid w:val="00AC3491"/>
    <w:rsid w:val="00AC3B4A"/>
    <w:rsid w:val="00AD245E"/>
    <w:rsid w:val="00AD3E71"/>
    <w:rsid w:val="00AD53C8"/>
    <w:rsid w:val="00AD5D6A"/>
    <w:rsid w:val="00AE0317"/>
    <w:rsid w:val="00AE091C"/>
    <w:rsid w:val="00AE1DDA"/>
    <w:rsid w:val="00AE205F"/>
    <w:rsid w:val="00AE21BF"/>
    <w:rsid w:val="00AE5DD4"/>
    <w:rsid w:val="00AE6792"/>
    <w:rsid w:val="00AE7173"/>
    <w:rsid w:val="00AE77B8"/>
    <w:rsid w:val="00AF12C7"/>
    <w:rsid w:val="00AF38AB"/>
    <w:rsid w:val="00B03355"/>
    <w:rsid w:val="00B052CD"/>
    <w:rsid w:val="00B110AC"/>
    <w:rsid w:val="00B16EEB"/>
    <w:rsid w:val="00B20767"/>
    <w:rsid w:val="00B210D4"/>
    <w:rsid w:val="00B2477D"/>
    <w:rsid w:val="00B247FA"/>
    <w:rsid w:val="00B27E03"/>
    <w:rsid w:val="00B3024B"/>
    <w:rsid w:val="00B36586"/>
    <w:rsid w:val="00B37D6A"/>
    <w:rsid w:val="00B4563E"/>
    <w:rsid w:val="00B501BA"/>
    <w:rsid w:val="00B51BCA"/>
    <w:rsid w:val="00B53085"/>
    <w:rsid w:val="00B564EB"/>
    <w:rsid w:val="00B577BB"/>
    <w:rsid w:val="00B61D38"/>
    <w:rsid w:val="00B6406A"/>
    <w:rsid w:val="00B6570A"/>
    <w:rsid w:val="00B7253F"/>
    <w:rsid w:val="00B748AB"/>
    <w:rsid w:val="00B74FD7"/>
    <w:rsid w:val="00B82C85"/>
    <w:rsid w:val="00B82EAF"/>
    <w:rsid w:val="00B86441"/>
    <w:rsid w:val="00B874F3"/>
    <w:rsid w:val="00B91866"/>
    <w:rsid w:val="00B93F02"/>
    <w:rsid w:val="00B96D87"/>
    <w:rsid w:val="00BA0B91"/>
    <w:rsid w:val="00BA1A08"/>
    <w:rsid w:val="00BA44F4"/>
    <w:rsid w:val="00BB0443"/>
    <w:rsid w:val="00BB1D0F"/>
    <w:rsid w:val="00BB3728"/>
    <w:rsid w:val="00BC1D67"/>
    <w:rsid w:val="00BC2C4B"/>
    <w:rsid w:val="00BC3CC1"/>
    <w:rsid w:val="00BC7309"/>
    <w:rsid w:val="00BC7BC2"/>
    <w:rsid w:val="00BD4E93"/>
    <w:rsid w:val="00BD70D0"/>
    <w:rsid w:val="00BD7184"/>
    <w:rsid w:val="00BE24C0"/>
    <w:rsid w:val="00BE2989"/>
    <w:rsid w:val="00BE4D1F"/>
    <w:rsid w:val="00BE4D3F"/>
    <w:rsid w:val="00BF206A"/>
    <w:rsid w:val="00BF25C1"/>
    <w:rsid w:val="00BF3C79"/>
    <w:rsid w:val="00BF645C"/>
    <w:rsid w:val="00BF6B98"/>
    <w:rsid w:val="00BF7F27"/>
    <w:rsid w:val="00C0094A"/>
    <w:rsid w:val="00C02F61"/>
    <w:rsid w:val="00C05B1E"/>
    <w:rsid w:val="00C10293"/>
    <w:rsid w:val="00C1057E"/>
    <w:rsid w:val="00C10EE5"/>
    <w:rsid w:val="00C135C6"/>
    <w:rsid w:val="00C155D0"/>
    <w:rsid w:val="00C15709"/>
    <w:rsid w:val="00C16A3C"/>
    <w:rsid w:val="00C26A7E"/>
    <w:rsid w:val="00C321DC"/>
    <w:rsid w:val="00C32E7A"/>
    <w:rsid w:val="00C339A8"/>
    <w:rsid w:val="00C372B3"/>
    <w:rsid w:val="00C37371"/>
    <w:rsid w:val="00C4220D"/>
    <w:rsid w:val="00C451C4"/>
    <w:rsid w:val="00C47751"/>
    <w:rsid w:val="00C515DF"/>
    <w:rsid w:val="00C516A7"/>
    <w:rsid w:val="00C56485"/>
    <w:rsid w:val="00C56B98"/>
    <w:rsid w:val="00C62C65"/>
    <w:rsid w:val="00C635DA"/>
    <w:rsid w:val="00C63889"/>
    <w:rsid w:val="00C651CB"/>
    <w:rsid w:val="00C66582"/>
    <w:rsid w:val="00C67057"/>
    <w:rsid w:val="00C72D4C"/>
    <w:rsid w:val="00C75DE7"/>
    <w:rsid w:val="00C76200"/>
    <w:rsid w:val="00C8498B"/>
    <w:rsid w:val="00C85293"/>
    <w:rsid w:val="00C86500"/>
    <w:rsid w:val="00C93A5C"/>
    <w:rsid w:val="00CA0C15"/>
    <w:rsid w:val="00CA2813"/>
    <w:rsid w:val="00CA36DA"/>
    <w:rsid w:val="00CA427A"/>
    <w:rsid w:val="00CA62DC"/>
    <w:rsid w:val="00CA735B"/>
    <w:rsid w:val="00CA77CB"/>
    <w:rsid w:val="00CB03F5"/>
    <w:rsid w:val="00CB2EAB"/>
    <w:rsid w:val="00CB3229"/>
    <w:rsid w:val="00CB489E"/>
    <w:rsid w:val="00CB6210"/>
    <w:rsid w:val="00CC70F2"/>
    <w:rsid w:val="00CC7952"/>
    <w:rsid w:val="00CC7B96"/>
    <w:rsid w:val="00CD04BD"/>
    <w:rsid w:val="00CD279D"/>
    <w:rsid w:val="00CD4905"/>
    <w:rsid w:val="00CD6D71"/>
    <w:rsid w:val="00CE25EE"/>
    <w:rsid w:val="00CE37AE"/>
    <w:rsid w:val="00CE5383"/>
    <w:rsid w:val="00CE5973"/>
    <w:rsid w:val="00CE5B90"/>
    <w:rsid w:val="00CE758E"/>
    <w:rsid w:val="00CF299A"/>
    <w:rsid w:val="00CF3343"/>
    <w:rsid w:val="00CF44A6"/>
    <w:rsid w:val="00CF6441"/>
    <w:rsid w:val="00D0119D"/>
    <w:rsid w:val="00D013FB"/>
    <w:rsid w:val="00D12638"/>
    <w:rsid w:val="00D13911"/>
    <w:rsid w:val="00D2170D"/>
    <w:rsid w:val="00D22D58"/>
    <w:rsid w:val="00D24556"/>
    <w:rsid w:val="00D252EA"/>
    <w:rsid w:val="00D26540"/>
    <w:rsid w:val="00D27525"/>
    <w:rsid w:val="00D3010F"/>
    <w:rsid w:val="00D31F24"/>
    <w:rsid w:val="00D42037"/>
    <w:rsid w:val="00D42F97"/>
    <w:rsid w:val="00D4544B"/>
    <w:rsid w:val="00D46241"/>
    <w:rsid w:val="00D476AF"/>
    <w:rsid w:val="00D47884"/>
    <w:rsid w:val="00D50EA4"/>
    <w:rsid w:val="00D55393"/>
    <w:rsid w:val="00D61421"/>
    <w:rsid w:val="00D6603B"/>
    <w:rsid w:val="00D6666E"/>
    <w:rsid w:val="00D66727"/>
    <w:rsid w:val="00D67B0A"/>
    <w:rsid w:val="00D711B6"/>
    <w:rsid w:val="00D71313"/>
    <w:rsid w:val="00D750A6"/>
    <w:rsid w:val="00D75670"/>
    <w:rsid w:val="00D77BDE"/>
    <w:rsid w:val="00D814DC"/>
    <w:rsid w:val="00D86144"/>
    <w:rsid w:val="00D87B1B"/>
    <w:rsid w:val="00D927C3"/>
    <w:rsid w:val="00D94852"/>
    <w:rsid w:val="00D96C5A"/>
    <w:rsid w:val="00D97D06"/>
    <w:rsid w:val="00DA1841"/>
    <w:rsid w:val="00DA1F2A"/>
    <w:rsid w:val="00DA44B9"/>
    <w:rsid w:val="00DA4514"/>
    <w:rsid w:val="00DA60E3"/>
    <w:rsid w:val="00DA60F5"/>
    <w:rsid w:val="00DB23C1"/>
    <w:rsid w:val="00DB7296"/>
    <w:rsid w:val="00DC1EBD"/>
    <w:rsid w:val="00DC7088"/>
    <w:rsid w:val="00DD0F52"/>
    <w:rsid w:val="00DD16EC"/>
    <w:rsid w:val="00DD3796"/>
    <w:rsid w:val="00DE099E"/>
    <w:rsid w:val="00DE0F0B"/>
    <w:rsid w:val="00DE128D"/>
    <w:rsid w:val="00DE2C0C"/>
    <w:rsid w:val="00DE3EDD"/>
    <w:rsid w:val="00DE55C2"/>
    <w:rsid w:val="00DE6635"/>
    <w:rsid w:val="00DE7F35"/>
    <w:rsid w:val="00DF30F6"/>
    <w:rsid w:val="00DF7C2A"/>
    <w:rsid w:val="00E03FFD"/>
    <w:rsid w:val="00E04B5D"/>
    <w:rsid w:val="00E10EA1"/>
    <w:rsid w:val="00E11537"/>
    <w:rsid w:val="00E12C9A"/>
    <w:rsid w:val="00E151E7"/>
    <w:rsid w:val="00E15B45"/>
    <w:rsid w:val="00E20E92"/>
    <w:rsid w:val="00E250BC"/>
    <w:rsid w:val="00E259A7"/>
    <w:rsid w:val="00E3042B"/>
    <w:rsid w:val="00E3301D"/>
    <w:rsid w:val="00E33549"/>
    <w:rsid w:val="00E33A09"/>
    <w:rsid w:val="00E36E67"/>
    <w:rsid w:val="00E40A88"/>
    <w:rsid w:val="00E455D0"/>
    <w:rsid w:val="00E46001"/>
    <w:rsid w:val="00E4621B"/>
    <w:rsid w:val="00E5046A"/>
    <w:rsid w:val="00E50BE4"/>
    <w:rsid w:val="00E51791"/>
    <w:rsid w:val="00E56809"/>
    <w:rsid w:val="00E56ED0"/>
    <w:rsid w:val="00E574EC"/>
    <w:rsid w:val="00E602D2"/>
    <w:rsid w:val="00E61418"/>
    <w:rsid w:val="00E70FF6"/>
    <w:rsid w:val="00E746F5"/>
    <w:rsid w:val="00E75AC1"/>
    <w:rsid w:val="00E76645"/>
    <w:rsid w:val="00E766FA"/>
    <w:rsid w:val="00E80D86"/>
    <w:rsid w:val="00E81BD5"/>
    <w:rsid w:val="00E82A78"/>
    <w:rsid w:val="00E90581"/>
    <w:rsid w:val="00E93B9E"/>
    <w:rsid w:val="00E94795"/>
    <w:rsid w:val="00E94F45"/>
    <w:rsid w:val="00E9509B"/>
    <w:rsid w:val="00E962DB"/>
    <w:rsid w:val="00E963B4"/>
    <w:rsid w:val="00EA0D93"/>
    <w:rsid w:val="00EA0E54"/>
    <w:rsid w:val="00EA172A"/>
    <w:rsid w:val="00EA3576"/>
    <w:rsid w:val="00EA59FA"/>
    <w:rsid w:val="00EA6330"/>
    <w:rsid w:val="00EA7280"/>
    <w:rsid w:val="00EB1165"/>
    <w:rsid w:val="00EB5A3B"/>
    <w:rsid w:val="00EB6A9E"/>
    <w:rsid w:val="00EC0601"/>
    <w:rsid w:val="00EC44CB"/>
    <w:rsid w:val="00ED1D5F"/>
    <w:rsid w:val="00ED4964"/>
    <w:rsid w:val="00ED5161"/>
    <w:rsid w:val="00ED714E"/>
    <w:rsid w:val="00EE216A"/>
    <w:rsid w:val="00EE4D06"/>
    <w:rsid w:val="00EE5C6D"/>
    <w:rsid w:val="00EE79F7"/>
    <w:rsid w:val="00EF3309"/>
    <w:rsid w:val="00EF66EC"/>
    <w:rsid w:val="00EF753C"/>
    <w:rsid w:val="00F00D32"/>
    <w:rsid w:val="00F0184C"/>
    <w:rsid w:val="00F01861"/>
    <w:rsid w:val="00F04C8D"/>
    <w:rsid w:val="00F06232"/>
    <w:rsid w:val="00F067C1"/>
    <w:rsid w:val="00F113D9"/>
    <w:rsid w:val="00F153D5"/>
    <w:rsid w:val="00F15C03"/>
    <w:rsid w:val="00F17696"/>
    <w:rsid w:val="00F17DC2"/>
    <w:rsid w:val="00F20A04"/>
    <w:rsid w:val="00F21C74"/>
    <w:rsid w:val="00F23045"/>
    <w:rsid w:val="00F26252"/>
    <w:rsid w:val="00F2764B"/>
    <w:rsid w:val="00F31D30"/>
    <w:rsid w:val="00F34ABB"/>
    <w:rsid w:val="00F34C18"/>
    <w:rsid w:val="00F3594C"/>
    <w:rsid w:val="00F365AE"/>
    <w:rsid w:val="00F36FE6"/>
    <w:rsid w:val="00F37895"/>
    <w:rsid w:val="00F427F2"/>
    <w:rsid w:val="00F441C6"/>
    <w:rsid w:val="00F4511C"/>
    <w:rsid w:val="00F5011F"/>
    <w:rsid w:val="00F519F6"/>
    <w:rsid w:val="00F52602"/>
    <w:rsid w:val="00F610F5"/>
    <w:rsid w:val="00F63AE3"/>
    <w:rsid w:val="00F64A87"/>
    <w:rsid w:val="00F650B7"/>
    <w:rsid w:val="00F66215"/>
    <w:rsid w:val="00F668B5"/>
    <w:rsid w:val="00F6745B"/>
    <w:rsid w:val="00F7120F"/>
    <w:rsid w:val="00F7309B"/>
    <w:rsid w:val="00F813D1"/>
    <w:rsid w:val="00F85904"/>
    <w:rsid w:val="00F86554"/>
    <w:rsid w:val="00F90FE9"/>
    <w:rsid w:val="00F9262F"/>
    <w:rsid w:val="00F92CFB"/>
    <w:rsid w:val="00FA4437"/>
    <w:rsid w:val="00FA799B"/>
    <w:rsid w:val="00FB2B76"/>
    <w:rsid w:val="00FC4CA8"/>
    <w:rsid w:val="00FD076C"/>
    <w:rsid w:val="00FD19D9"/>
    <w:rsid w:val="00FD1A4D"/>
    <w:rsid w:val="00FD3315"/>
    <w:rsid w:val="00FD5DE5"/>
    <w:rsid w:val="00FE0BE6"/>
    <w:rsid w:val="00FE2D04"/>
    <w:rsid w:val="00FE2FE5"/>
    <w:rsid w:val="00FF27F6"/>
    <w:rsid w:val="00FF42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841FC"/>
  <w15:docId w15:val="{E0165472-5F0D-40E5-806F-D817A826B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53AF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9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36547"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36547"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547"/>
    <w:rsid w:val="000014E8"/>
    <w:rsid w:val="00043519"/>
    <w:rsid w:val="000862B3"/>
    <w:rsid w:val="00150B29"/>
    <w:rsid w:val="004547E6"/>
    <w:rsid w:val="00701E69"/>
    <w:rsid w:val="00706EBA"/>
    <w:rsid w:val="00736547"/>
    <w:rsid w:val="00865C88"/>
    <w:rsid w:val="00C94B9F"/>
    <w:rsid w:val="00CC11C7"/>
    <w:rsid w:val="00DC3677"/>
    <w:rsid w:val="00F378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Assessment contact report</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8023</RACS_x0020_ID>
    <Approved_x0020_Provider xmlns="a8338b6e-77a6-4851-82b6-98166143ffdd">May Shaw Health Centre Inc</Approved_x0020_Provider>
    <Management_x0020_Company_x0020_ID xmlns="a8338b6e-77a6-4851-82b6-98166143ffdd" xsi:nil="true"/>
    <Home xmlns="a8338b6e-77a6-4851-82b6-98166143ffdd">May Shaw Aminya</Home>
    <Signed xmlns="a8338b6e-77a6-4851-82b6-98166143ffdd" xsi:nil="true"/>
    <Uploaded xmlns="a8338b6e-77a6-4851-82b6-98166143ffdd">true</Uploaded>
    <Management_x0020_Company xmlns="a8338b6e-77a6-4851-82b6-98166143ffdd" xsi:nil="true"/>
    <Doc_x0020_Date xmlns="a8338b6e-77a6-4851-82b6-98166143ffdd">2023-06-01T00:55:46+00:00</Doc_x0020_Date>
    <CSI_x0020_ID xmlns="a8338b6e-77a6-4851-82b6-98166143ffdd" xsi:nil="true"/>
    <Case_x0020_ID xmlns="a8338b6e-77a6-4851-82b6-98166143ffdd" xsi:nil="true"/>
    <Approved_x0020_Provider_x0020_ID xmlns="a8338b6e-77a6-4851-82b6-98166143ffdd">2AA70409-77F4-DC11-AD41-005056922186</Approved_x0020_Provider_x0020_ID>
    <Location xmlns="a8338b6e-77a6-4851-82b6-98166143ffdd" xsi:nil="true"/>
    <Home_x0020_ID xmlns="a8338b6e-77a6-4851-82b6-98166143ffdd">17FA2B92-7CF4-DC11-AD41-005056922186</Home_x0020_ID>
    <State xmlns="a8338b6e-77a6-4851-82b6-98166143ffdd">TAS</State>
    <Doc_x0020_Sent_Received_x0020_Date xmlns="a8338b6e-77a6-4851-82b6-98166143ffdd">2023-06-01T00:00:00+00:00</Doc_x0020_Sent_Received_x0020_Date>
    <Activity_x0020_ID xmlns="a8338b6e-77a6-4851-82b6-98166143ffdd">BC225C07-BED9-ED11-86F8-005056922186</Activity_x0020_ID>
    <From xmlns="a8338b6e-77a6-4851-82b6-98166143ffdd" xsi:nil="true"/>
    <Doc_x0020_Category xmlns="a8338b6e-77a6-4851-82b6-98166143ffdd">Reports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979037-9CCC-4B09-8A95-C3896D14A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purl.org/dc/elements/1.1/"/>
    <ds:schemaRef ds:uri="http://www.w3.org/XML/1998/namespace"/>
    <ds:schemaRef ds:uri="a8338b6e-77a6-4851-82b6-98166143ffdd"/>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1148</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2023-06-08T06:57:00Z</dcterms:created>
  <dcterms:modified xsi:type="dcterms:W3CDTF">2023-06-08T06:57:00Z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