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0E9F6" w14:textId="77777777" w:rsidR="00D2559D" w:rsidRPr="002C3EBF" w:rsidRDefault="0062433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E0EB32" wp14:editId="58E0EB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8230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E0E9F7" w14:textId="77777777" w:rsidR="00D2559D" w:rsidRDefault="0062433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E0E9F8" w14:textId="77777777" w:rsidR="00D2559D" w:rsidRDefault="0062433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E0E9F9" w14:textId="77777777" w:rsidR="00D2559D" w:rsidRPr="002C3EBF" w:rsidRDefault="0062433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7285" w14:paraId="58E0E9FC" w14:textId="77777777" w:rsidTr="00C77285">
        <w:tc>
          <w:tcPr>
            <w:cnfStyle w:val="001000000000" w:firstRow="0" w:lastRow="0" w:firstColumn="1" w:lastColumn="0" w:oddVBand="0" w:evenVBand="0" w:oddHBand="0" w:evenHBand="0" w:firstRowFirstColumn="0" w:firstRowLastColumn="0" w:lastRowFirstColumn="0" w:lastRowLastColumn="0"/>
            <w:tcW w:w="3227" w:type="dxa"/>
          </w:tcPr>
          <w:p w14:paraId="58E0E9FA" w14:textId="77777777" w:rsidR="00D2559D" w:rsidRPr="00996FAF" w:rsidRDefault="0062433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E0E9FB" w14:textId="77777777" w:rsidR="00D2559D" w:rsidRPr="00996FAF" w:rsidRDefault="006243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McGregor Gardens Aged Care</w:t>
            </w:r>
          </w:p>
        </w:tc>
      </w:tr>
      <w:tr w:rsidR="00C77285" w14:paraId="58E0E9FF" w14:textId="77777777" w:rsidTr="00C77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0E9FD" w14:textId="77777777" w:rsidR="00CA37CB" w:rsidRPr="00996FAF" w:rsidRDefault="0062433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E0E9FE" w14:textId="77777777" w:rsidR="00CA37CB" w:rsidRPr="00996FAF" w:rsidRDefault="006243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 McGregor Road</w:t>
            </w:r>
            <w:r w:rsidRPr="00602258">
              <w:rPr>
                <w:rFonts w:ascii="Arial" w:hAnsi="Arial" w:cs="Arial"/>
                <w:color w:val="auto"/>
              </w:rPr>
              <w:t xml:space="preserve"> PAKENHAM VIC 3810</w:t>
            </w:r>
          </w:p>
        </w:tc>
      </w:tr>
      <w:tr w:rsidR="00C77285" w14:paraId="58E0EA02" w14:textId="77777777" w:rsidTr="00C772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0EA00" w14:textId="77777777" w:rsidR="00CA37CB" w:rsidRPr="00996FAF" w:rsidRDefault="0062433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E0EA01" w14:textId="77777777" w:rsidR="00CA37CB" w:rsidRPr="00996FAF" w:rsidRDefault="006243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4355</w:t>
            </w:r>
          </w:p>
        </w:tc>
      </w:tr>
      <w:tr w:rsidR="00C77285" w14:paraId="58E0EA05" w14:textId="77777777" w:rsidTr="00C77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0EA03" w14:textId="77777777" w:rsidR="00D2559D" w:rsidRPr="00996FAF" w:rsidRDefault="0062433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E0EA04" w14:textId="77777777" w:rsidR="00D2559D" w:rsidRPr="00996FAF" w:rsidRDefault="006243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Menarock</w:t>
            </w:r>
            <w:proofErr w:type="spellEnd"/>
            <w:r w:rsidRPr="00996FAF">
              <w:rPr>
                <w:rFonts w:ascii="Arial" w:hAnsi="Arial" w:cs="Arial"/>
                <w:color w:val="auto"/>
              </w:rPr>
              <w:t xml:space="preserve"> Aged Care Services (Victoria) Pty Ltd</w:t>
            </w:r>
          </w:p>
        </w:tc>
      </w:tr>
      <w:tr w:rsidR="00C77285" w14:paraId="58E0EA08" w14:textId="77777777" w:rsidTr="00C772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0EA06" w14:textId="77777777" w:rsidR="00D2559D" w:rsidRPr="00996FAF" w:rsidRDefault="0062433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E0EA07" w14:textId="77777777" w:rsidR="00D2559D" w:rsidRPr="00996FAF" w:rsidRDefault="006243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77285" w14:paraId="58E0EA0B" w14:textId="77777777" w:rsidTr="00C77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0EA09" w14:textId="77777777" w:rsidR="00D2559D" w:rsidRPr="00996FAF" w:rsidRDefault="0062433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E0EA0A" w14:textId="77777777" w:rsidR="00D2559D" w:rsidRPr="00996FAF" w:rsidRDefault="006243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April 2023</w:t>
            </w:r>
          </w:p>
        </w:tc>
      </w:tr>
      <w:tr w:rsidR="00C77285" w14:paraId="58E0EA0E" w14:textId="77777777" w:rsidTr="00C772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E0EA0C" w14:textId="77777777" w:rsidR="00D2559D" w:rsidRPr="00996FAF" w:rsidRDefault="0062433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E0EA0D" w14:textId="5F520D47" w:rsidR="00D2559D" w:rsidRPr="00996FAF" w:rsidRDefault="00FD0B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w:t>
            </w:r>
            <w:r w:rsidR="0017553E">
              <w:rPr>
                <w:rFonts w:ascii="Arial" w:hAnsi="Arial" w:cs="Arial"/>
                <w:color w:val="auto"/>
              </w:rPr>
              <w:t xml:space="preserve"> May</w:t>
            </w:r>
            <w:r>
              <w:rPr>
                <w:rFonts w:ascii="Arial" w:hAnsi="Arial" w:cs="Arial"/>
                <w:color w:val="auto"/>
              </w:rPr>
              <w:t xml:space="preserve"> 2023</w:t>
            </w:r>
          </w:p>
        </w:tc>
      </w:tr>
    </w:tbl>
    <w:bookmarkEnd w:id="0"/>
    <w:p w14:paraId="58E0EA0F" w14:textId="6E01678B" w:rsidR="00FA0A5B" w:rsidRPr="00996FAF" w:rsidRDefault="0062433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DC4AC6">
        <w:rPr>
          <w:rFonts w:ascii="Arial" w:hAnsi="Arial" w:cs="Arial"/>
        </w:rPr>
        <w:t> </w:t>
      </w:r>
      <w:r w:rsidRPr="00DC4AC6">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58E0EA10" w14:textId="77777777" w:rsidR="000078F8" w:rsidRPr="00996FAF" w:rsidRDefault="0062433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E0EA11" w14:textId="669E8DA8" w:rsidR="000078F8" w:rsidRPr="00996FAF" w:rsidRDefault="00624334" w:rsidP="0036130C">
      <w:pPr>
        <w:pStyle w:val="NormalArial"/>
      </w:pPr>
      <w:r w:rsidRPr="00DC4AC6">
        <w:rPr>
          <w:color w:val="auto"/>
        </w:rPr>
        <w:t>This performance report for McGregor Gardens Aged Care (</w:t>
      </w:r>
      <w:r w:rsidRPr="00DC4AC6">
        <w:rPr>
          <w:bCs/>
          <w:color w:val="auto"/>
        </w:rPr>
        <w:t>the service</w:t>
      </w:r>
      <w:r w:rsidRPr="00DC4AC6">
        <w:rPr>
          <w:color w:val="auto"/>
        </w:rPr>
        <w:t xml:space="preserve">) has been prepared by </w:t>
      </w:r>
      <w:r w:rsidR="00DC4AC6" w:rsidRPr="00DC4AC6">
        <w:rPr>
          <w:color w:val="auto"/>
        </w:rPr>
        <w:t>V Stephens</w:t>
      </w:r>
      <w:r w:rsidRPr="00DC4AC6">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8E0EA12" w14:textId="77777777" w:rsidR="000078F8" w:rsidRPr="00996FAF" w:rsidRDefault="0062433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E0EA13" w14:textId="77777777" w:rsidR="000078F8" w:rsidRPr="00996FAF" w:rsidRDefault="00624334" w:rsidP="0036130C">
      <w:pPr>
        <w:pStyle w:val="NormalArial"/>
      </w:pPr>
      <w:r w:rsidRPr="00996FAF">
        <w:t>The report also specifies any areas in which improvements must be made to ensure the Quality Standards are complied with.</w:t>
      </w:r>
    </w:p>
    <w:p w14:paraId="58E0EA14" w14:textId="77777777" w:rsidR="00DF37F2" w:rsidRPr="00996FAF" w:rsidRDefault="00624334" w:rsidP="00712752">
      <w:pPr>
        <w:pStyle w:val="Heading1"/>
        <w:spacing w:before="240" w:after="240" w:line="22" w:lineRule="atLeast"/>
        <w:rPr>
          <w:rFonts w:ascii="Arial" w:hAnsi="Arial" w:cs="Arial"/>
        </w:rPr>
      </w:pPr>
      <w:r w:rsidRPr="00996FAF">
        <w:rPr>
          <w:rFonts w:ascii="Arial" w:hAnsi="Arial" w:cs="Arial"/>
        </w:rPr>
        <w:t>Material relied on</w:t>
      </w:r>
    </w:p>
    <w:p w14:paraId="58E0EA15" w14:textId="77777777" w:rsidR="00DF37F2" w:rsidRPr="00996FAF" w:rsidRDefault="00624334" w:rsidP="0036130C">
      <w:pPr>
        <w:pStyle w:val="NormalArial"/>
      </w:pPr>
      <w:r w:rsidRPr="00996FAF">
        <w:t>The following information has been considered in preparing the performance report:</w:t>
      </w:r>
    </w:p>
    <w:p w14:paraId="58E0EA16" w14:textId="3DF9920F" w:rsidR="00DF37F2" w:rsidRPr="00FD0BF1" w:rsidRDefault="00624334" w:rsidP="00712752">
      <w:pPr>
        <w:pStyle w:val="ListParagraph"/>
        <w:numPr>
          <w:ilvl w:val="0"/>
          <w:numId w:val="2"/>
        </w:numPr>
        <w:spacing w:line="240" w:lineRule="atLeast"/>
        <w:ind w:left="714" w:hanging="357"/>
        <w:contextualSpacing w:val="0"/>
        <w:rPr>
          <w:rFonts w:ascii="Arial" w:hAnsi="Arial" w:cs="Arial"/>
          <w:color w:val="auto"/>
        </w:rPr>
      </w:pPr>
      <w:r w:rsidRPr="00FD0BF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FD0BF1">
        <w:rPr>
          <w:rFonts w:ascii="Arial" w:hAnsi="Arial" w:cs="Arial"/>
          <w:color w:val="auto"/>
        </w:rPr>
        <w:t>representatives</w:t>
      </w:r>
      <w:proofErr w:type="gramEnd"/>
      <w:r w:rsidRPr="00FD0BF1">
        <w:rPr>
          <w:rFonts w:ascii="Arial" w:hAnsi="Arial" w:cs="Arial"/>
          <w:color w:val="auto"/>
        </w:rPr>
        <w:t xml:space="preserve"> and others</w:t>
      </w:r>
    </w:p>
    <w:p w14:paraId="58E0EA17" w14:textId="40592F47" w:rsidR="00DF37F2" w:rsidRPr="00FD0BF1" w:rsidRDefault="00624334" w:rsidP="00712752">
      <w:pPr>
        <w:pStyle w:val="ListParagraph"/>
        <w:numPr>
          <w:ilvl w:val="0"/>
          <w:numId w:val="2"/>
        </w:numPr>
        <w:spacing w:line="240" w:lineRule="atLeast"/>
        <w:ind w:left="714" w:hanging="357"/>
        <w:contextualSpacing w:val="0"/>
        <w:rPr>
          <w:rFonts w:ascii="Arial" w:hAnsi="Arial" w:cs="Arial"/>
          <w:color w:val="FF0000"/>
        </w:rPr>
      </w:pPr>
      <w:r w:rsidRPr="00FD0BF1">
        <w:rPr>
          <w:rFonts w:ascii="Arial" w:hAnsi="Arial" w:cs="Arial"/>
        </w:rPr>
        <w:t>the provider’s response to the assessment team’s report received</w:t>
      </w:r>
      <w:r w:rsidR="00DC4AC6" w:rsidRPr="00FD0BF1">
        <w:rPr>
          <w:rFonts w:ascii="Arial" w:hAnsi="Arial" w:cs="Arial"/>
        </w:rPr>
        <w:t xml:space="preserve"> on</w:t>
      </w:r>
      <w:r w:rsidR="00FD0BF1" w:rsidRPr="00FD0BF1">
        <w:rPr>
          <w:rFonts w:ascii="Arial" w:hAnsi="Arial" w:cs="Arial"/>
        </w:rPr>
        <w:t xml:space="preserve"> 4 May 2023</w:t>
      </w:r>
      <w:r w:rsidRPr="00FD0BF1">
        <w:rPr>
          <w:rFonts w:ascii="Arial" w:hAnsi="Arial" w:cs="Arial"/>
        </w:rPr>
        <w:t xml:space="preserve"> </w:t>
      </w:r>
    </w:p>
    <w:p w14:paraId="58E0EA1A" w14:textId="2A6527C9" w:rsidR="003B1763" w:rsidRPr="00FD0BF1" w:rsidRDefault="00624334" w:rsidP="008E1713">
      <w:pPr>
        <w:pStyle w:val="ListParagraph"/>
        <w:numPr>
          <w:ilvl w:val="0"/>
          <w:numId w:val="2"/>
        </w:numPr>
        <w:spacing w:line="22" w:lineRule="atLeast"/>
        <w:ind w:left="714" w:hanging="357"/>
        <w:contextualSpacing w:val="0"/>
        <w:rPr>
          <w:rFonts w:ascii="Arial" w:hAnsi="Arial" w:cs="Arial"/>
        </w:rPr>
      </w:pPr>
      <w:r w:rsidRPr="00FD0BF1">
        <w:rPr>
          <w:rFonts w:ascii="Arial" w:hAnsi="Arial" w:cs="Arial"/>
        </w:rPr>
        <w:br w:type="page"/>
      </w:r>
    </w:p>
    <w:p w14:paraId="58E0EA1B" w14:textId="77777777" w:rsidR="00FC045E" w:rsidRPr="00996FAF" w:rsidRDefault="0062433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7285" w14:paraId="58E0EA21" w14:textId="77777777" w:rsidTr="00C772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E0EA1F" w14:textId="77777777" w:rsidR="00FC045E" w:rsidRPr="00996FAF" w:rsidRDefault="00624334" w:rsidP="009767BC">
            <w:pPr>
              <w:keepNext/>
              <w:spacing w:before="0" w:line="22" w:lineRule="atLeast"/>
              <w:ind w:right="-109"/>
              <w:rPr>
                <w:rFonts w:ascii="Arial" w:hAnsi="Arial" w:cs="Arial"/>
              </w:rPr>
            </w:pPr>
            <w:r w:rsidRPr="00996FAF">
              <w:rPr>
                <w:rFonts w:ascii="Arial" w:hAnsi="Arial" w:cs="Arial"/>
              </w:rPr>
              <w:t xml:space="preserve">Standard 2 </w:t>
            </w:r>
            <w:r w:rsidRPr="00DC4AC6">
              <w:rPr>
                <w:rFonts w:ascii="Arial" w:hAnsi="Arial" w:cs="Arial"/>
                <w:b w:val="0"/>
                <w:bCs/>
              </w:rPr>
              <w:t>Ongoing assessment and planning with consumers</w:t>
            </w:r>
          </w:p>
        </w:tc>
        <w:tc>
          <w:tcPr>
            <w:tcW w:w="1583" w:type="pct"/>
            <w:shd w:val="clear" w:color="auto" w:fill="auto"/>
          </w:tcPr>
          <w:p w14:paraId="58E0EA20" w14:textId="510CBF25" w:rsidR="00FC045E" w:rsidRPr="00996FAF" w:rsidRDefault="00EC28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AC6" w:rsidRPr="00DC4AC6">
                  <w:rPr>
                    <w:rFonts w:ascii="Arial" w:hAnsi="Arial" w:cs="Arial"/>
                    <w:bCs/>
                  </w:rPr>
                  <w:t>Not applicable as not all requirements have been assessed</w:t>
                </w:r>
              </w:sdtContent>
            </w:sdt>
            <w:r w:rsidR="00624334" w:rsidRPr="00996FAF">
              <w:rPr>
                <w:rFonts w:ascii="Arial" w:hAnsi="Arial" w:cs="Arial"/>
              </w:rPr>
              <w:t xml:space="preserve"> </w:t>
            </w:r>
          </w:p>
        </w:tc>
      </w:tr>
      <w:tr w:rsidR="00C77285" w14:paraId="58E0EA24" w14:textId="77777777" w:rsidTr="00C772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E0EA22" w14:textId="77777777" w:rsidR="00FC045E" w:rsidRPr="00996FAF" w:rsidRDefault="0062433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E0EA23" w14:textId="3919C035" w:rsidR="00FC045E" w:rsidRPr="00996FAF" w:rsidRDefault="00EC28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AC6">
                  <w:rPr>
                    <w:rFonts w:ascii="Arial" w:hAnsi="Arial" w:cs="Arial"/>
                    <w:b/>
                  </w:rPr>
                  <w:t>Not applicable as not all requirements have been assessed</w:t>
                </w:r>
              </w:sdtContent>
            </w:sdt>
            <w:r w:rsidR="00624334" w:rsidRPr="00996FAF">
              <w:rPr>
                <w:rFonts w:ascii="Arial" w:hAnsi="Arial" w:cs="Arial"/>
                <w:b/>
              </w:rPr>
              <w:t xml:space="preserve"> </w:t>
            </w:r>
          </w:p>
        </w:tc>
      </w:tr>
      <w:tr w:rsidR="00C77285" w14:paraId="58E0EA27" w14:textId="77777777" w:rsidTr="00C772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E0EA25" w14:textId="77777777" w:rsidR="00FC045E" w:rsidRPr="00996FAF" w:rsidRDefault="0062433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8E0EA26" w14:textId="1FA0EA6D" w:rsidR="00FC045E" w:rsidRPr="00996FAF" w:rsidRDefault="00EC28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AC6">
                  <w:rPr>
                    <w:rFonts w:ascii="Arial" w:hAnsi="Arial" w:cs="Arial"/>
                    <w:b/>
                  </w:rPr>
                  <w:t>Not applicable as not all requirements have been assessed</w:t>
                </w:r>
              </w:sdtContent>
            </w:sdt>
            <w:r w:rsidR="00624334" w:rsidRPr="00996FAF">
              <w:rPr>
                <w:rFonts w:ascii="Arial" w:hAnsi="Arial" w:cs="Arial"/>
                <w:b/>
              </w:rPr>
              <w:t xml:space="preserve"> </w:t>
            </w:r>
          </w:p>
        </w:tc>
      </w:tr>
      <w:tr w:rsidR="00C77285" w14:paraId="58E0EA30" w14:textId="77777777" w:rsidTr="00C772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E0EA2E" w14:textId="77777777" w:rsidR="00FC045E" w:rsidRPr="00996FAF" w:rsidRDefault="0062433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8E0EA2F" w14:textId="00EB3173" w:rsidR="00FC045E" w:rsidRPr="00996FAF" w:rsidRDefault="00EC28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AC6">
                  <w:rPr>
                    <w:rFonts w:ascii="Arial" w:hAnsi="Arial" w:cs="Arial"/>
                    <w:b/>
                  </w:rPr>
                  <w:t>Not applicable as not all requirements have been assessed</w:t>
                </w:r>
              </w:sdtContent>
            </w:sdt>
            <w:r w:rsidR="00624334" w:rsidRPr="00996FAF">
              <w:rPr>
                <w:rFonts w:ascii="Arial" w:hAnsi="Arial" w:cs="Arial"/>
                <w:b/>
              </w:rPr>
              <w:t xml:space="preserve"> </w:t>
            </w:r>
          </w:p>
        </w:tc>
      </w:tr>
    </w:tbl>
    <w:p w14:paraId="58E0EA34" w14:textId="77777777" w:rsidR="00FC045E" w:rsidRPr="00996FAF" w:rsidRDefault="0062433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E0EA35" w14:textId="77777777" w:rsidR="00FC045E" w:rsidRPr="00996FAF" w:rsidRDefault="00624334" w:rsidP="00712752">
      <w:pPr>
        <w:pStyle w:val="Heading1"/>
        <w:spacing w:before="0" w:after="240" w:line="22" w:lineRule="atLeast"/>
        <w:rPr>
          <w:rFonts w:ascii="Arial" w:hAnsi="Arial" w:cs="Arial"/>
        </w:rPr>
      </w:pPr>
      <w:r w:rsidRPr="00996FAF">
        <w:rPr>
          <w:rFonts w:ascii="Arial" w:hAnsi="Arial" w:cs="Arial"/>
        </w:rPr>
        <w:t>Areas for improvement</w:t>
      </w:r>
    </w:p>
    <w:p w14:paraId="58E0EA37" w14:textId="77777777" w:rsidR="00FC045E" w:rsidRPr="00996FAF" w:rsidRDefault="0062433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8E0EA3C" w14:textId="59D4CA57" w:rsidR="00FC045E" w:rsidRPr="00996FAF" w:rsidRDefault="00624334" w:rsidP="0036130C">
      <w:pPr>
        <w:pStyle w:val="NormalArial"/>
      </w:pPr>
      <w:r w:rsidRPr="00996FAF">
        <w:br w:type="page"/>
      </w:r>
    </w:p>
    <w:p w14:paraId="58E0EA5F" w14:textId="77777777" w:rsidR="00FC045E" w:rsidRPr="00996FAF" w:rsidRDefault="0062433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77285" w14:paraId="58E0EA62" w14:textId="77777777" w:rsidTr="00C77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8E0EA60" w14:textId="77777777" w:rsidR="00FC045E" w:rsidRPr="0075021E" w:rsidRDefault="0062433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8E0EA61" w14:textId="77777777" w:rsidR="00FC045E" w:rsidRPr="00996FAF" w:rsidRDefault="00EC2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285" w14:paraId="58E0EA66" w14:textId="77777777" w:rsidTr="00C772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E0EA63" w14:textId="77777777" w:rsidR="00FC045E" w:rsidRPr="00996FAF" w:rsidRDefault="0062433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8E0EA64" w14:textId="77777777" w:rsidR="00FC045E" w:rsidRPr="00996FAF" w:rsidRDefault="0062433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8E0EA65" w14:textId="425A181B" w:rsidR="00FC045E" w:rsidRPr="00996FAF" w:rsidRDefault="00EC28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27FC8">
                  <w:rPr>
                    <w:rFonts w:ascii="Arial" w:hAnsi="Arial" w:cs="Arial"/>
                    <w:color w:val="auto"/>
                  </w:rPr>
                  <w:t>Compliant</w:t>
                </w:r>
              </w:sdtContent>
            </w:sdt>
            <w:r w:rsidR="00624334" w:rsidRPr="00996FAF">
              <w:rPr>
                <w:rFonts w:ascii="Arial" w:hAnsi="Arial" w:cs="Arial"/>
                <w:color w:val="0000FF"/>
              </w:rPr>
              <w:t xml:space="preserve"> </w:t>
            </w:r>
          </w:p>
        </w:tc>
      </w:tr>
      <w:tr w:rsidR="00C77285" w14:paraId="58E0EA6A" w14:textId="77777777" w:rsidTr="00C77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E0EA67" w14:textId="77777777" w:rsidR="00FC045E" w:rsidRPr="00996FAF" w:rsidRDefault="0062433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8E0EA68" w14:textId="77777777" w:rsidR="00FC045E" w:rsidRPr="00996FAF" w:rsidRDefault="0062433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8E0EA69" w14:textId="74FB4F26" w:rsidR="00FC045E" w:rsidRPr="00996FAF" w:rsidRDefault="00EC289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27FC8">
                  <w:rPr>
                    <w:rFonts w:ascii="Arial" w:hAnsi="Arial" w:cs="Arial"/>
                    <w:color w:val="auto"/>
                  </w:rPr>
                  <w:t>Compliant</w:t>
                </w:r>
              </w:sdtContent>
            </w:sdt>
            <w:r w:rsidR="00624334" w:rsidRPr="00996FAF">
              <w:rPr>
                <w:rFonts w:ascii="Arial" w:hAnsi="Arial" w:cs="Arial"/>
                <w:color w:val="0000FF"/>
              </w:rPr>
              <w:t xml:space="preserve"> </w:t>
            </w:r>
          </w:p>
        </w:tc>
      </w:tr>
      <w:tr w:rsidR="00C77285" w14:paraId="58E0EA70" w14:textId="77777777" w:rsidTr="00C772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E0EA6B" w14:textId="77777777" w:rsidR="00FC045E" w:rsidRPr="00996FAF" w:rsidRDefault="00624334"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8E0EA6C" w14:textId="77777777" w:rsidR="00FC045E" w:rsidRPr="00996FAF" w:rsidRDefault="0062433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E0EA6D" w14:textId="77777777" w:rsidR="00FC045E" w:rsidRPr="00996FAF" w:rsidRDefault="0062433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E0EA6E" w14:textId="77777777" w:rsidR="00FC045E" w:rsidRPr="00996FAF" w:rsidRDefault="0062433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8E0EA6F" w14:textId="0972204A" w:rsidR="00FC045E" w:rsidRPr="00996FAF" w:rsidRDefault="00EC28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27FC8">
                  <w:rPr>
                    <w:rFonts w:ascii="Arial" w:hAnsi="Arial" w:cs="Arial"/>
                    <w:color w:val="auto"/>
                  </w:rPr>
                  <w:t>Compliant</w:t>
                </w:r>
              </w:sdtContent>
            </w:sdt>
            <w:r w:rsidR="00624334" w:rsidRPr="00996FAF">
              <w:rPr>
                <w:rFonts w:ascii="Arial" w:hAnsi="Arial" w:cs="Arial"/>
                <w:color w:val="0000FF"/>
              </w:rPr>
              <w:t xml:space="preserve"> </w:t>
            </w:r>
          </w:p>
        </w:tc>
      </w:tr>
    </w:tbl>
    <w:p w14:paraId="58E0EA79" w14:textId="77777777" w:rsidR="00D87E7C" w:rsidRDefault="00624334" w:rsidP="00D87E7C">
      <w:pPr>
        <w:pStyle w:val="Heading20"/>
      </w:pPr>
      <w:r w:rsidRPr="00996FAF">
        <w:t>Findings</w:t>
      </w:r>
    </w:p>
    <w:p w14:paraId="1E378735" w14:textId="1FC9DBA9" w:rsidR="00E27FC8" w:rsidRDefault="00E27FC8" w:rsidP="0036130C">
      <w:pPr>
        <w:pStyle w:val="NormalArial"/>
      </w:pPr>
      <w:r>
        <w:rPr>
          <w:rFonts w:eastAsia="Calibri"/>
          <w:szCs w:val="22"/>
        </w:rPr>
        <w:t xml:space="preserve">The service was found non-compliant with </w:t>
      </w:r>
      <w:r w:rsidR="00FD7C78">
        <w:rPr>
          <w:rFonts w:eastAsia="Calibri"/>
          <w:szCs w:val="22"/>
        </w:rPr>
        <w:t>R</w:t>
      </w:r>
      <w:r>
        <w:rPr>
          <w:rFonts w:eastAsia="Calibri"/>
          <w:szCs w:val="22"/>
        </w:rPr>
        <w:t>equirement</w:t>
      </w:r>
      <w:r w:rsidR="00FD7C78">
        <w:rPr>
          <w:rFonts w:eastAsia="Calibri"/>
          <w:szCs w:val="22"/>
        </w:rPr>
        <w:t xml:space="preserve"> 2(3)(a)</w:t>
      </w:r>
      <w:r>
        <w:rPr>
          <w:rFonts w:eastAsia="Calibri"/>
          <w:szCs w:val="22"/>
        </w:rPr>
        <w:t xml:space="preserve"> following a </w:t>
      </w:r>
      <w:r w:rsidR="00FD7C78">
        <w:rPr>
          <w:rFonts w:eastAsia="Calibri"/>
          <w:szCs w:val="22"/>
        </w:rPr>
        <w:t>s</w:t>
      </w:r>
      <w:r>
        <w:rPr>
          <w:rFonts w:eastAsia="Calibri"/>
          <w:szCs w:val="22"/>
        </w:rPr>
        <w:t xml:space="preserve">ite </w:t>
      </w:r>
      <w:r w:rsidR="00FD7C78">
        <w:rPr>
          <w:rFonts w:eastAsia="Calibri"/>
          <w:szCs w:val="22"/>
        </w:rPr>
        <w:t>a</w:t>
      </w:r>
      <w:r>
        <w:rPr>
          <w:rFonts w:eastAsia="Calibri"/>
          <w:szCs w:val="22"/>
        </w:rPr>
        <w:t xml:space="preserve">udit conducted from 1 August 2022 to 4 August 2022. The service at the time did not demonstrate </w:t>
      </w:r>
      <w:r>
        <w:t>assessment and planning, including the consideration of risks to the consumer’s health and well-being informed the delivery of safe and effective care and services, specifically in relation to the use of bed poles.</w:t>
      </w:r>
    </w:p>
    <w:p w14:paraId="0A8B1BED" w14:textId="3482148A" w:rsidR="00FD7C78" w:rsidRDefault="00E27FC8" w:rsidP="00FD7C78">
      <w:pPr>
        <w:rPr>
          <w:rFonts w:ascii="Arial" w:hAnsi="Arial" w:cs="Arial"/>
        </w:rPr>
      </w:pPr>
      <w:r w:rsidRPr="00E27FC8">
        <w:rPr>
          <w:rFonts w:ascii="Arial" w:hAnsi="Arial" w:cs="Arial"/>
        </w:rPr>
        <w:t xml:space="preserve">The service has implemented several actions in response to the non-compliance identified at the </w:t>
      </w:r>
      <w:r w:rsidR="00FD7C78">
        <w:rPr>
          <w:rFonts w:ascii="Arial" w:hAnsi="Arial" w:cs="Arial"/>
        </w:rPr>
        <w:t>s</w:t>
      </w:r>
      <w:r w:rsidRPr="00E27FC8">
        <w:rPr>
          <w:rFonts w:ascii="Arial" w:hAnsi="Arial" w:cs="Arial"/>
        </w:rPr>
        <w:t xml:space="preserve">ite </w:t>
      </w:r>
      <w:r w:rsidR="00FD7C78">
        <w:rPr>
          <w:rFonts w:ascii="Arial" w:hAnsi="Arial" w:cs="Arial"/>
        </w:rPr>
        <w:t>a</w:t>
      </w:r>
      <w:r w:rsidRPr="00E27FC8">
        <w:rPr>
          <w:rFonts w:ascii="Arial" w:hAnsi="Arial" w:cs="Arial"/>
        </w:rPr>
        <w:t xml:space="preserve">udit </w:t>
      </w:r>
      <w:r w:rsidR="008E1B87">
        <w:rPr>
          <w:rFonts w:ascii="Arial" w:hAnsi="Arial" w:cs="Arial"/>
        </w:rPr>
        <w:t>in</w:t>
      </w:r>
      <w:r w:rsidRPr="00E27FC8">
        <w:rPr>
          <w:rFonts w:ascii="Arial" w:hAnsi="Arial" w:cs="Arial"/>
        </w:rPr>
        <w:t xml:space="preserve"> August 2022 </w:t>
      </w:r>
      <w:r>
        <w:rPr>
          <w:rFonts w:ascii="Arial" w:hAnsi="Arial" w:cs="Arial"/>
        </w:rPr>
        <w:t>including implementing</w:t>
      </w:r>
      <w:r w:rsidR="00FD7C78">
        <w:rPr>
          <w:rFonts w:ascii="Arial" w:hAnsi="Arial" w:cs="Arial"/>
        </w:rPr>
        <w:t xml:space="preserve"> a bed pole register</w:t>
      </w:r>
      <w:r w:rsidR="008E1B87">
        <w:rPr>
          <w:rFonts w:ascii="Arial" w:hAnsi="Arial" w:cs="Arial"/>
        </w:rPr>
        <w:t xml:space="preserve">, </w:t>
      </w:r>
      <w:r w:rsidR="00FD7C78">
        <w:rPr>
          <w:rFonts w:ascii="Arial" w:hAnsi="Arial" w:cs="Arial"/>
        </w:rPr>
        <w:t xml:space="preserve">auditing </w:t>
      </w:r>
      <w:proofErr w:type="gramStart"/>
      <w:r w:rsidR="00FD7C78">
        <w:rPr>
          <w:rFonts w:ascii="Arial" w:hAnsi="Arial" w:cs="Arial"/>
        </w:rPr>
        <w:t>procedure</w:t>
      </w:r>
      <w:proofErr w:type="gramEnd"/>
      <w:r w:rsidR="00FD7C78">
        <w:rPr>
          <w:rFonts w:ascii="Arial" w:hAnsi="Arial" w:cs="Arial"/>
        </w:rPr>
        <w:t xml:space="preserve"> and delivering</w:t>
      </w:r>
      <w:r>
        <w:rPr>
          <w:rFonts w:ascii="Arial" w:hAnsi="Arial" w:cs="Arial"/>
        </w:rPr>
        <w:t xml:space="preserve"> s</w:t>
      </w:r>
      <w:r w:rsidRPr="00E27FC8">
        <w:rPr>
          <w:rFonts w:ascii="Arial" w:hAnsi="Arial" w:cs="Arial"/>
        </w:rPr>
        <w:t xml:space="preserve">taff education and training in the identification of risks </w:t>
      </w:r>
      <w:r>
        <w:rPr>
          <w:rFonts w:ascii="Arial" w:hAnsi="Arial" w:cs="Arial"/>
        </w:rPr>
        <w:t>associated with</w:t>
      </w:r>
      <w:r w:rsidRPr="00E27FC8">
        <w:rPr>
          <w:rFonts w:ascii="Arial" w:hAnsi="Arial" w:cs="Arial"/>
        </w:rPr>
        <w:t xml:space="preserve"> the use of bed poles</w:t>
      </w:r>
      <w:r w:rsidR="00FD7C78">
        <w:rPr>
          <w:rFonts w:ascii="Arial" w:hAnsi="Arial" w:cs="Arial"/>
        </w:rPr>
        <w:t>.</w:t>
      </w:r>
    </w:p>
    <w:p w14:paraId="58E0EA7A" w14:textId="63268CCC" w:rsidR="0087700C" w:rsidRDefault="00FD7C78" w:rsidP="00FD7C78">
      <w:pPr>
        <w:rPr>
          <w:rFonts w:ascii="Arial" w:hAnsi="Arial" w:cs="Arial"/>
        </w:rPr>
      </w:pPr>
      <w:r>
        <w:rPr>
          <w:rFonts w:ascii="Arial" w:hAnsi="Arial" w:cs="Arial"/>
        </w:rPr>
        <w:t xml:space="preserve">During this assessment contact management advised that no consumers at the service were currently using bed poles. </w:t>
      </w:r>
      <w:r w:rsidR="008E1B87">
        <w:rPr>
          <w:rFonts w:ascii="Arial" w:hAnsi="Arial" w:cs="Arial"/>
        </w:rPr>
        <w:t>T</w:t>
      </w:r>
      <w:r w:rsidRPr="008E1B87">
        <w:rPr>
          <w:rFonts w:ascii="Arial" w:hAnsi="Arial" w:cs="Arial"/>
        </w:rPr>
        <w:t>he service demonstrated how they undertake assessments when consumers first enter the service and there is a consistent process to capture all relevant information</w:t>
      </w:r>
      <w:r w:rsidR="008E1B87">
        <w:rPr>
          <w:rFonts w:ascii="Arial" w:hAnsi="Arial" w:cs="Arial"/>
        </w:rPr>
        <w:t xml:space="preserve"> including risks</w:t>
      </w:r>
      <w:r w:rsidRPr="008E1B87">
        <w:rPr>
          <w:rFonts w:ascii="Arial" w:hAnsi="Arial" w:cs="Arial"/>
        </w:rPr>
        <w:t xml:space="preserve">. </w:t>
      </w:r>
      <w:r w:rsidR="00593814">
        <w:rPr>
          <w:rFonts w:ascii="Arial" w:hAnsi="Arial" w:cs="Arial"/>
        </w:rPr>
        <w:t>Assessors</w:t>
      </w:r>
      <w:r w:rsidRPr="008E1B87">
        <w:rPr>
          <w:rFonts w:ascii="Arial" w:hAnsi="Arial" w:cs="Arial"/>
        </w:rPr>
        <w:t xml:space="preserve"> reviewed </w:t>
      </w:r>
      <w:r w:rsidR="00593814">
        <w:rPr>
          <w:rFonts w:ascii="Arial" w:hAnsi="Arial" w:cs="Arial"/>
        </w:rPr>
        <w:t>five</w:t>
      </w:r>
      <w:r w:rsidRPr="008E1B87">
        <w:rPr>
          <w:rFonts w:ascii="Arial" w:hAnsi="Arial" w:cs="Arial"/>
        </w:rPr>
        <w:t xml:space="preserve"> consumer care files and found that care planning documentation </w:t>
      </w:r>
      <w:r w:rsidR="008E1B87">
        <w:rPr>
          <w:rFonts w:ascii="Arial" w:hAnsi="Arial" w:cs="Arial"/>
        </w:rPr>
        <w:t>demonstrates</w:t>
      </w:r>
      <w:r w:rsidRPr="008E1B87">
        <w:rPr>
          <w:rFonts w:ascii="Arial" w:hAnsi="Arial" w:cs="Arial"/>
        </w:rPr>
        <w:t xml:space="preserve"> a range of validated clinical risk assessment tools are completed on entry and that referrals to allied health </w:t>
      </w:r>
      <w:r w:rsidR="008A4346">
        <w:rPr>
          <w:rFonts w:ascii="Arial" w:hAnsi="Arial" w:cs="Arial"/>
        </w:rPr>
        <w:t xml:space="preserve">professionals </w:t>
      </w:r>
      <w:r w:rsidRPr="008E1B87">
        <w:rPr>
          <w:rFonts w:ascii="Arial" w:hAnsi="Arial" w:cs="Arial"/>
        </w:rPr>
        <w:t>occur</w:t>
      </w:r>
      <w:r w:rsidR="008E1B87">
        <w:rPr>
          <w:rFonts w:ascii="Arial" w:hAnsi="Arial" w:cs="Arial"/>
        </w:rPr>
        <w:t xml:space="preserve"> as necessary</w:t>
      </w:r>
      <w:r w:rsidRPr="008E1B87">
        <w:rPr>
          <w:rFonts w:ascii="Arial" w:hAnsi="Arial" w:cs="Arial"/>
        </w:rPr>
        <w:t>. All consumers and/or their representatives expressed satisfaction with the improvement in assessment and care planning processes</w:t>
      </w:r>
      <w:r w:rsidR="008E1B87" w:rsidRPr="008E1B87">
        <w:rPr>
          <w:rFonts w:ascii="Arial" w:hAnsi="Arial" w:cs="Arial"/>
        </w:rPr>
        <w:t xml:space="preserve"> at the service</w:t>
      </w:r>
      <w:r w:rsidRPr="008E1B87">
        <w:rPr>
          <w:rFonts w:ascii="Arial" w:hAnsi="Arial" w:cs="Arial"/>
        </w:rPr>
        <w:t>.</w:t>
      </w:r>
      <w:r w:rsidR="008E1B87" w:rsidRPr="008E1B87">
        <w:rPr>
          <w:rFonts w:ascii="Arial" w:hAnsi="Arial" w:cs="Arial"/>
        </w:rPr>
        <w:t xml:space="preserve"> Accordingly</w:t>
      </w:r>
      <w:r w:rsidR="008E1B87">
        <w:rPr>
          <w:rFonts w:ascii="Arial" w:hAnsi="Arial" w:cs="Arial"/>
        </w:rPr>
        <w:t>, I find the service compliant with Requirement 2(3)(a).</w:t>
      </w:r>
    </w:p>
    <w:p w14:paraId="41F151D5" w14:textId="619C2761" w:rsidR="00FD7C78" w:rsidRDefault="0044178B" w:rsidP="00593814">
      <w:pPr>
        <w:rPr>
          <w:rFonts w:ascii="Arial" w:hAnsi="Arial" w:cs="Arial"/>
        </w:rPr>
      </w:pPr>
      <w:r w:rsidRPr="0044178B">
        <w:rPr>
          <w:rFonts w:ascii="Arial" w:hAnsi="Arial" w:cs="Arial"/>
        </w:rPr>
        <w:t>The service was found non-compliant with Requirement 2(3)(b) following a site audit conducted from 1 August 2022 to 4 August 2022. The service at the time did not demonstrate assessment and planning</w:t>
      </w:r>
      <w:r>
        <w:rPr>
          <w:rFonts w:ascii="Arial" w:hAnsi="Arial" w:cs="Arial"/>
        </w:rPr>
        <w:t xml:space="preserve"> meets the current needs of consumers, specifically in relation to </w:t>
      </w:r>
      <w:r w:rsidRPr="0044178B">
        <w:rPr>
          <w:rFonts w:ascii="Arial" w:hAnsi="Arial" w:cs="Arial"/>
        </w:rPr>
        <w:t>changing behaviours, pain management and palliative care</w:t>
      </w:r>
      <w:r w:rsidR="008A4346">
        <w:rPr>
          <w:rFonts w:ascii="Arial" w:hAnsi="Arial" w:cs="Arial"/>
        </w:rPr>
        <w:t xml:space="preserve"> needs</w:t>
      </w:r>
      <w:r w:rsidR="00593814">
        <w:rPr>
          <w:rFonts w:ascii="Arial" w:hAnsi="Arial" w:cs="Arial"/>
        </w:rPr>
        <w:t xml:space="preserve">. </w:t>
      </w:r>
      <w:r w:rsidR="00593814" w:rsidRPr="00E27FC8">
        <w:rPr>
          <w:rFonts w:ascii="Arial" w:hAnsi="Arial" w:cs="Arial"/>
        </w:rPr>
        <w:t xml:space="preserve">The service has implemented several actions in response to the non-compliance identified at the </w:t>
      </w:r>
      <w:r w:rsidR="00593814">
        <w:rPr>
          <w:rFonts w:ascii="Arial" w:hAnsi="Arial" w:cs="Arial"/>
        </w:rPr>
        <w:t>s</w:t>
      </w:r>
      <w:r w:rsidR="00593814" w:rsidRPr="00E27FC8">
        <w:rPr>
          <w:rFonts w:ascii="Arial" w:hAnsi="Arial" w:cs="Arial"/>
        </w:rPr>
        <w:t xml:space="preserve">ite </w:t>
      </w:r>
      <w:r w:rsidR="00593814">
        <w:rPr>
          <w:rFonts w:ascii="Arial" w:hAnsi="Arial" w:cs="Arial"/>
        </w:rPr>
        <w:t>a</w:t>
      </w:r>
      <w:r w:rsidR="00593814" w:rsidRPr="00E27FC8">
        <w:rPr>
          <w:rFonts w:ascii="Arial" w:hAnsi="Arial" w:cs="Arial"/>
        </w:rPr>
        <w:t xml:space="preserve">udit </w:t>
      </w:r>
      <w:r w:rsidR="00593814">
        <w:rPr>
          <w:rFonts w:ascii="Arial" w:hAnsi="Arial" w:cs="Arial"/>
        </w:rPr>
        <w:t>in</w:t>
      </w:r>
      <w:r w:rsidR="00593814" w:rsidRPr="00E27FC8">
        <w:rPr>
          <w:rFonts w:ascii="Arial" w:hAnsi="Arial" w:cs="Arial"/>
        </w:rPr>
        <w:t xml:space="preserve"> August 2022</w:t>
      </w:r>
      <w:r w:rsidR="00593814">
        <w:rPr>
          <w:rFonts w:ascii="Arial" w:hAnsi="Arial" w:cs="Arial"/>
        </w:rPr>
        <w:t xml:space="preserve"> including delivering staff education and training, reviewing assessments for palliating consumers and updating end</w:t>
      </w:r>
      <w:r w:rsidR="00CA61DE">
        <w:rPr>
          <w:rFonts w:ascii="Arial" w:hAnsi="Arial" w:cs="Arial"/>
        </w:rPr>
        <w:noBreakHyphen/>
      </w:r>
      <w:r w:rsidR="00593814">
        <w:rPr>
          <w:rFonts w:ascii="Arial" w:hAnsi="Arial" w:cs="Arial"/>
        </w:rPr>
        <w:t>of-life care plans.</w:t>
      </w:r>
    </w:p>
    <w:p w14:paraId="6F952C90" w14:textId="434DCA1E" w:rsidR="007844F7" w:rsidRDefault="00593814" w:rsidP="007844F7">
      <w:pPr>
        <w:rPr>
          <w:rFonts w:ascii="Arial" w:hAnsi="Arial" w:cs="Arial"/>
        </w:rPr>
      </w:pPr>
      <w:r>
        <w:rPr>
          <w:rFonts w:ascii="Arial" w:hAnsi="Arial" w:cs="Arial"/>
        </w:rPr>
        <w:lastRenderedPageBreak/>
        <w:t>During this assessment contact assessors reviewed advance care directives for seven consumers and palliative care plans for two consumers and found documentation to be accurate.</w:t>
      </w:r>
      <w:r w:rsidR="004F1907">
        <w:rPr>
          <w:rFonts w:ascii="Arial" w:hAnsi="Arial" w:cs="Arial"/>
        </w:rPr>
        <w:t xml:space="preserve"> </w:t>
      </w:r>
      <w:r w:rsidR="004F1907" w:rsidRPr="004F1907">
        <w:rPr>
          <w:rFonts w:ascii="Arial" w:hAnsi="Arial" w:cs="Arial"/>
        </w:rPr>
        <w:t>The service provided assessors with the admission procedure checklist for both permanent and respite consumers which includes pain charting and pain assessment considerations</w:t>
      </w:r>
      <w:r w:rsidR="004F1907">
        <w:rPr>
          <w:rFonts w:ascii="Arial" w:hAnsi="Arial" w:cs="Arial"/>
        </w:rPr>
        <w:t xml:space="preserve">. Assessors observed </w:t>
      </w:r>
      <w:r w:rsidR="004F1907" w:rsidRPr="007844F7">
        <w:rPr>
          <w:rFonts w:ascii="Arial" w:hAnsi="Arial" w:cs="Arial"/>
        </w:rPr>
        <w:t>care plans that were personalised and identified areas of importance to consumers as well as detailed individualised interventions in behaviour support plans to guide staff.</w:t>
      </w:r>
      <w:r w:rsidR="007844F7" w:rsidRPr="007844F7">
        <w:rPr>
          <w:rFonts w:ascii="Arial" w:hAnsi="Arial" w:cs="Arial"/>
        </w:rPr>
        <w:t xml:space="preserve"> Staff demonstrated understanding of the application of these supports.</w:t>
      </w:r>
      <w:r w:rsidR="007844F7">
        <w:rPr>
          <w:rFonts w:eastAsia="Calibri"/>
        </w:rPr>
        <w:t xml:space="preserve"> </w:t>
      </w:r>
      <w:r w:rsidR="007844F7" w:rsidRPr="008E1B87">
        <w:rPr>
          <w:rFonts w:ascii="Arial" w:hAnsi="Arial" w:cs="Arial"/>
        </w:rPr>
        <w:t>Accordingly</w:t>
      </w:r>
      <w:r w:rsidR="007844F7">
        <w:rPr>
          <w:rFonts w:ascii="Arial" w:hAnsi="Arial" w:cs="Arial"/>
        </w:rPr>
        <w:t>, I find the service compliant with Requirement 2(3)(b).</w:t>
      </w:r>
    </w:p>
    <w:p w14:paraId="2070E19D" w14:textId="27D2D957" w:rsidR="007844F7" w:rsidRPr="007844F7" w:rsidRDefault="007844F7" w:rsidP="007844F7">
      <w:pPr>
        <w:rPr>
          <w:rFonts w:ascii="Arial" w:hAnsi="Arial" w:cs="Arial"/>
        </w:rPr>
      </w:pPr>
      <w:r w:rsidRPr="007844F7">
        <w:rPr>
          <w:rFonts w:ascii="Arial" w:hAnsi="Arial" w:cs="Arial"/>
        </w:rPr>
        <w:t xml:space="preserve">The service was found non-compliant with Requirement 2(3)(c) following a site audit conducted from 1 August 2022 to 4 August 2022. The service at the time did not demonstrate assessment and planning was based on ongoing partnership with the consumer, their representatives and/or other individuals or organisations the consumer wished to be involved in their care. </w:t>
      </w:r>
      <w:r w:rsidRPr="00E27FC8">
        <w:rPr>
          <w:rFonts w:ascii="Arial" w:hAnsi="Arial" w:cs="Arial"/>
        </w:rPr>
        <w:t xml:space="preserve">The service has implemented several actions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August 2022</w:t>
      </w:r>
      <w:r>
        <w:rPr>
          <w:rFonts w:ascii="Arial" w:hAnsi="Arial" w:cs="Arial"/>
        </w:rPr>
        <w:t xml:space="preserve"> including scheduling </w:t>
      </w:r>
      <w:r w:rsidR="008A4346">
        <w:rPr>
          <w:rFonts w:ascii="Arial" w:hAnsi="Arial" w:cs="Arial"/>
        </w:rPr>
        <w:t>three</w:t>
      </w:r>
      <w:r>
        <w:rPr>
          <w:rFonts w:ascii="Arial" w:hAnsi="Arial" w:cs="Arial"/>
        </w:rPr>
        <w:t xml:space="preserve">-monthly care consultations </w:t>
      </w:r>
      <w:r w:rsidRPr="007844F7">
        <w:rPr>
          <w:rFonts w:ascii="Arial" w:hAnsi="Arial" w:cs="Arial"/>
        </w:rPr>
        <w:t>with consumers and their representatives.</w:t>
      </w:r>
    </w:p>
    <w:p w14:paraId="59B2CB58" w14:textId="74A832CF" w:rsidR="00593814" w:rsidRPr="0044178B" w:rsidRDefault="007844F7" w:rsidP="00593814">
      <w:pPr>
        <w:rPr>
          <w:rFonts w:ascii="Arial" w:hAnsi="Arial" w:cs="Arial"/>
        </w:rPr>
      </w:pPr>
      <w:r>
        <w:rPr>
          <w:rFonts w:ascii="Arial" w:hAnsi="Arial" w:cs="Arial"/>
        </w:rPr>
        <w:t>During this assessment contact,</w:t>
      </w:r>
      <w:r w:rsidR="00A037DB">
        <w:rPr>
          <w:rFonts w:ascii="Arial" w:hAnsi="Arial" w:cs="Arial"/>
        </w:rPr>
        <w:t xml:space="preserve"> </w:t>
      </w:r>
      <w:r w:rsidR="00A037DB" w:rsidRPr="00A037DB">
        <w:rPr>
          <w:rFonts w:ascii="Arial" w:hAnsi="Arial" w:cs="Arial"/>
        </w:rPr>
        <w:t xml:space="preserve">the service demonstrated that they undertake care planning consultations when consumers first enter the service and </w:t>
      </w:r>
      <w:r w:rsidR="008A4346">
        <w:rPr>
          <w:rFonts w:ascii="Arial" w:hAnsi="Arial" w:cs="Arial"/>
        </w:rPr>
        <w:t>three</w:t>
      </w:r>
      <w:r w:rsidR="00A037DB" w:rsidRPr="00A037DB">
        <w:rPr>
          <w:rFonts w:ascii="Arial" w:hAnsi="Arial" w:cs="Arial"/>
        </w:rPr>
        <w:t xml:space="preserve">-monthly thereafter. Four sampled consumers confirmed they worked in partnership with the service and others when </w:t>
      </w:r>
      <w:r w:rsidR="000A1E09">
        <w:rPr>
          <w:rFonts w:ascii="Arial" w:hAnsi="Arial" w:cs="Arial"/>
        </w:rPr>
        <w:t>plann</w:t>
      </w:r>
      <w:r w:rsidR="00A037DB" w:rsidRPr="00A037DB">
        <w:rPr>
          <w:rFonts w:ascii="Arial" w:hAnsi="Arial" w:cs="Arial"/>
        </w:rPr>
        <w:t>ing care and services.</w:t>
      </w:r>
      <w:r w:rsidR="00A037DB">
        <w:rPr>
          <w:rFonts w:ascii="Arial" w:hAnsi="Arial" w:cs="Arial"/>
        </w:rPr>
        <w:t xml:space="preserve"> </w:t>
      </w:r>
      <w:r w:rsidR="00A037DB" w:rsidRPr="008E1B87">
        <w:rPr>
          <w:rFonts w:ascii="Arial" w:hAnsi="Arial" w:cs="Arial"/>
        </w:rPr>
        <w:t>Accordingly</w:t>
      </w:r>
      <w:r w:rsidR="00A037DB">
        <w:rPr>
          <w:rFonts w:ascii="Arial" w:hAnsi="Arial" w:cs="Arial"/>
        </w:rPr>
        <w:t xml:space="preserve">, I find the service compliant with Requirement 2(3)(c). </w:t>
      </w:r>
    </w:p>
    <w:p w14:paraId="139D8561" w14:textId="77777777" w:rsidR="00593814" w:rsidRDefault="00593814">
      <w:pPr>
        <w:spacing w:after="160" w:line="259" w:lineRule="auto"/>
        <w:rPr>
          <w:rFonts w:ascii="Arial" w:eastAsiaTheme="majorEastAsia" w:hAnsi="Arial" w:cs="Arial"/>
          <w:b/>
          <w:bCs/>
          <w:sz w:val="30"/>
          <w:szCs w:val="28"/>
        </w:rPr>
      </w:pPr>
      <w:r>
        <w:rPr>
          <w:rFonts w:ascii="Arial" w:hAnsi="Arial" w:cs="Arial"/>
        </w:rPr>
        <w:br w:type="page"/>
      </w:r>
    </w:p>
    <w:p w14:paraId="58E0EA7B" w14:textId="5608331B" w:rsidR="00FC045E" w:rsidRPr="00996FAF" w:rsidRDefault="0062433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77285" w14:paraId="58E0EA7E" w14:textId="77777777" w:rsidTr="00DC4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8E0EA7C" w14:textId="77777777" w:rsidR="00FC045E" w:rsidRPr="00996FAF" w:rsidRDefault="0062433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8E0EA7D" w14:textId="77777777" w:rsidR="00FC045E" w:rsidRPr="00996FAF" w:rsidRDefault="00EC2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285" w14:paraId="58E0EA8D" w14:textId="77777777" w:rsidTr="00C772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0EA8A" w14:textId="77777777" w:rsidR="00FC045E" w:rsidRPr="00996FAF" w:rsidRDefault="0062433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8E0EA8B" w14:textId="77777777" w:rsidR="00FC045E" w:rsidRPr="00996FAF" w:rsidRDefault="0062433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8E0EA8C" w14:textId="07BC742D" w:rsidR="00FC045E" w:rsidRPr="00996FAF" w:rsidRDefault="00EC28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27FC8">
                  <w:rPr>
                    <w:rFonts w:ascii="Arial" w:hAnsi="Arial" w:cs="Arial"/>
                    <w:color w:val="auto"/>
                  </w:rPr>
                  <w:t>Compliant</w:t>
                </w:r>
              </w:sdtContent>
            </w:sdt>
            <w:r w:rsidR="00624334" w:rsidRPr="00996FAF">
              <w:rPr>
                <w:rFonts w:ascii="Arial" w:hAnsi="Arial" w:cs="Arial"/>
                <w:color w:val="0000FF"/>
              </w:rPr>
              <w:t xml:space="preserve"> </w:t>
            </w:r>
          </w:p>
        </w:tc>
      </w:tr>
    </w:tbl>
    <w:p w14:paraId="58E0EAA0" w14:textId="77777777" w:rsidR="00D87E7C" w:rsidRDefault="00624334" w:rsidP="00D87E7C">
      <w:pPr>
        <w:pStyle w:val="Heading20"/>
      </w:pPr>
      <w:r w:rsidRPr="00996FAF">
        <w:t>Findings</w:t>
      </w:r>
    </w:p>
    <w:p w14:paraId="7E4AE53B" w14:textId="07D0FA3E" w:rsidR="00CA61DE" w:rsidRPr="007844F7" w:rsidRDefault="00CA61DE" w:rsidP="00CA61DE">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 xml:space="preserve">(3)(c) following a site audit conducted from 1 August 2022 to 4 August 2022. The service at the time did not demonstrate </w:t>
      </w:r>
      <w:r w:rsidRPr="00CA61DE">
        <w:rPr>
          <w:rFonts w:ascii="Arial" w:hAnsi="Arial" w:cs="Arial"/>
        </w:rPr>
        <w:t xml:space="preserve">that </w:t>
      </w:r>
      <w:r w:rsidR="00F35945" w:rsidRPr="00624334">
        <w:rPr>
          <w:rFonts w:ascii="Arial" w:hAnsi="Arial" w:cs="Arial"/>
        </w:rPr>
        <w:t xml:space="preserve">the needs, </w:t>
      </w:r>
      <w:proofErr w:type="gramStart"/>
      <w:r w:rsidR="00F35945" w:rsidRPr="00624334">
        <w:rPr>
          <w:rFonts w:ascii="Arial" w:hAnsi="Arial" w:cs="Arial"/>
        </w:rPr>
        <w:t>goals</w:t>
      </w:r>
      <w:proofErr w:type="gramEnd"/>
      <w:r w:rsidR="00F35945" w:rsidRPr="00624334">
        <w:rPr>
          <w:rFonts w:ascii="Arial" w:hAnsi="Arial" w:cs="Arial"/>
        </w:rPr>
        <w:t xml:space="preserve"> and preferences of consumers nearing </w:t>
      </w:r>
      <w:r w:rsidR="002C700B">
        <w:rPr>
          <w:rFonts w:ascii="Arial" w:hAnsi="Arial" w:cs="Arial"/>
        </w:rPr>
        <w:t xml:space="preserve">the </w:t>
      </w:r>
      <w:r w:rsidR="00F35945" w:rsidRPr="00624334">
        <w:rPr>
          <w:rFonts w:ascii="Arial" w:hAnsi="Arial" w:cs="Arial"/>
        </w:rPr>
        <w:t>end of life are recognised and addressed</w:t>
      </w:r>
      <w:r w:rsidR="007B6AD0" w:rsidRPr="00624334">
        <w:rPr>
          <w:rFonts w:ascii="Arial" w:hAnsi="Arial" w:cs="Arial"/>
        </w:rPr>
        <w:t xml:space="preserve"> and that consumer comfort nearing the end of life is maintained.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August 2022</w:t>
      </w:r>
      <w:r>
        <w:rPr>
          <w:rFonts w:ascii="Arial" w:hAnsi="Arial" w:cs="Arial"/>
        </w:rPr>
        <w:t xml:space="preserve"> including</w:t>
      </w:r>
      <w:r w:rsidR="007B6AD0">
        <w:rPr>
          <w:rFonts w:ascii="Arial" w:hAnsi="Arial" w:cs="Arial"/>
        </w:rPr>
        <w:t xml:space="preserve"> an audit to identify palliating residents</w:t>
      </w:r>
      <w:r w:rsidR="00624334">
        <w:rPr>
          <w:rFonts w:ascii="Arial" w:hAnsi="Arial" w:cs="Arial"/>
        </w:rPr>
        <w:t xml:space="preserve"> and delivering staff training on palliative care, medication administration and pain management.</w:t>
      </w:r>
    </w:p>
    <w:p w14:paraId="1A490258" w14:textId="1AB05EE7" w:rsidR="00CA61DE" w:rsidRDefault="00CA61DE" w:rsidP="00CA61DE">
      <w:pPr>
        <w:rPr>
          <w:rFonts w:ascii="Arial" w:hAnsi="Arial" w:cs="Arial"/>
        </w:rPr>
      </w:pPr>
      <w:r>
        <w:rPr>
          <w:rFonts w:ascii="Arial" w:hAnsi="Arial" w:cs="Arial"/>
        </w:rPr>
        <w:t>During this assessment contact,</w:t>
      </w:r>
      <w:r w:rsidR="00624334">
        <w:rPr>
          <w:rFonts w:ascii="Arial" w:hAnsi="Arial" w:cs="Arial"/>
        </w:rPr>
        <w:t xml:space="preserve"> sample file review for two consumers demonstrated that</w:t>
      </w:r>
      <w:r>
        <w:rPr>
          <w:rFonts w:ascii="Arial" w:hAnsi="Arial" w:cs="Arial"/>
        </w:rPr>
        <w:t xml:space="preserve"> </w:t>
      </w:r>
      <w:r w:rsidRPr="00A037DB">
        <w:rPr>
          <w:rFonts w:ascii="Arial" w:hAnsi="Arial" w:cs="Arial"/>
        </w:rPr>
        <w:t>the service</w:t>
      </w:r>
      <w:r w:rsidR="00624334">
        <w:rPr>
          <w:rFonts w:ascii="Arial" w:hAnsi="Arial" w:cs="Arial"/>
        </w:rPr>
        <w:t xml:space="preserve"> </w:t>
      </w:r>
      <w:r w:rsidR="00624334" w:rsidRPr="00624334">
        <w:rPr>
          <w:rFonts w:ascii="Arial" w:hAnsi="Arial" w:cs="Arial"/>
        </w:rPr>
        <w:t>recognised and addressed the needs, goals and preferences of consumers nearing the end of life</w:t>
      </w:r>
      <w:r w:rsidRPr="00A037DB">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xml:space="preserve">, I find the service compliant with Requirement </w:t>
      </w:r>
      <w:r w:rsidR="00F35945">
        <w:rPr>
          <w:rFonts w:ascii="Arial" w:hAnsi="Arial" w:cs="Arial"/>
        </w:rPr>
        <w:t>3</w:t>
      </w:r>
      <w:r>
        <w:rPr>
          <w:rFonts w:ascii="Arial" w:hAnsi="Arial" w:cs="Arial"/>
        </w:rPr>
        <w:t xml:space="preserve">(3)(c). </w:t>
      </w:r>
    </w:p>
    <w:p w14:paraId="58E0EAA1" w14:textId="75C0BE21" w:rsidR="002B0C90" w:rsidRPr="00262C0B" w:rsidRDefault="00624334" w:rsidP="0036130C">
      <w:pPr>
        <w:pStyle w:val="NormalArial"/>
      </w:pPr>
      <w:r>
        <w:br w:type="page"/>
      </w:r>
    </w:p>
    <w:p w14:paraId="58E0EAA2" w14:textId="77777777" w:rsidR="00FC045E" w:rsidRPr="00996FAF" w:rsidRDefault="0062433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77285" w14:paraId="58E0EAA5" w14:textId="77777777" w:rsidTr="003A1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8E0EAA3" w14:textId="77777777" w:rsidR="00FC045E" w:rsidRPr="00996FAF" w:rsidRDefault="0062433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8E0EAA4" w14:textId="77777777" w:rsidR="00FC045E" w:rsidRPr="00996FAF" w:rsidRDefault="00EC2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285" w14:paraId="58E0EAC4" w14:textId="77777777" w:rsidTr="00C772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0EAC1" w14:textId="77777777" w:rsidR="00FC045E" w:rsidRPr="00996FAF" w:rsidRDefault="00624334"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8E0EAC2" w14:textId="77777777" w:rsidR="00FC045E" w:rsidRPr="00996FAF" w:rsidRDefault="0062433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8E0EAC3" w14:textId="1230AD43" w:rsidR="00FC045E" w:rsidRPr="00996FAF" w:rsidRDefault="00EC28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27FC8">
                  <w:rPr>
                    <w:rFonts w:ascii="Arial" w:hAnsi="Arial" w:cs="Arial"/>
                    <w:color w:val="auto"/>
                  </w:rPr>
                  <w:t>Compliant</w:t>
                </w:r>
              </w:sdtContent>
            </w:sdt>
            <w:r w:rsidR="00624334" w:rsidRPr="00996FAF">
              <w:rPr>
                <w:rFonts w:ascii="Arial" w:hAnsi="Arial" w:cs="Arial"/>
                <w:color w:val="0000FF"/>
              </w:rPr>
              <w:t xml:space="preserve"> </w:t>
            </w:r>
          </w:p>
        </w:tc>
      </w:tr>
    </w:tbl>
    <w:p w14:paraId="58E0EAC5" w14:textId="77777777" w:rsidR="00D87E7C" w:rsidRDefault="00624334" w:rsidP="00D87E7C">
      <w:pPr>
        <w:pStyle w:val="Heading20"/>
      </w:pPr>
      <w:r w:rsidRPr="00996FAF">
        <w:t>Findings</w:t>
      </w:r>
    </w:p>
    <w:p w14:paraId="0791C2A0" w14:textId="2AB8544A" w:rsidR="00624334" w:rsidRDefault="00602690" w:rsidP="00624334">
      <w:pPr>
        <w:rPr>
          <w:rFonts w:ascii="Arial" w:hAnsi="Arial" w:cs="Arial"/>
        </w:rPr>
      </w:pPr>
      <w:bookmarkStart w:id="1" w:name="_Hlk134024128"/>
      <w:r>
        <w:rPr>
          <w:rFonts w:ascii="Arial" w:hAnsi="Arial" w:cs="Arial"/>
        </w:rPr>
        <w:t>Requirement 4(3)(g) was also assessed d</w:t>
      </w:r>
      <w:r w:rsidR="00624334">
        <w:rPr>
          <w:rFonts w:ascii="Arial" w:hAnsi="Arial" w:cs="Arial"/>
        </w:rPr>
        <w:t>uring this assessment contact</w:t>
      </w:r>
      <w:r>
        <w:rPr>
          <w:rFonts w:ascii="Arial" w:hAnsi="Arial" w:cs="Arial"/>
        </w:rPr>
        <w:t>.</w:t>
      </w:r>
      <w:r w:rsidR="00624334">
        <w:rPr>
          <w:rFonts w:ascii="Arial" w:hAnsi="Arial" w:cs="Arial"/>
        </w:rPr>
        <w:t xml:space="preserve"> </w:t>
      </w:r>
      <w:r w:rsidRPr="00602690">
        <w:rPr>
          <w:rFonts w:ascii="Arial" w:hAnsi="Arial" w:cs="Arial"/>
        </w:rPr>
        <w:t>Overall, consumers</w:t>
      </w:r>
      <w:r>
        <w:rPr>
          <w:rFonts w:ascii="Arial" w:hAnsi="Arial" w:cs="Arial"/>
        </w:rPr>
        <w:t xml:space="preserve"> </w:t>
      </w:r>
      <w:r w:rsidRPr="00602690">
        <w:rPr>
          <w:rFonts w:ascii="Arial" w:hAnsi="Arial" w:cs="Arial"/>
        </w:rPr>
        <w:t>and staff were satisfied that they ha</w:t>
      </w:r>
      <w:r w:rsidR="00482DA0">
        <w:rPr>
          <w:rFonts w:ascii="Arial" w:hAnsi="Arial" w:cs="Arial"/>
        </w:rPr>
        <w:t>ve</w:t>
      </w:r>
      <w:r w:rsidRPr="00602690">
        <w:rPr>
          <w:rFonts w:ascii="Arial" w:hAnsi="Arial" w:cs="Arial"/>
        </w:rPr>
        <w:t xml:space="preserve"> access to suitable and well-maintained equipment. Consumers and staff were comfortable raising issues if equipment needed repair, </w:t>
      </w:r>
      <w:r>
        <w:rPr>
          <w:rFonts w:ascii="Arial" w:hAnsi="Arial" w:cs="Arial"/>
        </w:rPr>
        <w:t>understood</w:t>
      </w:r>
      <w:r w:rsidRPr="00602690">
        <w:rPr>
          <w:rFonts w:ascii="Arial" w:hAnsi="Arial" w:cs="Arial"/>
        </w:rPr>
        <w:t xml:space="preserve"> the process for reporting an issue and s</w:t>
      </w:r>
      <w:r>
        <w:rPr>
          <w:rFonts w:ascii="Arial" w:hAnsi="Arial" w:cs="Arial"/>
        </w:rPr>
        <w:t>tated</w:t>
      </w:r>
      <w:r w:rsidRPr="00602690">
        <w:rPr>
          <w:rFonts w:ascii="Arial" w:hAnsi="Arial" w:cs="Arial"/>
        </w:rPr>
        <w:t xml:space="preserve"> items are repaired or replaced quickly when required. Equipment used for activities of daily living w</w:t>
      </w:r>
      <w:r w:rsidR="00482DA0">
        <w:rPr>
          <w:rFonts w:ascii="Arial" w:hAnsi="Arial" w:cs="Arial"/>
        </w:rPr>
        <w:t>as</w:t>
      </w:r>
      <w:r w:rsidRPr="00602690">
        <w:rPr>
          <w:rFonts w:ascii="Arial" w:hAnsi="Arial" w:cs="Arial"/>
        </w:rPr>
        <w:t xml:space="preserve"> observed</w:t>
      </w:r>
      <w:r>
        <w:rPr>
          <w:rFonts w:ascii="Arial" w:hAnsi="Arial" w:cs="Arial"/>
        </w:rPr>
        <w:t xml:space="preserve"> by assessors</w:t>
      </w:r>
      <w:r w:rsidRPr="00602690">
        <w:rPr>
          <w:rFonts w:ascii="Arial" w:hAnsi="Arial" w:cs="Arial"/>
        </w:rPr>
        <w:t xml:space="preserve"> to be safe, suitable, clean, and well-maintained</w:t>
      </w:r>
      <w:r w:rsidR="00624334" w:rsidRPr="00A037DB">
        <w:rPr>
          <w:rFonts w:ascii="Arial" w:hAnsi="Arial" w:cs="Arial"/>
        </w:rPr>
        <w:t>.</w:t>
      </w:r>
      <w:r w:rsidR="00624334">
        <w:rPr>
          <w:rFonts w:ascii="Arial" w:hAnsi="Arial" w:cs="Arial"/>
        </w:rPr>
        <w:t xml:space="preserve"> </w:t>
      </w:r>
      <w:r w:rsidR="00624334" w:rsidRPr="008E1B87">
        <w:rPr>
          <w:rFonts w:ascii="Arial" w:hAnsi="Arial" w:cs="Arial"/>
        </w:rPr>
        <w:t>Accordingly</w:t>
      </w:r>
      <w:r w:rsidR="00624334">
        <w:rPr>
          <w:rFonts w:ascii="Arial" w:hAnsi="Arial" w:cs="Arial"/>
        </w:rPr>
        <w:t xml:space="preserve">, I find the service compliant with Requirement </w:t>
      </w:r>
      <w:r w:rsidR="00FD0BF1">
        <w:rPr>
          <w:rFonts w:ascii="Arial" w:hAnsi="Arial" w:cs="Arial"/>
        </w:rPr>
        <w:t>4</w:t>
      </w:r>
      <w:r w:rsidR="00624334">
        <w:rPr>
          <w:rFonts w:ascii="Arial" w:hAnsi="Arial" w:cs="Arial"/>
        </w:rPr>
        <w:t>(</w:t>
      </w:r>
      <w:r w:rsidR="00FD0BF1">
        <w:rPr>
          <w:rFonts w:ascii="Arial" w:hAnsi="Arial" w:cs="Arial"/>
        </w:rPr>
        <w:t>3</w:t>
      </w:r>
      <w:r w:rsidR="00624334">
        <w:rPr>
          <w:rFonts w:ascii="Arial" w:hAnsi="Arial" w:cs="Arial"/>
        </w:rPr>
        <w:t>)(</w:t>
      </w:r>
      <w:r w:rsidR="00FD0BF1">
        <w:rPr>
          <w:rFonts w:ascii="Arial" w:hAnsi="Arial" w:cs="Arial"/>
        </w:rPr>
        <w:t>g</w:t>
      </w:r>
      <w:r w:rsidR="00624334">
        <w:rPr>
          <w:rFonts w:ascii="Arial" w:hAnsi="Arial" w:cs="Arial"/>
        </w:rPr>
        <w:t xml:space="preserve">). </w:t>
      </w:r>
    </w:p>
    <w:bookmarkEnd w:id="1"/>
    <w:p w14:paraId="58E0EAC6" w14:textId="69074B11" w:rsidR="002B0C90" w:rsidRPr="00262C0B" w:rsidRDefault="00624334" w:rsidP="0036130C">
      <w:pPr>
        <w:pStyle w:val="NormalArial"/>
      </w:pPr>
      <w:r>
        <w:br w:type="page"/>
      </w:r>
    </w:p>
    <w:p w14:paraId="58E0EAF1" w14:textId="77777777" w:rsidR="00FC045E" w:rsidRPr="00996FAF" w:rsidRDefault="0062433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77285" w14:paraId="58E0EAF4" w14:textId="77777777" w:rsidTr="003A1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8E0EAF2" w14:textId="77777777" w:rsidR="00FC045E" w:rsidRPr="00996FAF" w:rsidRDefault="0062433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8E0EAF3" w14:textId="77777777" w:rsidR="00FC045E" w:rsidRPr="00996FAF" w:rsidRDefault="00EC2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285" w14:paraId="58E0EAF8" w14:textId="77777777" w:rsidTr="00C772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0EAF5" w14:textId="77777777" w:rsidR="00FC045E" w:rsidRPr="00996FAF" w:rsidRDefault="0062433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8E0EAF6" w14:textId="77777777" w:rsidR="00FC045E" w:rsidRPr="00996FAF" w:rsidRDefault="006243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8E0EAF7" w14:textId="1E8754ED" w:rsidR="00FC045E" w:rsidRPr="00996FAF" w:rsidRDefault="00EC28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27FC8">
                  <w:rPr>
                    <w:rFonts w:ascii="Arial" w:hAnsi="Arial" w:cs="Arial"/>
                    <w:color w:val="auto"/>
                  </w:rPr>
                  <w:t>Compliant</w:t>
                </w:r>
              </w:sdtContent>
            </w:sdt>
            <w:r w:rsidR="00624334" w:rsidRPr="00996FAF">
              <w:rPr>
                <w:rFonts w:ascii="Arial" w:hAnsi="Arial" w:cs="Arial"/>
                <w:color w:val="0000FF"/>
              </w:rPr>
              <w:t xml:space="preserve"> </w:t>
            </w:r>
          </w:p>
        </w:tc>
      </w:tr>
      <w:tr w:rsidR="00C77285" w14:paraId="58E0EB08" w14:textId="77777777" w:rsidTr="00C77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0EB05" w14:textId="77777777" w:rsidR="00FC045E" w:rsidRPr="00996FAF" w:rsidRDefault="0062433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E0EB06" w14:textId="77777777" w:rsidR="00FC045E" w:rsidRPr="00996FAF" w:rsidRDefault="0062433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8E0EB07" w14:textId="33BC298E" w:rsidR="00FC045E" w:rsidRPr="00996FAF" w:rsidRDefault="00EC289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27FC8">
                  <w:rPr>
                    <w:rFonts w:ascii="Arial" w:hAnsi="Arial" w:cs="Arial"/>
                    <w:color w:val="auto"/>
                  </w:rPr>
                  <w:t>Compliant</w:t>
                </w:r>
              </w:sdtContent>
            </w:sdt>
            <w:r w:rsidR="00624334" w:rsidRPr="00996FAF">
              <w:rPr>
                <w:rFonts w:ascii="Arial" w:hAnsi="Arial" w:cs="Arial"/>
                <w:color w:val="0000FF"/>
              </w:rPr>
              <w:t xml:space="preserve"> </w:t>
            </w:r>
          </w:p>
        </w:tc>
      </w:tr>
    </w:tbl>
    <w:p w14:paraId="58E0EB09" w14:textId="77777777" w:rsidR="002B0C90" w:rsidRDefault="00624334" w:rsidP="002B0C90">
      <w:pPr>
        <w:pStyle w:val="Heading20"/>
      </w:pPr>
      <w:r>
        <w:t>Findings</w:t>
      </w:r>
    </w:p>
    <w:p w14:paraId="44A8E8F9" w14:textId="552037A4" w:rsidR="00FD0BF1" w:rsidRDefault="00602690" w:rsidP="00FD0BF1">
      <w:pPr>
        <w:rPr>
          <w:rFonts w:ascii="Arial" w:hAnsi="Arial" w:cs="Arial"/>
        </w:rPr>
      </w:pPr>
      <w:r>
        <w:rPr>
          <w:rFonts w:ascii="Arial" w:hAnsi="Arial" w:cs="Arial"/>
        </w:rPr>
        <w:t xml:space="preserve">Requirement </w:t>
      </w:r>
      <w:r w:rsidR="002316B8">
        <w:rPr>
          <w:rFonts w:ascii="Arial" w:hAnsi="Arial" w:cs="Arial"/>
        </w:rPr>
        <w:t>7</w:t>
      </w:r>
      <w:r>
        <w:rPr>
          <w:rFonts w:ascii="Arial" w:hAnsi="Arial" w:cs="Arial"/>
        </w:rPr>
        <w:t>(3)(</w:t>
      </w:r>
      <w:r w:rsidR="002316B8">
        <w:rPr>
          <w:rFonts w:ascii="Arial" w:hAnsi="Arial" w:cs="Arial"/>
        </w:rPr>
        <w:t>a</w:t>
      </w:r>
      <w:r>
        <w:rPr>
          <w:rFonts w:ascii="Arial" w:hAnsi="Arial" w:cs="Arial"/>
        </w:rPr>
        <w:t>) was also assessed during this assessment contact</w:t>
      </w:r>
      <w:r w:rsidR="00FD0BF1" w:rsidRPr="00A037DB">
        <w:rPr>
          <w:rFonts w:ascii="Arial" w:hAnsi="Arial" w:cs="Arial"/>
        </w:rPr>
        <w:t>.</w:t>
      </w:r>
      <w:r w:rsidR="002316B8">
        <w:rPr>
          <w:rFonts w:ascii="Arial" w:hAnsi="Arial" w:cs="Arial"/>
        </w:rPr>
        <w:t xml:space="preserve"> Overall, consumers expressed satisfaction with staffing numbers. R</w:t>
      </w:r>
      <w:r w:rsidR="002316B8" w:rsidRPr="002316B8">
        <w:rPr>
          <w:rFonts w:ascii="Arial" w:hAnsi="Arial" w:cs="Arial"/>
        </w:rPr>
        <w:t xml:space="preserve">eview of a recent staff roster </w:t>
      </w:r>
      <w:r w:rsidR="002316B8">
        <w:rPr>
          <w:rFonts w:ascii="Arial" w:hAnsi="Arial" w:cs="Arial"/>
        </w:rPr>
        <w:t>covering</w:t>
      </w:r>
      <w:r w:rsidR="002316B8" w:rsidRPr="002316B8">
        <w:rPr>
          <w:rFonts w:ascii="Arial" w:hAnsi="Arial" w:cs="Arial"/>
        </w:rPr>
        <w:t xml:space="preserve"> a two</w:t>
      </w:r>
      <w:r w:rsidR="002316B8">
        <w:rPr>
          <w:rFonts w:ascii="Arial" w:hAnsi="Arial" w:cs="Arial"/>
        </w:rPr>
        <w:noBreakHyphen/>
      </w:r>
      <w:r w:rsidR="002316B8" w:rsidRPr="002316B8">
        <w:rPr>
          <w:rFonts w:ascii="Arial" w:hAnsi="Arial" w:cs="Arial"/>
        </w:rPr>
        <w:t>week period demonstrated that the service replaced unplanned leave by clinical and care staff</w:t>
      </w:r>
      <w:r w:rsidR="002316B8">
        <w:rPr>
          <w:rFonts w:ascii="Arial" w:hAnsi="Arial" w:cs="Arial"/>
        </w:rPr>
        <w:t xml:space="preserve">. Assessors </w:t>
      </w:r>
      <w:r w:rsidR="002316B8" w:rsidRPr="002316B8">
        <w:rPr>
          <w:rFonts w:ascii="Arial" w:hAnsi="Arial" w:cs="Arial"/>
        </w:rPr>
        <w:t xml:space="preserve">observed staff responding to call bells in a timely manner throughout the assessment. </w:t>
      </w:r>
      <w:r w:rsidR="00FD0BF1" w:rsidRPr="008E1B87">
        <w:rPr>
          <w:rFonts w:ascii="Arial" w:hAnsi="Arial" w:cs="Arial"/>
        </w:rPr>
        <w:t>Accordingly</w:t>
      </w:r>
      <w:r w:rsidR="00FD0BF1">
        <w:rPr>
          <w:rFonts w:ascii="Arial" w:hAnsi="Arial" w:cs="Arial"/>
        </w:rPr>
        <w:t xml:space="preserve">, I find the service compliant with Requirement 7(3)(a). </w:t>
      </w:r>
    </w:p>
    <w:p w14:paraId="77883902" w14:textId="2CEDCFDB" w:rsidR="00FD0BF1" w:rsidRPr="007844F7" w:rsidRDefault="00FD0BF1" w:rsidP="00FD0BF1">
      <w:pPr>
        <w:rPr>
          <w:rFonts w:ascii="Arial" w:hAnsi="Arial" w:cs="Arial"/>
        </w:rPr>
      </w:pPr>
      <w:r w:rsidRPr="007844F7">
        <w:rPr>
          <w:rFonts w:ascii="Arial" w:hAnsi="Arial" w:cs="Arial"/>
        </w:rPr>
        <w:t xml:space="preserve">The service was found non-compliant with Requirement </w:t>
      </w:r>
      <w:r>
        <w:rPr>
          <w:rFonts w:ascii="Arial" w:hAnsi="Arial" w:cs="Arial"/>
        </w:rPr>
        <w:t>7</w:t>
      </w:r>
      <w:r w:rsidRPr="007844F7">
        <w:rPr>
          <w:rFonts w:ascii="Arial" w:hAnsi="Arial" w:cs="Arial"/>
        </w:rPr>
        <w:t>(3)(</w:t>
      </w:r>
      <w:r>
        <w:rPr>
          <w:rFonts w:ascii="Arial" w:hAnsi="Arial" w:cs="Arial"/>
        </w:rPr>
        <w:t>e</w:t>
      </w:r>
      <w:r w:rsidRPr="007844F7">
        <w:rPr>
          <w:rFonts w:ascii="Arial" w:hAnsi="Arial" w:cs="Arial"/>
        </w:rPr>
        <w:t>) following a site audit conducted from 1 August 2022 to 4 August 2022. The service at the time did not</w:t>
      </w:r>
      <w:r w:rsidR="004759CF" w:rsidRPr="004759CF">
        <w:rPr>
          <w:rFonts w:ascii="Arial" w:hAnsi="Arial" w:cs="Arial"/>
        </w:rPr>
        <w:t xml:space="preserve"> demonstrate regular assessment, monitoring and review of </w:t>
      </w:r>
      <w:r w:rsidR="00482DA0">
        <w:rPr>
          <w:rFonts w:ascii="Arial" w:hAnsi="Arial" w:cs="Arial"/>
        </w:rPr>
        <w:t>workforce</w:t>
      </w:r>
      <w:r w:rsidR="004759CF" w:rsidRPr="004759CF">
        <w:rPr>
          <w:rFonts w:ascii="Arial" w:hAnsi="Arial" w:cs="Arial"/>
        </w:rPr>
        <w:t xml:space="preserve"> performance is undertaken</w:t>
      </w:r>
      <w:r w:rsidR="004759CF">
        <w:rPr>
          <w:rFonts w:ascii="Arial" w:hAnsi="Arial" w:cs="Arial"/>
        </w:rPr>
        <w:t xml:space="preserve"> as the service had not conducted performance appraisals since 2020.</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August 2022</w:t>
      </w:r>
      <w:r>
        <w:rPr>
          <w:rFonts w:ascii="Arial" w:hAnsi="Arial" w:cs="Arial"/>
        </w:rPr>
        <w:t xml:space="preserve"> including </w:t>
      </w:r>
      <w:r w:rsidR="004759CF">
        <w:rPr>
          <w:rFonts w:ascii="Arial" w:hAnsi="Arial" w:cs="Arial"/>
        </w:rPr>
        <w:t xml:space="preserve">implementing an appraisal schedule and conducting audits to ensure appraisals </w:t>
      </w:r>
      <w:r w:rsidR="00482DA0">
        <w:rPr>
          <w:rFonts w:ascii="Arial" w:hAnsi="Arial" w:cs="Arial"/>
        </w:rPr>
        <w:t>are completed</w:t>
      </w:r>
      <w:r w:rsidR="004759CF">
        <w:rPr>
          <w:rFonts w:ascii="Arial" w:hAnsi="Arial" w:cs="Arial"/>
        </w:rPr>
        <w:t>.</w:t>
      </w:r>
    </w:p>
    <w:p w14:paraId="58E0EB0A" w14:textId="73B22A87" w:rsidR="002B0C90" w:rsidRPr="00DF59BC" w:rsidRDefault="00FD0BF1" w:rsidP="00DF59BC">
      <w:pPr>
        <w:rPr>
          <w:rFonts w:ascii="Arial" w:hAnsi="Arial" w:cs="Arial"/>
        </w:rPr>
      </w:pPr>
      <w:r>
        <w:rPr>
          <w:rFonts w:ascii="Arial" w:hAnsi="Arial" w:cs="Arial"/>
        </w:rPr>
        <w:t xml:space="preserve">During this assessment contact, </w:t>
      </w:r>
      <w:r w:rsidRPr="00A037DB">
        <w:rPr>
          <w:rFonts w:ascii="Arial" w:hAnsi="Arial" w:cs="Arial"/>
        </w:rPr>
        <w:t>the service demonstrated</w:t>
      </w:r>
      <w:r w:rsidR="004759CF">
        <w:rPr>
          <w:rFonts w:ascii="Arial" w:hAnsi="Arial" w:cs="Arial"/>
        </w:rPr>
        <w:t xml:space="preserve"> </w:t>
      </w:r>
      <w:r w:rsidR="004759CF" w:rsidRPr="004759CF">
        <w:rPr>
          <w:rFonts w:ascii="Arial" w:hAnsi="Arial" w:cs="Arial"/>
        </w:rPr>
        <w:t>effective processes to regularly assess, monitor and review workforce performance. Performance review for new staff occurs six months after commencing employment, then annually thereafter. Current staff are notified when their performance appraisals are due</w:t>
      </w:r>
      <w:r w:rsidRPr="00A037DB">
        <w:rPr>
          <w:rFonts w:ascii="Arial" w:hAnsi="Arial" w:cs="Arial"/>
        </w:rPr>
        <w:t>.</w:t>
      </w:r>
      <w:r w:rsidR="008A4346">
        <w:rPr>
          <w:rFonts w:ascii="Arial" w:hAnsi="Arial" w:cs="Arial"/>
        </w:rPr>
        <w:t xml:space="preserve"> </w:t>
      </w:r>
      <w:r w:rsidR="008A4346" w:rsidRPr="008A4346">
        <w:rPr>
          <w:rFonts w:ascii="Arial" w:hAnsi="Arial" w:cs="Arial"/>
        </w:rPr>
        <w:t>A review of the appraisal schedule demonstrated that 32 staff appraisals have occurred from January 2023 to April 2023.</w:t>
      </w:r>
      <w:r>
        <w:rPr>
          <w:rFonts w:ascii="Arial" w:hAnsi="Arial" w:cs="Arial"/>
        </w:rPr>
        <w:t xml:space="preserve"> </w:t>
      </w:r>
      <w:r w:rsidRPr="008E1B87">
        <w:rPr>
          <w:rFonts w:ascii="Arial" w:hAnsi="Arial" w:cs="Arial"/>
        </w:rPr>
        <w:t>Accordingly</w:t>
      </w:r>
      <w:r>
        <w:rPr>
          <w:rFonts w:ascii="Arial" w:hAnsi="Arial" w:cs="Arial"/>
        </w:rPr>
        <w:t xml:space="preserve">, I find the service compliant with Requirement 7(3)(e). </w:t>
      </w:r>
    </w:p>
    <w:sectPr w:rsidR="002B0C90" w:rsidRPr="00DF59B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0EB3E" w14:textId="77777777" w:rsidR="00F54686" w:rsidRDefault="00624334">
      <w:pPr>
        <w:spacing w:after="0"/>
      </w:pPr>
      <w:r>
        <w:separator/>
      </w:r>
    </w:p>
  </w:endnote>
  <w:endnote w:type="continuationSeparator" w:id="0">
    <w:p w14:paraId="58E0EB40" w14:textId="77777777" w:rsidR="00F54686" w:rsidRDefault="006243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EB37" w14:textId="77777777" w:rsidR="00DF37F2" w:rsidRPr="00DF37F2" w:rsidRDefault="00624334" w:rsidP="00DF37F2">
    <w:pPr>
      <w:pStyle w:val="FooterArial9"/>
      <w:rPr>
        <w:rStyle w:val="FooterBold"/>
        <w:rFonts w:ascii="Arial" w:hAnsi="Arial"/>
        <w:b w:val="0"/>
      </w:rPr>
    </w:pPr>
    <w:r w:rsidRPr="00DF37F2">
      <w:rPr>
        <w:rStyle w:val="FooterBold"/>
        <w:rFonts w:ascii="Arial" w:hAnsi="Arial"/>
        <w:b w:val="0"/>
      </w:rPr>
      <w:t>Name of service: McGregor Gardens Aged Care</w:t>
    </w:r>
    <w:r w:rsidRPr="00DF37F2">
      <w:rPr>
        <w:rStyle w:val="FooterBold"/>
        <w:rFonts w:ascii="Arial" w:hAnsi="Arial"/>
        <w:b w:val="0"/>
      </w:rPr>
      <w:tab/>
      <w:t xml:space="preserve">RPT-ACC-0122 v3.0 </w:t>
    </w:r>
  </w:p>
  <w:p w14:paraId="58E0EB38" w14:textId="77777777" w:rsidR="00DF37F2" w:rsidRPr="00DF37F2" w:rsidRDefault="00624334" w:rsidP="00DF37F2">
    <w:pPr>
      <w:pStyle w:val="FooterArial9"/>
      <w:rPr>
        <w:rStyle w:val="FooterBold"/>
        <w:rFonts w:ascii="Arial" w:hAnsi="Arial"/>
        <w:b w:val="0"/>
      </w:rPr>
    </w:pPr>
    <w:r w:rsidRPr="00DF37F2">
      <w:rPr>
        <w:rStyle w:val="FooterBold"/>
        <w:rFonts w:ascii="Arial" w:hAnsi="Arial"/>
        <w:b w:val="0"/>
      </w:rPr>
      <w:t>Commission ID: 4355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8E0EB39" w14:textId="77777777" w:rsidR="00DF37F2" w:rsidRPr="00DF37F2" w:rsidRDefault="0062433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EB3B" w14:textId="77777777" w:rsidR="00E2364A" w:rsidRDefault="00EC28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0EB34" w14:textId="77777777" w:rsidR="00D3157C" w:rsidRDefault="00624334" w:rsidP="00D71F88">
      <w:pPr>
        <w:spacing w:after="0"/>
      </w:pPr>
      <w:r>
        <w:separator/>
      </w:r>
    </w:p>
  </w:footnote>
  <w:footnote w:type="continuationSeparator" w:id="0">
    <w:p w14:paraId="58E0EB35" w14:textId="77777777" w:rsidR="00D3157C" w:rsidRDefault="00624334" w:rsidP="00D71F88">
      <w:pPr>
        <w:spacing w:after="0"/>
      </w:pPr>
      <w:r>
        <w:continuationSeparator/>
      </w:r>
    </w:p>
  </w:footnote>
  <w:footnote w:id="1">
    <w:p w14:paraId="58E0EB40" w14:textId="084C6337" w:rsidR="000078F8" w:rsidRDefault="0062433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C4AC6">
        <w:rPr>
          <w:rFonts w:ascii="Arial" w:hAnsi="Arial" w:cs="Arial"/>
          <w:color w:val="auto"/>
          <w:sz w:val="20"/>
          <w:szCs w:val="20"/>
        </w:rPr>
        <w:t>section 68A</w:t>
      </w:r>
      <w:r w:rsidR="00DC4AC6" w:rsidRPr="00DC4AC6">
        <w:rPr>
          <w:rFonts w:ascii="Arial" w:hAnsi="Arial" w:cs="Arial"/>
          <w:color w:val="auto"/>
          <w:sz w:val="20"/>
          <w:szCs w:val="20"/>
        </w:rPr>
        <w:t xml:space="preserve"> </w:t>
      </w:r>
      <w:r w:rsidRPr="00DC4AC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8E0EB41" w14:textId="77777777" w:rsidR="002B0884" w:rsidRDefault="00EC28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EB36" w14:textId="77777777" w:rsidR="00D71F88" w:rsidRDefault="00624334">
    <w:pPr>
      <w:pStyle w:val="Header"/>
    </w:pPr>
    <w:r>
      <w:rPr>
        <w:noProof/>
        <w:color w:val="2B579A"/>
        <w:shd w:val="clear" w:color="auto" w:fill="E6E6E6"/>
        <w:lang w:val="en-US"/>
      </w:rPr>
      <w:drawing>
        <wp:anchor distT="0" distB="0" distL="114300" distR="114300" simplePos="0" relativeHeight="251659264" behindDoc="1" locked="0" layoutInCell="1" allowOverlap="1" wp14:anchorId="58E0EB3C" wp14:editId="58E0EB3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848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EB3A" w14:textId="77777777" w:rsidR="00FA0A5B" w:rsidRDefault="00624334">
    <w:pPr>
      <w:pStyle w:val="Header"/>
    </w:pPr>
    <w:r>
      <w:rPr>
        <w:noProof/>
      </w:rPr>
      <w:drawing>
        <wp:anchor distT="0" distB="0" distL="114300" distR="114300" simplePos="0" relativeHeight="251658240" behindDoc="0" locked="0" layoutInCell="1" allowOverlap="1" wp14:anchorId="58E0EB3E" wp14:editId="58E0EB3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09E3A0C">
      <w:start w:val="1"/>
      <w:numFmt w:val="lowerRoman"/>
      <w:lvlText w:val="(%1)"/>
      <w:lvlJc w:val="left"/>
      <w:pPr>
        <w:ind w:left="1080" w:hanging="720"/>
      </w:pPr>
      <w:rPr>
        <w:rFonts w:hint="default"/>
      </w:rPr>
    </w:lvl>
    <w:lvl w:ilvl="1" w:tplc="4C942674" w:tentative="1">
      <w:start w:val="1"/>
      <w:numFmt w:val="lowerLetter"/>
      <w:lvlText w:val="%2."/>
      <w:lvlJc w:val="left"/>
      <w:pPr>
        <w:ind w:left="1440" w:hanging="360"/>
      </w:pPr>
    </w:lvl>
    <w:lvl w:ilvl="2" w:tplc="867E2B40" w:tentative="1">
      <w:start w:val="1"/>
      <w:numFmt w:val="lowerRoman"/>
      <w:lvlText w:val="%3."/>
      <w:lvlJc w:val="right"/>
      <w:pPr>
        <w:ind w:left="2160" w:hanging="180"/>
      </w:pPr>
    </w:lvl>
    <w:lvl w:ilvl="3" w:tplc="A008C724" w:tentative="1">
      <w:start w:val="1"/>
      <w:numFmt w:val="decimal"/>
      <w:lvlText w:val="%4."/>
      <w:lvlJc w:val="left"/>
      <w:pPr>
        <w:ind w:left="2880" w:hanging="360"/>
      </w:pPr>
    </w:lvl>
    <w:lvl w:ilvl="4" w:tplc="6CE405C6" w:tentative="1">
      <w:start w:val="1"/>
      <w:numFmt w:val="lowerLetter"/>
      <w:lvlText w:val="%5."/>
      <w:lvlJc w:val="left"/>
      <w:pPr>
        <w:ind w:left="3600" w:hanging="360"/>
      </w:pPr>
    </w:lvl>
    <w:lvl w:ilvl="5" w:tplc="E634DA22" w:tentative="1">
      <w:start w:val="1"/>
      <w:numFmt w:val="lowerRoman"/>
      <w:lvlText w:val="%6."/>
      <w:lvlJc w:val="right"/>
      <w:pPr>
        <w:ind w:left="4320" w:hanging="180"/>
      </w:pPr>
    </w:lvl>
    <w:lvl w:ilvl="6" w:tplc="D8EA1C52" w:tentative="1">
      <w:start w:val="1"/>
      <w:numFmt w:val="decimal"/>
      <w:lvlText w:val="%7."/>
      <w:lvlJc w:val="left"/>
      <w:pPr>
        <w:ind w:left="5040" w:hanging="360"/>
      </w:pPr>
    </w:lvl>
    <w:lvl w:ilvl="7" w:tplc="EAE4DD58" w:tentative="1">
      <w:start w:val="1"/>
      <w:numFmt w:val="lowerLetter"/>
      <w:lvlText w:val="%8."/>
      <w:lvlJc w:val="left"/>
      <w:pPr>
        <w:ind w:left="5760" w:hanging="360"/>
      </w:pPr>
    </w:lvl>
    <w:lvl w:ilvl="8" w:tplc="09D0BF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DEFC00">
      <w:start w:val="1"/>
      <w:numFmt w:val="lowerRoman"/>
      <w:lvlText w:val="(%1)"/>
      <w:lvlJc w:val="left"/>
      <w:pPr>
        <w:ind w:left="1080" w:hanging="720"/>
      </w:pPr>
      <w:rPr>
        <w:rFonts w:hint="default"/>
      </w:rPr>
    </w:lvl>
    <w:lvl w:ilvl="1" w:tplc="2CDAFAB8" w:tentative="1">
      <w:start w:val="1"/>
      <w:numFmt w:val="lowerLetter"/>
      <w:lvlText w:val="%2."/>
      <w:lvlJc w:val="left"/>
      <w:pPr>
        <w:ind w:left="1440" w:hanging="360"/>
      </w:pPr>
    </w:lvl>
    <w:lvl w:ilvl="2" w:tplc="ED86E2E0" w:tentative="1">
      <w:start w:val="1"/>
      <w:numFmt w:val="lowerRoman"/>
      <w:lvlText w:val="%3."/>
      <w:lvlJc w:val="right"/>
      <w:pPr>
        <w:ind w:left="2160" w:hanging="180"/>
      </w:pPr>
    </w:lvl>
    <w:lvl w:ilvl="3" w:tplc="5CE65A78" w:tentative="1">
      <w:start w:val="1"/>
      <w:numFmt w:val="decimal"/>
      <w:lvlText w:val="%4."/>
      <w:lvlJc w:val="left"/>
      <w:pPr>
        <w:ind w:left="2880" w:hanging="360"/>
      </w:pPr>
    </w:lvl>
    <w:lvl w:ilvl="4" w:tplc="274AB060" w:tentative="1">
      <w:start w:val="1"/>
      <w:numFmt w:val="lowerLetter"/>
      <w:lvlText w:val="%5."/>
      <w:lvlJc w:val="left"/>
      <w:pPr>
        <w:ind w:left="3600" w:hanging="360"/>
      </w:pPr>
    </w:lvl>
    <w:lvl w:ilvl="5" w:tplc="E1CAB594" w:tentative="1">
      <w:start w:val="1"/>
      <w:numFmt w:val="lowerRoman"/>
      <w:lvlText w:val="%6."/>
      <w:lvlJc w:val="right"/>
      <w:pPr>
        <w:ind w:left="4320" w:hanging="180"/>
      </w:pPr>
    </w:lvl>
    <w:lvl w:ilvl="6" w:tplc="9C76F39A" w:tentative="1">
      <w:start w:val="1"/>
      <w:numFmt w:val="decimal"/>
      <w:lvlText w:val="%7."/>
      <w:lvlJc w:val="left"/>
      <w:pPr>
        <w:ind w:left="5040" w:hanging="360"/>
      </w:pPr>
    </w:lvl>
    <w:lvl w:ilvl="7" w:tplc="F932ABFE" w:tentative="1">
      <w:start w:val="1"/>
      <w:numFmt w:val="lowerLetter"/>
      <w:lvlText w:val="%8."/>
      <w:lvlJc w:val="left"/>
      <w:pPr>
        <w:ind w:left="5760" w:hanging="360"/>
      </w:pPr>
    </w:lvl>
    <w:lvl w:ilvl="8" w:tplc="997235D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B2C8422">
      <w:start w:val="1"/>
      <w:numFmt w:val="lowerRoman"/>
      <w:lvlText w:val="(%1)"/>
      <w:lvlJc w:val="left"/>
      <w:pPr>
        <w:ind w:left="1080" w:hanging="720"/>
      </w:pPr>
      <w:rPr>
        <w:rFonts w:hint="default"/>
      </w:rPr>
    </w:lvl>
    <w:lvl w:ilvl="1" w:tplc="83C6D478" w:tentative="1">
      <w:start w:val="1"/>
      <w:numFmt w:val="lowerLetter"/>
      <w:lvlText w:val="%2."/>
      <w:lvlJc w:val="left"/>
      <w:pPr>
        <w:ind w:left="1440" w:hanging="360"/>
      </w:pPr>
    </w:lvl>
    <w:lvl w:ilvl="2" w:tplc="9FDE97E8" w:tentative="1">
      <w:start w:val="1"/>
      <w:numFmt w:val="lowerRoman"/>
      <w:lvlText w:val="%3."/>
      <w:lvlJc w:val="right"/>
      <w:pPr>
        <w:ind w:left="2160" w:hanging="180"/>
      </w:pPr>
    </w:lvl>
    <w:lvl w:ilvl="3" w:tplc="1CFC606C" w:tentative="1">
      <w:start w:val="1"/>
      <w:numFmt w:val="decimal"/>
      <w:lvlText w:val="%4."/>
      <w:lvlJc w:val="left"/>
      <w:pPr>
        <w:ind w:left="2880" w:hanging="360"/>
      </w:pPr>
    </w:lvl>
    <w:lvl w:ilvl="4" w:tplc="8BCED646" w:tentative="1">
      <w:start w:val="1"/>
      <w:numFmt w:val="lowerLetter"/>
      <w:lvlText w:val="%5."/>
      <w:lvlJc w:val="left"/>
      <w:pPr>
        <w:ind w:left="3600" w:hanging="360"/>
      </w:pPr>
    </w:lvl>
    <w:lvl w:ilvl="5" w:tplc="F9247A80" w:tentative="1">
      <w:start w:val="1"/>
      <w:numFmt w:val="lowerRoman"/>
      <w:lvlText w:val="%6."/>
      <w:lvlJc w:val="right"/>
      <w:pPr>
        <w:ind w:left="4320" w:hanging="180"/>
      </w:pPr>
    </w:lvl>
    <w:lvl w:ilvl="6" w:tplc="17FC6FAA" w:tentative="1">
      <w:start w:val="1"/>
      <w:numFmt w:val="decimal"/>
      <w:lvlText w:val="%7."/>
      <w:lvlJc w:val="left"/>
      <w:pPr>
        <w:ind w:left="5040" w:hanging="360"/>
      </w:pPr>
    </w:lvl>
    <w:lvl w:ilvl="7" w:tplc="4D8A08AA" w:tentative="1">
      <w:start w:val="1"/>
      <w:numFmt w:val="lowerLetter"/>
      <w:lvlText w:val="%8."/>
      <w:lvlJc w:val="left"/>
      <w:pPr>
        <w:ind w:left="5760" w:hanging="360"/>
      </w:pPr>
    </w:lvl>
    <w:lvl w:ilvl="8" w:tplc="9F449DE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64A32BA">
      <w:start w:val="1"/>
      <w:numFmt w:val="bullet"/>
      <w:lvlText w:val=""/>
      <w:lvlJc w:val="left"/>
      <w:pPr>
        <w:ind w:left="1440" w:hanging="360"/>
      </w:pPr>
      <w:rPr>
        <w:rFonts w:ascii="Symbol" w:hAnsi="Symbol" w:hint="default"/>
        <w:color w:val="auto"/>
      </w:rPr>
    </w:lvl>
    <w:lvl w:ilvl="1" w:tplc="8C200FAE" w:tentative="1">
      <w:start w:val="1"/>
      <w:numFmt w:val="bullet"/>
      <w:lvlText w:val="o"/>
      <w:lvlJc w:val="left"/>
      <w:pPr>
        <w:ind w:left="2160" w:hanging="360"/>
      </w:pPr>
      <w:rPr>
        <w:rFonts w:ascii="Courier New" w:hAnsi="Courier New" w:cs="Courier New" w:hint="default"/>
      </w:rPr>
    </w:lvl>
    <w:lvl w:ilvl="2" w:tplc="F7AE6538" w:tentative="1">
      <w:start w:val="1"/>
      <w:numFmt w:val="bullet"/>
      <w:lvlText w:val=""/>
      <w:lvlJc w:val="left"/>
      <w:pPr>
        <w:ind w:left="2880" w:hanging="360"/>
      </w:pPr>
      <w:rPr>
        <w:rFonts w:ascii="Wingdings" w:hAnsi="Wingdings" w:hint="default"/>
      </w:rPr>
    </w:lvl>
    <w:lvl w:ilvl="3" w:tplc="A8FE9C12" w:tentative="1">
      <w:start w:val="1"/>
      <w:numFmt w:val="bullet"/>
      <w:lvlText w:val=""/>
      <w:lvlJc w:val="left"/>
      <w:pPr>
        <w:ind w:left="3600" w:hanging="360"/>
      </w:pPr>
      <w:rPr>
        <w:rFonts w:ascii="Symbol" w:hAnsi="Symbol" w:hint="default"/>
      </w:rPr>
    </w:lvl>
    <w:lvl w:ilvl="4" w:tplc="E4F666A0" w:tentative="1">
      <w:start w:val="1"/>
      <w:numFmt w:val="bullet"/>
      <w:lvlText w:val="o"/>
      <w:lvlJc w:val="left"/>
      <w:pPr>
        <w:ind w:left="4320" w:hanging="360"/>
      </w:pPr>
      <w:rPr>
        <w:rFonts w:ascii="Courier New" w:hAnsi="Courier New" w:cs="Courier New" w:hint="default"/>
      </w:rPr>
    </w:lvl>
    <w:lvl w:ilvl="5" w:tplc="7B2EF556" w:tentative="1">
      <w:start w:val="1"/>
      <w:numFmt w:val="bullet"/>
      <w:lvlText w:val=""/>
      <w:lvlJc w:val="left"/>
      <w:pPr>
        <w:ind w:left="5040" w:hanging="360"/>
      </w:pPr>
      <w:rPr>
        <w:rFonts w:ascii="Wingdings" w:hAnsi="Wingdings" w:hint="default"/>
      </w:rPr>
    </w:lvl>
    <w:lvl w:ilvl="6" w:tplc="AD808338" w:tentative="1">
      <w:start w:val="1"/>
      <w:numFmt w:val="bullet"/>
      <w:lvlText w:val=""/>
      <w:lvlJc w:val="left"/>
      <w:pPr>
        <w:ind w:left="5760" w:hanging="360"/>
      </w:pPr>
      <w:rPr>
        <w:rFonts w:ascii="Symbol" w:hAnsi="Symbol" w:hint="default"/>
      </w:rPr>
    </w:lvl>
    <w:lvl w:ilvl="7" w:tplc="A09E77EC" w:tentative="1">
      <w:start w:val="1"/>
      <w:numFmt w:val="bullet"/>
      <w:lvlText w:val="o"/>
      <w:lvlJc w:val="left"/>
      <w:pPr>
        <w:ind w:left="6480" w:hanging="360"/>
      </w:pPr>
      <w:rPr>
        <w:rFonts w:ascii="Courier New" w:hAnsi="Courier New" w:cs="Courier New" w:hint="default"/>
      </w:rPr>
    </w:lvl>
    <w:lvl w:ilvl="8" w:tplc="3E7EDCB0"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C46E29A2">
      <w:start w:val="1"/>
      <w:numFmt w:val="bullet"/>
      <w:lvlText w:val=""/>
      <w:lvlJc w:val="left"/>
      <w:pPr>
        <w:ind w:left="720" w:hanging="360"/>
      </w:pPr>
      <w:rPr>
        <w:rFonts w:ascii="Symbol" w:hAnsi="Symbol" w:hint="default"/>
        <w:color w:val="auto"/>
        <w:sz w:val="24"/>
        <w:szCs w:val="24"/>
      </w:rPr>
    </w:lvl>
    <w:lvl w:ilvl="1" w:tplc="8D740140" w:tentative="1">
      <w:start w:val="1"/>
      <w:numFmt w:val="bullet"/>
      <w:lvlText w:val="o"/>
      <w:lvlJc w:val="left"/>
      <w:pPr>
        <w:ind w:left="1440" w:hanging="360"/>
      </w:pPr>
      <w:rPr>
        <w:rFonts w:ascii="Courier New" w:hAnsi="Courier New" w:cs="Courier New" w:hint="default"/>
      </w:rPr>
    </w:lvl>
    <w:lvl w:ilvl="2" w:tplc="4C2EDC10" w:tentative="1">
      <w:start w:val="1"/>
      <w:numFmt w:val="bullet"/>
      <w:lvlText w:val=""/>
      <w:lvlJc w:val="left"/>
      <w:pPr>
        <w:ind w:left="2160" w:hanging="360"/>
      </w:pPr>
      <w:rPr>
        <w:rFonts w:ascii="Wingdings" w:hAnsi="Wingdings" w:hint="default"/>
      </w:rPr>
    </w:lvl>
    <w:lvl w:ilvl="3" w:tplc="E520B08E" w:tentative="1">
      <w:start w:val="1"/>
      <w:numFmt w:val="bullet"/>
      <w:lvlText w:val=""/>
      <w:lvlJc w:val="left"/>
      <w:pPr>
        <w:ind w:left="2880" w:hanging="360"/>
      </w:pPr>
      <w:rPr>
        <w:rFonts w:ascii="Symbol" w:hAnsi="Symbol" w:hint="default"/>
      </w:rPr>
    </w:lvl>
    <w:lvl w:ilvl="4" w:tplc="BA06E8FC" w:tentative="1">
      <w:start w:val="1"/>
      <w:numFmt w:val="bullet"/>
      <w:lvlText w:val="o"/>
      <w:lvlJc w:val="left"/>
      <w:pPr>
        <w:ind w:left="3600" w:hanging="360"/>
      </w:pPr>
      <w:rPr>
        <w:rFonts w:ascii="Courier New" w:hAnsi="Courier New" w:cs="Courier New" w:hint="default"/>
      </w:rPr>
    </w:lvl>
    <w:lvl w:ilvl="5" w:tplc="CEF4F748" w:tentative="1">
      <w:start w:val="1"/>
      <w:numFmt w:val="bullet"/>
      <w:lvlText w:val=""/>
      <w:lvlJc w:val="left"/>
      <w:pPr>
        <w:ind w:left="4320" w:hanging="360"/>
      </w:pPr>
      <w:rPr>
        <w:rFonts w:ascii="Wingdings" w:hAnsi="Wingdings" w:hint="default"/>
      </w:rPr>
    </w:lvl>
    <w:lvl w:ilvl="6" w:tplc="2E421A32" w:tentative="1">
      <w:start w:val="1"/>
      <w:numFmt w:val="bullet"/>
      <w:lvlText w:val=""/>
      <w:lvlJc w:val="left"/>
      <w:pPr>
        <w:ind w:left="5040" w:hanging="360"/>
      </w:pPr>
      <w:rPr>
        <w:rFonts w:ascii="Symbol" w:hAnsi="Symbol" w:hint="default"/>
      </w:rPr>
    </w:lvl>
    <w:lvl w:ilvl="7" w:tplc="467EA248" w:tentative="1">
      <w:start w:val="1"/>
      <w:numFmt w:val="bullet"/>
      <w:lvlText w:val="o"/>
      <w:lvlJc w:val="left"/>
      <w:pPr>
        <w:ind w:left="5760" w:hanging="360"/>
      </w:pPr>
      <w:rPr>
        <w:rFonts w:ascii="Courier New" w:hAnsi="Courier New" w:cs="Courier New" w:hint="default"/>
      </w:rPr>
    </w:lvl>
    <w:lvl w:ilvl="8" w:tplc="1CDC653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86A6D7A">
      <w:start w:val="1"/>
      <w:numFmt w:val="lowerRoman"/>
      <w:lvlText w:val="(%1)"/>
      <w:lvlJc w:val="left"/>
      <w:pPr>
        <w:ind w:left="1080" w:hanging="720"/>
      </w:pPr>
      <w:rPr>
        <w:rFonts w:hint="default"/>
      </w:rPr>
    </w:lvl>
    <w:lvl w:ilvl="1" w:tplc="579EBA26" w:tentative="1">
      <w:start w:val="1"/>
      <w:numFmt w:val="lowerLetter"/>
      <w:lvlText w:val="%2."/>
      <w:lvlJc w:val="left"/>
      <w:pPr>
        <w:ind w:left="1440" w:hanging="360"/>
      </w:pPr>
    </w:lvl>
    <w:lvl w:ilvl="2" w:tplc="E4BA3548" w:tentative="1">
      <w:start w:val="1"/>
      <w:numFmt w:val="lowerRoman"/>
      <w:lvlText w:val="%3."/>
      <w:lvlJc w:val="right"/>
      <w:pPr>
        <w:ind w:left="2160" w:hanging="180"/>
      </w:pPr>
    </w:lvl>
    <w:lvl w:ilvl="3" w:tplc="7B06FBAE" w:tentative="1">
      <w:start w:val="1"/>
      <w:numFmt w:val="decimal"/>
      <w:lvlText w:val="%4."/>
      <w:lvlJc w:val="left"/>
      <w:pPr>
        <w:ind w:left="2880" w:hanging="360"/>
      </w:pPr>
    </w:lvl>
    <w:lvl w:ilvl="4" w:tplc="EC82C068" w:tentative="1">
      <w:start w:val="1"/>
      <w:numFmt w:val="lowerLetter"/>
      <w:lvlText w:val="%5."/>
      <w:lvlJc w:val="left"/>
      <w:pPr>
        <w:ind w:left="3600" w:hanging="360"/>
      </w:pPr>
    </w:lvl>
    <w:lvl w:ilvl="5" w:tplc="C6A2CF3C" w:tentative="1">
      <w:start w:val="1"/>
      <w:numFmt w:val="lowerRoman"/>
      <w:lvlText w:val="%6."/>
      <w:lvlJc w:val="right"/>
      <w:pPr>
        <w:ind w:left="4320" w:hanging="180"/>
      </w:pPr>
    </w:lvl>
    <w:lvl w:ilvl="6" w:tplc="E356F50A" w:tentative="1">
      <w:start w:val="1"/>
      <w:numFmt w:val="decimal"/>
      <w:lvlText w:val="%7."/>
      <w:lvlJc w:val="left"/>
      <w:pPr>
        <w:ind w:left="5040" w:hanging="360"/>
      </w:pPr>
    </w:lvl>
    <w:lvl w:ilvl="7" w:tplc="125A55A2" w:tentative="1">
      <w:start w:val="1"/>
      <w:numFmt w:val="lowerLetter"/>
      <w:lvlText w:val="%8."/>
      <w:lvlJc w:val="left"/>
      <w:pPr>
        <w:ind w:left="5760" w:hanging="360"/>
      </w:pPr>
    </w:lvl>
    <w:lvl w:ilvl="8" w:tplc="C23E41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5BC470C">
      <w:start w:val="1"/>
      <w:numFmt w:val="lowerRoman"/>
      <w:lvlText w:val="(%1)"/>
      <w:lvlJc w:val="left"/>
      <w:pPr>
        <w:ind w:left="1080" w:hanging="720"/>
      </w:pPr>
      <w:rPr>
        <w:rFonts w:hint="default"/>
      </w:rPr>
    </w:lvl>
    <w:lvl w:ilvl="1" w:tplc="1E96DC60" w:tentative="1">
      <w:start w:val="1"/>
      <w:numFmt w:val="lowerLetter"/>
      <w:lvlText w:val="%2."/>
      <w:lvlJc w:val="left"/>
      <w:pPr>
        <w:ind w:left="1440" w:hanging="360"/>
      </w:pPr>
    </w:lvl>
    <w:lvl w:ilvl="2" w:tplc="D36A3CE6" w:tentative="1">
      <w:start w:val="1"/>
      <w:numFmt w:val="lowerRoman"/>
      <w:lvlText w:val="%3."/>
      <w:lvlJc w:val="right"/>
      <w:pPr>
        <w:ind w:left="2160" w:hanging="180"/>
      </w:pPr>
    </w:lvl>
    <w:lvl w:ilvl="3" w:tplc="90CC7C5A" w:tentative="1">
      <w:start w:val="1"/>
      <w:numFmt w:val="decimal"/>
      <w:lvlText w:val="%4."/>
      <w:lvlJc w:val="left"/>
      <w:pPr>
        <w:ind w:left="2880" w:hanging="360"/>
      </w:pPr>
    </w:lvl>
    <w:lvl w:ilvl="4" w:tplc="EBD283AE" w:tentative="1">
      <w:start w:val="1"/>
      <w:numFmt w:val="lowerLetter"/>
      <w:lvlText w:val="%5."/>
      <w:lvlJc w:val="left"/>
      <w:pPr>
        <w:ind w:left="3600" w:hanging="360"/>
      </w:pPr>
    </w:lvl>
    <w:lvl w:ilvl="5" w:tplc="4CEE994C" w:tentative="1">
      <w:start w:val="1"/>
      <w:numFmt w:val="lowerRoman"/>
      <w:lvlText w:val="%6."/>
      <w:lvlJc w:val="right"/>
      <w:pPr>
        <w:ind w:left="4320" w:hanging="180"/>
      </w:pPr>
    </w:lvl>
    <w:lvl w:ilvl="6" w:tplc="9E36283C" w:tentative="1">
      <w:start w:val="1"/>
      <w:numFmt w:val="decimal"/>
      <w:lvlText w:val="%7."/>
      <w:lvlJc w:val="left"/>
      <w:pPr>
        <w:ind w:left="5040" w:hanging="360"/>
      </w:pPr>
    </w:lvl>
    <w:lvl w:ilvl="7" w:tplc="D5B86FF8" w:tentative="1">
      <w:start w:val="1"/>
      <w:numFmt w:val="lowerLetter"/>
      <w:lvlText w:val="%8."/>
      <w:lvlJc w:val="left"/>
      <w:pPr>
        <w:ind w:left="5760" w:hanging="360"/>
      </w:pPr>
    </w:lvl>
    <w:lvl w:ilvl="8" w:tplc="095A2D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D5EB1BC">
      <w:start w:val="1"/>
      <w:numFmt w:val="lowerRoman"/>
      <w:lvlText w:val="(%1)"/>
      <w:lvlJc w:val="left"/>
      <w:pPr>
        <w:ind w:left="1080" w:hanging="720"/>
      </w:pPr>
      <w:rPr>
        <w:rFonts w:hint="default"/>
      </w:rPr>
    </w:lvl>
    <w:lvl w:ilvl="1" w:tplc="E5AE0914" w:tentative="1">
      <w:start w:val="1"/>
      <w:numFmt w:val="lowerLetter"/>
      <w:lvlText w:val="%2."/>
      <w:lvlJc w:val="left"/>
      <w:pPr>
        <w:ind w:left="1440" w:hanging="360"/>
      </w:pPr>
    </w:lvl>
    <w:lvl w:ilvl="2" w:tplc="9BCC5C0E" w:tentative="1">
      <w:start w:val="1"/>
      <w:numFmt w:val="lowerRoman"/>
      <w:lvlText w:val="%3."/>
      <w:lvlJc w:val="right"/>
      <w:pPr>
        <w:ind w:left="2160" w:hanging="180"/>
      </w:pPr>
    </w:lvl>
    <w:lvl w:ilvl="3" w:tplc="E3DAE664" w:tentative="1">
      <w:start w:val="1"/>
      <w:numFmt w:val="decimal"/>
      <w:lvlText w:val="%4."/>
      <w:lvlJc w:val="left"/>
      <w:pPr>
        <w:ind w:left="2880" w:hanging="360"/>
      </w:pPr>
    </w:lvl>
    <w:lvl w:ilvl="4" w:tplc="28D2488C" w:tentative="1">
      <w:start w:val="1"/>
      <w:numFmt w:val="lowerLetter"/>
      <w:lvlText w:val="%5."/>
      <w:lvlJc w:val="left"/>
      <w:pPr>
        <w:ind w:left="3600" w:hanging="360"/>
      </w:pPr>
    </w:lvl>
    <w:lvl w:ilvl="5" w:tplc="A23E9440" w:tentative="1">
      <w:start w:val="1"/>
      <w:numFmt w:val="lowerRoman"/>
      <w:lvlText w:val="%6."/>
      <w:lvlJc w:val="right"/>
      <w:pPr>
        <w:ind w:left="4320" w:hanging="180"/>
      </w:pPr>
    </w:lvl>
    <w:lvl w:ilvl="6" w:tplc="E626EA08" w:tentative="1">
      <w:start w:val="1"/>
      <w:numFmt w:val="decimal"/>
      <w:lvlText w:val="%7."/>
      <w:lvlJc w:val="left"/>
      <w:pPr>
        <w:ind w:left="5040" w:hanging="360"/>
      </w:pPr>
    </w:lvl>
    <w:lvl w:ilvl="7" w:tplc="D81E9D54" w:tentative="1">
      <w:start w:val="1"/>
      <w:numFmt w:val="lowerLetter"/>
      <w:lvlText w:val="%8."/>
      <w:lvlJc w:val="left"/>
      <w:pPr>
        <w:ind w:left="5760" w:hanging="360"/>
      </w:pPr>
    </w:lvl>
    <w:lvl w:ilvl="8" w:tplc="15BACE7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965330">
      <w:start w:val="1"/>
      <w:numFmt w:val="lowerRoman"/>
      <w:lvlText w:val="(%1)"/>
      <w:lvlJc w:val="left"/>
      <w:pPr>
        <w:ind w:left="1080" w:hanging="720"/>
      </w:pPr>
      <w:rPr>
        <w:rFonts w:hint="default"/>
      </w:rPr>
    </w:lvl>
    <w:lvl w:ilvl="1" w:tplc="E15E91DE" w:tentative="1">
      <w:start w:val="1"/>
      <w:numFmt w:val="lowerLetter"/>
      <w:lvlText w:val="%2."/>
      <w:lvlJc w:val="left"/>
      <w:pPr>
        <w:ind w:left="1440" w:hanging="360"/>
      </w:pPr>
    </w:lvl>
    <w:lvl w:ilvl="2" w:tplc="642420FC" w:tentative="1">
      <w:start w:val="1"/>
      <w:numFmt w:val="lowerRoman"/>
      <w:lvlText w:val="%3."/>
      <w:lvlJc w:val="right"/>
      <w:pPr>
        <w:ind w:left="2160" w:hanging="180"/>
      </w:pPr>
    </w:lvl>
    <w:lvl w:ilvl="3" w:tplc="C3BC8B8E" w:tentative="1">
      <w:start w:val="1"/>
      <w:numFmt w:val="decimal"/>
      <w:lvlText w:val="%4."/>
      <w:lvlJc w:val="left"/>
      <w:pPr>
        <w:ind w:left="2880" w:hanging="360"/>
      </w:pPr>
    </w:lvl>
    <w:lvl w:ilvl="4" w:tplc="290621CA" w:tentative="1">
      <w:start w:val="1"/>
      <w:numFmt w:val="lowerLetter"/>
      <w:lvlText w:val="%5."/>
      <w:lvlJc w:val="left"/>
      <w:pPr>
        <w:ind w:left="3600" w:hanging="360"/>
      </w:pPr>
    </w:lvl>
    <w:lvl w:ilvl="5" w:tplc="93F48DE4" w:tentative="1">
      <w:start w:val="1"/>
      <w:numFmt w:val="lowerRoman"/>
      <w:lvlText w:val="%6."/>
      <w:lvlJc w:val="right"/>
      <w:pPr>
        <w:ind w:left="4320" w:hanging="180"/>
      </w:pPr>
    </w:lvl>
    <w:lvl w:ilvl="6" w:tplc="EE5616B8" w:tentative="1">
      <w:start w:val="1"/>
      <w:numFmt w:val="decimal"/>
      <w:lvlText w:val="%7."/>
      <w:lvlJc w:val="left"/>
      <w:pPr>
        <w:ind w:left="5040" w:hanging="360"/>
      </w:pPr>
    </w:lvl>
    <w:lvl w:ilvl="7" w:tplc="0D12D0BE" w:tentative="1">
      <w:start w:val="1"/>
      <w:numFmt w:val="lowerLetter"/>
      <w:lvlText w:val="%8."/>
      <w:lvlJc w:val="left"/>
      <w:pPr>
        <w:ind w:left="5760" w:hanging="360"/>
      </w:pPr>
    </w:lvl>
    <w:lvl w:ilvl="8" w:tplc="B3AC57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9AC52CA">
      <w:start w:val="1"/>
      <w:numFmt w:val="lowerRoman"/>
      <w:lvlText w:val="(%1)"/>
      <w:lvlJc w:val="left"/>
      <w:pPr>
        <w:ind w:left="1080" w:hanging="720"/>
      </w:pPr>
      <w:rPr>
        <w:rFonts w:hint="default"/>
      </w:rPr>
    </w:lvl>
    <w:lvl w:ilvl="1" w:tplc="8736A554" w:tentative="1">
      <w:start w:val="1"/>
      <w:numFmt w:val="lowerLetter"/>
      <w:lvlText w:val="%2."/>
      <w:lvlJc w:val="left"/>
      <w:pPr>
        <w:ind w:left="1440" w:hanging="360"/>
      </w:pPr>
    </w:lvl>
    <w:lvl w:ilvl="2" w:tplc="37A8A1D2" w:tentative="1">
      <w:start w:val="1"/>
      <w:numFmt w:val="lowerRoman"/>
      <w:lvlText w:val="%3."/>
      <w:lvlJc w:val="right"/>
      <w:pPr>
        <w:ind w:left="2160" w:hanging="180"/>
      </w:pPr>
    </w:lvl>
    <w:lvl w:ilvl="3" w:tplc="A3A0A180" w:tentative="1">
      <w:start w:val="1"/>
      <w:numFmt w:val="decimal"/>
      <w:lvlText w:val="%4."/>
      <w:lvlJc w:val="left"/>
      <w:pPr>
        <w:ind w:left="2880" w:hanging="360"/>
      </w:pPr>
    </w:lvl>
    <w:lvl w:ilvl="4" w:tplc="4044EC8C" w:tentative="1">
      <w:start w:val="1"/>
      <w:numFmt w:val="lowerLetter"/>
      <w:lvlText w:val="%5."/>
      <w:lvlJc w:val="left"/>
      <w:pPr>
        <w:ind w:left="3600" w:hanging="360"/>
      </w:pPr>
    </w:lvl>
    <w:lvl w:ilvl="5" w:tplc="7F6240FE" w:tentative="1">
      <w:start w:val="1"/>
      <w:numFmt w:val="lowerRoman"/>
      <w:lvlText w:val="%6."/>
      <w:lvlJc w:val="right"/>
      <w:pPr>
        <w:ind w:left="4320" w:hanging="180"/>
      </w:pPr>
    </w:lvl>
    <w:lvl w:ilvl="6" w:tplc="E5B2940C" w:tentative="1">
      <w:start w:val="1"/>
      <w:numFmt w:val="decimal"/>
      <w:lvlText w:val="%7."/>
      <w:lvlJc w:val="left"/>
      <w:pPr>
        <w:ind w:left="5040" w:hanging="360"/>
      </w:pPr>
    </w:lvl>
    <w:lvl w:ilvl="7" w:tplc="383E224E" w:tentative="1">
      <w:start w:val="1"/>
      <w:numFmt w:val="lowerLetter"/>
      <w:lvlText w:val="%8."/>
      <w:lvlJc w:val="left"/>
      <w:pPr>
        <w:ind w:left="5760" w:hanging="360"/>
      </w:pPr>
    </w:lvl>
    <w:lvl w:ilvl="8" w:tplc="7E8A0884" w:tentative="1">
      <w:start w:val="1"/>
      <w:numFmt w:val="lowerRoman"/>
      <w:lvlText w:val="%9."/>
      <w:lvlJc w:val="right"/>
      <w:pPr>
        <w:ind w:left="6480" w:hanging="180"/>
      </w:pPr>
    </w:lvl>
  </w:abstractNum>
  <w:abstractNum w:abstractNumId="10" w15:restartNumberingAfterBreak="0">
    <w:nsid w:val="6C2921DD"/>
    <w:multiLevelType w:val="hybridMultilevel"/>
    <w:tmpl w:val="B8CCDC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ED88FCE6">
      <w:start w:val="1"/>
      <w:numFmt w:val="lowerRoman"/>
      <w:lvlText w:val="(%1)"/>
      <w:lvlJc w:val="left"/>
      <w:pPr>
        <w:ind w:left="1080" w:hanging="720"/>
      </w:pPr>
      <w:rPr>
        <w:rFonts w:hint="default"/>
      </w:rPr>
    </w:lvl>
    <w:lvl w:ilvl="1" w:tplc="C1C053E0" w:tentative="1">
      <w:start w:val="1"/>
      <w:numFmt w:val="lowerLetter"/>
      <w:lvlText w:val="%2."/>
      <w:lvlJc w:val="left"/>
      <w:pPr>
        <w:ind w:left="1440" w:hanging="360"/>
      </w:pPr>
    </w:lvl>
    <w:lvl w:ilvl="2" w:tplc="371E032C" w:tentative="1">
      <w:start w:val="1"/>
      <w:numFmt w:val="lowerRoman"/>
      <w:lvlText w:val="%3."/>
      <w:lvlJc w:val="right"/>
      <w:pPr>
        <w:ind w:left="2160" w:hanging="180"/>
      </w:pPr>
    </w:lvl>
    <w:lvl w:ilvl="3" w:tplc="E9DE842C" w:tentative="1">
      <w:start w:val="1"/>
      <w:numFmt w:val="decimal"/>
      <w:lvlText w:val="%4."/>
      <w:lvlJc w:val="left"/>
      <w:pPr>
        <w:ind w:left="2880" w:hanging="360"/>
      </w:pPr>
    </w:lvl>
    <w:lvl w:ilvl="4" w:tplc="2EFE3706" w:tentative="1">
      <w:start w:val="1"/>
      <w:numFmt w:val="lowerLetter"/>
      <w:lvlText w:val="%5."/>
      <w:lvlJc w:val="left"/>
      <w:pPr>
        <w:ind w:left="3600" w:hanging="360"/>
      </w:pPr>
    </w:lvl>
    <w:lvl w:ilvl="5" w:tplc="4A96CEF4" w:tentative="1">
      <w:start w:val="1"/>
      <w:numFmt w:val="lowerRoman"/>
      <w:lvlText w:val="%6."/>
      <w:lvlJc w:val="right"/>
      <w:pPr>
        <w:ind w:left="4320" w:hanging="180"/>
      </w:pPr>
    </w:lvl>
    <w:lvl w:ilvl="6" w:tplc="F47AA6B4" w:tentative="1">
      <w:start w:val="1"/>
      <w:numFmt w:val="decimal"/>
      <w:lvlText w:val="%7."/>
      <w:lvlJc w:val="left"/>
      <w:pPr>
        <w:ind w:left="5040" w:hanging="360"/>
      </w:pPr>
    </w:lvl>
    <w:lvl w:ilvl="7" w:tplc="C71C1566" w:tentative="1">
      <w:start w:val="1"/>
      <w:numFmt w:val="lowerLetter"/>
      <w:lvlText w:val="%8."/>
      <w:lvlJc w:val="left"/>
      <w:pPr>
        <w:ind w:left="5760" w:hanging="360"/>
      </w:pPr>
    </w:lvl>
    <w:lvl w:ilvl="8" w:tplc="3B20C76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85"/>
    <w:rsid w:val="000A1E09"/>
    <w:rsid w:val="0017553E"/>
    <w:rsid w:val="002316B8"/>
    <w:rsid w:val="002C700B"/>
    <w:rsid w:val="003A183F"/>
    <w:rsid w:val="0044178B"/>
    <w:rsid w:val="004759CF"/>
    <w:rsid w:val="00482DA0"/>
    <w:rsid w:val="004F1907"/>
    <w:rsid w:val="00593814"/>
    <w:rsid w:val="00602690"/>
    <w:rsid w:val="00624334"/>
    <w:rsid w:val="006A4143"/>
    <w:rsid w:val="007844F7"/>
    <w:rsid w:val="007B6AD0"/>
    <w:rsid w:val="008A4346"/>
    <w:rsid w:val="008E1B87"/>
    <w:rsid w:val="009C18AC"/>
    <w:rsid w:val="00A037DB"/>
    <w:rsid w:val="00A66EB8"/>
    <w:rsid w:val="00C77285"/>
    <w:rsid w:val="00CA61DE"/>
    <w:rsid w:val="00DC4AC6"/>
    <w:rsid w:val="00DF59BC"/>
    <w:rsid w:val="00E27FC8"/>
    <w:rsid w:val="00EC289D"/>
    <w:rsid w:val="00F35945"/>
    <w:rsid w:val="00F54686"/>
    <w:rsid w:val="00FD0BF1"/>
    <w:rsid w:val="00FD7C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0E9F6"/>
  <w15:docId w15:val="{C8B56228-E589-4CD9-B35F-B00835DEE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27F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3108B71990014969ABC93387478E9F69">
    <w:name w:val="3108B71990014969ABC93387478E9F69"/>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4355</RACS_x0020_ID>
    <Approved_x0020_Provider xmlns="a8338b6e-77a6-4851-82b6-98166143ffdd">Menarock Aged Care Services (Victoria) Pty Ltd</Approved_x0020_Provider>
    <Management_x0020_Company_x0020_ID xmlns="a8338b6e-77a6-4851-82b6-98166143ffdd" xsi:nil="true"/>
    <Home xmlns="a8338b6e-77a6-4851-82b6-98166143ffdd">McGregor Gardens Aged Care</Home>
    <Signed xmlns="a8338b6e-77a6-4851-82b6-98166143ffdd" xsi:nil="true"/>
    <Uploaded xmlns="a8338b6e-77a6-4851-82b6-98166143ffdd">False</Uploaded>
    <Management_x0020_Company xmlns="a8338b6e-77a6-4851-82b6-98166143ffdd" xsi:nil="true"/>
    <Doc_x0020_Date xmlns="a8338b6e-77a6-4851-82b6-98166143ffdd">2023-05-02T03:31:00+00:00</Doc_x0020_Date>
    <CSI_x0020_ID xmlns="a8338b6e-77a6-4851-82b6-98166143ffdd" xsi:nil="true"/>
    <Case_x0020_ID xmlns="a8338b6e-77a6-4851-82b6-98166143ffdd" xsi:nil="true"/>
    <Approved_x0020_Provider_x0020_ID xmlns="a8338b6e-77a6-4851-82b6-98166143ffdd">D1B2C517-9994-E411-B1AD-005056922186</Approved_x0020_Provider_x0020_ID>
    <Location xmlns="a8338b6e-77a6-4851-82b6-98166143ffdd" xsi:nil="true"/>
    <Home_x0020_ID xmlns="a8338b6e-77a6-4851-82b6-98166143ffdd">EC9E338C-7CF4-DC11-AD41-005056922186</Home_x0020_ID>
    <State xmlns="a8338b6e-77a6-4851-82b6-98166143ffdd">VIC</State>
    <Doc_x0020_Sent_Received_x0020_Date xmlns="a8338b6e-77a6-4851-82b6-98166143ffdd">2023-05-02T00:00:00+00:00</Doc_x0020_Sent_Received_x0020_Date>
    <Activity_x0020_ID xmlns="a8338b6e-77a6-4851-82b6-98166143ffdd">6D744019-F2CD-ED11-86F8-005056922186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dcmitype/"/>
    <ds:schemaRef ds:uri="a8338b6e-77a6-4851-82b6-98166143ffdd"/>
    <ds:schemaRef ds:uri="http://schemas.microsoft.com/office/2006/metadata/propertie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0229CE3B-F280-46DA-B773-2874F6300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1596</Words>
  <Characters>9102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cp:lastPrinted>2023-05-23T06:12:00Z</cp:lastPrinted>
  <dcterms:created xsi:type="dcterms:W3CDTF">2023-05-24T01:48:00Z</dcterms:created>
  <dcterms:modified xsi:type="dcterms:W3CDTF">2023-05-24T01:48:00Z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