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FE10F" w14:textId="77777777" w:rsidR="00AD2E46" w:rsidRPr="002C3EBF" w:rsidRDefault="00AD2E46" w:rsidP="00AD2E4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7D6B51F" wp14:editId="32EF5A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69CF05" w14:textId="77777777" w:rsidR="00AD2E46" w:rsidRDefault="00AD2E46" w:rsidP="00AD2E4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37D319" w14:textId="77777777" w:rsidR="00AD2E46" w:rsidRDefault="00AD2E46" w:rsidP="00AD2E4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AA4F95" w14:textId="77777777" w:rsidR="00AD2E46" w:rsidRPr="002C3EBF" w:rsidRDefault="00AD2E46" w:rsidP="00AD2E4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2E46" w14:paraId="0F425597" w14:textId="77777777" w:rsidTr="00E93BFF">
        <w:tc>
          <w:tcPr>
            <w:cnfStyle w:val="001000000000" w:firstRow="0" w:lastRow="0" w:firstColumn="1" w:lastColumn="0" w:oddVBand="0" w:evenVBand="0" w:oddHBand="0" w:evenHBand="0" w:firstRowFirstColumn="0" w:firstRowLastColumn="0" w:lastRowFirstColumn="0" w:lastRowLastColumn="0"/>
            <w:tcW w:w="3227" w:type="dxa"/>
          </w:tcPr>
          <w:p w14:paraId="4BBBD760" w14:textId="77777777" w:rsidR="00AD2E46" w:rsidRPr="00996FAF" w:rsidRDefault="00AD2E46" w:rsidP="00E93BFF">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426C53" w14:textId="77777777" w:rsidR="00AD2E46" w:rsidRPr="00996FAF" w:rsidRDefault="00AD2E46" w:rsidP="00E93B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Medea Park Nursing Home</w:t>
            </w:r>
          </w:p>
        </w:tc>
      </w:tr>
      <w:tr w:rsidR="00AD2E46" w14:paraId="231715CC" w14:textId="77777777" w:rsidTr="00E93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A467D" w14:textId="77777777" w:rsidR="00AD2E46" w:rsidRPr="00996FAF" w:rsidRDefault="00AD2E46" w:rsidP="00E93BF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CF204E" w14:textId="77777777" w:rsidR="00AD2E46" w:rsidRPr="00C27BE3" w:rsidRDefault="00AD2E46" w:rsidP="00E93B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8817</w:t>
            </w:r>
          </w:p>
        </w:tc>
      </w:tr>
      <w:tr w:rsidR="00AD2E46" w14:paraId="7C95FF53" w14:textId="77777777" w:rsidTr="00E93B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BF532" w14:textId="77777777" w:rsidR="00AD2E46" w:rsidRPr="00996FAF" w:rsidRDefault="00AD2E46" w:rsidP="00E93BFF">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EA60F2" w14:textId="77777777" w:rsidR="00AD2E46" w:rsidRPr="00996FAF" w:rsidRDefault="00AD2E46" w:rsidP="00E93B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Circassian</w:t>
            </w:r>
            <w:r>
              <w:rPr>
                <w:rFonts w:ascii="Arial" w:eastAsia="Times New Roman" w:hAnsi="Arial" w:cs="Arial"/>
                <w:lang w:eastAsia="en-AU"/>
              </w:rPr>
              <w:t xml:space="preserve"> Street, ST HELENS, Tasmania, 7216</w:t>
            </w:r>
          </w:p>
        </w:tc>
      </w:tr>
      <w:tr w:rsidR="00AD2E46" w14:paraId="6AB26C7F" w14:textId="77777777" w:rsidTr="00E93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10412" w14:textId="77777777" w:rsidR="00AD2E46" w:rsidRPr="00996FAF" w:rsidRDefault="00AD2E46" w:rsidP="00E93BF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B5F631" w14:textId="77777777" w:rsidR="00AD2E46" w:rsidRPr="00996FAF" w:rsidRDefault="00AD2E46" w:rsidP="00E93B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D2E46" w14:paraId="753F3AB4" w14:textId="77777777" w:rsidTr="00E93B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934E7" w14:textId="77777777" w:rsidR="00AD2E46" w:rsidRPr="00996FAF" w:rsidRDefault="00AD2E46" w:rsidP="00E93BF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6F69EB" w14:textId="77777777" w:rsidR="00AD2E46" w:rsidRPr="00996FAF" w:rsidRDefault="00AD2E46" w:rsidP="00E93B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AD2E46" w14:paraId="7F2E068F" w14:textId="77777777" w:rsidTr="00E93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BBFF88" w14:textId="77777777" w:rsidR="00AD2E46" w:rsidRPr="00996FAF" w:rsidRDefault="00AD2E46" w:rsidP="00E93BFF">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07510616"/>
            <w:placeholder>
              <w:docPart w:val="69FE6FCD74E34C1BB7A1E71079F8A2FB"/>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6846CCDC" w14:textId="77777777" w:rsidR="00AD2E46" w:rsidRPr="00996FAF" w:rsidRDefault="00AD2E46" w:rsidP="00E93B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AD2E46" w14:paraId="5199C0ED" w14:textId="77777777" w:rsidTr="00E93B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BE98B5" w14:textId="77777777" w:rsidR="00AD2E46" w:rsidRPr="00996FAF" w:rsidRDefault="00AD2E46" w:rsidP="00E93BFF">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F51BDD" w14:textId="77777777" w:rsidR="00AD2E46" w:rsidRPr="009B6303" w:rsidRDefault="00AD2E46" w:rsidP="00E93B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1093 Medea Park Association Incorporated </w:t>
            </w:r>
          </w:p>
          <w:p w14:paraId="133ACB66" w14:textId="77777777" w:rsidR="00AD2E46" w:rsidRPr="009B6303" w:rsidRDefault="00AD2E46" w:rsidP="00E93B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5089 Medea Park Nursing Home</w:t>
            </w:r>
          </w:p>
        </w:tc>
      </w:tr>
    </w:tbl>
    <w:bookmarkEnd w:id="0"/>
    <w:p w14:paraId="128B18C5" w14:textId="77777777" w:rsidR="00AD2E46" w:rsidRPr="00996FAF" w:rsidRDefault="00AD2E46" w:rsidP="00AD2E4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41FAC8" w14:textId="77777777" w:rsidR="00AD2E46" w:rsidRPr="00996FAF" w:rsidRDefault="00AD2E46" w:rsidP="00AD2E4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73EB3DA" w14:textId="77777777" w:rsidR="00AD2E46" w:rsidRPr="00996FAF" w:rsidRDefault="00AD2E46" w:rsidP="00AD2E46">
      <w:pPr>
        <w:pStyle w:val="NormalArial"/>
      </w:pPr>
      <w:r w:rsidRPr="00996FAF">
        <w:t xml:space="preserve">This performance report for </w:t>
      </w:r>
      <w:r w:rsidRPr="00C27BE3">
        <w:rPr>
          <w:color w:val="auto"/>
        </w:rPr>
        <w:t>Medea Park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86B34B" w14:textId="77777777" w:rsidR="00AD2E46" w:rsidRPr="00996FAF" w:rsidRDefault="00AD2E46" w:rsidP="00AD2E4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99432D" w14:textId="77777777" w:rsidR="00AD2E46" w:rsidRPr="00996FAF" w:rsidRDefault="00AD2E46" w:rsidP="00AD2E46">
      <w:pPr>
        <w:pStyle w:val="NormalArial"/>
      </w:pPr>
      <w:r w:rsidRPr="00996FAF">
        <w:t>The report also specifies any areas in which improvements must be made to ensure the Quality Standards are complied with.</w:t>
      </w:r>
    </w:p>
    <w:p w14:paraId="77B2E3CB" w14:textId="77777777" w:rsidR="00AD2E46" w:rsidRPr="00996FAF" w:rsidRDefault="00AD2E46" w:rsidP="00AD2E46">
      <w:pPr>
        <w:pStyle w:val="Heading1"/>
        <w:spacing w:before="240" w:after="240" w:line="22" w:lineRule="atLeast"/>
        <w:rPr>
          <w:rFonts w:ascii="Arial" w:hAnsi="Arial" w:cs="Arial"/>
        </w:rPr>
      </w:pPr>
      <w:r w:rsidRPr="00996FAF">
        <w:rPr>
          <w:rFonts w:ascii="Arial" w:hAnsi="Arial" w:cs="Arial"/>
        </w:rPr>
        <w:t>Material relied on</w:t>
      </w:r>
    </w:p>
    <w:p w14:paraId="24D9E9C5" w14:textId="77777777" w:rsidR="00AD2E46" w:rsidRPr="00996FAF" w:rsidRDefault="00AD2E46" w:rsidP="00AD2E46">
      <w:pPr>
        <w:pStyle w:val="NormalArial"/>
      </w:pPr>
      <w:r w:rsidRPr="00996FAF">
        <w:t>The following information has been considered in preparing the performance report:</w:t>
      </w:r>
    </w:p>
    <w:p w14:paraId="56E9EA54" w14:textId="77777777" w:rsidR="00AD2E46" w:rsidRPr="005B7C7B" w:rsidRDefault="00AD2E46" w:rsidP="00AD2E46">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B7C7B">
        <w:rPr>
          <w:rFonts w:ascii="Arial" w:hAnsi="Arial" w:cs="Arial"/>
          <w:color w:val="auto"/>
        </w:rPr>
        <w:t>a site assessment, observations at the service, review of documents and interviews with staff, consumers/</w:t>
      </w:r>
      <w:proofErr w:type="gramStart"/>
      <w:r w:rsidRPr="005B7C7B">
        <w:rPr>
          <w:rFonts w:ascii="Arial" w:hAnsi="Arial" w:cs="Arial"/>
          <w:color w:val="auto"/>
        </w:rPr>
        <w:t>representatives</w:t>
      </w:r>
      <w:proofErr w:type="gramEnd"/>
      <w:r w:rsidRPr="005B7C7B">
        <w:rPr>
          <w:rFonts w:ascii="Arial" w:hAnsi="Arial" w:cs="Arial"/>
          <w:color w:val="auto"/>
        </w:rPr>
        <w:t xml:space="preserve"> and others</w:t>
      </w:r>
      <w:r>
        <w:rPr>
          <w:rFonts w:ascii="Arial" w:hAnsi="Arial" w:cs="Arial"/>
          <w:color w:val="auto"/>
        </w:rPr>
        <w:t>.</w:t>
      </w:r>
    </w:p>
    <w:p w14:paraId="66CF8875" w14:textId="77777777" w:rsidR="00AD2E46" w:rsidRPr="00712752" w:rsidRDefault="00AD2E46" w:rsidP="00AD2E4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B2D894" w14:textId="77777777" w:rsidR="00AD2E46" w:rsidRPr="00996FAF" w:rsidRDefault="00AD2E46" w:rsidP="00AD2E4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AD2E46" w14:paraId="2AEB75D9" w14:textId="77777777" w:rsidTr="00C162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22B8B11" w14:textId="77777777" w:rsidR="00AD2E46" w:rsidRPr="00996FAF" w:rsidRDefault="00AD2E46" w:rsidP="00E93BFF">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37" w:type="pct"/>
            <w:shd w:val="clear" w:color="auto" w:fill="auto"/>
          </w:tcPr>
          <w:p w14:paraId="3B82FB32" w14:textId="77777777" w:rsidR="00AD2E46" w:rsidRPr="004E3C8C" w:rsidRDefault="00AD2E46" w:rsidP="00E93B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E3C8C">
              <w:rPr>
                <w:rFonts w:ascii="Arial" w:hAnsi="Arial" w:cs="Arial"/>
              </w:rPr>
              <w:t>Not applicable as not all requirements have been assessed</w:t>
            </w:r>
          </w:p>
        </w:tc>
      </w:tr>
      <w:tr w:rsidR="00AD2E46" w14:paraId="0CCEE831" w14:textId="77777777" w:rsidTr="00C1622A">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614C0A7" w14:textId="77777777" w:rsidR="00AD2E46" w:rsidRPr="00996FAF" w:rsidRDefault="00AD2E46" w:rsidP="00E93BF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052F90B3" w14:textId="77777777" w:rsidR="00AD2E46" w:rsidRPr="002C5FA9" w:rsidRDefault="00AD2E46" w:rsidP="00E93B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3C8C">
              <w:rPr>
                <w:rFonts w:ascii="Arial" w:hAnsi="Arial" w:cs="Arial"/>
                <w:b/>
                <w:bCs/>
              </w:rPr>
              <w:t>Not applicable as not all requirements have been assessed</w:t>
            </w:r>
          </w:p>
        </w:tc>
      </w:tr>
    </w:tbl>
    <w:p w14:paraId="78AE4603" w14:textId="77777777" w:rsidR="00AD2E46" w:rsidRPr="00996FAF" w:rsidRDefault="00AD2E46" w:rsidP="00AD2E4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C0D35B" w14:textId="77777777" w:rsidR="00AD2E46" w:rsidRPr="00996FAF" w:rsidRDefault="00AD2E46" w:rsidP="00AD2E46">
      <w:pPr>
        <w:pStyle w:val="Heading1"/>
        <w:spacing w:before="0" w:after="240" w:line="22" w:lineRule="atLeast"/>
        <w:rPr>
          <w:rFonts w:ascii="Arial" w:hAnsi="Arial" w:cs="Arial"/>
        </w:rPr>
      </w:pPr>
      <w:r w:rsidRPr="00996FAF">
        <w:rPr>
          <w:rFonts w:ascii="Arial" w:hAnsi="Arial" w:cs="Arial"/>
        </w:rPr>
        <w:t>Areas for improvement</w:t>
      </w:r>
    </w:p>
    <w:p w14:paraId="1079240D" w14:textId="77777777" w:rsidR="00AD2E46" w:rsidRPr="00996FAF" w:rsidRDefault="00AD2E46" w:rsidP="00AD2E4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268BFF9" w14:textId="77777777" w:rsidR="00AD2E46" w:rsidRPr="00996FAF" w:rsidRDefault="00AD2E46" w:rsidP="00AD2E46">
      <w:pPr>
        <w:pStyle w:val="NormalArial"/>
      </w:pPr>
      <w:r w:rsidRPr="00996FAF">
        <w:br w:type="page"/>
      </w:r>
    </w:p>
    <w:p w14:paraId="57995E3D" w14:textId="77777777" w:rsidR="00AD2E46" w:rsidRPr="00996FAF" w:rsidRDefault="00AD2E46" w:rsidP="00AD2E4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2E46" w14:paraId="70FF9EBF" w14:textId="77777777" w:rsidTr="00E9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1C13F80" w14:textId="77777777" w:rsidR="00AD2E46" w:rsidRPr="00996FAF" w:rsidRDefault="00AD2E46" w:rsidP="00E93BF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ADD635" w14:textId="77777777" w:rsidR="00AD2E46" w:rsidRPr="00996FAF" w:rsidRDefault="00AD2E46" w:rsidP="00E93B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2E46" w14:paraId="69E5EE76" w14:textId="77777777" w:rsidTr="00E93B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9EA05" w14:textId="77777777" w:rsidR="00AD2E46" w:rsidRPr="00996FAF" w:rsidRDefault="00AD2E46" w:rsidP="00E93BF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137331" w14:textId="77777777" w:rsidR="00AD2E46" w:rsidRPr="00996FAF" w:rsidRDefault="00AD2E46" w:rsidP="00E93B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37138B" w14:textId="77777777" w:rsidR="00AD2E46" w:rsidRPr="00996FAF" w:rsidRDefault="00AD2E46" w:rsidP="00E93B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F56EFA" w14:textId="77777777" w:rsidR="00AD2E46" w:rsidRPr="00996FAF" w:rsidRDefault="00AD2E46" w:rsidP="00E93B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AF1821" w14:textId="77777777" w:rsidR="00AD2E46" w:rsidRPr="00996FAF" w:rsidRDefault="00AD2E46" w:rsidP="00E93B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3D8362" w14:textId="77777777" w:rsidR="00AD2E46" w:rsidRPr="00996FAF" w:rsidRDefault="00FC0F41" w:rsidP="00E93B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14105"/>
                <w:placeholder>
                  <w:docPart w:val="A02CC448F9764A19A086A457C8DA8E27"/>
                </w:placeholder>
                <w:dropDownList>
                  <w:listItem w:displayText="choose a rating" w:value="choose a rating"/>
                  <w:listItem w:displayText="Compliant" w:value="Compliant"/>
                  <w:listItem w:displayText="Not Compliant" w:value="Not Compliant"/>
                </w:dropDownList>
              </w:sdtPr>
              <w:sdtEndPr/>
              <w:sdtContent>
                <w:r w:rsidR="00AD2E46" w:rsidRPr="002C2F15">
                  <w:rPr>
                    <w:rFonts w:ascii="Arial" w:hAnsi="Arial" w:cs="Arial"/>
                  </w:rPr>
                  <w:t>Compliant</w:t>
                </w:r>
              </w:sdtContent>
            </w:sdt>
          </w:p>
        </w:tc>
      </w:tr>
    </w:tbl>
    <w:p w14:paraId="34FA16FC" w14:textId="77777777" w:rsidR="00AD2E46" w:rsidRDefault="00AD2E46" w:rsidP="00AD2E46">
      <w:pPr>
        <w:pStyle w:val="Heading20"/>
      </w:pPr>
      <w:r w:rsidRPr="00996FAF">
        <w:t>Findings</w:t>
      </w:r>
    </w:p>
    <w:p w14:paraId="7950A486" w14:textId="77777777" w:rsidR="00AD2E46" w:rsidRDefault="00AD2E46" w:rsidP="00C1622A">
      <w:pPr>
        <w:pStyle w:val="NormalArial"/>
      </w:pPr>
      <w:r>
        <w:t xml:space="preserve">Consumers and representatives confirmed they were satisfied that care is tailored to their needs and optimises their health and well-being. There was evidence that changed behaviours were being managed, staff </w:t>
      </w:r>
      <w:r w:rsidRPr="28BB801F">
        <w:t>describe</w:t>
      </w:r>
      <w:r>
        <w:t>d</w:t>
      </w:r>
      <w:r w:rsidRPr="28BB801F">
        <w:t xml:space="preserve"> </w:t>
      </w:r>
      <w:r>
        <w:t xml:space="preserve">successful </w:t>
      </w:r>
      <w:r w:rsidRPr="28BB801F">
        <w:t xml:space="preserve">alternative non-pharmacological strategies </w:t>
      </w:r>
      <w:r>
        <w:t>we</w:t>
      </w:r>
      <w:r w:rsidRPr="28BB801F">
        <w:t xml:space="preserve">re used to </w:t>
      </w:r>
      <w:r>
        <w:t>support</w:t>
      </w:r>
      <w:r w:rsidRPr="28BB801F">
        <w:t xml:space="preserve"> consumers with changed </w:t>
      </w:r>
      <w:r w:rsidRPr="3E741C5B">
        <w:t>behaviours</w:t>
      </w:r>
      <w:r>
        <w:t xml:space="preserve">. </w:t>
      </w:r>
      <w:r w:rsidRPr="3E173792">
        <w:t xml:space="preserve">Care documentation </w:t>
      </w:r>
      <w:r>
        <w:t>reflected informed consent</w:t>
      </w:r>
      <w:r w:rsidRPr="3E173792">
        <w:t>,</w:t>
      </w:r>
      <w:r>
        <w:t xml:space="preserve"> medical oversight,</w:t>
      </w:r>
      <w:r w:rsidRPr="3E173792">
        <w:t xml:space="preserve"> </w:t>
      </w:r>
      <w:proofErr w:type="gramStart"/>
      <w:r w:rsidRPr="3E173792">
        <w:t>triggers</w:t>
      </w:r>
      <w:proofErr w:type="gramEnd"/>
      <w:r w:rsidRPr="3E173792">
        <w:t xml:space="preserve"> and strategies to inform safe and tailored chemical restr</w:t>
      </w:r>
      <w:r>
        <w:t xml:space="preserve">ictive </w:t>
      </w:r>
      <w:r w:rsidRPr="3E173792">
        <w:t>practices</w:t>
      </w:r>
      <w:r>
        <w:t>.</w:t>
      </w:r>
    </w:p>
    <w:p w14:paraId="25C4A6DC" w14:textId="77777777" w:rsidR="00AD2E46" w:rsidRDefault="00AD2E46" w:rsidP="00C1622A">
      <w:pPr>
        <w:pStyle w:val="NormalArial"/>
      </w:pPr>
      <w:r>
        <w:t>The service has a skin integrity and skin tear management policy in place. A review of wound charts reflected care consistent with the services policy and staff indicated where wounds we</w:t>
      </w:r>
      <w:r w:rsidRPr="53E22727">
        <w:t xml:space="preserve">re slow to heal are referred to the consumer’s medical practitioner and/or wound specialist for </w:t>
      </w:r>
      <w:r>
        <w:t>wound</w:t>
      </w:r>
      <w:r w:rsidRPr="53E22727">
        <w:t xml:space="preserve"> management </w:t>
      </w:r>
      <w:r>
        <w:t>advice</w:t>
      </w:r>
      <w:r w:rsidRPr="53E22727">
        <w:t>.</w:t>
      </w:r>
    </w:p>
    <w:p w14:paraId="04421B45" w14:textId="77777777" w:rsidR="00AD2E46" w:rsidRDefault="00AD2E46" w:rsidP="00C1622A">
      <w:pPr>
        <w:pStyle w:val="NormalArial"/>
      </w:pPr>
      <w:r>
        <w:t>A review of d</w:t>
      </w:r>
      <w:r w:rsidRPr="4134024A">
        <w:t xml:space="preserve">ocumentation </w:t>
      </w:r>
      <w:r>
        <w:t>demonstrated</w:t>
      </w:r>
      <w:r w:rsidRPr="4134024A">
        <w:t xml:space="preserve"> </w:t>
      </w:r>
      <w:r>
        <w:t xml:space="preserve">effective </w:t>
      </w:r>
      <w:r w:rsidRPr="4134024A">
        <w:t xml:space="preserve">individualised pain management </w:t>
      </w:r>
      <w:r>
        <w:t>strategies</w:t>
      </w:r>
      <w:r w:rsidRPr="4134024A">
        <w:t xml:space="preserve">. Staff </w:t>
      </w:r>
      <w:r>
        <w:t xml:space="preserve">had </w:t>
      </w:r>
      <w:r w:rsidRPr="4134024A">
        <w:t>appropriate knowledge of best practice principles</w:t>
      </w:r>
      <w:r>
        <w:t xml:space="preserve"> and there was evidence of </w:t>
      </w:r>
      <w:r w:rsidRPr="4134024A">
        <w:t>pain management assessment, monitoring, care planning and management with regular review and input from a general practitioner.</w:t>
      </w:r>
    </w:p>
    <w:p w14:paraId="771CD545" w14:textId="77777777" w:rsidR="00AD2E46" w:rsidRDefault="00AD2E46" w:rsidP="00C1622A">
      <w:pPr>
        <w:pStyle w:val="NormalArial"/>
      </w:pPr>
      <w:r w:rsidRPr="002953A9">
        <w:t xml:space="preserve">With consideration to the available information summarised above, I agree with the Assessment Team recommendations and find the service compliant with requirement </w:t>
      </w:r>
      <w:r>
        <w:t>3(3)(a).</w:t>
      </w:r>
    </w:p>
    <w:p w14:paraId="282EA28B" w14:textId="77777777" w:rsidR="00AD2E46" w:rsidRPr="00262C0B" w:rsidRDefault="00AD2E46" w:rsidP="00AD2E46">
      <w:pPr>
        <w:pStyle w:val="NormalArial"/>
      </w:pPr>
      <w:r>
        <w:br w:type="page"/>
      </w:r>
    </w:p>
    <w:p w14:paraId="201E6652" w14:textId="77777777" w:rsidR="00AD2E46" w:rsidRPr="00996FAF" w:rsidRDefault="00AD2E46" w:rsidP="00AD2E4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D2E46" w14:paraId="5ED4D939" w14:textId="77777777" w:rsidTr="00E9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94817A1" w14:textId="77777777" w:rsidR="00AD2E46" w:rsidRPr="00996FAF" w:rsidRDefault="00AD2E46" w:rsidP="00E93BF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BF4C09" w14:textId="77777777" w:rsidR="00AD2E46" w:rsidRPr="00996FAF" w:rsidRDefault="00AD2E46" w:rsidP="00E93B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2E46" w14:paraId="424FDBC7" w14:textId="77777777" w:rsidTr="00E93B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E4589" w14:textId="77777777" w:rsidR="00AD2E46" w:rsidRPr="00996FAF" w:rsidRDefault="00AD2E46" w:rsidP="00E93BF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DE6CD7" w14:textId="77777777" w:rsidR="00AD2E46" w:rsidRPr="00996FAF" w:rsidRDefault="00AD2E46" w:rsidP="00E93B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02464E" w14:textId="77777777" w:rsidR="00AD2E46" w:rsidRPr="00996FAF" w:rsidRDefault="00FC0F41" w:rsidP="00E93B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783952"/>
                <w:placeholder>
                  <w:docPart w:val="2B7ED6489973448EA20772648AE6D3AE"/>
                </w:placeholder>
                <w:dropDownList>
                  <w:listItem w:displayText="choose a rating" w:value="choose a rating"/>
                  <w:listItem w:displayText="Compliant" w:value="Compliant"/>
                  <w:listItem w:displayText="Not Compliant" w:value="Not Compliant"/>
                </w:dropDownList>
              </w:sdtPr>
              <w:sdtEndPr/>
              <w:sdtContent>
                <w:r w:rsidR="00AD2E46" w:rsidRPr="002F768C">
                  <w:rPr>
                    <w:rFonts w:ascii="Arial" w:hAnsi="Arial" w:cs="Arial"/>
                  </w:rPr>
                  <w:t>Compliant</w:t>
                </w:r>
              </w:sdtContent>
            </w:sdt>
          </w:p>
        </w:tc>
      </w:tr>
    </w:tbl>
    <w:p w14:paraId="0CAF390A" w14:textId="77777777" w:rsidR="00AD2E46" w:rsidRDefault="00AD2E46" w:rsidP="00AD2E46">
      <w:pPr>
        <w:pStyle w:val="Heading20"/>
      </w:pPr>
      <w:r>
        <w:t>Findings</w:t>
      </w:r>
    </w:p>
    <w:p w14:paraId="392BDCA5" w14:textId="77777777" w:rsidR="00AD2E46" w:rsidRDefault="00AD2E46" w:rsidP="00C1622A">
      <w:pPr>
        <w:pStyle w:val="NormalArial"/>
        <w:rPr>
          <w:szCs w:val="22"/>
        </w:rPr>
      </w:pPr>
      <w:r>
        <w:rPr>
          <w:szCs w:val="22"/>
        </w:rPr>
        <w:t>C</w:t>
      </w:r>
      <w:r w:rsidRPr="00A421C7">
        <w:rPr>
          <w:szCs w:val="22"/>
        </w:rPr>
        <w:t>onsumers provide</w:t>
      </w:r>
      <w:r>
        <w:rPr>
          <w:szCs w:val="22"/>
        </w:rPr>
        <w:t>d</w:t>
      </w:r>
      <w:r w:rsidRPr="00A421C7">
        <w:rPr>
          <w:szCs w:val="22"/>
        </w:rPr>
        <w:t xml:space="preserve"> mixed response</w:t>
      </w:r>
      <w:r>
        <w:rPr>
          <w:szCs w:val="22"/>
        </w:rPr>
        <w:t xml:space="preserve">s regarding workforce levels and staff indicated more staff were needed. The service has a workforce planned to enable delivery of safe and effective care, however, identified staffing levels were not always adequate to fill planned shifts. </w:t>
      </w:r>
      <w:r w:rsidRPr="00A421C7">
        <w:rPr>
          <w:szCs w:val="22"/>
        </w:rPr>
        <w:t>Management identified strategies to manage shift vacancies and leave</w:t>
      </w:r>
      <w:r w:rsidRPr="00B61701">
        <w:rPr>
          <w:szCs w:val="22"/>
        </w:rPr>
        <w:t xml:space="preserve"> </w:t>
      </w:r>
      <w:r>
        <w:rPr>
          <w:szCs w:val="22"/>
        </w:rPr>
        <w:t xml:space="preserve">as well as a process of regular staff performance review to ensure delivery of quality care. The service </w:t>
      </w:r>
      <w:r w:rsidRPr="00A421C7">
        <w:rPr>
          <w:szCs w:val="22"/>
        </w:rPr>
        <w:t>demonstrat</w:t>
      </w:r>
      <w:r>
        <w:rPr>
          <w:szCs w:val="22"/>
        </w:rPr>
        <w:t>ed</w:t>
      </w:r>
      <w:r w:rsidRPr="00A421C7">
        <w:rPr>
          <w:szCs w:val="22"/>
        </w:rPr>
        <w:t xml:space="preserve"> </w:t>
      </w:r>
      <w:r>
        <w:rPr>
          <w:szCs w:val="22"/>
        </w:rPr>
        <w:t xml:space="preserve">an </w:t>
      </w:r>
      <w:r w:rsidRPr="00A421C7">
        <w:rPr>
          <w:szCs w:val="22"/>
        </w:rPr>
        <w:t>ongoing</w:t>
      </w:r>
      <w:r>
        <w:rPr>
          <w:szCs w:val="22"/>
        </w:rPr>
        <w:t xml:space="preserve"> commitment to</w:t>
      </w:r>
      <w:r w:rsidRPr="00A421C7">
        <w:rPr>
          <w:szCs w:val="22"/>
        </w:rPr>
        <w:t xml:space="preserve"> workforce planning through</w:t>
      </w:r>
      <w:r>
        <w:rPr>
          <w:szCs w:val="22"/>
        </w:rPr>
        <w:t xml:space="preserve"> an</w:t>
      </w:r>
      <w:r w:rsidRPr="00A421C7">
        <w:rPr>
          <w:szCs w:val="22"/>
        </w:rPr>
        <w:t xml:space="preserve"> active recruitment strategy</w:t>
      </w:r>
      <w:r>
        <w:rPr>
          <w:szCs w:val="22"/>
        </w:rPr>
        <w:t xml:space="preserve"> to increase care staff and clinical staff resources.</w:t>
      </w:r>
    </w:p>
    <w:p w14:paraId="62BC7FA1" w14:textId="72BCA7C6" w:rsidR="00AD2E46" w:rsidRDefault="00AD2E46" w:rsidP="00C1622A">
      <w:pPr>
        <w:rPr>
          <w:rFonts w:ascii="Arial" w:hAnsi="Arial" w:cs="Arial"/>
          <w:szCs w:val="22"/>
        </w:rPr>
      </w:pPr>
      <w:r w:rsidRPr="00775D94">
        <w:rPr>
          <w:rFonts w:ascii="Arial" w:hAnsi="Arial" w:cs="Arial"/>
          <w:szCs w:val="22"/>
        </w:rPr>
        <w:t xml:space="preserve">A review of the electronic rostering system demonstrated shift availability and adjustments in allocation or rostered times to accommodate most vacancies across all services. </w:t>
      </w:r>
      <w:r>
        <w:rPr>
          <w:rFonts w:ascii="Arial" w:hAnsi="Arial" w:cs="Arial"/>
          <w:szCs w:val="22"/>
        </w:rPr>
        <w:t>Call bell response times were mostly within one minute with 16% identified over 10minutes. Management committed to discuss call bell usage</w:t>
      </w:r>
      <w:r w:rsidRPr="00E1615A">
        <w:rPr>
          <w:rFonts w:ascii="Arial" w:hAnsi="Arial" w:cs="Arial"/>
          <w:szCs w:val="22"/>
        </w:rPr>
        <w:t xml:space="preserve"> at the next consumer and representative </w:t>
      </w:r>
      <w:proofErr w:type="gramStart"/>
      <w:r w:rsidRPr="00E1615A">
        <w:rPr>
          <w:rFonts w:ascii="Arial" w:hAnsi="Arial" w:cs="Arial"/>
          <w:szCs w:val="22"/>
        </w:rPr>
        <w:t>meeting</w:t>
      </w:r>
      <w:proofErr w:type="gramEnd"/>
      <w:r w:rsidRPr="00E1615A">
        <w:rPr>
          <w:rFonts w:ascii="Arial" w:hAnsi="Arial" w:cs="Arial"/>
          <w:szCs w:val="22"/>
        </w:rPr>
        <w:t xml:space="preserve"> with an emphasis on the service expectation that consumers </w:t>
      </w:r>
      <w:r>
        <w:rPr>
          <w:rFonts w:ascii="Arial" w:hAnsi="Arial" w:cs="Arial"/>
          <w:szCs w:val="22"/>
        </w:rPr>
        <w:t xml:space="preserve">continue to </w:t>
      </w:r>
      <w:r w:rsidRPr="00E1615A">
        <w:rPr>
          <w:rFonts w:ascii="Arial" w:hAnsi="Arial" w:cs="Arial"/>
          <w:szCs w:val="22"/>
        </w:rPr>
        <w:t>use call bells to enable access to staff assistance.</w:t>
      </w:r>
      <w:r>
        <w:t xml:space="preserve"> </w:t>
      </w:r>
    </w:p>
    <w:p w14:paraId="74792D95" w14:textId="77777777" w:rsidR="00AD2E46" w:rsidRPr="00343ACD" w:rsidRDefault="00AD2E46" w:rsidP="00C1622A">
      <w:pPr>
        <w:rPr>
          <w:rFonts w:ascii="Arial" w:hAnsi="Arial" w:cs="Arial"/>
          <w:szCs w:val="22"/>
        </w:rPr>
      </w:pPr>
      <w:r w:rsidRPr="007A68CB">
        <w:rPr>
          <w:rFonts w:ascii="Arial" w:hAnsi="Arial" w:cs="Arial"/>
          <w:szCs w:val="22"/>
        </w:rPr>
        <w:t xml:space="preserve">With consideration to the available information summarised above, I agree with the Assessment Team recommendations and find the service compliant with requirement 7(3)(a). </w:t>
      </w:r>
    </w:p>
    <w:p w14:paraId="7761CD88" w14:textId="2B008BCC" w:rsidR="002B0C90" w:rsidRPr="00AD2E46" w:rsidRDefault="00FC0F41" w:rsidP="00AD2E46"/>
    <w:sectPr w:rsidR="002B0C90" w:rsidRPr="00AD2E4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A597A" w14:textId="77777777" w:rsidR="002F4F79" w:rsidRDefault="002F4F79">
      <w:pPr>
        <w:spacing w:after="0"/>
      </w:pPr>
      <w:r>
        <w:separator/>
      </w:r>
    </w:p>
  </w:endnote>
  <w:endnote w:type="continuationSeparator" w:id="0">
    <w:p w14:paraId="542636CC" w14:textId="77777777" w:rsidR="002F4F79" w:rsidRDefault="002F4F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B626" w14:textId="77777777" w:rsidR="00DF37F2" w:rsidRPr="00DF37F2" w:rsidRDefault="00FC0F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Medea Park </w:t>
    </w:r>
    <w:r w:rsidRPr="00D3376F">
      <w:rPr>
        <w:rFonts w:cs="Times New Roman"/>
        <w:color w:val="auto"/>
        <w:szCs w:val="18"/>
      </w:rPr>
      <w:t>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5A8B4C" w14:textId="77777777" w:rsidR="00DF37F2" w:rsidRPr="00DF37F2" w:rsidRDefault="00FC0F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8817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A9EC4FE" w14:textId="77777777" w:rsidR="00DF37F2" w:rsidRPr="00DF37F2" w:rsidRDefault="00FC0F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55A7" w14:textId="77777777" w:rsidR="00E2364A" w:rsidRDefault="00FC0F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C9141" w14:textId="77777777" w:rsidR="002F4F79" w:rsidRDefault="002F4F79" w:rsidP="00D71F88">
      <w:pPr>
        <w:spacing w:after="0"/>
      </w:pPr>
      <w:r>
        <w:separator/>
      </w:r>
    </w:p>
  </w:footnote>
  <w:footnote w:type="continuationSeparator" w:id="0">
    <w:p w14:paraId="3C05B5FB" w14:textId="77777777" w:rsidR="002F4F79" w:rsidRDefault="002F4F79" w:rsidP="00D71F88">
      <w:pPr>
        <w:spacing w:after="0"/>
      </w:pPr>
      <w:r>
        <w:continuationSeparator/>
      </w:r>
    </w:p>
  </w:footnote>
  <w:footnote w:id="1">
    <w:p w14:paraId="23634A1D" w14:textId="77777777" w:rsidR="00AD2E46" w:rsidRDefault="00AD2E46" w:rsidP="00AD2E4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B7C7B">
        <w:rPr>
          <w:rFonts w:ascii="Arial" w:hAnsi="Arial" w:cs="Arial"/>
          <w:color w:val="auto"/>
          <w:sz w:val="20"/>
          <w:szCs w:val="20"/>
        </w:rPr>
        <w:t>68A of</w:t>
      </w:r>
      <w:r w:rsidRPr="00443CA4">
        <w:rPr>
          <w:rFonts w:ascii="Arial" w:hAnsi="Arial" w:cs="Arial"/>
          <w:sz w:val="20"/>
          <w:szCs w:val="20"/>
        </w:rPr>
        <w:t xml:space="preserve"> the Aged Care Quality and Safety Commission Rules 2018.</w:t>
      </w:r>
    </w:p>
    <w:p w14:paraId="331F053D" w14:textId="77777777" w:rsidR="00AD2E46" w:rsidRDefault="00AD2E46" w:rsidP="00AD2E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E49F" w14:textId="77777777" w:rsidR="00D71F88" w:rsidRDefault="00FC0F41">
    <w:pPr>
      <w:pStyle w:val="Header"/>
    </w:pPr>
    <w:r>
      <w:rPr>
        <w:noProof/>
        <w:color w:val="2B579A"/>
        <w:shd w:val="clear" w:color="auto" w:fill="E6E6E6"/>
        <w:lang w:val="en-US"/>
      </w:rPr>
      <w:drawing>
        <wp:anchor distT="0" distB="0" distL="114300" distR="114300" simplePos="0" relativeHeight="251658241" behindDoc="1" locked="0" layoutInCell="1" allowOverlap="1" wp14:anchorId="16982113" wp14:editId="6539A5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91B3" w14:textId="77777777" w:rsidR="00FA0A5B" w:rsidRDefault="00FC0F41">
    <w:pPr>
      <w:pStyle w:val="Header"/>
    </w:pPr>
    <w:r>
      <w:rPr>
        <w:noProof/>
      </w:rPr>
      <w:drawing>
        <wp:anchor distT="0" distB="0" distL="114300" distR="114300" simplePos="0" relativeHeight="251658240" behindDoc="0" locked="0" layoutInCell="1" allowOverlap="1" wp14:anchorId="6F96AF06" wp14:editId="02C561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22EF68">
      <w:start w:val="1"/>
      <w:numFmt w:val="lowerRoman"/>
      <w:lvlText w:val="(%1)"/>
      <w:lvlJc w:val="left"/>
      <w:pPr>
        <w:ind w:left="1080" w:hanging="720"/>
      </w:pPr>
      <w:rPr>
        <w:rFonts w:hint="default"/>
      </w:rPr>
    </w:lvl>
    <w:lvl w:ilvl="1" w:tplc="EE1C4B1C" w:tentative="1">
      <w:start w:val="1"/>
      <w:numFmt w:val="lowerLetter"/>
      <w:lvlText w:val="%2."/>
      <w:lvlJc w:val="left"/>
      <w:pPr>
        <w:ind w:left="1440" w:hanging="360"/>
      </w:pPr>
    </w:lvl>
    <w:lvl w:ilvl="2" w:tplc="C1D6BEF6" w:tentative="1">
      <w:start w:val="1"/>
      <w:numFmt w:val="lowerRoman"/>
      <w:lvlText w:val="%3."/>
      <w:lvlJc w:val="right"/>
      <w:pPr>
        <w:ind w:left="2160" w:hanging="180"/>
      </w:pPr>
    </w:lvl>
    <w:lvl w:ilvl="3" w:tplc="9BFE0448" w:tentative="1">
      <w:start w:val="1"/>
      <w:numFmt w:val="decimal"/>
      <w:lvlText w:val="%4."/>
      <w:lvlJc w:val="left"/>
      <w:pPr>
        <w:ind w:left="2880" w:hanging="360"/>
      </w:pPr>
    </w:lvl>
    <w:lvl w:ilvl="4" w:tplc="80DAAC16" w:tentative="1">
      <w:start w:val="1"/>
      <w:numFmt w:val="lowerLetter"/>
      <w:lvlText w:val="%5."/>
      <w:lvlJc w:val="left"/>
      <w:pPr>
        <w:ind w:left="3600" w:hanging="360"/>
      </w:pPr>
    </w:lvl>
    <w:lvl w:ilvl="5" w:tplc="7AD478BC" w:tentative="1">
      <w:start w:val="1"/>
      <w:numFmt w:val="lowerRoman"/>
      <w:lvlText w:val="%6."/>
      <w:lvlJc w:val="right"/>
      <w:pPr>
        <w:ind w:left="4320" w:hanging="180"/>
      </w:pPr>
    </w:lvl>
    <w:lvl w:ilvl="6" w:tplc="351E20F8" w:tentative="1">
      <w:start w:val="1"/>
      <w:numFmt w:val="decimal"/>
      <w:lvlText w:val="%7."/>
      <w:lvlJc w:val="left"/>
      <w:pPr>
        <w:ind w:left="5040" w:hanging="360"/>
      </w:pPr>
    </w:lvl>
    <w:lvl w:ilvl="7" w:tplc="0ECE55E4" w:tentative="1">
      <w:start w:val="1"/>
      <w:numFmt w:val="lowerLetter"/>
      <w:lvlText w:val="%8."/>
      <w:lvlJc w:val="left"/>
      <w:pPr>
        <w:ind w:left="5760" w:hanging="360"/>
      </w:pPr>
    </w:lvl>
    <w:lvl w:ilvl="8" w:tplc="87C2C8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7096A6">
      <w:start w:val="1"/>
      <w:numFmt w:val="lowerRoman"/>
      <w:lvlText w:val="(%1)"/>
      <w:lvlJc w:val="left"/>
      <w:pPr>
        <w:ind w:left="1080" w:hanging="720"/>
      </w:pPr>
      <w:rPr>
        <w:rFonts w:hint="default"/>
      </w:rPr>
    </w:lvl>
    <w:lvl w:ilvl="1" w:tplc="02B08E72" w:tentative="1">
      <w:start w:val="1"/>
      <w:numFmt w:val="lowerLetter"/>
      <w:lvlText w:val="%2."/>
      <w:lvlJc w:val="left"/>
      <w:pPr>
        <w:ind w:left="1440" w:hanging="360"/>
      </w:pPr>
    </w:lvl>
    <w:lvl w:ilvl="2" w:tplc="1CE4ABBC" w:tentative="1">
      <w:start w:val="1"/>
      <w:numFmt w:val="lowerRoman"/>
      <w:lvlText w:val="%3."/>
      <w:lvlJc w:val="right"/>
      <w:pPr>
        <w:ind w:left="2160" w:hanging="180"/>
      </w:pPr>
    </w:lvl>
    <w:lvl w:ilvl="3" w:tplc="C674F63A" w:tentative="1">
      <w:start w:val="1"/>
      <w:numFmt w:val="decimal"/>
      <w:lvlText w:val="%4."/>
      <w:lvlJc w:val="left"/>
      <w:pPr>
        <w:ind w:left="2880" w:hanging="360"/>
      </w:pPr>
    </w:lvl>
    <w:lvl w:ilvl="4" w:tplc="C3727750" w:tentative="1">
      <w:start w:val="1"/>
      <w:numFmt w:val="lowerLetter"/>
      <w:lvlText w:val="%5."/>
      <w:lvlJc w:val="left"/>
      <w:pPr>
        <w:ind w:left="3600" w:hanging="360"/>
      </w:pPr>
    </w:lvl>
    <w:lvl w:ilvl="5" w:tplc="ACEAFC7E" w:tentative="1">
      <w:start w:val="1"/>
      <w:numFmt w:val="lowerRoman"/>
      <w:lvlText w:val="%6."/>
      <w:lvlJc w:val="right"/>
      <w:pPr>
        <w:ind w:left="4320" w:hanging="180"/>
      </w:pPr>
    </w:lvl>
    <w:lvl w:ilvl="6" w:tplc="03F88B90" w:tentative="1">
      <w:start w:val="1"/>
      <w:numFmt w:val="decimal"/>
      <w:lvlText w:val="%7."/>
      <w:lvlJc w:val="left"/>
      <w:pPr>
        <w:ind w:left="5040" w:hanging="360"/>
      </w:pPr>
    </w:lvl>
    <w:lvl w:ilvl="7" w:tplc="AC2A34B8" w:tentative="1">
      <w:start w:val="1"/>
      <w:numFmt w:val="lowerLetter"/>
      <w:lvlText w:val="%8."/>
      <w:lvlJc w:val="left"/>
      <w:pPr>
        <w:ind w:left="5760" w:hanging="360"/>
      </w:pPr>
    </w:lvl>
    <w:lvl w:ilvl="8" w:tplc="D36A43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6028E26">
      <w:start w:val="1"/>
      <w:numFmt w:val="lowerRoman"/>
      <w:lvlText w:val="(%1)"/>
      <w:lvlJc w:val="left"/>
      <w:pPr>
        <w:ind w:left="1080" w:hanging="720"/>
      </w:pPr>
      <w:rPr>
        <w:rFonts w:hint="default"/>
      </w:rPr>
    </w:lvl>
    <w:lvl w:ilvl="1" w:tplc="CE065AE2" w:tentative="1">
      <w:start w:val="1"/>
      <w:numFmt w:val="lowerLetter"/>
      <w:lvlText w:val="%2."/>
      <w:lvlJc w:val="left"/>
      <w:pPr>
        <w:ind w:left="1440" w:hanging="360"/>
      </w:pPr>
    </w:lvl>
    <w:lvl w:ilvl="2" w:tplc="FA32E39E" w:tentative="1">
      <w:start w:val="1"/>
      <w:numFmt w:val="lowerRoman"/>
      <w:lvlText w:val="%3."/>
      <w:lvlJc w:val="right"/>
      <w:pPr>
        <w:ind w:left="2160" w:hanging="180"/>
      </w:pPr>
    </w:lvl>
    <w:lvl w:ilvl="3" w:tplc="BB763E7E" w:tentative="1">
      <w:start w:val="1"/>
      <w:numFmt w:val="decimal"/>
      <w:lvlText w:val="%4."/>
      <w:lvlJc w:val="left"/>
      <w:pPr>
        <w:ind w:left="2880" w:hanging="360"/>
      </w:pPr>
    </w:lvl>
    <w:lvl w:ilvl="4" w:tplc="E210332C" w:tentative="1">
      <w:start w:val="1"/>
      <w:numFmt w:val="lowerLetter"/>
      <w:lvlText w:val="%5."/>
      <w:lvlJc w:val="left"/>
      <w:pPr>
        <w:ind w:left="3600" w:hanging="360"/>
      </w:pPr>
    </w:lvl>
    <w:lvl w:ilvl="5" w:tplc="764CD64E" w:tentative="1">
      <w:start w:val="1"/>
      <w:numFmt w:val="lowerRoman"/>
      <w:lvlText w:val="%6."/>
      <w:lvlJc w:val="right"/>
      <w:pPr>
        <w:ind w:left="4320" w:hanging="180"/>
      </w:pPr>
    </w:lvl>
    <w:lvl w:ilvl="6" w:tplc="F35A8896" w:tentative="1">
      <w:start w:val="1"/>
      <w:numFmt w:val="decimal"/>
      <w:lvlText w:val="%7."/>
      <w:lvlJc w:val="left"/>
      <w:pPr>
        <w:ind w:left="5040" w:hanging="360"/>
      </w:pPr>
    </w:lvl>
    <w:lvl w:ilvl="7" w:tplc="48566972" w:tentative="1">
      <w:start w:val="1"/>
      <w:numFmt w:val="lowerLetter"/>
      <w:lvlText w:val="%8."/>
      <w:lvlJc w:val="left"/>
      <w:pPr>
        <w:ind w:left="5760" w:hanging="360"/>
      </w:pPr>
    </w:lvl>
    <w:lvl w:ilvl="8" w:tplc="A2A2A9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0BE53B8">
      <w:start w:val="1"/>
      <w:numFmt w:val="bullet"/>
      <w:lvlText w:val=""/>
      <w:lvlJc w:val="left"/>
      <w:pPr>
        <w:ind w:left="720" w:hanging="360"/>
      </w:pPr>
      <w:rPr>
        <w:rFonts w:ascii="Symbol" w:hAnsi="Symbol" w:hint="default"/>
        <w:color w:val="auto"/>
        <w:sz w:val="24"/>
        <w:szCs w:val="24"/>
      </w:rPr>
    </w:lvl>
    <w:lvl w:ilvl="1" w:tplc="1C04228A" w:tentative="1">
      <w:start w:val="1"/>
      <w:numFmt w:val="bullet"/>
      <w:lvlText w:val="o"/>
      <w:lvlJc w:val="left"/>
      <w:pPr>
        <w:ind w:left="1440" w:hanging="360"/>
      </w:pPr>
      <w:rPr>
        <w:rFonts w:ascii="Courier New" w:hAnsi="Courier New" w:cs="Courier New" w:hint="default"/>
      </w:rPr>
    </w:lvl>
    <w:lvl w:ilvl="2" w:tplc="5CA22930" w:tentative="1">
      <w:start w:val="1"/>
      <w:numFmt w:val="bullet"/>
      <w:lvlText w:val=""/>
      <w:lvlJc w:val="left"/>
      <w:pPr>
        <w:ind w:left="2160" w:hanging="360"/>
      </w:pPr>
      <w:rPr>
        <w:rFonts w:ascii="Wingdings" w:hAnsi="Wingdings" w:hint="default"/>
      </w:rPr>
    </w:lvl>
    <w:lvl w:ilvl="3" w:tplc="9EA0E388" w:tentative="1">
      <w:start w:val="1"/>
      <w:numFmt w:val="bullet"/>
      <w:lvlText w:val=""/>
      <w:lvlJc w:val="left"/>
      <w:pPr>
        <w:ind w:left="2880" w:hanging="360"/>
      </w:pPr>
      <w:rPr>
        <w:rFonts w:ascii="Symbol" w:hAnsi="Symbol" w:hint="default"/>
      </w:rPr>
    </w:lvl>
    <w:lvl w:ilvl="4" w:tplc="75629C66" w:tentative="1">
      <w:start w:val="1"/>
      <w:numFmt w:val="bullet"/>
      <w:lvlText w:val="o"/>
      <w:lvlJc w:val="left"/>
      <w:pPr>
        <w:ind w:left="3600" w:hanging="360"/>
      </w:pPr>
      <w:rPr>
        <w:rFonts w:ascii="Courier New" w:hAnsi="Courier New" w:cs="Courier New" w:hint="default"/>
      </w:rPr>
    </w:lvl>
    <w:lvl w:ilvl="5" w:tplc="649A0224" w:tentative="1">
      <w:start w:val="1"/>
      <w:numFmt w:val="bullet"/>
      <w:lvlText w:val=""/>
      <w:lvlJc w:val="left"/>
      <w:pPr>
        <w:ind w:left="4320" w:hanging="360"/>
      </w:pPr>
      <w:rPr>
        <w:rFonts w:ascii="Wingdings" w:hAnsi="Wingdings" w:hint="default"/>
      </w:rPr>
    </w:lvl>
    <w:lvl w:ilvl="6" w:tplc="7AF8F062" w:tentative="1">
      <w:start w:val="1"/>
      <w:numFmt w:val="bullet"/>
      <w:lvlText w:val=""/>
      <w:lvlJc w:val="left"/>
      <w:pPr>
        <w:ind w:left="5040" w:hanging="360"/>
      </w:pPr>
      <w:rPr>
        <w:rFonts w:ascii="Symbol" w:hAnsi="Symbol" w:hint="default"/>
      </w:rPr>
    </w:lvl>
    <w:lvl w:ilvl="7" w:tplc="9814BE12" w:tentative="1">
      <w:start w:val="1"/>
      <w:numFmt w:val="bullet"/>
      <w:lvlText w:val="o"/>
      <w:lvlJc w:val="left"/>
      <w:pPr>
        <w:ind w:left="5760" w:hanging="360"/>
      </w:pPr>
      <w:rPr>
        <w:rFonts w:ascii="Courier New" w:hAnsi="Courier New" w:cs="Courier New" w:hint="default"/>
      </w:rPr>
    </w:lvl>
    <w:lvl w:ilvl="8" w:tplc="45EE0D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7D83E7C">
      <w:start w:val="1"/>
      <w:numFmt w:val="lowerRoman"/>
      <w:lvlText w:val="(%1)"/>
      <w:lvlJc w:val="left"/>
      <w:pPr>
        <w:ind w:left="1080" w:hanging="720"/>
      </w:pPr>
      <w:rPr>
        <w:rFonts w:hint="default"/>
      </w:rPr>
    </w:lvl>
    <w:lvl w:ilvl="1" w:tplc="746CD65A" w:tentative="1">
      <w:start w:val="1"/>
      <w:numFmt w:val="lowerLetter"/>
      <w:lvlText w:val="%2."/>
      <w:lvlJc w:val="left"/>
      <w:pPr>
        <w:ind w:left="1440" w:hanging="360"/>
      </w:pPr>
    </w:lvl>
    <w:lvl w:ilvl="2" w:tplc="F7ECA22A" w:tentative="1">
      <w:start w:val="1"/>
      <w:numFmt w:val="lowerRoman"/>
      <w:lvlText w:val="%3."/>
      <w:lvlJc w:val="right"/>
      <w:pPr>
        <w:ind w:left="2160" w:hanging="180"/>
      </w:pPr>
    </w:lvl>
    <w:lvl w:ilvl="3" w:tplc="C890F418" w:tentative="1">
      <w:start w:val="1"/>
      <w:numFmt w:val="decimal"/>
      <w:lvlText w:val="%4."/>
      <w:lvlJc w:val="left"/>
      <w:pPr>
        <w:ind w:left="2880" w:hanging="360"/>
      </w:pPr>
    </w:lvl>
    <w:lvl w:ilvl="4" w:tplc="D1684406" w:tentative="1">
      <w:start w:val="1"/>
      <w:numFmt w:val="lowerLetter"/>
      <w:lvlText w:val="%5."/>
      <w:lvlJc w:val="left"/>
      <w:pPr>
        <w:ind w:left="3600" w:hanging="360"/>
      </w:pPr>
    </w:lvl>
    <w:lvl w:ilvl="5" w:tplc="2544FC32" w:tentative="1">
      <w:start w:val="1"/>
      <w:numFmt w:val="lowerRoman"/>
      <w:lvlText w:val="%6."/>
      <w:lvlJc w:val="right"/>
      <w:pPr>
        <w:ind w:left="4320" w:hanging="180"/>
      </w:pPr>
    </w:lvl>
    <w:lvl w:ilvl="6" w:tplc="C9BE1A76" w:tentative="1">
      <w:start w:val="1"/>
      <w:numFmt w:val="decimal"/>
      <w:lvlText w:val="%7."/>
      <w:lvlJc w:val="left"/>
      <w:pPr>
        <w:ind w:left="5040" w:hanging="360"/>
      </w:pPr>
    </w:lvl>
    <w:lvl w:ilvl="7" w:tplc="AB1A802A" w:tentative="1">
      <w:start w:val="1"/>
      <w:numFmt w:val="lowerLetter"/>
      <w:lvlText w:val="%8."/>
      <w:lvlJc w:val="left"/>
      <w:pPr>
        <w:ind w:left="5760" w:hanging="360"/>
      </w:pPr>
    </w:lvl>
    <w:lvl w:ilvl="8" w:tplc="6EECB4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028182A">
      <w:start w:val="1"/>
      <w:numFmt w:val="lowerRoman"/>
      <w:lvlText w:val="(%1)"/>
      <w:lvlJc w:val="left"/>
      <w:pPr>
        <w:ind w:left="1080" w:hanging="720"/>
      </w:pPr>
      <w:rPr>
        <w:rFonts w:hint="default"/>
      </w:rPr>
    </w:lvl>
    <w:lvl w:ilvl="1" w:tplc="7C58D5D8" w:tentative="1">
      <w:start w:val="1"/>
      <w:numFmt w:val="lowerLetter"/>
      <w:lvlText w:val="%2."/>
      <w:lvlJc w:val="left"/>
      <w:pPr>
        <w:ind w:left="1440" w:hanging="360"/>
      </w:pPr>
    </w:lvl>
    <w:lvl w:ilvl="2" w:tplc="50705C14" w:tentative="1">
      <w:start w:val="1"/>
      <w:numFmt w:val="lowerRoman"/>
      <w:lvlText w:val="%3."/>
      <w:lvlJc w:val="right"/>
      <w:pPr>
        <w:ind w:left="2160" w:hanging="180"/>
      </w:pPr>
    </w:lvl>
    <w:lvl w:ilvl="3" w:tplc="F3ACA2AE" w:tentative="1">
      <w:start w:val="1"/>
      <w:numFmt w:val="decimal"/>
      <w:lvlText w:val="%4."/>
      <w:lvlJc w:val="left"/>
      <w:pPr>
        <w:ind w:left="2880" w:hanging="360"/>
      </w:pPr>
    </w:lvl>
    <w:lvl w:ilvl="4" w:tplc="95763DFE" w:tentative="1">
      <w:start w:val="1"/>
      <w:numFmt w:val="lowerLetter"/>
      <w:lvlText w:val="%5."/>
      <w:lvlJc w:val="left"/>
      <w:pPr>
        <w:ind w:left="3600" w:hanging="360"/>
      </w:pPr>
    </w:lvl>
    <w:lvl w:ilvl="5" w:tplc="AF6C7992" w:tentative="1">
      <w:start w:val="1"/>
      <w:numFmt w:val="lowerRoman"/>
      <w:lvlText w:val="%6."/>
      <w:lvlJc w:val="right"/>
      <w:pPr>
        <w:ind w:left="4320" w:hanging="180"/>
      </w:pPr>
    </w:lvl>
    <w:lvl w:ilvl="6" w:tplc="4560BFE6" w:tentative="1">
      <w:start w:val="1"/>
      <w:numFmt w:val="decimal"/>
      <w:lvlText w:val="%7."/>
      <w:lvlJc w:val="left"/>
      <w:pPr>
        <w:ind w:left="5040" w:hanging="360"/>
      </w:pPr>
    </w:lvl>
    <w:lvl w:ilvl="7" w:tplc="5BAE9DE8" w:tentative="1">
      <w:start w:val="1"/>
      <w:numFmt w:val="lowerLetter"/>
      <w:lvlText w:val="%8."/>
      <w:lvlJc w:val="left"/>
      <w:pPr>
        <w:ind w:left="5760" w:hanging="360"/>
      </w:pPr>
    </w:lvl>
    <w:lvl w:ilvl="8" w:tplc="7B62C4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8ECBF70">
      <w:start w:val="1"/>
      <w:numFmt w:val="lowerRoman"/>
      <w:lvlText w:val="(%1)"/>
      <w:lvlJc w:val="left"/>
      <w:pPr>
        <w:ind w:left="1080" w:hanging="720"/>
      </w:pPr>
      <w:rPr>
        <w:rFonts w:hint="default"/>
      </w:rPr>
    </w:lvl>
    <w:lvl w:ilvl="1" w:tplc="A7284774" w:tentative="1">
      <w:start w:val="1"/>
      <w:numFmt w:val="lowerLetter"/>
      <w:lvlText w:val="%2."/>
      <w:lvlJc w:val="left"/>
      <w:pPr>
        <w:ind w:left="1440" w:hanging="360"/>
      </w:pPr>
    </w:lvl>
    <w:lvl w:ilvl="2" w:tplc="797CEEFE" w:tentative="1">
      <w:start w:val="1"/>
      <w:numFmt w:val="lowerRoman"/>
      <w:lvlText w:val="%3."/>
      <w:lvlJc w:val="right"/>
      <w:pPr>
        <w:ind w:left="2160" w:hanging="180"/>
      </w:pPr>
    </w:lvl>
    <w:lvl w:ilvl="3" w:tplc="31644570" w:tentative="1">
      <w:start w:val="1"/>
      <w:numFmt w:val="decimal"/>
      <w:lvlText w:val="%4."/>
      <w:lvlJc w:val="left"/>
      <w:pPr>
        <w:ind w:left="2880" w:hanging="360"/>
      </w:pPr>
    </w:lvl>
    <w:lvl w:ilvl="4" w:tplc="45EC04D0" w:tentative="1">
      <w:start w:val="1"/>
      <w:numFmt w:val="lowerLetter"/>
      <w:lvlText w:val="%5."/>
      <w:lvlJc w:val="left"/>
      <w:pPr>
        <w:ind w:left="3600" w:hanging="360"/>
      </w:pPr>
    </w:lvl>
    <w:lvl w:ilvl="5" w:tplc="E1B80B5E" w:tentative="1">
      <w:start w:val="1"/>
      <w:numFmt w:val="lowerRoman"/>
      <w:lvlText w:val="%6."/>
      <w:lvlJc w:val="right"/>
      <w:pPr>
        <w:ind w:left="4320" w:hanging="180"/>
      </w:pPr>
    </w:lvl>
    <w:lvl w:ilvl="6" w:tplc="6066933C" w:tentative="1">
      <w:start w:val="1"/>
      <w:numFmt w:val="decimal"/>
      <w:lvlText w:val="%7."/>
      <w:lvlJc w:val="left"/>
      <w:pPr>
        <w:ind w:left="5040" w:hanging="360"/>
      </w:pPr>
    </w:lvl>
    <w:lvl w:ilvl="7" w:tplc="07FCAEC4" w:tentative="1">
      <w:start w:val="1"/>
      <w:numFmt w:val="lowerLetter"/>
      <w:lvlText w:val="%8."/>
      <w:lvlJc w:val="left"/>
      <w:pPr>
        <w:ind w:left="5760" w:hanging="360"/>
      </w:pPr>
    </w:lvl>
    <w:lvl w:ilvl="8" w:tplc="457E5A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7AC5462">
      <w:start w:val="1"/>
      <w:numFmt w:val="lowerRoman"/>
      <w:lvlText w:val="(%1)"/>
      <w:lvlJc w:val="left"/>
      <w:pPr>
        <w:ind w:left="1080" w:hanging="720"/>
      </w:pPr>
      <w:rPr>
        <w:rFonts w:hint="default"/>
      </w:rPr>
    </w:lvl>
    <w:lvl w:ilvl="1" w:tplc="8660B10A" w:tentative="1">
      <w:start w:val="1"/>
      <w:numFmt w:val="lowerLetter"/>
      <w:lvlText w:val="%2."/>
      <w:lvlJc w:val="left"/>
      <w:pPr>
        <w:ind w:left="1440" w:hanging="360"/>
      </w:pPr>
    </w:lvl>
    <w:lvl w:ilvl="2" w:tplc="684E1546" w:tentative="1">
      <w:start w:val="1"/>
      <w:numFmt w:val="lowerRoman"/>
      <w:lvlText w:val="%3."/>
      <w:lvlJc w:val="right"/>
      <w:pPr>
        <w:ind w:left="2160" w:hanging="180"/>
      </w:pPr>
    </w:lvl>
    <w:lvl w:ilvl="3" w:tplc="9860058C" w:tentative="1">
      <w:start w:val="1"/>
      <w:numFmt w:val="decimal"/>
      <w:lvlText w:val="%4."/>
      <w:lvlJc w:val="left"/>
      <w:pPr>
        <w:ind w:left="2880" w:hanging="360"/>
      </w:pPr>
    </w:lvl>
    <w:lvl w:ilvl="4" w:tplc="4600C94A" w:tentative="1">
      <w:start w:val="1"/>
      <w:numFmt w:val="lowerLetter"/>
      <w:lvlText w:val="%5."/>
      <w:lvlJc w:val="left"/>
      <w:pPr>
        <w:ind w:left="3600" w:hanging="360"/>
      </w:pPr>
    </w:lvl>
    <w:lvl w:ilvl="5" w:tplc="91E45328" w:tentative="1">
      <w:start w:val="1"/>
      <w:numFmt w:val="lowerRoman"/>
      <w:lvlText w:val="%6."/>
      <w:lvlJc w:val="right"/>
      <w:pPr>
        <w:ind w:left="4320" w:hanging="180"/>
      </w:pPr>
    </w:lvl>
    <w:lvl w:ilvl="6" w:tplc="84F8985A" w:tentative="1">
      <w:start w:val="1"/>
      <w:numFmt w:val="decimal"/>
      <w:lvlText w:val="%7."/>
      <w:lvlJc w:val="left"/>
      <w:pPr>
        <w:ind w:left="5040" w:hanging="360"/>
      </w:pPr>
    </w:lvl>
    <w:lvl w:ilvl="7" w:tplc="2186850A" w:tentative="1">
      <w:start w:val="1"/>
      <w:numFmt w:val="lowerLetter"/>
      <w:lvlText w:val="%8."/>
      <w:lvlJc w:val="left"/>
      <w:pPr>
        <w:ind w:left="5760" w:hanging="360"/>
      </w:pPr>
    </w:lvl>
    <w:lvl w:ilvl="8" w:tplc="67989A8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EFECC56">
      <w:start w:val="1"/>
      <w:numFmt w:val="lowerRoman"/>
      <w:lvlText w:val="(%1)"/>
      <w:lvlJc w:val="left"/>
      <w:pPr>
        <w:ind w:left="1080" w:hanging="720"/>
      </w:pPr>
      <w:rPr>
        <w:rFonts w:hint="default"/>
      </w:rPr>
    </w:lvl>
    <w:lvl w:ilvl="1" w:tplc="7FB24386" w:tentative="1">
      <w:start w:val="1"/>
      <w:numFmt w:val="lowerLetter"/>
      <w:lvlText w:val="%2."/>
      <w:lvlJc w:val="left"/>
      <w:pPr>
        <w:ind w:left="1440" w:hanging="360"/>
      </w:pPr>
    </w:lvl>
    <w:lvl w:ilvl="2" w:tplc="B8E01A3E" w:tentative="1">
      <w:start w:val="1"/>
      <w:numFmt w:val="lowerRoman"/>
      <w:lvlText w:val="%3."/>
      <w:lvlJc w:val="right"/>
      <w:pPr>
        <w:ind w:left="2160" w:hanging="180"/>
      </w:pPr>
    </w:lvl>
    <w:lvl w:ilvl="3" w:tplc="3A460F3A" w:tentative="1">
      <w:start w:val="1"/>
      <w:numFmt w:val="decimal"/>
      <w:lvlText w:val="%4."/>
      <w:lvlJc w:val="left"/>
      <w:pPr>
        <w:ind w:left="2880" w:hanging="360"/>
      </w:pPr>
    </w:lvl>
    <w:lvl w:ilvl="4" w:tplc="91F02A6C" w:tentative="1">
      <w:start w:val="1"/>
      <w:numFmt w:val="lowerLetter"/>
      <w:lvlText w:val="%5."/>
      <w:lvlJc w:val="left"/>
      <w:pPr>
        <w:ind w:left="3600" w:hanging="360"/>
      </w:pPr>
    </w:lvl>
    <w:lvl w:ilvl="5" w:tplc="BCDCE12C" w:tentative="1">
      <w:start w:val="1"/>
      <w:numFmt w:val="lowerRoman"/>
      <w:lvlText w:val="%6."/>
      <w:lvlJc w:val="right"/>
      <w:pPr>
        <w:ind w:left="4320" w:hanging="180"/>
      </w:pPr>
    </w:lvl>
    <w:lvl w:ilvl="6" w:tplc="0206DF92" w:tentative="1">
      <w:start w:val="1"/>
      <w:numFmt w:val="decimal"/>
      <w:lvlText w:val="%7."/>
      <w:lvlJc w:val="left"/>
      <w:pPr>
        <w:ind w:left="5040" w:hanging="360"/>
      </w:pPr>
    </w:lvl>
    <w:lvl w:ilvl="7" w:tplc="6512D0C8" w:tentative="1">
      <w:start w:val="1"/>
      <w:numFmt w:val="lowerLetter"/>
      <w:lvlText w:val="%8."/>
      <w:lvlJc w:val="left"/>
      <w:pPr>
        <w:ind w:left="5760" w:hanging="360"/>
      </w:pPr>
    </w:lvl>
    <w:lvl w:ilvl="8" w:tplc="0D1E83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FD23A48">
      <w:start w:val="1"/>
      <w:numFmt w:val="lowerRoman"/>
      <w:lvlText w:val="(%1)"/>
      <w:lvlJc w:val="left"/>
      <w:pPr>
        <w:ind w:left="1080" w:hanging="720"/>
      </w:pPr>
      <w:rPr>
        <w:rFonts w:hint="default"/>
      </w:rPr>
    </w:lvl>
    <w:lvl w:ilvl="1" w:tplc="4F18DE7C" w:tentative="1">
      <w:start w:val="1"/>
      <w:numFmt w:val="lowerLetter"/>
      <w:lvlText w:val="%2."/>
      <w:lvlJc w:val="left"/>
      <w:pPr>
        <w:ind w:left="1440" w:hanging="360"/>
      </w:pPr>
    </w:lvl>
    <w:lvl w:ilvl="2" w:tplc="D700C754" w:tentative="1">
      <w:start w:val="1"/>
      <w:numFmt w:val="lowerRoman"/>
      <w:lvlText w:val="%3."/>
      <w:lvlJc w:val="right"/>
      <w:pPr>
        <w:ind w:left="2160" w:hanging="180"/>
      </w:pPr>
    </w:lvl>
    <w:lvl w:ilvl="3" w:tplc="666CDB24" w:tentative="1">
      <w:start w:val="1"/>
      <w:numFmt w:val="decimal"/>
      <w:lvlText w:val="%4."/>
      <w:lvlJc w:val="left"/>
      <w:pPr>
        <w:ind w:left="2880" w:hanging="360"/>
      </w:pPr>
    </w:lvl>
    <w:lvl w:ilvl="4" w:tplc="A9BE8C72" w:tentative="1">
      <w:start w:val="1"/>
      <w:numFmt w:val="lowerLetter"/>
      <w:lvlText w:val="%5."/>
      <w:lvlJc w:val="left"/>
      <w:pPr>
        <w:ind w:left="3600" w:hanging="360"/>
      </w:pPr>
    </w:lvl>
    <w:lvl w:ilvl="5" w:tplc="7C462B1C" w:tentative="1">
      <w:start w:val="1"/>
      <w:numFmt w:val="lowerRoman"/>
      <w:lvlText w:val="%6."/>
      <w:lvlJc w:val="right"/>
      <w:pPr>
        <w:ind w:left="4320" w:hanging="180"/>
      </w:pPr>
    </w:lvl>
    <w:lvl w:ilvl="6" w:tplc="1A0A6022" w:tentative="1">
      <w:start w:val="1"/>
      <w:numFmt w:val="decimal"/>
      <w:lvlText w:val="%7."/>
      <w:lvlJc w:val="left"/>
      <w:pPr>
        <w:ind w:left="5040" w:hanging="360"/>
      </w:pPr>
    </w:lvl>
    <w:lvl w:ilvl="7" w:tplc="5EA8C7E6" w:tentative="1">
      <w:start w:val="1"/>
      <w:numFmt w:val="lowerLetter"/>
      <w:lvlText w:val="%8."/>
      <w:lvlJc w:val="left"/>
      <w:pPr>
        <w:ind w:left="5760" w:hanging="360"/>
      </w:pPr>
    </w:lvl>
    <w:lvl w:ilvl="8" w:tplc="79E6F3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8212265">
    <w:abstractNumId w:val="11"/>
  </w:num>
  <w:num w:numId="2" w16cid:durableId="1454136639">
    <w:abstractNumId w:val="4"/>
  </w:num>
  <w:num w:numId="3" w16cid:durableId="1575044046">
    <w:abstractNumId w:val="2"/>
  </w:num>
  <w:num w:numId="4" w16cid:durableId="2325322">
    <w:abstractNumId w:val="7"/>
  </w:num>
  <w:num w:numId="5" w16cid:durableId="1066995084">
    <w:abstractNumId w:val="6"/>
  </w:num>
  <w:num w:numId="6" w16cid:durableId="1708800310">
    <w:abstractNumId w:val="1"/>
  </w:num>
  <w:num w:numId="7" w16cid:durableId="1979802187">
    <w:abstractNumId w:val="9"/>
  </w:num>
  <w:num w:numId="8" w16cid:durableId="110100574">
    <w:abstractNumId w:val="5"/>
  </w:num>
  <w:num w:numId="9" w16cid:durableId="1763527400">
    <w:abstractNumId w:val="8"/>
  </w:num>
  <w:num w:numId="10" w16cid:durableId="1346060182">
    <w:abstractNumId w:val="3"/>
  </w:num>
  <w:num w:numId="11" w16cid:durableId="372269831">
    <w:abstractNumId w:val="10"/>
  </w:num>
  <w:num w:numId="12" w16cid:durableId="1187408429">
    <w:abstractNumId w:val="0"/>
  </w:num>
  <w:num w:numId="13" w16cid:durableId="282076386">
    <w:abstractNumId w:val="11"/>
  </w:num>
  <w:num w:numId="14" w16cid:durableId="18453227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38"/>
    <w:rsid w:val="002F4F79"/>
    <w:rsid w:val="005B7C7B"/>
    <w:rsid w:val="00771438"/>
    <w:rsid w:val="00AD2E46"/>
    <w:rsid w:val="00B4591B"/>
    <w:rsid w:val="00C1622A"/>
    <w:rsid w:val="00FC0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48A19"/>
  <w15:docId w15:val="{03DC8860-2E2E-454C-BAB6-210CDD43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FE6FCD74E34C1BB7A1E71079F8A2FB"/>
        <w:category>
          <w:name w:val="General"/>
          <w:gallery w:val="placeholder"/>
        </w:category>
        <w:types>
          <w:type w:val="bbPlcHdr"/>
        </w:types>
        <w:behaviors>
          <w:behavior w:val="content"/>
        </w:behaviors>
        <w:guid w:val="{09E66224-FF12-4A34-8DB7-434311E45DAA}"/>
      </w:docPartPr>
      <w:docPartBody>
        <w:p w:rsidR="009868BA" w:rsidRDefault="00767EFF" w:rsidP="00767EFF">
          <w:pPr>
            <w:pStyle w:val="69FE6FCD74E34C1BB7A1E71079F8A2FB"/>
          </w:pPr>
          <w:r w:rsidRPr="00925A3E">
            <w:rPr>
              <w:rStyle w:val="PlaceholderText"/>
            </w:rPr>
            <w:t>Click or tap to enter a date.</w:t>
          </w:r>
        </w:p>
      </w:docPartBody>
    </w:docPart>
    <w:docPart>
      <w:docPartPr>
        <w:name w:val="A02CC448F9764A19A086A457C8DA8E27"/>
        <w:category>
          <w:name w:val="General"/>
          <w:gallery w:val="placeholder"/>
        </w:category>
        <w:types>
          <w:type w:val="bbPlcHdr"/>
        </w:types>
        <w:behaviors>
          <w:behavior w:val="content"/>
        </w:behaviors>
        <w:guid w:val="{2D2CBF5D-1913-47B7-8CF5-FFDD640D5468}"/>
      </w:docPartPr>
      <w:docPartBody>
        <w:p w:rsidR="009868BA" w:rsidRDefault="00767EFF" w:rsidP="00767EFF">
          <w:pPr>
            <w:pStyle w:val="A02CC448F9764A19A086A457C8DA8E27"/>
          </w:pPr>
          <w:r w:rsidRPr="00D858FE">
            <w:rPr>
              <w:rStyle w:val="PlaceholderText"/>
            </w:rPr>
            <w:t>Choose an item.</w:t>
          </w:r>
        </w:p>
      </w:docPartBody>
    </w:docPart>
    <w:docPart>
      <w:docPartPr>
        <w:name w:val="2B7ED6489973448EA20772648AE6D3AE"/>
        <w:category>
          <w:name w:val="General"/>
          <w:gallery w:val="placeholder"/>
        </w:category>
        <w:types>
          <w:type w:val="bbPlcHdr"/>
        </w:types>
        <w:behaviors>
          <w:behavior w:val="content"/>
        </w:behaviors>
        <w:guid w:val="{F755AEF6-72FC-4FFE-9E3A-7043840B4274}"/>
      </w:docPartPr>
      <w:docPartBody>
        <w:p w:rsidR="009868BA" w:rsidRDefault="00767EFF" w:rsidP="00767EFF">
          <w:pPr>
            <w:pStyle w:val="2B7ED6489973448EA20772648AE6D3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84423"/>
    <w:rsid w:val="00494EEB"/>
    <w:rsid w:val="00570BED"/>
    <w:rsid w:val="00584423"/>
    <w:rsid w:val="00767EFF"/>
    <w:rsid w:val="009868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7EFF"/>
    <w:rPr>
      <w:color w:val="808080"/>
    </w:rPr>
  </w:style>
  <w:style w:type="paragraph" w:customStyle="1" w:styleId="69FE6FCD74E34C1BB7A1E71079F8A2FB">
    <w:name w:val="69FE6FCD74E34C1BB7A1E71079F8A2FB"/>
    <w:rsid w:val="00767EFF"/>
  </w:style>
  <w:style w:type="paragraph" w:customStyle="1" w:styleId="A02CC448F9764A19A086A457C8DA8E27">
    <w:name w:val="A02CC448F9764A19A086A457C8DA8E27"/>
    <w:rsid w:val="00767EFF"/>
  </w:style>
  <w:style w:type="paragraph" w:customStyle="1" w:styleId="2B7ED6489973448EA20772648AE6D3AE">
    <w:name w:val="2B7ED6489973448EA20772648AE6D3AE"/>
    <w:rsid w:val="00767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2023-12-13T04:10:00Z</dcterms:created>
  <dcterms:modified xsi:type="dcterms:W3CDTF">2023-12-13T04:10:00Z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