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E58028" w14:textId="77777777" w:rsidR="009A3349" w:rsidRPr="002C3EBF" w:rsidRDefault="009A3349">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344180E" wp14:editId="465BA9B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1724560" w14:textId="77777777" w:rsidR="009A3349" w:rsidRDefault="009A334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7DC56F7" w14:textId="77777777" w:rsidR="009A3349" w:rsidRDefault="009A334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B013738" w14:textId="77777777" w:rsidR="009A3349" w:rsidRPr="002C3EBF" w:rsidRDefault="009A334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A23B2" w14:paraId="2D127046" w14:textId="77777777" w:rsidTr="005A23B2">
        <w:tc>
          <w:tcPr>
            <w:cnfStyle w:val="001000000000" w:firstRow="0" w:lastRow="0" w:firstColumn="1" w:lastColumn="0" w:oddVBand="0" w:evenVBand="0" w:oddHBand="0" w:evenHBand="0" w:firstRowFirstColumn="0" w:firstRowLastColumn="0" w:lastRowFirstColumn="0" w:lastRowLastColumn="0"/>
            <w:tcW w:w="3227" w:type="dxa"/>
          </w:tcPr>
          <w:p w14:paraId="38B031FE" w14:textId="77777777" w:rsidR="009A3349" w:rsidRPr="00996FAF" w:rsidRDefault="009A3349">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A7A9E29" w14:textId="77777777" w:rsidR="009A3349" w:rsidRPr="00996FAF" w:rsidRDefault="009A33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27BE3">
              <w:rPr>
                <w:rFonts w:cs="Arial"/>
              </w:rPr>
              <w:t>Melville Parkside Care Community</w:t>
            </w:r>
          </w:p>
        </w:tc>
      </w:tr>
      <w:tr w:rsidR="005A23B2" w14:paraId="6918527F" w14:textId="77777777" w:rsidTr="005A23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69FE0E" w14:textId="77777777" w:rsidR="009A3349" w:rsidRPr="00996FAF" w:rsidRDefault="009A334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84423A4" w14:textId="77777777" w:rsidR="009A3349" w:rsidRPr="00C27BE3" w:rsidRDefault="009A33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7864C4">
              <w:rPr>
                <w:rFonts w:cs="Arial"/>
              </w:rPr>
              <w:t>7237</w:t>
            </w:r>
          </w:p>
        </w:tc>
      </w:tr>
      <w:tr w:rsidR="005A23B2" w14:paraId="112C0A2D" w14:textId="77777777" w:rsidTr="005A23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21BF28" w14:textId="77777777" w:rsidR="009A3349" w:rsidRPr="00996FAF" w:rsidRDefault="009A3349">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AAF4662" w14:textId="77777777" w:rsidR="009A3349" w:rsidRPr="00996FAF" w:rsidRDefault="009A33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eastAsia="Times New Roman" w:cs="Arial"/>
                <w:noProof/>
                <w:lang w:eastAsia="en-AU"/>
              </w:rPr>
              <w:t>15 Cottrill</w:t>
            </w:r>
            <w:r>
              <w:rPr>
                <w:rFonts w:eastAsia="Times New Roman" w:cs="Arial"/>
                <w:lang w:eastAsia="en-AU"/>
              </w:rPr>
              <w:t xml:space="preserve"> Street, MYAREE, Western Australia, 6154</w:t>
            </w:r>
          </w:p>
        </w:tc>
      </w:tr>
      <w:tr w:rsidR="005A23B2" w14:paraId="7C02AB7F" w14:textId="77777777" w:rsidTr="005A23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8F1B64" w14:textId="77777777" w:rsidR="009A3349" w:rsidRPr="00996FAF" w:rsidRDefault="009A334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A1AAA43" w14:textId="77777777" w:rsidR="009A3349" w:rsidRPr="00996FAF" w:rsidRDefault="009A33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A52058">
              <w:rPr>
                <w:rFonts w:cs="Arial"/>
              </w:rPr>
              <w:t>Assessment contact (performance assessment) – site</w:t>
            </w:r>
          </w:p>
        </w:tc>
      </w:tr>
      <w:tr w:rsidR="005A23B2" w14:paraId="5E2588C4" w14:textId="77777777" w:rsidTr="005A23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7A1B34" w14:textId="77777777" w:rsidR="009A3349" w:rsidRPr="00996FAF" w:rsidRDefault="009A334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0725B4E" w14:textId="77777777" w:rsidR="009A3349" w:rsidRPr="00996FAF" w:rsidRDefault="009A33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A52058">
              <w:rPr>
                <w:rFonts w:cs="Arial"/>
              </w:rPr>
              <w:t>18 September 2024 to 19 September 2024</w:t>
            </w:r>
          </w:p>
        </w:tc>
      </w:tr>
      <w:tr w:rsidR="005A23B2" w14:paraId="1662C513" w14:textId="77777777" w:rsidTr="005A23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FCA157" w14:textId="77777777" w:rsidR="009A3349" w:rsidRPr="00996FAF" w:rsidRDefault="009A3349">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cs="Arial"/>
              <w:color w:val="auto"/>
            </w:rPr>
            <w:id w:val="544575052"/>
            <w:placeholder>
              <w:docPart w:val="DefaultPlaceholder_-1854013437"/>
            </w:placeholder>
            <w:date w:fullDate="2024-10-21T00:00:00Z">
              <w:dateFormat w:val="d MMMM yyyy"/>
              <w:lid w:val="en-AU"/>
              <w:storeMappedDataAs w:val="dateTime"/>
              <w:calendar w:val="gregorian"/>
            </w:date>
          </w:sdtPr>
          <w:sdtEndPr/>
          <w:sdtContent>
            <w:tc>
              <w:tcPr>
                <w:tcW w:w="7114" w:type="dxa"/>
                <w:shd w:val="clear" w:color="auto" w:fill="FFFFFF" w:themeFill="background1"/>
              </w:tcPr>
              <w:p w14:paraId="56C67426" w14:textId="237175F5" w:rsidR="009A3349" w:rsidRPr="00996FAF" w:rsidRDefault="00DC420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Pr>
                    <w:rFonts w:cs="Arial"/>
                    <w:color w:val="auto"/>
                  </w:rPr>
                  <w:t>21 October 2024</w:t>
                </w:r>
              </w:p>
            </w:tc>
          </w:sdtContent>
        </w:sdt>
      </w:tr>
      <w:tr w:rsidR="005A23B2" w14:paraId="4261B2F0" w14:textId="77777777" w:rsidTr="005A23B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2F39A0" w14:textId="77777777" w:rsidR="009A3349" w:rsidRPr="00996FAF" w:rsidRDefault="009A3349">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CC29328" w14:textId="77777777" w:rsidR="009A3349" w:rsidRPr="009B6303" w:rsidRDefault="009A33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B6303">
              <w:rPr>
                <w:rFonts w:cs="Arial"/>
              </w:rPr>
              <w:t xml:space="preserve">Provider: 3061 DPG Services Pty Ltd </w:t>
            </w:r>
          </w:p>
          <w:p w14:paraId="0F942BD1" w14:textId="77777777" w:rsidR="009A3349" w:rsidRPr="009B6303" w:rsidRDefault="009A33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B6303">
              <w:rPr>
                <w:rFonts w:cs="Arial"/>
              </w:rPr>
              <w:t>Service: 4764 Melville Parkside Care Community</w:t>
            </w:r>
          </w:p>
        </w:tc>
      </w:tr>
    </w:tbl>
    <w:bookmarkEnd w:id="0"/>
    <w:p w14:paraId="391A7C00" w14:textId="77777777" w:rsidR="009A3349" w:rsidRPr="00996FAF" w:rsidRDefault="009A334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813EB89" w14:textId="77777777" w:rsidR="009A3349" w:rsidRPr="00996FAF" w:rsidRDefault="009A3349" w:rsidP="00C643F8">
      <w:pPr>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F3FB0F3" w14:textId="275A9AFE" w:rsidR="009A3349" w:rsidRPr="00996FAF" w:rsidRDefault="009A3349" w:rsidP="00C643F8">
      <w:pPr>
        <w:pStyle w:val="NormalArial"/>
      </w:pPr>
      <w:r w:rsidRPr="00996FAF">
        <w:t xml:space="preserve">This performance report for </w:t>
      </w:r>
      <w:r w:rsidRPr="00C27BE3">
        <w:rPr>
          <w:color w:val="auto"/>
        </w:rPr>
        <w:t>Melville Parkside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076A5D">
        <w:t>J Wilson</w:t>
      </w:r>
      <w:r w:rsidRPr="00A4057F">
        <w:t xml:space="preserve">, </w:t>
      </w:r>
      <w:r w:rsidRPr="00996FAF">
        <w:t>delegate of the Aged Care Quality and Safety Commissioner (Commissioner)</w:t>
      </w:r>
      <w:r>
        <w:rPr>
          <w:rStyle w:val="FootnoteReference"/>
        </w:rPr>
        <w:footnoteReference w:id="1"/>
      </w:r>
      <w:r w:rsidRPr="00996FAF">
        <w:t xml:space="preserve">. </w:t>
      </w:r>
    </w:p>
    <w:p w14:paraId="09742D60" w14:textId="77777777" w:rsidR="009A3349" w:rsidRPr="00996FAF" w:rsidRDefault="009A3349" w:rsidP="00C643F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8FD8036" w14:textId="77777777" w:rsidR="009A3349" w:rsidRPr="00996FAF" w:rsidRDefault="009A3349" w:rsidP="00C643F8">
      <w:pPr>
        <w:pStyle w:val="NormalArial"/>
      </w:pPr>
      <w:r w:rsidRPr="00996FAF">
        <w:t>The report also specifies any areas in which improvements must be made to ensure the Quality Standards are complied with.</w:t>
      </w:r>
    </w:p>
    <w:p w14:paraId="402C6445" w14:textId="77777777" w:rsidR="009A3349" w:rsidRPr="00996FAF" w:rsidRDefault="009A3349">
      <w:pPr>
        <w:pStyle w:val="Heading1"/>
        <w:spacing w:before="240" w:after="240" w:line="22" w:lineRule="atLeast"/>
        <w:rPr>
          <w:rFonts w:ascii="Arial" w:hAnsi="Arial" w:cs="Arial"/>
        </w:rPr>
      </w:pPr>
      <w:r w:rsidRPr="00996FAF">
        <w:rPr>
          <w:rFonts w:ascii="Arial" w:hAnsi="Arial" w:cs="Arial"/>
        </w:rPr>
        <w:t>Material relied on</w:t>
      </w:r>
    </w:p>
    <w:p w14:paraId="020F7DF1" w14:textId="77777777" w:rsidR="009A3349" w:rsidRPr="00996FAF" w:rsidRDefault="009A3349">
      <w:pPr>
        <w:pStyle w:val="NormalArial"/>
      </w:pPr>
      <w:r w:rsidRPr="00996FAF">
        <w:t>The following information has been considered in preparing the performance report:</w:t>
      </w:r>
    </w:p>
    <w:p w14:paraId="275F35FB" w14:textId="009361A0" w:rsidR="009A3349" w:rsidRPr="002A7CAA" w:rsidRDefault="009A3349" w:rsidP="00C77E2A">
      <w:pPr>
        <w:pStyle w:val="ListBullet"/>
      </w:pPr>
      <w:r w:rsidRPr="00996FAF">
        <w:t xml:space="preserve">the assessment team’s report for </w:t>
      </w:r>
      <w:r w:rsidRPr="002A7CAA">
        <w:t>the Assessment contact (performance assessment) – site report was informed by a site assessment, observations at the service, review of documents and interviews with staff, consumers/representatives and others</w:t>
      </w:r>
      <w:r w:rsidR="00D03054" w:rsidRPr="002A7CAA">
        <w:t>;</w:t>
      </w:r>
    </w:p>
    <w:p w14:paraId="0AA6B734" w14:textId="7688E0BB" w:rsidR="009A3349" w:rsidRPr="002A7CAA" w:rsidRDefault="009A3349" w:rsidP="00C77E2A">
      <w:pPr>
        <w:pStyle w:val="ListBullet"/>
      </w:pPr>
      <w:r w:rsidRPr="00996FAF">
        <w:t>the provider’s response to the assessment team’s report received</w:t>
      </w:r>
      <w:r w:rsidR="000B1B2E">
        <w:t xml:space="preserve"> on </w:t>
      </w:r>
      <w:r w:rsidR="000225A4">
        <w:t xml:space="preserve">11 October 2024. </w:t>
      </w:r>
      <w:r w:rsidRPr="00996FAF">
        <w:t xml:space="preserve"> </w:t>
      </w:r>
    </w:p>
    <w:p w14:paraId="5A4F0DEB" w14:textId="1BE21EA1" w:rsidR="009A3349" w:rsidRPr="00712752" w:rsidRDefault="009A3349">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5D5E2CA" w14:textId="77777777" w:rsidR="009A3349" w:rsidRPr="00996FAF" w:rsidRDefault="009A334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A23B2" w14:paraId="5AA3DA54" w14:textId="77777777" w:rsidTr="005A23B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0E0FD0" w14:textId="77777777" w:rsidR="009A3349" w:rsidRPr="00996FAF" w:rsidRDefault="009A3349">
            <w:pPr>
              <w:keepNext/>
              <w:spacing w:before="0" w:line="22" w:lineRule="atLeast"/>
              <w:ind w:right="-109"/>
              <w:rPr>
                <w:rFonts w:ascii="Arial" w:hAnsi="Arial" w:cs="Arial"/>
              </w:rPr>
            </w:pPr>
            <w:r w:rsidRPr="00996FAF">
              <w:rPr>
                <w:rFonts w:ascii="Arial" w:hAnsi="Arial" w:cs="Arial"/>
              </w:rPr>
              <w:t xml:space="preserve">Standard 2 </w:t>
            </w:r>
            <w:r w:rsidRPr="0080507B">
              <w:rPr>
                <w:rFonts w:ascii="Arial" w:hAnsi="Arial" w:cs="Arial"/>
                <w:b w:val="0"/>
                <w:bCs/>
              </w:rPr>
              <w:t>Ongoing assessment and planning with consumers</w:t>
            </w:r>
          </w:p>
        </w:tc>
        <w:tc>
          <w:tcPr>
            <w:tcW w:w="1175" w:type="pct"/>
            <w:shd w:val="clear" w:color="auto" w:fill="auto"/>
          </w:tcPr>
          <w:p w14:paraId="4E818A4F" w14:textId="56F7352A" w:rsidR="009A3349" w:rsidRPr="002C5FA9" w:rsidRDefault="0060393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b w:val="0"/>
                <w:bCs/>
              </w:rPr>
            </w:pPr>
            <w:r>
              <w:rPr>
                <w:rFonts w:cs="Arial"/>
              </w:rPr>
              <w:t>Not fully assessed</w:t>
            </w:r>
          </w:p>
        </w:tc>
      </w:tr>
      <w:tr w:rsidR="005A23B2" w14:paraId="6E9ABD61" w14:textId="77777777" w:rsidTr="005A23B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FBBC5A" w14:textId="77777777" w:rsidR="009A3349" w:rsidRPr="00996FAF" w:rsidRDefault="009A334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675C1DC" w14:textId="0420C85D" w:rsidR="009A3349" w:rsidRPr="00603932" w:rsidRDefault="00185F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bCs/>
              </w:rPr>
            </w:pPr>
            <w:sdt>
              <w:sdtPr>
                <w:rPr>
                  <w:rFonts w:cs="Arial"/>
                  <w:b/>
                  <w:bCs/>
                </w:rPr>
                <w:alias w:val="Compliance Rating"/>
                <w:tag w:val="Compliance Rating"/>
                <w:id w:val="143679939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95341" w:rsidRPr="00603932">
                  <w:rPr>
                    <w:rFonts w:cs="Arial"/>
                    <w:b/>
                    <w:bCs/>
                  </w:rPr>
                  <w:t>Not Compliant</w:t>
                </w:r>
              </w:sdtContent>
            </w:sdt>
          </w:p>
        </w:tc>
      </w:tr>
    </w:tbl>
    <w:p w14:paraId="2572C93A" w14:textId="77777777" w:rsidR="009A3349" w:rsidRPr="00996FAF" w:rsidRDefault="009A334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F9E7C21" w14:textId="77777777" w:rsidR="009A3349" w:rsidRPr="00996FAF" w:rsidRDefault="009A3349">
      <w:pPr>
        <w:pStyle w:val="Heading1"/>
        <w:spacing w:before="0" w:after="240" w:line="22" w:lineRule="atLeast"/>
        <w:rPr>
          <w:rFonts w:ascii="Arial" w:hAnsi="Arial" w:cs="Arial"/>
        </w:rPr>
      </w:pPr>
      <w:r w:rsidRPr="00996FAF">
        <w:rPr>
          <w:rFonts w:ascii="Arial" w:hAnsi="Arial" w:cs="Arial"/>
        </w:rPr>
        <w:t>Areas for improvement</w:t>
      </w:r>
    </w:p>
    <w:p w14:paraId="50707181" w14:textId="77777777" w:rsidR="009A3349" w:rsidRDefault="009A3349">
      <w:pPr>
        <w:pStyle w:val="NormalArial"/>
      </w:pPr>
      <w:r w:rsidRPr="00996FAF">
        <w:t xml:space="preserve">Areas have been identified in which </w:t>
      </w:r>
      <w:r w:rsidRPr="00C643F8">
        <w:rPr>
          <w:bCs/>
        </w:rPr>
        <w:t>improvements must be made to ensure compliance with the Quality Standards</w:t>
      </w:r>
      <w:r w:rsidRPr="00996FAF">
        <w:t>. This is based on non-compliance with the Quality Standards as described in this performance report.</w:t>
      </w:r>
    </w:p>
    <w:p w14:paraId="40064800" w14:textId="7D558710" w:rsidR="004D0A1B" w:rsidRDefault="004D0A1B">
      <w:pPr>
        <w:pStyle w:val="NormalArial"/>
        <w:rPr>
          <w:b/>
          <w:bCs/>
        </w:rPr>
      </w:pPr>
      <w:r w:rsidRPr="00BB4695">
        <w:rPr>
          <w:b/>
          <w:bCs/>
        </w:rPr>
        <w:t xml:space="preserve">Standard </w:t>
      </w:r>
      <w:r w:rsidR="000B1EA6" w:rsidRPr="00BB4695">
        <w:rPr>
          <w:b/>
          <w:bCs/>
        </w:rPr>
        <w:t>3</w:t>
      </w:r>
      <w:r w:rsidRPr="00BB4695">
        <w:rPr>
          <w:b/>
          <w:bCs/>
        </w:rPr>
        <w:t xml:space="preserve"> requirement (3)</w:t>
      </w:r>
      <w:r w:rsidR="00A750AA" w:rsidRPr="00BB4695">
        <w:rPr>
          <w:b/>
          <w:bCs/>
        </w:rPr>
        <w:t>(</w:t>
      </w:r>
      <w:r w:rsidR="000B1EA6" w:rsidRPr="00BB4695">
        <w:rPr>
          <w:b/>
          <w:bCs/>
        </w:rPr>
        <w:t>d</w:t>
      </w:r>
      <w:r w:rsidR="00A750AA" w:rsidRPr="00BB4695">
        <w:rPr>
          <w:b/>
          <w:bCs/>
        </w:rPr>
        <w:t>)</w:t>
      </w:r>
    </w:p>
    <w:p w14:paraId="48DCC3B3" w14:textId="0D416FA5" w:rsidR="006C7FE7" w:rsidRPr="00A4608A" w:rsidRDefault="00C738A1" w:rsidP="00C77E2A">
      <w:pPr>
        <w:pStyle w:val="ListBullet"/>
      </w:pPr>
      <w:r w:rsidRPr="00A4608A">
        <w:t xml:space="preserve">Ensure staff undertake required </w:t>
      </w:r>
      <w:r w:rsidR="00C6624D">
        <w:t xml:space="preserve">consumer </w:t>
      </w:r>
      <w:r w:rsidRPr="00A4608A">
        <w:t>monitoring or escalate to the medical officer when consumers show signs and symptoms of clinical deterioration</w:t>
      </w:r>
      <w:r w:rsidR="00D86BE3">
        <w:t>.</w:t>
      </w:r>
    </w:p>
    <w:p w14:paraId="55C4B112" w14:textId="03685622" w:rsidR="006C7FE7" w:rsidRPr="00A4608A" w:rsidRDefault="008849DC" w:rsidP="00C77E2A">
      <w:pPr>
        <w:pStyle w:val="ListBullet"/>
      </w:pPr>
      <w:r w:rsidRPr="00A4608A">
        <w:t xml:space="preserve">Ensure staff undertake and record </w:t>
      </w:r>
      <w:r w:rsidR="002107B7" w:rsidRPr="00A4608A">
        <w:t xml:space="preserve">consumer observations when </w:t>
      </w:r>
      <w:r w:rsidR="0061517A" w:rsidRPr="00A4608A">
        <w:t xml:space="preserve">directed by the </w:t>
      </w:r>
      <w:r w:rsidR="002107B7" w:rsidRPr="00A4608A">
        <w:t>medical officer</w:t>
      </w:r>
      <w:r w:rsidR="00D86BE3">
        <w:t>.</w:t>
      </w:r>
    </w:p>
    <w:p w14:paraId="5DB08ED1" w14:textId="1EDE52EF" w:rsidR="009A3349" w:rsidRPr="00996FAF" w:rsidRDefault="009A3349">
      <w:pPr>
        <w:pStyle w:val="NormalArial"/>
      </w:pPr>
      <w:r w:rsidRPr="00996FAF">
        <w:br w:type="page"/>
      </w:r>
    </w:p>
    <w:p w14:paraId="48293CE7" w14:textId="77777777" w:rsidR="009A3349" w:rsidRPr="00996FAF" w:rsidRDefault="009A334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A23B2" w14:paraId="76C3C391" w14:textId="77777777" w:rsidTr="005A23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11246FA" w14:textId="77777777" w:rsidR="009A3349" w:rsidRPr="0075021E" w:rsidRDefault="009A3349">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539D596" w14:textId="77777777" w:rsidR="009A3349" w:rsidRPr="00996FAF" w:rsidRDefault="009A33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23B2" w14:paraId="2DEB64AC" w14:textId="77777777" w:rsidTr="005A23B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A60E8FF" w14:textId="77777777" w:rsidR="009A3349" w:rsidRPr="00996FAF" w:rsidRDefault="009A334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2D74AC4" w14:textId="77777777" w:rsidR="009A3349" w:rsidRPr="00996FAF" w:rsidRDefault="009A33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85C09A8" w14:textId="68F5D847" w:rsidR="009A3349" w:rsidRPr="00996FAF" w:rsidRDefault="00185F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340454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F65C41">
                  <w:rPr>
                    <w:rFonts w:ascii="Arial" w:hAnsi="Arial" w:cs="Arial"/>
                    <w:color w:val="auto"/>
                  </w:rPr>
                  <w:t>Compliant</w:t>
                </w:r>
              </w:sdtContent>
            </w:sdt>
          </w:p>
        </w:tc>
      </w:tr>
    </w:tbl>
    <w:p w14:paraId="7E1D4E7B" w14:textId="5D8CECBA" w:rsidR="00686E96" w:rsidRPr="00C643F8" w:rsidRDefault="00C643F8" w:rsidP="00C643F8">
      <w:pPr>
        <w:pStyle w:val="Heading20"/>
      </w:pPr>
      <w:r w:rsidRPr="00C643F8">
        <w:t>Findings</w:t>
      </w:r>
    </w:p>
    <w:p w14:paraId="509E83F3" w14:textId="77777777" w:rsidR="00076A5D" w:rsidRDefault="00076A5D">
      <w:pPr>
        <w:pStyle w:val="NormalArial"/>
      </w:pPr>
      <w:r>
        <w:t>There is no overall rating for this Standard as not all requirements have been assessed.</w:t>
      </w:r>
    </w:p>
    <w:p w14:paraId="3AB813E3" w14:textId="398223A7" w:rsidR="00A50318" w:rsidRDefault="00B93E8B">
      <w:pPr>
        <w:pStyle w:val="NormalArial"/>
      </w:pPr>
      <w:r>
        <w:t>T</w:t>
      </w:r>
      <w:r w:rsidRPr="00B93E8B">
        <w:t xml:space="preserve">he </w:t>
      </w:r>
      <w:r w:rsidR="008E0BF2">
        <w:t>a</w:t>
      </w:r>
      <w:r w:rsidRPr="00B93E8B">
        <w:t xml:space="preserve">ssessment </w:t>
      </w:r>
      <w:r w:rsidR="008E0BF2">
        <w:t>t</w:t>
      </w:r>
      <w:r w:rsidRPr="00B93E8B">
        <w:t>eam recommended the requirement not met as</w:t>
      </w:r>
      <w:r w:rsidR="005D122C">
        <w:t xml:space="preserve"> the service did not demonstrate effective, consistent processes for </w:t>
      </w:r>
      <w:r w:rsidR="003800B5">
        <w:t>identifying, recording and sharing consumers wishes, preferences, goals, needs and spiritual care for end</w:t>
      </w:r>
      <w:r w:rsidR="00275B0B">
        <w:t>-</w:t>
      </w:r>
      <w:r w:rsidR="003800B5">
        <w:t>of</w:t>
      </w:r>
      <w:r w:rsidR="00275B0B">
        <w:t>-</w:t>
      </w:r>
      <w:r w:rsidR="003800B5">
        <w:t>life care</w:t>
      </w:r>
      <w:r w:rsidR="00637A33">
        <w:t xml:space="preserve">. </w:t>
      </w:r>
      <w:r w:rsidR="00A50318">
        <w:t xml:space="preserve"> </w:t>
      </w:r>
      <w:r w:rsidR="00A50318" w:rsidRPr="00A50318">
        <w:t>The</w:t>
      </w:r>
      <w:r w:rsidR="0027150E">
        <w:t xml:space="preserve"> Assessment Team’s report included the</w:t>
      </w:r>
      <w:r w:rsidR="00A50318" w:rsidRPr="00A50318">
        <w:t xml:space="preserve"> following evidence relevant to my fin</w:t>
      </w:r>
      <w:r w:rsidR="008A6787">
        <w:t>dings</w:t>
      </w:r>
      <w:r w:rsidR="00A50318" w:rsidRPr="00A50318">
        <w:t>;</w:t>
      </w:r>
      <w:r w:rsidR="00A50318">
        <w:t xml:space="preserve"> </w:t>
      </w:r>
    </w:p>
    <w:p w14:paraId="6D1795A8" w14:textId="61EF1343" w:rsidR="00A50318" w:rsidRPr="00D6284F" w:rsidRDefault="00B636FE" w:rsidP="00C77E2A">
      <w:pPr>
        <w:pStyle w:val="ListBullet"/>
      </w:pPr>
      <w:r>
        <w:t>Consumer</w:t>
      </w:r>
      <w:r w:rsidR="0027150E">
        <w:t>’s</w:t>
      </w:r>
      <w:r>
        <w:t xml:space="preserve"> and representatives sampled </w:t>
      </w:r>
      <w:r w:rsidR="00C7165D" w:rsidRPr="00D6284F">
        <w:t>had not</w:t>
      </w:r>
      <w:r w:rsidR="009E288F" w:rsidRPr="00D6284F">
        <w:t xml:space="preserve"> received any discussion from the service on </w:t>
      </w:r>
      <w:r w:rsidR="002B5762" w:rsidRPr="00D6284F">
        <w:t>end-of-life</w:t>
      </w:r>
      <w:r w:rsidR="009E288F" w:rsidRPr="00D6284F">
        <w:t xml:space="preserve"> planning. </w:t>
      </w:r>
    </w:p>
    <w:p w14:paraId="7C059C5A" w14:textId="66D85B9E" w:rsidR="00C70B03" w:rsidRDefault="00C32E01" w:rsidP="00C77E2A">
      <w:pPr>
        <w:pStyle w:val="ListBullet"/>
      </w:pPr>
      <w:r>
        <w:t xml:space="preserve">Management </w:t>
      </w:r>
      <w:r w:rsidR="00CB55DC">
        <w:t xml:space="preserve">confirmed that </w:t>
      </w:r>
      <w:r w:rsidR="00C70B03">
        <w:t xml:space="preserve">documenting and recording advanced care directives (ACDs) is by exception and could not </w:t>
      </w:r>
      <w:r w:rsidR="00AE2B04">
        <w:t>provide care documentation which demonstrated end-of-life planning for one consumer who had recently passed.</w:t>
      </w:r>
      <w:r w:rsidR="00E11773">
        <w:t xml:space="preserve"> Management confirmed the service will be implementing a consolidated location for capturing ACD, end-of-life planning and palliative care in one place, however this had not implemented at the time of the assessment contact. </w:t>
      </w:r>
      <w:r w:rsidR="00AE2B04">
        <w:t xml:space="preserve">  </w:t>
      </w:r>
    </w:p>
    <w:p w14:paraId="546361BE" w14:textId="4AF9DEA4" w:rsidR="00A50318" w:rsidRDefault="00187D91" w:rsidP="00C77E2A">
      <w:pPr>
        <w:pStyle w:val="ListBullet"/>
      </w:pPr>
      <w:r>
        <w:t xml:space="preserve">Care documentation </w:t>
      </w:r>
      <w:r w:rsidR="00BB6D1C">
        <w:t>demonstrated end</w:t>
      </w:r>
      <w:r w:rsidR="006E4A25">
        <w:t>-</w:t>
      </w:r>
      <w:r w:rsidR="00BB6D1C">
        <w:t>of</w:t>
      </w:r>
      <w:r w:rsidR="00E57D39">
        <w:t>-</w:t>
      </w:r>
      <w:r w:rsidR="00BB6D1C">
        <w:t>life preferences were not documented to guide staff on what was important to each consumer for their end-of-life care</w:t>
      </w:r>
      <w:r w:rsidR="00617DA8">
        <w:t xml:space="preserve"> which was confirmed by staff who could not identify </w:t>
      </w:r>
      <w:r w:rsidR="004305E3">
        <w:t>where these preferences were documented</w:t>
      </w:r>
      <w:r w:rsidR="00BB6D1C">
        <w:t>.</w:t>
      </w:r>
    </w:p>
    <w:p w14:paraId="2E2F8626" w14:textId="0B5AC3A2" w:rsidR="00712B23" w:rsidRDefault="00AD6573" w:rsidP="00F26DD2">
      <w:pPr>
        <w:pStyle w:val="NormalArial"/>
      </w:pPr>
      <w:r>
        <w:t>The provider did not agree with the findings</w:t>
      </w:r>
      <w:r w:rsidR="0027150E">
        <w:t xml:space="preserve"> in the</w:t>
      </w:r>
      <w:r>
        <w:t xml:space="preserve"> </w:t>
      </w:r>
      <w:r w:rsidR="0027150E">
        <w:t>A</w:t>
      </w:r>
      <w:r>
        <w:t xml:space="preserve">ssessment </w:t>
      </w:r>
      <w:r w:rsidR="0027150E">
        <w:t>T</w:t>
      </w:r>
      <w:r>
        <w:t>eam</w:t>
      </w:r>
      <w:r w:rsidR="0027150E">
        <w:t>’s</w:t>
      </w:r>
      <w:r>
        <w:t xml:space="preserve"> </w:t>
      </w:r>
      <w:r w:rsidR="008854C0">
        <w:t xml:space="preserve">report </w:t>
      </w:r>
      <w:r>
        <w:t xml:space="preserve">and </w:t>
      </w:r>
      <w:r w:rsidR="007669BC">
        <w:t>included</w:t>
      </w:r>
      <w:r>
        <w:t xml:space="preserve"> </w:t>
      </w:r>
      <w:r w:rsidR="00AF3BD5">
        <w:t xml:space="preserve">commentary </w:t>
      </w:r>
      <w:r>
        <w:t>additional information to support their assertion.</w:t>
      </w:r>
      <w:r w:rsidR="00AF3BD5">
        <w:t xml:space="preserve"> </w:t>
      </w:r>
    </w:p>
    <w:p w14:paraId="6697D6C0" w14:textId="37091AEC" w:rsidR="0049642E" w:rsidRPr="00C77E2A" w:rsidRDefault="00A5107A" w:rsidP="00C77E2A">
      <w:pPr>
        <w:pStyle w:val="ListBullet"/>
        <w:rPr>
          <w:rFonts w:cs="Arial"/>
        </w:rPr>
      </w:pPr>
      <w:r w:rsidRPr="00C77E2A">
        <w:rPr>
          <w:rFonts w:cs="Arial"/>
        </w:rPr>
        <w:t>F</w:t>
      </w:r>
      <w:r w:rsidR="0049642E" w:rsidRPr="00C77E2A">
        <w:rPr>
          <w:rFonts w:cs="Arial"/>
        </w:rPr>
        <w:t xml:space="preserve">or </w:t>
      </w:r>
      <w:r w:rsidR="00901E89" w:rsidRPr="00C77E2A">
        <w:rPr>
          <w:rFonts w:cs="Arial"/>
        </w:rPr>
        <w:t>5</w:t>
      </w:r>
      <w:r w:rsidR="0049642E" w:rsidRPr="00C77E2A">
        <w:rPr>
          <w:rFonts w:cs="Arial"/>
        </w:rPr>
        <w:t xml:space="preserve"> </w:t>
      </w:r>
      <w:r w:rsidRPr="00C77E2A">
        <w:rPr>
          <w:rFonts w:cs="Arial"/>
        </w:rPr>
        <w:t xml:space="preserve">named </w:t>
      </w:r>
      <w:r w:rsidR="007669BC" w:rsidRPr="00C77E2A">
        <w:rPr>
          <w:rFonts w:cs="Arial"/>
        </w:rPr>
        <w:t>consumers</w:t>
      </w:r>
      <w:r w:rsidR="002C38BA" w:rsidRPr="00C77E2A">
        <w:rPr>
          <w:rFonts w:cs="Arial"/>
        </w:rPr>
        <w:t xml:space="preserve"> </w:t>
      </w:r>
      <w:r w:rsidR="00205D95" w:rsidRPr="00C77E2A">
        <w:rPr>
          <w:rFonts w:cs="Arial"/>
        </w:rPr>
        <w:t>the provider included additional information to show</w:t>
      </w:r>
      <w:r w:rsidR="0049642E" w:rsidRPr="00C77E2A">
        <w:rPr>
          <w:rFonts w:cs="Arial"/>
        </w:rPr>
        <w:t xml:space="preserve"> assessment and planning was undertaken </w:t>
      </w:r>
      <w:r w:rsidR="00DA11C8" w:rsidRPr="00C77E2A">
        <w:rPr>
          <w:rFonts w:cs="Arial"/>
        </w:rPr>
        <w:t>including</w:t>
      </w:r>
      <w:r w:rsidR="0049642E" w:rsidRPr="00C77E2A">
        <w:rPr>
          <w:rFonts w:cs="Arial"/>
        </w:rPr>
        <w:t xml:space="preserve"> end</w:t>
      </w:r>
      <w:r w:rsidR="000A435C" w:rsidRPr="00C77E2A">
        <w:rPr>
          <w:rFonts w:cs="Arial"/>
        </w:rPr>
        <w:t>-</w:t>
      </w:r>
      <w:r w:rsidR="0049642E" w:rsidRPr="00C77E2A">
        <w:rPr>
          <w:rFonts w:cs="Arial"/>
        </w:rPr>
        <w:t>of</w:t>
      </w:r>
      <w:r w:rsidR="000A435C" w:rsidRPr="00C77E2A">
        <w:rPr>
          <w:rFonts w:cs="Arial"/>
        </w:rPr>
        <w:t>-</w:t>
      </w:r>
      <w:r w:rsidR="0049642E" w:rsidRPr="00C77E2A">
        <w:rPr>
          <w:rFonts w:cs="Arial"/>
        </w:rPr>
        <w:t>life</w:t>
      </w:r>
      <w:r w:rsidR="002C38BA" w:rsidRPr="00C77E2A">
        <w:rPr>
          <w:rFonts w:cs="Arial"/>
        </w:rPr>
        <w:t xml:space="preserve"> </w:t>
      </w:r>
      <w:r w:rsidR="00537BF7" w:rsidRPr="00C77E2A">
        <w:rPr>
          <w:rFonts w:cs="Arial"/>
        </w:rPr>
        <w:t xml:space="preserve">and </w:t>
      </w:r>
      <w:r w:rsidR="00351B3F" w:rsidRPr="00C77E2A">
        <w:rPr>
          <w:rFonts w:cs="Arial"/>
        </w:rPr>
        <w:t>advanced care planning</w:t>
      </w:r>
      <w:r w:rsidR="000A435C" w:rsidRPr="00C77E2A">
        <w:rPr>
          <w:rFonts w:cs="Arial"/>
        </w:rPr>
        <w:t xml:space="preserve">. </w:t>
      </w:r>
    </w:p>
    <w:p w14:paraId="67DE2B7E" w14:textId="2D472B68" w:rsidR="0049642E" w:rsidRPr="00C77E2A" w:rsidRDefault="00537BF7" w:rsidP="00C77E2A">
      <w:pPr>
        <w:pStyle w:val="ListBullet"/>
        <w:rPr>
          <w:rFonts w:cs="Arial"/>
        </w:rPr>
      </w:pPr>
      <w:r w:rsidRPr="00C77E2A">
        <w:rPr>
          <w:rFonts w:cs="Arial"/>
        </w:rPr>
        <w:t>The provider a</w:t>
      </w:r>
      <w:r w:rsidR="00F51C27" w:rsidRPr="00C77E2A">
        <w:rPr>
          <w:rFonts w:cs="Arial"/>
        </w:rPr>
        <w:t>ssert</w:t>
      </w:r>
      <w:r w:rsidRPr="00C77E2A">
        <w:rPr>
          <w:rFonts w:cs="Arial"/>
        </w:rPr>
        <w:t>s</w:t>
      </w:r>
      <w:r w:rsidR="00F51C27" w:rsidRPr="00C77E2A">
        <w:rPr>
          <w:rFonts w:cs="Arial"/>
        </w:rPr>
        <w:t xml:space="preserve"> </w:t>
      </w:r>
      <w:r w:rsidR="002C38BA" w:rsidRPr="00C77E2A">
        <w:rPr>
          <w:rFonts w:cs="Arial"/>
        </w:rPr>
        <w:t>advanced care planning is undertaken on entry</w:t>
      </w:r>
      <w:r w:rsidR="00B707F7" w:rsidRPr="00C77E2A">
        <w:rPr>
          <w:rFonts w:cs="Arial"/>
        </w:rPr>
        <w:t xml:space="preserve"> or</w:t>
      </w:r>
      <w:r w:rsidR="002C38BA" w:rsidRPr="00C77E2A">
        <w:rPr>
          <w:rFonts w:cs="Arial"/>
        </w:rPr>
        <w:t xml:space="preserve"> as required and included an admission pathway outlining the assessment process which includes end of life </w:t>
      </w:r>
      <w:r w:rsidR="00496542" w:rsidRPr="00C77E2A">
        <w:rPr>
          <w:rFonts w:cs="Arial"/>
        </w:rPr>
        <w:t xml:space="preserve">and advanced care </w:t>
      </w:r>
      <w:r w:rsidR="002C38BA" w:rsidRPr="00C77E2A">
        <w:rPr>
          <w:rFonts w:cs="Arial"/>
        </w:rPr>
        <w:t xml:space="preserve">planning. </w:t>
      </w:r>
    </w:p>
    <w:p w14:paraId="31FE9A37" w14:textId="6AFFD64F" w:rsidR="00381D83" w:rsidRPr="00C77E2A" w:rsidRDefault="00B707F7" w:rsidP="00C77E2A">
      <w:pPr>
        <w:pStyle w:val="ListBullet"/>
        <w:rPr>
          <w:rFonts w:cs="Arial"/>
        </w:rPr>
      </w:pPr>
      <w:r w:rsidRPr="00C77E2A">
        <w:rPr>
          <w:rFonts w:cs="Arial"/>
        </w:rPr>
        <w:t>The provider asse</w:t>
      </w:r>
      <w:r w:rsidR="00EE72E8" w:rsidRPr="00C77E2A">
        <w:rPr>
          <w:rFonts w:cs="Arial"/>
        </w:rPr>
        <w:t>r</w:t>
      </w:r>
      <w:r w:rsidRPr="00C77E2A">
        <w:rPr>
          <w:rFonts w:cs="Arial"/>
        </w:rPr>
        <w:t>ts and included additional information to show</w:t>
      </w:r>
      <w:r w:rsidR="00DC3475" w:rsidRPr="00C77E2A">
        <w:rPr>
          <w:rFonts w:cs="Arial"/>
        </w:rPr>
        <w:t xml:space="preserve"> a continuous improvement initiative specifically relating to end</w:t>
      </w:r>
      <w:r w:rsidR="007669BC" w:rsidRPr="00C77E2A">
        <w:rPr>
          <w:rFonts w:cs="Arial"/>
        </w:rPr>
        <w:t>-</w:t>
      </w:r>
      <w:r w:rsidR="00DC3475" w:rsidRPr="00C77E2A">
        <w:rPr>
          <w:rFonts w:cs="Arial"/>
        </w:rPr>
        <w:t>of</w:t>
      </w:r>
      <w:r w:rsidR="007669BC" w:rsidRPr="00C77E2A">
        <w:rPr>
          <w:rFonts w:cs="Arial"/>
        </w:rPr>
        <w:t>-</w:t>
      </w:r>
      <w:r w:rsidR="00DC3475" w:rsidRPr="00C77E2A">
        <w:rPr>
          <w:rFonts w:cs="Arial"/>
        </w:rPr>
        <w:t xml:space="preserve">life planning and advanced care planning was underway </w:t>
      </w:r>
      <w:r w:rsidR="006220F0" w:rsidRPr="00C77E2A">
        <w:rPr>
          <w:rFonts w:cs="Arial"/>
        </w:rPr>
        <w:t xml:space="preserve">at the time of the assessment contact. </w:t>
      </w:r>
    </w:p>
    <w:p w14:paraId="41EE4E07" w14:textId="08BA22FA" w:rsidR="00EC7B0E" w:rsidRPr="00C77E2A" w:rsidRDefault="00C44F35" w:rsidP="00C77E2A">
      <w:pPr>
        <w:pStyle w:val="ListBullet"/>
        <w:rPr>
          <w:rFonts w:cs="Arial"/>
        </w:rPr>
      </w:pPr>
      <w:r w:rsidRPr="00C77E2A">
        <w:rPr>
          <w:rFonts w:cs="Arial"/>
        </w:rPr>
        <w:t xml:space="preserve">The provider included </w:t>
      </w:r>
      <w:r w:rsidR="00BD72BE" w:rsidRPr="00C77E2A">
        <w:rPr>
          <w:rFonts w:cs="Arial"/>
        </w:rPr>
        <w:t>a</w:t>
      </w:r>
      <w:r w:rsidR="00B40AE4" w:rsidRPr="00C77E2A">
        <w:rPr>
          <w:rFonts w:cs="Arial"/>
        </w:rPr>
        <w:t xml:space="preserve"> range of </w:t>
      </w:r>
      <w:r w:rsidR="00605720" w:rsidRPr="00C77E2A">
        <w:rPr>
          <w:rFonts w:cs="Arial"/>
        </w:rPr>
        <w:t>lifestyle</w:t>
      </w:r>
      <w:r w:rsidR="00B40AE4" w:rsidRPr="00C77E2A">
        <w:rPr>
          <w:rFonts w:cs="Arial"/>
        </w:rPr>
        <w:t xml:space="preserve"> plans </w:t>
      </w:r>
      <w:r w:rsidR="005D3EBD" w:rsidRPr="00C77E2A">
        <w:rPr>
          <w:rFonts w:cs="Arial"/>
        </w:rPr>
        <w:t xml:space="preserve">for named consumers </w:t>
      </w:r>
      <w:r w:rsidR="00B40AE4" w:rsidRPr="00C77E2A">
        <w:rPr>
          <w:rFonts w:cs="Arial"/>
        </w:rPr>
        <w:t>that</w:t>
      </w:r>
      <w:r w:rsidR="00DA4219" w:rsidRPr="00C77E2A">
        <w:rPr>
          <w:rFonts w:cs="Arial"/>
        </w:rPr>
        <w:t xml:space="preserve"> demonstrated</w:t>
      </w:r>
      <w:r w:rsidR="00B40AE4" w:rsidRPr="00C77E2A">
        <w:rPr>
          <w:rFonts w:cs="Arial"/>
        </w:rPr>
        <w:t xml:space="preserve"> </w:t>
      </w:r>
      <w:r w:rsidR="000B5F05" w:rsidRPr="00C77E2A">
        <w:rPr>
          <w:rFonts w:cs="Arial"/>
        </w:rPr>
        <w:t xml:space="preserve">consumers’ </w:t>
      </w:r>
      <w:r w:rsidR="005E1D23" w:rsidRPr="00C77E2A">
        <w:rPr>
          <w:rFonts w:cs="Arial"/>
        </w:rPr>
        <w:t>individual needs, goal</w:t>
      </w:r>
      <w:r w:rsidR="00C32A4D" w:rsidRPr="00C77E2A">
        <w:rPr>
          <w:rFonts w:cs="Arial"/>
        </w:rPr>
        <w:t xml:space="preserve"> and </w:t>
      </w:r>
      <w:r w:rsidR="005E1D23" w:rsidRPr="00C77E2A">
        <w:rPr>
          <w:rFonts w:cs="Arial"/>
        </w:rPr>
        <w:t>preferences</w:t>
      </w:r>
      <w:r w:rsidR="00937FC5" w:rsidRPr="00C77E2A">
        <w:rPr>
          <w:rFonts w:cs="Arial"/>
        </w:rPr>
        <w:t>.</w:t>
      </w:r>
    </w:p>
    <w:p w14:paraId="742C2570" w14:textId="3D25F494" w:rsidR="00D21943" w:rsidRDefault="00C20AFA" w:rsidP="00737669">
      <w:pPr>
        <w:pStyle w:val="NormalArial"/>
      </w:pPr>
      <w:r w:rsidRPr="00187FB8">
        <w:t xml:space="preserve">I acknowledge </w:t>
      </w:r>
      <w:r w:rsidRPr="00C32A4D">
        <w:t xml:space="preserve">the information included in the </w:t>
      </w:r>
      <w:r w:rsidR="007E2082" w:rsidRPr="007669BC">
        <w:t>A</w:t>
      </w:r>
      <w:r w:rsidRPr="00C32A4D">
        <w:t xml:space="preserve">ssessment </w:t>
      </w:r>
      <w:r w:rsidR="007E2082" w:rsidRPr="007669BC">
        <w:t>T</w:t>
      </w:r>
      <w:r w:rsidRPr="005A0C69">
        <w:t xml:space="preserve">eam’s report; however, I have come to a different view and find </w:t>
      </w:r>
      <w:r w:rsidR="008775AC" w:rsidRPr="005A0C69">
        <w:t xml:space="preserve">assessment and planning </w:t>
      </w:r>
      <w:r w:rsidR="001C122E" w:rsidRPr="005A0C69">
        <w:t>identifies and addresses</w:t>
      </w:r>
      <w:r w:rsidR="007E2082" w:rsidRPr="005A0C69">
        <w:t xml:space="preserve"> consumers’ current needs, goals, and preferences including advanced care </w:t>
      </w:r>
      <w:r w:rsidR="00467272" w:rsidRPr="005A0C69">
        <w:t xml:space="preserve">planning and end of life care. </w:t>
      </w:r>
      <w:r w:rsidR="0057403F" w:rsidRPr="00DE12D4">
        <w:t>In</w:t>
      </w:r>
      <w:r w:rsidR="0057403F" w:rsidRPr="00FD730B">
        <w:t xml:space="preserve"> coming to my </w:t>
      </w:r>
      <w:r w:rsidR="00FD730B" w:rsidRPr="00FD730B">
        <w:t>finding,</w:t>
      </w:r>
      <w:r w:rsidR="0057403F" w:rsidRPr="00FD730B">
        <w:t xml:space="preserve"> </w:t>
      </w:r>
      <w:r w:rsidR="00631A17">
        <w:t xml:space="preserve">I have considered additional </w:t>
      </w:r>
      <w:r w:rsidR="0043117A">
        <w:t>information</w:t>
      </w:r>
      <w:r w:rsidR="00631A17">
        <w:t xml:space="preserve"> </w:t>
      </w:r>
      <w:r w:rsidR="0043117A">
        <w:t>included</w:t>
      </w:r>
      <w:r w:rsidR="00631A17">
        <w:t xml:space="preserve"> in the provider</w:t>
      </w:r>
      <w:r w:rsidR="00290722">
        <w:t>’</w:t>
      </w:r>
      <w:r w:rsidR="00631A17">
        <w:t xml:space="preserve">s response that shows for named consumers assessment and planning addressed current needs, goals and </w:t>
      </w:r>
      <w:r w:rsidR="007669BC">
        <w:t>preferences</w:t>
      </w:r>
      <w:r w:rsidR="00631A17">
        <w:t xml:space="preserve"> specifically in relation to end of life wishes and advanced care planning</w:t>
      </w:r>
      <w:r w:rsidR="0010771F">
        <w:t xml:space="preserve">.  I have also considered information </w:t>
      </w:r>
      <w:r w:rsidR="007669BC">
        <w:t>in</w:t>
      </w:r>
      <w:r w:rsidR="0010771F">
        <w:t xml:space="preserve"> the Assessment Team’s report and the providers response that shows the service was actively engaged in an impro</w:t>
      </w:r>
      <w:r w:rsidR="00D340A7">
        <w:t xml:space="preserve">vement action in relation to advanced care </w:t>
      </w:r>
      <w:r w:rsidR="007669BC">
        <w:t>planning</w:t>
      </w:r>
      <w:r w:rsidR="00D340A7">
        <w:t xml:space="preserve"> information being </w:t>
      </w:r>
      <w:r w:rsidR="007669BC">
        <w:t>included</w:t>
      </w:r>
      <w:r w:rsidR="00D340A7">
        <w:t xml:space="preserve"> in consumer care documentation and place weight on the </w:t>
      </w:r>
      <w:r w:rsidR="006A0758">
        <w:t xml:space="preserve">information that shows this was underway prior to the assessment contact visit. </w:t>
      </w:r>
      <w:r w:rsidR="00D21943" w:rsidRPr="00FD730B">
        <w:t xml:space="preserve"> </w:t>
      </w:r>
    </w:p>
    <w:p w14:paraId="3E2CB839" w14:textId="3549DCB9" w:rsidR="00370349" w:rsidRPr="00370349" w:rsidRDefault="006A0758" w:rsidP="0028692D">
      <w:pPr>
        <w:pStyle w:val="NormalArial"/>
      </w:pPr>
      <w:r>
        <w:lastRenderedPageBreak/>
        <w:t>Furthermore,</w:t>
      </w:r>
      <w:r w:rsidR="0043117A">
        <w:t xml:space="preserve"> I</w:t>
      </w:r>
      <w:r>
        <w:t xml:space="preserve"> </w:t>
      </w:r>
      <w:r w:rsidRPr="00FD730B">
        <w:t xml:space="preserve">have considered information included in Standard 3 requirement (3)(c) </w:t>
      </w:r>
      <w:r w:rsidR="00BB4BB9">
        <w:t>and place weight on the feedbac</w:t>
      </w:r>
      <w:r w:rsidR="007669BC">
        <w:t>k</w:t>
      </w:r>
      <w:r w:rsidR="00BB4BB9">
        <w:t xml:space="preserve"> provided by three representatives </w:t>
      </w:r>
      <w:r w:rsidRPr="00FD730B">
        <w:t>which confirms consumers and representatives are satisfied with end-of-life assessment and planning</w:t>
      </w:r>
      <w:r w:rsidR="00E451A5">
        <w:t>, and documentation showed consumer’s</w:t>
      </w:r>
      <w:r w:rsidR="00E451A5" w:rsidRPr="00370349">
        <w:t xml:space="preserve"> needs, goals and preferences were </w:t>
      </w:r>
      <w:r w:rsidR="00E451A5">
        <w:t>recorded</w:t>
      </w:r>
      <w:r w:rsidR="001A3EF3">
        <w:t xml:space="preserve"> appropriately.</w:t>
      </w:r>
      <w:r w:rsidR="00370349" w:rsidRPr="00370349">
        <w:t xml:space="preserve"> </w:t>
      </w:r>
    </w:p>
    <w:p w14:paraId="6985B212" w14:textId="0C09251B" w:rsidR="0035654E" w:rsidRDefault="0035654E">
      <w:pPr>
        <w:pStyle w:val="NormalArial"/>
      </w:pPr>
      <w:r w:rsidRPr="003052B2">
        <w:t>For the reasons detailed above, I find requirement (3)(b) in Standard 2</w:t>
      </w:r>
      <w:r w:rsidR="00FA3CD2" w:rsidRPr="003052B2">
        <w:t xml:space="preserve"> Ongoing assessment and planning with consumers</w:t>
      </w:r>
      <w:r w:rsidR="00D30019" w:rsidRPr="003052B2">
        <w:t xml:space="preserve"> </w:t>
      </w:r>
      <w:r w:rsidR="00D30019" w:rsidRPr="00361A2F">
        <w:t>compliant</w:t>
      </w:r>
      <w:r w:rsidR="001F53E5" w:rsidRPr="005A0C69">
        <w:t>.</w:t>
      </w:r>
      <w:r w:rsidR="00076A5D">
        <w:t xml:space="preserve"> </w:t>
      </w:r>
    </w:p>
    <w:p w14:paraId="6433C2BD" w14:textId="77777777" w:rsidR="009A3349" w:rsidRPr="00334B7D" w:rsidRDefault="009A3349">
      <w:pPr>
        <w:pStyle w:val="NormalArial"/>
      </w:pPr>
      <w:r w:rsidRPr="00996FAF">
        <w:t xml:space="preserve"> </w:t>
      </w:r>
      <w:r w:rsidRPr="00996FAF">
        <w:br w:type="page"/>
      </w:r>
    </w:p>
    <w:p w14:paraId="30C2B410" w14:textId="77777777" w:rsidR="009A3349" w:rsidRPr="00996FAF" w:rsidRDefault="009A334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A23B2" w14:paraId="6C8330CC" w14:textId="77777777" w:rsidTr="00C643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88296C4" w14:textId="77777777" w:rsidR="009A3349" w:rsidRPr="00996FAF" w:rsidRDefault="009A3349">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4DEA596" w14:textId="77777777" w:rsidR="009A3349" w:rsidRPr="00996FAF" w:rsidRDefault="009A33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23B2" w14:paraId="1E6F5F18" w14:textId="77777777" w:rsidTr="005A23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ACD89D" w14:textId="77777777" w:rsidR="009A3349" w:rsidRPr="00996FAF" w:rsidRDefault="009A334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8FED61A" w14:textId="77777777" w:rsidR="009A3349" w:rsidRPr="00996FAF" w:rsidRDefault="009A334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36896D6" w14:textId="77777777" w:rsidR="009A3349" w:rsidRPr="00996FAF" w:rsidRDefault="00185F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810980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9A3349" w:rsidRPr="002C2F15">
                  <w:rPr>
                    <w:rFonts w:ascii="Arial" w:hAnsi="Arial" w:cs="Arial"/>
                  </w:rPr>
                  <w:t>Compliant</w:t>
                </w:r>
              </w:sdtContent>
            </w:sdt>
          </w:p>
        </w:tc>
      </w:tr>
      <w:tr w:rsidR="005A23B2" w14:paraId="21EEACAF" w14:textId="77777777" w:rsidTr="005A23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9FDCE8" w14:textId="77777777" w:rsidR="009A3349" w:rsidRPr="00996FAF" w:rsidRDefault="009A334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CEA8B2B" w14:textId="77777777" w:rsidR="009A3349" w:rsidRPr="00996FAF" w:rsidRDefault="009A33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CE9D720" w14:textId="24CE9FF1" w:rsidR="009A3349" w:rsidRPr="00996FAF" w:rsidRDefault="00185FB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sdt>
              <w:sdtPr>
                <w:rPr>
                  <w:rFonts w:cs="Arial"/>
                  <w:color w:val="auto"/>
                </w:rPr>
                <w:id w:val="-78924263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24359">
                  <w:rPr>
                    <w:rFonts w:cs="Arial"/>
                    <w:color w:val="auto"/>
                  </w:rPr>
                  <w:t>Not Compliant</w:t>
                </w:r>
              </w:sdtContent>
            </w:sdt>
          </w:p>
        </w:tc>
      </w:tr>
    </w:tbl>
    <w:p w14:paraId="2F5E9573" w14:textId="77777777" w:rsidR="00C643F8" w:rsidRPr="00C643F8" w:rsidRDefault="00C643F8" w:rsidP="00C643F8">
      <w:pPr>
        <w:pStyle w:val="Heading20"/>
      </w:pPr>
      <w:r w:rsidRPr="00C643F8">
        <w:t>Findings</w:t>
      </w:r>
    </w:p>
    <w:p w14:paraId="6677D88E" w14:textId="6C7855E9" w:rsidR="009A3349" w:rsidRDefault="006E365A" w:rsidP="006E365A">
      <w:pPr>
        <w:pStyle w:val="NormalArial"/>
      </w:pPr>
      <w:r w:rsidRPr="007A7CE8">
        <w:t>The Quality Standard is non-compliant as requirement (3)(</w:t>
      </w:r>
      <w:r w:rsidR="00C76A11" w:rsidRPr="007A7CE8">
        <w:t>d</w:t>
      </w:r>
      <w:r w:rsidRPr="007A7CE8">
        <w:t xml:space="preserve">) </w:t>
      </w:r>
      <w:r w:rsidR="00F535A4">
        <w:t>is</w:t>
      </w:r>
      <w:r w:rsidRPr="007A7CE8">
        <w:t xml:space="preserve"> non-compliant.</w:t>
      </w:r>
    </w:p>
    <w:p w14:paraId="25538FCC" w14:textId="1441A866" w:rsidR="00C76A11" w:rsidRDefault="00C76A11" w:rsidP="006E365A">
      <w:pPr>
        <w:pStyle w:val="NormalArial"/>
        <w:rPr>
          <w:b/>
          <w:bCs/>
        </w:rPr>
      </w:pPr>
      <w:r w:rsidRPr="00C76A11">
        <w:rPr>
          <w:b/>
          <w:bCs/>
        </w:rPr>
        <w:t>Requirement (3)(</w:t>
      </w:r>
      <w:r>
        <w:rPr>
          <w:b/>
          <w:bCs/>
        </w:rPr>
        <w:t>c</w:t>
      </w:r>
      <w:r w:rsidRPr="00C76A11">
        <w:rPr>
          <w:b/>
          <w:bCs/>
        </w:rPr>
        <w:t>)</w:t>
      </w:r>
    </w:p>
    <w:p w14:paraId="0478B62F" w14:textId="238BDA71" w:rsidR="00A41FB2" w:rsidRDefault="003F4B34" w:rsidP="006E365A">
      <w:pPr>
        <w:pStyle w:val="NormalArial"/>
        <w:rPr>
          <w:rStyle w:val="ui-provider"/>
        </w:rPr>
      </w:pPr>
      <w:r>
        <w:t>T</w:t>
      </w:r>
      <w:r w:rsidRPr="00B93E8B">
        <w:t xml:space="preserve">he </w:t>
      </w:r>
      <w:r w:rsidR="00DE12D4">
        <w:t>A</w:t>
      </w:r>
      <w:r w:rsidRPr="00B93E8B">
        <w:t xml:space="preserve">ssessment </w:t>
      </w:r>
      <w:r w:rsidR="00DE12D4">
        <w:t>T</w:t>
      </w:r>
      <w:r w:rsidRPr="00B93E8B">
        <w:t>eam recommended the requirement</w:t>
      </w:r>
      <w:r>
        <w:t xml:space="preserve"> met as</w:t>
      </w:r>
      <w:r w:rsidR="00FA501B">
        <w:t xml:space="preserve"> one consumer and five representatives </w:t>
      </w:r>
      <w:r w:rsidR="00835981">
        <w:t>confirmed</w:t>
      </w:r>
      <w:r w:rsidR="005C3406">
        <w:t xml:space="preserve"> </w:t>
      </w:r>
      <w:r w:rsidR="003B6F46">
        <w:t>the</w:t>
      </w:r>
      <w:r w:rsidR="00FA501B">
        <w:t xml:space="preserve"> needs</w:t>
      </w:r>
      <w:r w:rsidR="000871E2">
        <w:t>,</w:t>
      </w:r>
      <w:r w:rsidR="003C2834">
        <w:t xml:space="preserve"> </w:t>
      </w:r>
      <w:r w:rsidR="00B0419A">
        <w:t>goals and preferences</w:t>
      </w:r>
      <w:r w:rsidR="00835981">
        <w:t xml:space="preserve"> of consumers nearing the end-of-life</w:t>
      </w:r>
      <w:r w:rsidR="00AE6FC0">
        <w:t xml:space="preserve"> are recognised, their comfort maximised, and their dignity preserved. </w:t>
      </w:r>
      <w:r w:rsidR="0058150F">
        <w:t xml:space="preserve">Staff confirmed </w:t>
      </w:r>
      <w:r w:rsidR="00135203">
        <w:t xml:space="preserve">they were </w:t>
      </w:r>
      <w:r w:rsidR="00AE0CE8">
        <w:t xml:space="preserve">comfortable </w:t>
      </w:r>
      <w:r w:rsidR="00B125C0">
        <w:t>having conversations with consumers and their representatives about end-of-life care and have received appropriate training.</w:t>
      </w:r>
      <w:r w:rsidR="004933AE">
        <w:t xml:space="preserve"> </w:t>
      </w:r>
      <w:r w:rsidR="005F79FD">
        <w:t xml:space="preserve">Training records </w:t>
      </w:r>
      <w:r w:rsidR="00A4014C">
        <w:t>confirm</w:t>
      </w:r>
      <w:r w:rsidR="00AF44FB">
        <w:t>ed</w:t>
      </w:r>
      <w:r w:rsidR="00A4014C">
        <w:t xml:space="preserve"> clinical staff </w:t>
      </w:r>
      <w:r w:rsidR="00297EF2">
        <w:t xml:space="preserve">completed palliative and end-of-life care training in April 2024. </w:t>
      </w:r>
      <w:r w:rsidR="004933AE">
        <w:t xml:space="preserve">Policies and </w:t>
      </w:r>
      <w:r w:rsidR="004C19A1">
        <w:t xml:space="preserve">procedures direct staff practices </w:t>
      </w:r>
      <w:r w:rsidR="00345637">
        <w:t xml:space="preserve">on </w:t>
      </w:r>
      <w:r w:rsidR="003E6DFE">
        <w:rPr>
          <w:rStyle w:val="ui-provider"/>
        </w:rPr>
        <w:t>end-of-life care to ensure consumers</w:t>
      </w:r>
      <w:r w:rsidR="00FA61AB">
        <w:rPr>
          <w:rStyle w:val="ui-provider"/>
        </w:rPr>
        <w:t>’</w:t>
      </w:r>
      <w:r w:rsidR="003E6DFE">
        <w:rPr>
          <w:rStyle w:val="ui-provider"/>
        </w:rPr>
        <w:t xml:space="preserve"> comfort is maximised and their dignity is maintained.</w:t>
      </w:r>
      <w:r w:rsidR="002F0C5F">
        <w:rPr>
          <w:rStyle w:val="ui-provider"/>
        </w:rPr>
        <w:t xml:space="preserve"> Care documentation demonstrated </w:t>
      </w:r>
      <w:r w:rsidR="00AC55F6">
        <w:rPr>
          <w:rStyle w:val="ui-provider"/>
        </w:rPr>
        <w:t>consumers at end</w:t>
      </w:r>
      <w:r w:rsidR="0072327F">
        <w:rPr>
          <w:rStyle w:val="ui-provider"/>
        </w:rPr>
        <w:t>-</w:t>
      </w:r>
      <w:r w:rsidR="00AC55F6">
        <w:rPr>
          <w:rStyle w:val="ui-provider"/>
        </w:rPr>
        <w:t>of</w:t>
      </w:r>
      <w:r w:rsidR="0072327F">
        <w:rPr>
          <w:rStyle w:val="ui-provider"/>
        </w:rPr>
        <w:t>-</w:t>
      </w:r>
      <w:r w:rsidR="00AC55F6">
        <w:rPr>
          <w:rStyle w:val="ui-provider"/>
        </w:rPr>
        <w:t xml:space="preserve">life or with deterioration had actions taken to address their needs </w:t>
      </w:r>
      <w:r w:rsidR="00F1548A">
        <w:rPr>
          <w:rStyle w:val="ui-provider"/>
        </w:rPr>
        <w:t>and ensure their comfort</w:t>
      </w:r>
      <w:r w:rsidR="00C16B3E">
        <w:rPr>
          <w:rStyle w:val="ui-provider"/>
        </w:rPr>
        <w:t>.</w:t>
      </w:r>
    </w:p>
    <w:p w14:paraId="049124E7" w14:textId="4C6F5A33" w:rsidR="0039536D" w:rsidRDefault="0039536D" w:rsidP="006E365A">
      <w:pPr>
        <w:pStyle w:val="NormalArial"/>
        <w:rPr>
          <w:rStyle w:val="ui-provider"/>
        </w:rPr>
      </w:pPr>
      <w:r>
        <w:rPr>
          <w:rStyle w:val="ui-provider"/>
        </w:rPr>
        <w:t>The provide</w:t>
      </w:r>
      <w:r w:rsidR="00201D55">
        <w:rPr>
          <w:rStyle w:val="ui-provider"/>
        </w:rPr>
        <w:t>r</w:t>
      </w:r>
      <w:r>
        <w:rPr>
          <w:rStyle w:val="ui-provider"/>
        </w:rPr>
        <w:t xml:space="preserve"> responded to the </w:t>
      </w:r>
      <w:r w:rsidR="00201D55">
        <w:rPr>
          <w:rStyle w:val="ui-provider"/>
        </w:rPr>
        <w:t xml:space="preserve">assessment team’s report in relation to a gap within </w:t>
      </w:r>
      <w:r w:rsidR="009B1CFA">
        <w:rPr>
          <w:rStyle w:val="ui-provider"/>
        </w:rPr>
        <w:t>this Requirement</w:t>
      </w:r>
      <w:r w:rsidR="00201D55">
        <w:rPr>
          <w:rStyle w:val="ui-provider"/>
        </w:rPr>
        <w:t>, however I have considered this in Requirement (3)(d) of this standard</w:t>
      </w:r>
      <w:r w:rsidR="009B1CFA">
        <w:rPr>
          <w:rStyle w:val="ui-provider"/>
        </w:rPr>
        <w:t xml:space="preserve"> where it is most relevant</w:t>
      </w:r>
      <w:r w:rsidR="00201D55">
        <w:rPr>
          <w:rStyle w:val="ui-provider"/>
        </w:rPr>
        <w:t>.</w:t>
      </w:r>
    </w:p>
    <w:p w14:paraId="7FE57E07" w14:textId="5F26045E" w:rsidR="00C76A11" w:rsidRPr="003B4F0C" w:rsidRDefault="00BD78E5" w:rsidP="006E365A">
      <w:pPr>
        <w:pStyle w:val="NormalArial"/>
      </w:pPr>
      <w:r w:rsidRPr="00BD78E5">
        <w:t>Based on the information summarised above, I find requirement (3)(</w:t>
      </w:r>
      <w:r>
        <w:t>c</w:t>
      </w:r>
      <w:r w:rsidRPr="00BD78E5">
        <w:t>) compliant</w:t>
      </w:r>
      <w:r>
        <w:t xml:space="preserve">. </w:t>
      </w:r>
    </w:p>
    <w:p w14:paraId="0DA832C7" w14:textId="4A162F28" w:rsidR="00C76A11" w:rsidRDefault="00C76A11" w:rsidP="006E365A">
      <w:pPr>
        <w:pStyle w:val="NormalArial"/>
        <w:rPr>
          <w:b/>
          <w:bCs/>
        </w:rPr>
      </w:pPr>
      <w:r w:rsidRPr="00C76A11">
        <w:rPr>
          <w:b/>
          <w:bCs/>
        </w:rPr>
        <w:t>Requirement (3)(</w:t>
      </w:r>
      <w:r w:rsidR="003B4F0C">
        <w:rPr>
          <w:b/>
          <w:bCs/>
        </w:rPr>
        <w:t>d</w:t>
      </w:r>
      <w:r w:rsidRPr="00C76A11">
        <w:rPr>
          <w:b/>
          <w:bCs/>
        </w:rPr>
        <w:t>)</w:t>
      </w:r>
    </w:p>
    <w:p w14:paraId="14F76EAC" w14:textId="3BE4272F" w:rsidR="00BB49DC" w:rsidRDefault="006B644E" w:rsidP="006E365A">
      <w:pPr>
        <w:pStyle w:val="NormalArial"/>
      </w:pPr>
      <w:r w:rsidRPr="004A2AD6">
        <w:t xml:space="preserve">The </w:t>
      </w:r>
      <w:r w:rsidR="004A2AD6">
        <w:t>a</w:t>
      </w:r>
      <w:r w:rsidRPr="004A2AD6">
        <w:t xml:space="preserve">ssessment </w:t>
      </w:r>
      <w:r w:rsidR="004A2AD6">
        <w:t>t</w:t>
      </w:r>
      <w:r w:rsidRPr="004A2AD6">
        <w:t>eam recommended th</w:t>
      </w:r>
      <w:r w:rsidR="001E3FD5">
        <w:t>is</w:t>
      </w:r>
      <w:r w:rsidRPr="004A2AD6">
        <w:t xml:space="preserve"> requirement not met as </w:t>
      </w:r>
      <w:r w:rsidR="00731407" w:rsidRPr="004A2AD6">
        <w:t>the service did not demonstrate deterioration or change of a consumer’s mental health, cognitive or physical function, capacity or condition is recognised and responded to in a timely manner.</w:t>
      </w:r>
      <w:r w:rsidR="00CA7DD1">
        <w:t xml:space="preserve"> </w:t>
      </w:r>
      <w:r w:rsidR="00B44392" w:rsidRPr="00A50318">
        <w:t xml:space="preserve">The </w:t>
      </w:r>
      <w:r w:rsidR="00CF29F7">
        <w:t>Assessment Team’s rep</w:t>
      </w:r>
      <w:r w:rsidR="003072C9">
        <w:t xml:space="preserve">ort included the </w:t>
      </w:r>
      <w:r w:rsidR="00B44392" w:rsidRPr="00A50318">
        <w:t xml:space="preserve">following </w:t>
      </w:r>
      <w:r w:rsidR="003072C9">
        <w:t xml:space="preserve">information and </w:t>
      </w:r>
      <w:r w:rsidR="00B44392" w:rsidRPr="00A50318">
        <w:t>evidence relevant to my fin</w:t>
      </w:r>
      <w:r w:rsidR="00B44392">
        <w:t>ding</w:t>
      </w:r>
      <w:r w:rsidR="00B44392" w:rsidRPr="00A50318">
        <w:t>;</w:t>
      </w:r>
      <w:r w:rsidR="00CA7DD1">
        <w:t xml:space="preserve"> </w:t>
      </w:r>
      <w:r w:rsidR="00731407">
        <w:t xml:space="preserve"> </w:t>
      </w:r>
    </w:p>
    <w:p w14:paraId="048349A2" w14:textId="159AE704" w:rsidR="000A05EB" w:rsidRPr="00BB34D3" w:rsidRDefault="007361A7" w:rsidP="00BB34D3">
      <w:pPr>
        <w:pStyle w:val="ListBullet"/>
        <w:rPr>
          <w:rFonts w:cs="Arial"/>
        </w:rPr>
      </w:pPr>
      <w:r w:rsidRPr="00BB34D3">
        <w:rPr>
          <w:rFonts w:cs="Arial"/>
        </w:rPr>
        <w:t>F</w:t>
      </w:r>
      <w:r w:rsidR="00E955A3" w:rsidRPr="00BB34D3">
        <w:rPr>
          <w:rFonts w:cs="Arial"/>
        </w:rPr>
        <w:t>or one</w:t>
      </w:r>
      <w:r w:rsidR="00B00944" w:rsidRPr="00BB34D3">
        <w:rPr>
          <w:rFonts w:cs="Arial"/>
        </w:rPr>
        <w:t xml:space="preserve"> named</w:t>
      </w:r>
      <w:r w:rsidR="00E955A3" w:rsidRPr="00BB34D3">
        <w:rPr>
          <w:rFonts w:cs="Arial"/>
        </w:rPr>
        <w:t xml:space="preserve"> consumer</w:t>
      </w:r>
      <w:r w:rsidR="002C5D6F" w:rsidRPr="00BB34D3">
        <w:rPr>
          <w:rFonts w:cs="Arial"/>
        </w:rPr>
        <w:t xml:space="preserve"> staff did not follow policies</w:t>
      </w:r>
      <w:r w:rsidR="0076653F" w:rsidRPr="00BB34D3">
        <w:rPr>
          <w:rFonts w:cs="Arial"/>
        </w:rPr>
        <w:t xml:space="preserve"> and procedures</w:t>
      </w:r>
      <w:r w:rsidR="002C5D6F" w:rsidRPr="00BB34D3">
        <w:rPr>
          <w:rFonts w:cs="Arial"/>
        </w:rPr>
        <w:t xml:space="preserve"> for responding to a change in a consumer’s condition and failed to escalate to a medical officer when a </w:t>
      </w:r>
      <w:r w:rsidR="00B00944" w:rsidRPr="00BB34D3">
        <w:rPr>
          <w:rFonts w:cs="Arial"/>
        </w:rPr>
        <w:t>significant</w:t>
      </w:r>
      <w:r w:rsidR="002C5D6F" w:rsidRPr="00BB34D3">
        <w:rPr>
          <w:rFonts w:cs="Arial"/>
        </w:rPr>
        <w:t xml:space="preserve"> change in condition was reported</w:t>
      </w:r>
      <w:r w:rsidR="00F02859" w:rsidRPr="00BB34D3">
        <w:rPr>
          <w:rFonts w:cs="Arial"/>
        </w:rPr>
        <w:t xml:space="preserve"> in July 2024</w:t>
      </w:r>
      <w:r w:rsidR="002C5D6F" w:rsidRPr="00BB34D3">
        <w:rPr>
          <w:rFonts w:cs="Arial"/>
        </w:rPr>
        <w:t>. The consumer passed away approximately 3 days after the onset of their deterioration</w:t>
      </w:r>
      <w:r w:rsidR="00BD6FD2" w:rsidRPr="00BB34D3">
        <w:rPr>
          <w:rFonts w:cs="Arial"/>
        </w:rPr>
        <w:t xml:space="preserve">. </w:t>
      </w:r>
      <w:r w:rsidR="00EF289C" w:rsidRPr="00BB34D3">
        <w:rPr>
          <w:rFonts w:cs="Arial"/>
        </w:rPr>
        <w:t>Clinical staff did not undertake observations consistently with care documentation demonstrating a gap of 8 hours overnight whe</w:t>
      </w:r>
      <w:r w:rsidR="00CA5362" w:rsidRPr="00BB34D3">
        <w:rPr>
          <w:rFonts w:cs="Arial"/>
        </w:rPr>
        <w:t>re</w:t>
      </w:r>
      <w:r w:rsidR="00EF289C" w:rsidRPr="00BB34D3">
        <w:rPr>
          <w:rFonts w:cs="Arial"/>
        </w:rPr>
        <w:t xml:space="preserve"> no observations had been taken. </w:t>
      </w:r>
      <w:r w:rsidR="00AB6F7A" w:rsidRPr="00BB34D3">
        <w:rPr>
          <w:rFonts w:cs="Arial"/>
        </w:rPr>
        <w:t>Clinical staff did not communicate with the consumers representative</w:t>
      </w:r>
      <w:r w:rsidR="009E7EA7" w:rsidRPr="00BB34D3">
        <w:rPr>
          <w:rFonts w:cs="Arial"/>
        </w:rPr>
        <w:t xml:space="preserve"> in a timely manner.</w:t>
      </w:r>
    </w:p>
    <w:p w14:paraId="7EB8B70B" w14:textId="30EE9A86" w:rsidR="00655157" w:rsidRPr="00BB34D3" w:rsidRDefault="00655157" w:rsidP="00BB34D3">
      <w:pPr>
        <w:pStyle w:val="ListBullet"/>
        <w:rPr>
          <w:rFonts w:cs="Arial"/>
        </w:rPr>
      </w:pPr>
      <w:r w:rsidRPr="00BB34D3">
        <w:rPr>
          <w:rFonts w:cs="Arial"/>
        </w:rPr>
        <w:t>Following</w:t>
      </w:r>
      <w:r w:rsidR="000A05EB" w:rsidRPr="00BB34D3">
        <w:rPr>
          <w:rFonts w:cs="Arial"/>
        </w:rPr>
        <w:t xml:space="preserve"> the </w:t>
      </w:r>
      <w:r w:rsidR="008D7C19" w:rsidRPr="00BB34D3">
        <w:rPr>
          <w:rFonts w:cs="Arial"/>
        </w:rPr>
        <w:t>incident the service</w:t>
      </w:r>
      <w:r w:rsidR="000A05EB" w:rsidRPr="00BB34D3">
        <w:rPr>
          <w:rFonts w:cs="Arial"/>
        </w:rPr>
        <w:t xml:space="preserve"> implemented actions </w:t>
      </w:r>
      <w:r w:rsidR="00DB1560" w:rsidRPr="00BB34D3">
        <w:rPr>
          <w:rFonts w:cs="Arial"/>
        </w:rPr>
        <w:t>to mitigate re-occurrence</w:t>
      </w:r>
      <w:r w:rsidR="00196D1E" w:rsidRPr="00BB34D3">
        <w:rPr>
          <w:rFonts w:cs="Arial"/>
        </w:rPr>
        <w:t xml:space="preserve"> including education to staff</w:t>
      </w:r>
      <w:r w:rsidR="00B53112" w:rsidRPr="00BB34D3">
        <w:rPr>
          <w:rFonts w:cs="Arial"/>
        </w:rPr>
        <w:t xml:space="preserve"> in relation to care conversations</w:t>
      </w:r>
      <w:r w:rsidR="00196D1E" w:rsidRPr="00BB34D3">
        <w:rPr>
          <w:rFonts w:cs="Arial"/>
        </w:rPr>
        <w:t xml:space="preserve">, </w:t>
      </w:r>
      <w:r w:rsidR="00A11333" w:rsidRPr="00BB34D3">
        <w:rPr>
          <w:rFonts w:cs="Arial"/>
        </w:rPr>
        <w:t xml:space="preserve">improvement of clinical communication through alerts in electronic care documentation, and </w:t>
      </w:r>
      <w:r w:rsidR="00CA5362" w:rsidRPr="00BB34D3">
        <w:rPr>
          <w:rFonts w:cs="Arial"/>
        </w:rPr>
        <w:t>reviewing consumers preferred languages</w:t>
      </w:r>
      <w:r w:rsidR="00DB1560" w:rsidRPr="00BB34D3">
        <w:rPr>
          <w:rFonts w:cs="Arial"/>
        </w:rPr>
        <w:t>.</w:t>
      </w:r>
    </w:p>
    <w:p w14:paraId="78F65623" w14:textId="2919D8A6" w:rsidR="000A05EB" w:rsidRPr="00BB34D3" w:rsidRDefault="00D72B8A" w:rsidP="00BB34D3">
      <w:pPr>
        <w:pStyle w:val="ListBullet"/>
        <w:rPr>
          <w:rFonts w:cs="Arial"/>
        </w:rPr>
      </w:pPr>
      <w:r w:rsidRPr="00BB34D3">
        <w:rPr>
          <w:rFonts w:cs="Arial"/>
        </w:rPr>
        <w:t>Documentation</w:t>
      </w:r>
      <w:r w:rsidR="000B76E3" w:rsidRPr="00BB34D3">
        <w:rPr>
          <w:rFonts w:cs="Arial"/>
        </w:rPr>
        <w:t xml:space="preserve"> </w:t>
      </w:r>
      <w:r w:rsidR="0084414A" w:rsidRPr="00BB34D3">
        <w:rPr>
          <w:rFonts w:cs="Arial"/>
        </w:rPr>
        <w:t>showed for</w:t>
      </w:r>
      <w:r w:rsidR="006D5B9D" w:rsidRPr="00BB34D3">
        <w:rPr>
          <w:rFonts w:cs="Arial"/>
        </w:rPr>
        <w:t xml:space="preserve"> </w:t>
      </w:r>
      <w:r w:rsidR="00BF1CC0" w:rsidRPr="00BB34D3">
        <w:rPr>
          <w:rFonts w:cs="Arial"/>
        </w:rPr>
        <w:t xml:space="preserve">most consumers </w:t>
      </w:r>
      <w:r w:rsidR="006D5B9D" w:rsidRPr="00BB34D3">
        <w:rPr>
          <w:rFonts w:cs="Arial"/>
        </w:rPr>
        <w:t xml:space="preserve">staff </w:t>
      </w:r>
      <w:r w:rsidR="00BF1CC0" w:rsidRPr="00BB34D3">
        <w:rPr>
          <w:rFonts w:cs="Arial"/>
        </w:rPr>
        <w:t>recognise and respond</w:t>
      </w:r>
      <w:r w:rsidR="009C49ED" w:rsidRPr="00BB34D3">
        <w:rPr>
          <w:rFonts w:cs="Arial"/>
        </w:rPr>
        <w:t xml:space="preserve"> </w:t>
      </w:r>
      <w:r w:rsidR="00BF1CC0" w:rsidRPr="00BB34D3">
        <w:rPr>
          <w:rFonts w:cs="Arial"/>
        </w:rPr>
        <w:t xml:space="preserve">to </w:t>
      </w:r>
      <w:r w:rsidR="007824EB" w:rsidRPr="00BB34D3">
        <w:rPr>
          <w:rFonts w:cs="Arial"/>
        </w:rPr>
        <w:t>change in consumer’s condition including referrals to the medical officer</w:t>
      </w:r>
      <w:r w:rsidR="00936E7B" w:rsidRPr="00BB34D3">
        <w:rPr>
          <w:rFonts w:cs="Arial"/>
        </w:rPr>
        <w:t xml:space="preserve"> and other health practitioners in a</w:t>
      </w:r>
      <w:r w:rsidR="00BF1CC0" w:rsidRPr="00BB34D3">
        <w:rPr>
          <w:rFonts w:cs="Arial"/>
        </w:rPr>
        <w:t xml:space="preserve"> timely manner. </w:t>
      </w:r>
      <w:r w:rsidR="00DB1560" w:rsidRPr="00BB34D3">
        <w:rPr>
          <w:rFonts w:cs="Arial"/>
        </w:rPr>
        <w:t xml:space="preserve"> </w:t>
      </w:r>
    </w:p>
    <w:p w14:paraId="0457C28D" w14:textId="20344524" w:rsidR="001B5387" w:rsidRPr="00DE37EE" w:rsidRDefault="001B5387" w:rsidP="001B5387">
      <w:pPr>
        <w:pStyle w:val="NormalArial"/>
      </w:pPr>
      <w:r>
        <w:lastRenderedPageBreak/>
        <w:t>The provider did not agree with the findings in the Assessment Team’s report and included additional commentary and</w:t>
      </w:r>
      <w:r w:rsidR="00A426D1">
        <w:t xml:space="preserve"> </w:t>
      </w:r>
      <w:r>
        <w:t xml:space="preserve">information to support their </w:t>
      </w:r>
      <w:r w:rsidRPr="007D221C">
        <w:t>assertion. For</w:t>
      </w:r>
      <w:r>
        <w:t xml:space="preserve"> the named</w:t>
      </w:r>
      <w:r w:rsidRPr="007D221C">
        <w:t xml:space="preserve"> consumer who experienced a change in condition the provider asserts the change</w:t>
      </w:r>
      <w:r>
        <w:t xml:space="preserve"> in condition</w:t>
      </w:r>
      <w:r w:rsidRPr="007D221C">
        <w:t xml:space="preserve"> was monitored as soon as it was </w:t>
      </w:r>
      <w:r w:rsidRPr="00CC1D35">
        <w:t>observed and escalated to the registered nurse who took appropriate action</w:t>
      </w:r>
      <w:r>
        <w:t>s</w:t>
      </w:r>
      <w:r w:rsidRPr="00CC1D35">
        <w:t xml:space="preserve"> </w:t>
      </w:r>
      <w:r>
        <w:t>to manage</w:t>
      </w:r>
      <w:r w:rsidRPr="00CC1D35">
        <w:t xml:space="preserve"> a suspected recurrent </w:t>
      </w:r>
      <w:r>
        <w:t>urinary tract infection (</w:t>
      </w:r>
      <w:r w:rsidRPr="00CC1D35">
        <w:t>UTI</w:t>
      </w:r>
      <w:r>
        <w:t>)</w:t>
      </w:r>
      <w:r w:rsidRPr="00CC1D35">
        <w:t xml:space="preserve">. The provider </w:t>
      </w:r>
      <w:r>
        <w:t xml:space="preserve">also </w:t>
      </w:r>
      <w:r w:rsidRPr="00CC1D35">
        <w:t xml:space="preserve">asserts the consumer’s observations were at baseline levels, and clinical staff were aware of the consumer’s specialist </w:t>
      </w:r>
      <w:r w:rsidRPr="00DE37EE">
        <w:t>appointment with the geriatrician scheduled the following morning.</w:t>
      </w:r>
      <w:r>
        <w:t xml:space="preserve"> The </w:t>
      </w:r>
      <w:r w:rsidR="00A426D1">
        <w:t>provider</w:t>
      </w:r>
      <w:r>
        <w:t xml:space="preserve"> included in their response a copy of the letter completed by the geriatrician</w:t>
      </w:r>
      <w:r w:rsidR="00076A5D">
        <w:t xml:space="preserve"> during July 2024</w:t>
      </w:r>
      <w:r>
        <w:t xml:space="preserve"> and progress note summary that included instructions to undertake observations of the consumer four times daily.</w:t>
      </w:r>
      <w:r w:rsidRPr="00DE37EE">
        <w:t xml:space="preserve">     </w:t>
      </w:r>
    </w:p>
    <w:p w14:paraId="35CF3DC4" w14:textId="19DE9493" w:rsidR="001B5387" w:rsidRDefault="001B5387" w:rsidP="001B5387">
      <w:pPr>
        <w:pStyle w:val="NormalArial"/>
      </w:pPr>
      <w:r w:rsidRPr="00DE37EE">
        <w:t>I acknowledge the information</w:t>
      </w:r>
      <w:r>
        <w:t xml:space="preserve"> in the provider</w:t>
      </w:r>
      <w:r w:rsidR="00BA7A47">
        <w:t>’</w:t>
      </w:r>
      <w:r>
        <w:t xml:space="preserve">s </w:t>
      </w:r>
      <w:r w:rsidR="00B01B2E">
        <w:t>response;</w:t>
      </w:r>
      <w:r>
        <w:t xml:space="preserve"> </w:t>
      </w:r>
      <w:r w:rsidR="00824C3A">
        <w:t>however,</w:t>
      </w:r>
      <w:r>
        <w:t xml:space="preserve"> I find the service did not</w:t>
      </w:r>
      <w:r w:rsidRPr="00DE37EE">
        <w:t xml:space="preserve"> </w:t>
      </w:r>
      <w:r>
        <w:t>demonstrate it</w:t>
      </w:r>
      <w:r w:rsidRPr="00DE37EE">
        <w:t xml:space="preserve"> recognises and responds to deterioration or change of a consumer’s mental health, cognitive or physical function, capacity or condition in a timely manner. In coming to my </w:t>
      </w:r>
      <w:r w:rsidRPr="006C0276">
        <w:t>finding, I have considered the information in the Assessment Team’s report in relation to the named consumer who had a change in condition and deterioration which showed staff did not monitor the consumer as directed by the medical officer or escalate signs and symptoms of deterioration in a timely manner.</w:t>
      </w:r>
      <w:r w:rsidR="00121D76">
        <w:t xml:space="preserve"> </w:t>
      </w:r>
      <w:r w:rsidRPr="006C0276">
        <w:t>I considered</w:t>
      </w:r>
      <w:r>
        <w:t xml:space="preserve"> the information in the Assessment Team’s report </w:t>
      </w:r>
      <w:r w:rsidRPr="00C738A1">
        <w:t>that showed on the days prior to the consumer passing away on 20 July 2024, the named consumer had shown signs and symptoms of clinical deterioration including their mobility in not being able to stand up, was found drooling on 18 July 2024 with weakness in their extremities and constantly shaking and staff did not undertake required monitoring or escalate to the medical officer.</w:t>
      </w:r>
      <w:r w:rsidR="00121D76">
        <w:t xml:space="preserve"> </w:t>
      </w:r>
      <w:r w:rsidRPr="00C738A1">
        <w:t xml:space="preserve">I have also considered information in Standard 3, Requirement (3)(c) where progress notes </w:t>
      </w:r>
      <w:r w:rsidR="00FE0726" w:rsidRPr="00C738A1">
        <w:t>recorded</w:t>
      </w:r>
      <w:r w:rsidRPr="00C738A1">
        <w:t xml:space="preserve"> the consumer was observed to have gurgling noises prior to their passing and this was not escalated</w:t>
      </w:r>
      <w:r>
        <w:t xml:space="preserve"> further by staff.</w:t>
      </w:r>
    </w:p>
    <w:p w14:paraId="6D5ABF55" w14:textId="77777777" w:rsidR="002B06E5" w:rsidRDefault="001B5387" w:rsidP="006E365A">
      <w:pPr>
        <w:pStyle w:val="NormalArial"/>
      </w:pPr>
      <w:r w:rsidRPr="00FD2CDE">
        <w:t>Further, I have also considered the information in the provider</w:t>
      </w:r>
      <w:r w:rsidR="0016328C" w:rsidRPr="00FD2CDE">
        <w:t>’</w:t>
      </w:r>
      <w:r w:rsidRPr="00FD2CDE">
        <w:t>s response that shows the medical officer directed staff to undertake observations of the consumer four times daily and have no evidence before me that shows this was actioned.</w:t>
      </w:r>
    </w:p>
    <w:p w14:paraId="065B98B1" w14:textId="31503700" w:rsidR="00537669" w:rsidRDefault="00537669" w:rsidP="006E365A">
      <w:pPr>
        <w:pStyle w:val="NormalArial"/>
      </w:pPr>
      <w:r w:rsidRPr="0098577B">
        <w:t xml:space="preserve">For the reasons detailed above, I find </w:t>
      </w:r>
      <w:r w:rsidRPr="002D1701">
        <w:t>requirement (3)(</w:t>
      </w:r>
      <w:r w:rsidR="001816AD" w:rsidRPr="002D1701">
        <w:t>d</w:t>
      </w:r>
      <w:r w:rsidRPr="002D1701">
        <w:t>)</w:t>
      </w:r>
      <w:r w:rsidRPr="0098577B">
        <w:t xml:space="preserve"> in Standard 3 Personal care and clinical care </w:t>
      </w:r>
      <w:r w:rsidR="00D81211">
        <w:t>non-</w:t>
      </w:r>
      <w:r w:rsidRPr="0098577B">
        <w:t>compliant.</w:t>
      </w:r>
      <w:r>
        <w:t xml:space="preserve"> </w:t>
      </w:r>
    </w:p>
    <w:sectPr w:rsidR="00537669">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703E51" w14:textId="77777777" w:rsidR="000F7CBC" w:rsidRDefault="000F7CBC">
      <w:pPr>
        <w:spacing w:after="0"/>
      </w:pPr>
      <w:r>
        <w:separator/>
      </w:r>
    </w:p>
  </w:endnote>
  <w:endnote w:type="continuationSeparator" w:id="0">
    <w:p w14:paraId="0335C0B2" w14:textId="77777777" w:rsidR="000F7CBC" w:rsidRDefault="000F7C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D32D" w14:textId="77777777" w:rsidR="009A3349" w:rsidRPr="00DF37F2" w:rsidRDefault="009A3349">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Melville Parkside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ADD24BC" w14:textId="77777777" w:rsidR="009A3349" w:rsidRPr="00DF37F2" w:rsidRDefault="009A3349">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7237</w:t>
    </w:r>
    <w:bookmarkEnd w:id="1"/>
    <w:r w:rsidRPr="00DF37F2">
      <w:rPr>
        <w:rStyle w:val="FooterBold"/>
        <w:rFonts w:ascii="Arial" w:hAnsi="Arial"/>
        <w:b w:val="0"/>
      </w:rPr>
      <w:tab/>
      <w:t xml:space="preserve">OFFICIAL: Sensitive </w:t>
    </w:r>
  </w:p>
  <w:p w14:paraId="10D733C4" w14:textId="77777777" w:rsidR="009A3349" w:rsidRPr="00DF37F2" w:rsidRDefault="009A3349">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0C2AB" w14:textId="77777777" w:rsidR="009A3349" w:rsidRDefault="009A3349">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4795E0" w14:textId="77777777" w:rsidR="000F7CBC" w:rsidRDefault="000F7CBC">
      <w:pPr>
        <w:spacing w:after="0"/>
      </w:pPr>
      <w:r>
        <w:separator/>
      </w:r>
    </w:p>
  </w:footnote>
  <w:footnote w:type="continuationSeparator" w:id="0">
    <w:p w14:paraId="5BB3B497" w14:textId="77777777" w:rsidR="000F7CBC" w:rsidRDefault="000F7CBC">
      <w:pPr>
        <w:spacing w:after="0"/>
      </w:pPr>
      <w:r>
        <w:continuationSeparator/>
      </w:r>
    </w:p>
  </w:footnote>
  <w:footnote w:id="1">
    <w:p w14:paraId="49697EEC" w14:textId="69958874" w:rsidR="009A3349" w:rsidRDefault="009A334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3391C">
        <w:rPr>
          <w:rFonts w:ascii="Arial" w:hAnsi="Arial" w:cs="Arial"/>
          <w:color w:val="auto"/>
          <w:sz w:val="20"/>
          <w:szCs w:val="20"/>
        </w:rPr>
        <w:t>section 68A of the</w:t>
      </w:r>
      <w:r w:rsidRPr="00443CA4">
        <w:rPr>
          <w:rFonts w:ascii="Arial" w:hAnsi="Arial" w:cs="Arial"/>
          <w:sz w:val="20"/>
          <w:szCs w:val="20"/>
        </w:rPr>
        <w:t xml:space="preserve"> Aged Care Quality and Safety Commission Rules 2018.</w:t>
      </w:r>
    </w:p>
    <w:p w14:paraId="6F36F6FA" w14:textId="77777777" w:rsidR="009A3349" w:rsidRDefault="009A334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DCCF2" w14:textId="77777777" w:rsidR="009A3349" w:rsidRDefault="009A3349">
    <w:pPr>
      <w:pStyle w:val="Header"/>
    </w:pPr>
    <w:r>
      <w:rPr>
        <w:noProof/>
        <w:color w:val="2B579A"/>
        <w:shd w:val="clear" w:color="auto" w:fill="E6E6E6"/>
        <w:lang w:val="en-US"/>
      </w:rPr>
      <w:drawing>
        <wp:anchor distT="0" distB="0" distL="114300" distR="114300" simplePos="0" relativeHeight="251658241" behindDoc="1" locked="0" layoutInCell="1" allowOverlap="1" wp14:anchorId="0B2BE323" wp14:editId="2DB5683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53FD5" w14:textId="77777777" w:rsidR="009A3349" w:rsidRDefault="009A3349">
    <w:pPr>
      <w:pStyle w:val="Header"/>
    </w:pPr>
    <w:r>
      <w:rPr>
        <w:noProof/>
      </w:rPr>
      <w:drawing>
        <wp:anchor distT="0" distB="0" distL="114300" distR="114300" simplePos="0" relativeHeight="251658240" behindDoc="0" locked="0" layoutInCell="1" allowOverlap="1" wp14:anchorId="236BF028" wp14:editId="7EE8F0C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E42BCEA">
      <w:start w:val="1"/>
      <w:numFmt w:val="lowerRoman"/>
      <w:lvlText w:val="(%1)"/>
      <w:lvlJc w:val="left"/>
      <w:pPr>
        <w:ind w:left="1080" w:hanging="720"/>
      </w:pPr>
      <w:rPr>
        <w:rFonts w:hint="default"/>
      </w:rPr>
    </w:lvl>
    <w:lvl w:ilvl="1" w:tplc="0B6CA018" w:tentative="1">
      <w:start w:val="1"/>
      <w:numFmt w:val="lowerLetter"/>
      <w:lvlText w:val="%2."/>
      <w:lvlJc w:val="left"/>
      <w:pPr>
        <w:ind w:left="1440" w:hanging="360"/>
      </w:pPr>
    </w:lvl>
    <w:lvl w:ilvl="2" w:tplc="36FCBC2E" w:tentative="1">
      <w:start w:val="1"/>
      <w:numFmt w:val="lowerRoman"/>
      <w:lvlText w:val="%3."/>
      <w:lvlJc w:val="right"/>
      <w:pPr>
        <w:ind w:left="2160" w:hanging="180"/>
      </w:pPr>
    </w:lvl>
    <w:lvl w:ilvl="3" w:tplc="DB96BADC" w:tentative="1">
      <w:start w:val="1"/>
      <w:numFmt w:val="decimal"/>
      <w:lvlText w:val="%4."/>
      <w:lvlJc w:val="left"/>
      <w:pPr>
        <w:ind w:left="2880" w:hanging="360"/>
      </w:pPr>
    </w:lvl>
    <w:lvl w:ilvl="4" w:tplc="042431DA" w:tentative="1">
      <w:start w:val="1"/>
      <w:numFmt w:val="lowerLetter"/>
      <w:lvlText w:val="%5."/>
      <w:lvlJc w:val="left"/>
      <w:pPr>
        <w:ind w:left="3600" w:hanging="360"/>
      </w:pPr>
    </w:lvl>
    <w:lvl w:ilvl="5" w:tplc="F1C6F57C" w:tentative="1">
      <w:start w:val="1"/>
      <w:numFmt w:val="lowerRoman"/>
      <w:lvlText w:val="%6."/>
      <w:lvlJc w:val="right"/>
      <w:pPr>
        <w:ind w:left="4320" w:hanging="180"/>
      </w:pPr>
    </w:lvl>
    <w:lvl w:ilvl="6" w:tplc="195E8758" w:tentative="1">
      <w:start w:val="1"/>
      <w:numFmt w:val="decimal"/>
      <w:lvlText w:val="%7."/>
      <w:lvlJc w:val="left"/>
      <w:pPr>
        <w:ind w:left="5040" w:hanging="360"/>
      </w:pPr>
    </w:lvl>
    <w:lvl w:ilvl="7" w:tplc="E58EFE68" w:tentative="1">
      <w:start w:val="1"/>
      <w:numFmt w:val="lowerLetter"/>
      <w:lvlText w:val="%8."/>
      <w:lvlJc w:val="left"/>
      <w:pPr>
        <w:ind w:left="5760" w:hanging="360"/>
      </w:pPr>
    </w:lvl>
    <w:lvl w:ilvl="8" w:tplc="A022C35E" w:tentative="1">
      <w:start w:val="1"/>
      <w:numFmt w:val="lowerRoman"/>
      <w:lvlText w:val="%9."/>
      <w:lvlJc w:val="right"/>
      <w:pPr>
        <w:ind w:left="6480" w:hanging="180"/>
      </w:pPr>
    </w:lvl>
  </w:abstractNum>
  <w:abstractNum w:abstractNumId="2" w15:restartNumberingAfterBreak="0">
    <w:nsid w:val="039F1D48"/>
    <w:multiLevelType w:val="hybridMultilevel"/>
    <w:tmpl w:val="1C2E8B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5E3AC6"/>
    <w:multiLevelType w:val="hybridMultilevel"/>
    <w:tmpl w:val="59A452EE"/>
    <w:lvl w:ilvl="0" w:tplc="CC404CDE">
      <w:start w:val="1"/>
      <w:numFmt w:val="lowerRoman"/>
      <w:lvlText w:val="(%1)"/>
      <w:lvlJc w:val="left"/>
      <w:pPr>
        <w:ind w:left="1080" w:hanging="720"/>
      </w:pPr>
      <w:rPr>
        <w:rFonts w:hint="default"/>
      </w:rPr>
    </w:lvl>
    <w:lvl w:ilvl="1" w:tplc="78328162" w:tentative="1">
      <w:start w:val="1"/>
      <w:numFmt w:val="lowerLetter"/>
      <w:lvlText w:val="%2."/>
      <w:lvlJc w:val="left"/>
      <w:pPr>
        <w:ind w:left="1440" w:hanging="360"/>
      </w:pPr>
    </w:lvl>
    <w:lvl w:ilvl="2" w:tplc="F8A8D00C" w:tentative="1">
      <w:start w:val="1"/>
      <w:numFmt w:val="lowerRoman"/>
      <w:lvlText w:val="%3."/>
      <w:lvlJc w:val="right"/>
      <w:pPr>
        <w:ind w:left="2160" w:hanging="180"/>
      </w:pPr>
    </w:lvl>
    <w:lvl w:ilvl="3" w:tplc="FA52E638" w:tentative="1">
      <w:start w:val="1"/>
      <w:numFmt w:val="decimal"/>
      <w:lvlText w:val="%4."/>
      <w:lvlJc w:val="left"/>
      <w:pPr>
        <w:ind w:left="2880" w:hanging="360"/>
      </w:pPr>
    </w:lvl>
    <w:lvl w:ilvl="4" w:tplc="B9C42812" w:tentative="1">
      <w:start w:val="1"/>
      <w:numFmt w:val="lowerLetter"/>
      <w:lvlText w:val="%5."/>
      <w:lvlJc w:val="left"/>
      <w:pPr>
        <w:ind w:left="3600" w:hanging="360"/>
      </w:pPr>
    </w:lvl>
    <w:lvl w:ilvl="5" w:tplc="AB52E3B2" w:tentative="1">
      <w:start w:val="1"/>
      <w:numFmt w:val="lowerRoman"/>
      <w:lvlText w:val="%6."/>
      <w:lvlJc w:val="right"/>
      <w:pPr>
        <w:ind w:left="4320" w:hanging="180"/>
      </w:pPr>
    </w:lvl>
    <w:lvl w:ilvl="6" w:tplc="DF2E927A" w:tentative="1">
      <w:start w:val="1"/>
      <w:numFmt w:val="decimal"/>
      <w:lvlText w:val="%7."/>
      <w:lvlJc w:val="left"/>
      <w:pPr>
        <w:ind w:left="5040" w:hanging="360"/>
      </w:pPr>
    </w:lvl>
    <w:lvl w:ilvl="7" w:tplc="FEAA4F3E" w:tentative="1">
      <w:start w:val="1"/>
      <w:numFmt w:val="lowerLetter"/>
      <w:lvlText w:val="%8."/>
      <w:lvlJc w:val="left"/>
      <w:pPr>
        <w:ind w:left="5760" w:hanging="360"/>
      </w:pPr>
    </w:lvl>
    <w:lvl w:ilvl="8" w:tplc="667C247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89EAAAE">
      <w:start w:val="1"/>
      <w:numFmt w:val="lowerRoman"/>
      <w:lvlText w:val="(%1)"/>
      <w:lvlJc w:val="left"/>
      <w:pPr>
        <w:ind w:left="1080" w:hanging="720"/>
      </w:pPr>
      <w:rPr>
        <w:rFonts w:hint="default"/>
      </w:rPr>
    </w:lvl>
    <w:lvl w:ilvl="1" w:tplc="54243CDE" w:tentative="1">
      <w:start w:val="1"/>
      <w:numFmt w:val="lowerLetter"/>
      <w:lvlText w:val="%2."/>
      <w:lvlJc w:val="left"/>
      <w:pPr>
        <w:ind w:left="1440" w:hanging="360"/>
      </w:pPr>
    </w:lvl>
    <w:lvl w:ilvl="2" w:tplc="7DBAB5D2" w:tentative="1">
      <w:start w:val="1"/>
      <w:numFmt w:val="lowerRoman"/>
      <w:lvlText w:val="%3."/>
      <w:lvlJc w:val="right"/>
      <w:pPr>
        <w:ind w:left="2160" w:hanging="180"/>
      </w:pPr>
    </w:lvl>
    <w:lvl w:ilvl="3" w:tplc="AC3C1506" w:tentative="1">
      <w:start w:val="1"/>
      <w:numFmt w:val="decimal"/>
      <w:lvlText w:val="%4."/>
      <w:lvlJc w:val="left"/>
      <w:pPr>
        <w:ind w:left="2880" w:hanging="360"/>
      </w:pPr>
    </w:lvl>
    <w:lvl w:ilvl="4" w:tplc="D340E45E" w:tentative="1">
      <w:start w:val="1"/>
      <w:numFmt w:val="lowerLetter"/>
      <w:lvlText w:val="%5."/>
      <w:lvlJc w:val="left"/>
      <w:pPr>
        <w:ind w:left="3600" w:hanging="360"/>
      </w:pPr>
    </w:lvl>
    <w:lvl w:ilvl="5" w:tplc="875C71E4" w:tentative="1">
      <w:start w:val="1"/>
      <w:numFmt w:val="lowerRoman"/>
      <w:lvlText w:val="%6."/>
      <w:lvlJc w:val="right"/>
      <w:pPr>
        <w:ind w:left="4320" w:hanging="180"/>
      </w:pPr>
    </w:lvl>
    <w:lvl w:ilvl="6" w:tplc="C270CAB2" w:tentative="1">
      <w:start w:val="1"/>
      <w:numFmt w:val="decimal"/>
      <w:lvlText w:val="%7."/>
      <w:lvlJc w:val="left"/>
      <w:pPr>
        <w:ind w:left="5040" w:hanging="360"/>
      </w:pPr>
    </w:lvl>
    <w:lvl w:ilvl="7" w:tplc="A8CC0BDE" w:tentative="1">
      <w:start w:val="1"/>
      <w:numFmt w:val="lowerLetter"/>
      <w:lvlText w:val="%8."/>
      <w:lvlJc w:val="left"/>
      <w:pPr>
        <w:ind w:left="5760" w:hanging="360"/>
      </w:pPr>
    </w:lvl>
    <w:lvl w:ilvl="8" w:tplc="C6986C8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5ECEA302">
      <w:start w:val="1"/>
      <w:numFmt w:val="bullet"/>
      <w:lvlText w:val=""/>
      <w:lvlJc w:val="left"/>
      <w:pPr>
        <w:ind w:left="720" w:hanging="360"/>
      </w:pPr>
      <w:rPr>
        <w:rFonts w:ascii="Symbol" w:hAnsi="Symbol" w:hint="default"/>
        <w:color w:val="auto"/>
        <w:sz w:val="24"/>
        <w:szCs w:val="24"/>
      </w:rPr>
    </w:lvl>
    <w:lvl w:ilvl="1" w:tplc="096CCDE8" w:tentative="1">
      <w:start w:val="1"/>
      <w:numFmt w:val="bullet"/>
      <w:lvlText w:val="o"/>
      <w:lvlJc w:val="left"/>
      <w:pPr>
        <w:ind w:left="1440" w:hanging="360"/>
      </w:pPr>
      <w:rPr>
        <w:rFonts w:ascii="Courier New" w:hAnsi="Courier New" w:cs="Courier New" w:hint="default"/>
      </w:rPr>
    </w:lvl>
    <w:lvl w:ilvl="2" w:tplc="C97AFDBA" w:tentative="1">
      <w:start w:val="1"/>
      <w:numFmt w:val="bullet"/>
      <w:lvlText w:val=""/>
      <w:lvlJc w:val="left"/>
      <w:pPr>
        <w:ind w:left="2160" w:hanging="360"/>
      </w:pPr>
      <w:rPr>
        <w:rFonts w:ascii="Wingdings" w:hAnsi="Wingdings" w:hint="default"/>
      </w:rPr>
    </w:lvl>
    <w:lvl w:ilvl="3" w:tplc="8FE6EE74" w:tentative="1">
      <w:start w:val="1"/>
      <w:numFmt w:val="bullet"/>
      <w:lvlText w:val=""/>
      <w:lvlJc w:val="left"/>
      <w:pPr>
        <w:ind w:left="2880" w:hanging="360"/>
      </w:pPr>
      <w:rPr>
        <w:rFonts w:ascii="Symbol" w:hAnsi="Symbol" w:hint="default"/>
      </w:rPr>
    </w:lvl>
    <w:lvl w:ilvl="4" w:tplc="87EAAB6E" w:tentative="1">
      <w:start w:val="1"/>
      <w:numFmt w:val="bullet"/>
      <w:lvlText w:val="o"/>
      <w:lvlJc w:val="left"/>
      <w:pPr>
        <w:ind w:left="3600" w:hanging="360"/>
      </w:pPr>
      <w:rPr>
        <w:rFonts w:ascii="Courier New" w:hAnsi="Courier New" w:cs="Courier New" w:hint="default"/>
      </w:rPr>
    </w:lvl>
    <w:lvl w:ilvl="5" w:tplc="36E6735C" w:tentative="1">
      <w:start w:val="1"/>
      <w:numFmt w:val="bullet"/>
      <w:lvlText w:val=""/>
      <w:lvlJc w:val="left"/>
      <w:pPr>
        <w:ind w:left="4320" w:hanging="360"/>
      </w:pPr>
      <w:rPr>
        <w:rFonts w:ascii="Wingdings" w:hAnsi="Wingdings" w:hint="default"/>
      </w:rPr>
    </w:lvl>
    <w:lvl w:ilvl="6" w:tplc="EC8C5FFA" w:tentative="1">
      <w:start w:val="1"/>
      <w:numFmt w:val="bullet"/>
      <w:lvlText w:val=""/>
      <w:lvlJc w:val="left"/>
      <w:pPr>
        <w:ind w:left="5040" w:hanging="360"/>
      </w:pPr>
      <w:rPr>
        <w:rFonts w:ascii="Symbol" w:hAnsi="Symbol" w:hint="default"/>
      </w:rPr>
    </w:lvl>
    <w:lvl w:ilvl="7" w:tplc="54D84CB2" w:tentative="1">
      <w:start w:val="1"/>
      <w:numFmt w:val="bullet"/>
      <w:lvlText w:val="o"/>
      <w:lvlJc w:val="left"/>
      <w:pPr>
        <w:ind w:left="5760" w:hanging="360"/>
      </w:pPr>
      <w:rPr>
        <w:rFonts w:ascii="Courier New" w:hAnsi="Courier New" w:cs="Courier New" w:hint="default"/>
      </w:rPr>
    </w:lvl>
    <w:lvl w:ilvl="8" w:tplc="C2C22B7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B178C980">
      <w:start w:val="1"/>
      <w:numFmt w:val="lowerRoman"/>
      <w:lvlText w:val="(%1)"/>
      <w:lvlJc w:val="left"/>
      <w:pPr>
        <w:ind w:left="1080" w:hanging="720"/>
      </w:pPr>
      <w:rPr>
        <w:rFonts w:hint="default"/>
      </w:rPr>
    </w:lvl>
    <w:lvl w:ilvl="1" w:tplc="B024C464" w:tentative="1">
      <w:start w:val="1"/>
      <w:numFmt w:val="lowerLetter"/>
      <w:lvlText w:val="%2."/>
      <w:lvlJc w:val="left"/>
      <w:pPr>
        <w:ind w:left="1440" w:hanging="360"/>
      </w:pPr>
    </w:lvl>
    <w:lvl w:ilvl="2" w:tplc="DE6A2442" w:tentative="1">
      <w:start w:val="1"/>
      <w:numFmt w:val="lowerRoman"/>
      <w:lvlText w:val="%3."/>
      <w:lvlJc w:val="right"/>
      <w:pPr>
        <w:ind w:left="2160" w:hanging="180"/>
      </w:pPr>
    </w:lvl>
    <w:lvl w:ilvl="3" w:tplc="53AE942C" w:tentative="1">
      <w:start w:val="1"/>
      <w:numFmt w:val="decimal"/>
      <w:lvlText w:val="%4."/>
      <w:lvlJc w:val="left"/>
      <w:pPr>
        <w:ind w:left="2880" w:hanging="360"/>
      </w:pPr>
    </w:lvl>
    <w:lvl w:ilvl="4" w:tplc="E5C0A2C6" w:tentative="1">
      <w:start w:val="1"/>
      <w:numFmt w:val="lowerLetter"/>
      <w:lvlText w:val="%5."/>
      <w:lvlJc w:val="left"/>
      <w:pPr>
        <w:ind w:left="3600" w:hanging="360"/>
      </w:pPr>
    </w:lvl>
    <w:lvl w:ilvl="5" w:tplc="311EB636" w:tentative="1">
      <w:start w:val="1"/>
      <w:numFmt w:val="lowerRoman"/>
      <w:lvlText w:val="%6."/>
      <w:lvlJc w:val="right"/>
      <w:pPr>
        <w:ind w:left="4320" w:hanging="180"/>
      </w:pPr>
    </w:lvl>
    <w:lvl w:ilvl="6" w:tplc="B4546C48" w:tentative="1">
      <w:start w:val="1"/>
      <w:numFmt w:val="decimal"/>
      <w:lvlText w:val="%7."/>
      <w:lvlJc w:val="left"/>
      <w:pPr>
        <w:ind w:left="5040" w:hanging="360"/>
      </w:pPr>
    </w:lvl>
    <w:lvl w:ilvl="7" w:tplc="6BD64C88" w:tentative="1">
      <w:start w:val="1"/>
      <w:numFmt w:val="lowerLetter"/>
      <w:lvlText w:val="%8."/>
      <w:lvlJc w:val="left"/>
      <w:pPr>
        <w:ind w:left="5760" w:hanging="360"/>
      </w:pPr>
    </w:lvl>
    <w:lvl w:ilvl="8" w:tplc="7CA8B37A"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083E9036">
      <w:start w:val="1"/>
      <w:numFmt w:val="lowerRoman"/>
      <w:lvlText w:val="(%1)"/>
      <w:lvlJc w:val="left"/>
      <w:pPr>
        <w:ind w:left="1080" w:hanging="720"/>
      </w:pPr>
      <w:rPr>
        <w:rFonts w:hint="default"/>
      </w:rPr>
    </w:lvl>
    <w:lvl w:ilvl="1" w:tplc="E16EE984" w:tentative="1">
      <w:start w:val="1"/>
      <w:numFmt w:val="lowerLetter"/>
      <w:lvlText w:val="%2."/>
      <w:lvlJc w:val="left"/>
      <w:pPr>
        <w:ind w:left="1440" w:hanging="360"/>
      </w:pPr>
    </w:lvl>
    <w:lvl w:ilvl="2" w:tplc="3554563E" w:tentative="1">
      <w:start w:val="1"/>
      <w:numFmt w:val="lowerRoman"/>
      <w:lvlText w:val="%3."/>
      <w:lvlJc w:val="right"/>
      <w:pPr>
        <w:ind w:left="2160" w:hanging="180"/>
      </w:pPr>
    </w:lvl>
    <w:lvl w:ilvl="3" w:tplc="1850FDC8" w:tentative="1">
      <w:start w:val="1"/>
      <w:numFmt w:val="decimal"/>
      <w:lvlText w:val="%4."/>
      <w:lvlJc w:val="left"/>
      <w:pPr>
        <w:ind w:left="2880" w:hanging="360"/>
      </w:pPr>
    </w:lvl>
    <w:lvl w:ilvl="4" w:tplc="A8F445A0" w:tentative="1">
      <w:start w:val="1"/>
      <w:numFmt w:val="lowerLetter"/>
      <w:lvlText w:val="%5."/>
      <w:lvlJc w:val="left"/>
      <w:pPr>
        <w:ind w:left="3600" w:hanging="360"/>
      </w:pPr>
    </w:lvl>
    <w:lvl w:ilvl="5" w:tplc="9C8E7D1E" w:tentative="1">
      <w:start w:val="1"/>
      <w:numFmt w:val="lowerRoman"/>
      <w:lvlText w:val="%6."/>
      <w:lvlJc w:val="right"/>
      <w:pPr>
        <w:ind w:left="4320" w:hanging="180"/>
      </w:pPr>
    </w:lvl>
    <w:lvl w:ilvl="6" w:tplc="8F3686B0" w:tentative="1">
      <w:start w:val="1"/>
      <w:numFmt w:val="decimal"/>
      <w:lvlText w:val="%7."/>
      <w:lvlJc w:val="left"/>
      <w:pPr>
        <w:ind w:left="5040" w:hanging="360"/>
      </w:pPr>
    </w:lvl>
    <w:lvl w:ilvl="7" w:tplc="91F4DB00" w:tentative="1">
      <w:start w:val="1"/>
      <w:numFmt w:val="lowerLetter"/>
      <w:lvlText w:val="%8."/>
      <w:lvlJc w:val="left"/>
      <w:pPr>
        <w:ind w:left="5760" w:hanging="360"/>
      </w:pPr>
    </w:lvl>
    <w:lvl w:ilvl="8" w:tplc="16B4577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24CE4E9C">
      <w:start w:val="1"/>
      <w:numFmt w:val="lowerRoman"/>
      <w:lvlText w:val="(%1)"/>
      <w:lvlJc w:val="left"/>
      <w:pPr>
        <w:ind w:left="1080" w:hanging="720"/>
      </w:pPr>
      <w:rPr>
        <w:rFonts w:hint="default"/>
      </w:rPr>
    </w:lvl>
    <w:lvl w:ilvl="1" w:tplc="4D508C60" w:tentative="1">
      <w:start w:val="1"/>
      <w:numFmt w:val="lowerLetter"/>
      <w:lvlText w:val="%2."/>
      <w:lvlJc w:val="left"/>
      <w:pPr>
        <w:ind w:left="1440" w:hanging="360"/>
      </w:pPr>
    </w:lvl>
    <w:lvl w:ilvl="2" w:tplc="D5C6BEF6" w:tentative="1">
      <w:start w:val="1"/>
      <w:numFmt w:val="lowerRoman"/>
      <w:lvlText w:val="%3."/>
      <w:lvlJc w:val="right"/>
      <w:pPr>
        <w:ind w:left="2160" w:hanging="180"/>
      </w:pPr>
    </w:lvl>
    <w:lvl w:ilvl="3" w:tplc="60D6818A" w:tentative="1">
      <w:start w:val="1"/>
      <w:numFmt w:val="decimal"/>
      <w:lvlText w:val="%4."/>
      <w:lvlJc w:val="left"/>
      <w:pPr>
        <w:ind w:left="2880" w:hanging="360"/>
      </w:pPr>
    </w:lvl>
    <w:lvl w:ilvl="4" w:tplc="17C2D49C" w:tentative="1">
      <w:start w:val="1"/>
      <w:numFmt w:val="lowerLetter"/>
      <w:lvlText w:val="%5."/>
      <w:lvlJc w:val="left"/>
      <w:pPr>
        <w:ind w:left="3600" w:hanging="360"/>
      </w:pPr>
    </w:lvl>
    <w:lvl w:ilvl="5" w:tplc="033C879A" w:tentative="1">
      <w:start w:val="1"/>
      <w:numFmt w:val="lowerRoman"/>
      <w:lvlText w:val="%6."/>
      <w:lvlJc w:val="right"/>
      <w:pPr>
        <w:ind w:left="4320" w:hanging="180"/>
      </w:pPr>
    </w:lvl>
    <w:lvl w:ilvl="6" w:tplc="9EFCD9B0" w:tentative="1">
      <w:start w:val="1"/>
      <w:numFmt w:val="decimal"/>
      <w:lvlText w:val="%7."/>
      <w:lvlJc w:val="left"/>
      <w:pPr>
        <w:ind w:left="5040" w:hanging="360"/>
      </w:pPr>
    </w:lvl>
    <w:lvl w:ilvl="7" w:tplc="F8629040" w:tentative="1">
      <w:start w:val="1"/>
      <w:numFmt w:val="lowerLetter"/>
      <w:lvlText w:val="%8."/>
      <w:lvlJc w:val="left"/>
      <w:pPr>
        <w:ind w:left="5760" w:hanging="360"/>
      </w:pPr>
    </w:lvl>
    <w:lvl w:ilvl="8" w:tplc="8F309A6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6BEA58D6">
      <w:start w:val="1"/>
      <w:numFmt w:val="lowerRoman"/>
      <w:lvlText w:val="(%1)"/>
      <w:lvlJc w:val="left"/>
      <w:pPr>
        <w:ind w:left="1080" w:hanging="720"/>
      </w:pPr>
      <w:rPr>
        <w:rFonts w:hint="default"/>
      </w:rPr>
    </w:lvl>
    <w:lvl w:ilvl="1" w:tplc="76948486" w:tentative="1">
      <w:start w:val="1"/>
      <w:numFmt w:val="lowerLetter"/>
      <w:lvlText w:val="%2."/>
      <w:lvlJc w:val="left"/>
      <w:pPr>
        <w:ind w:left="1440" w:hanging="360"/>
      </w:pPr>
    </w:lvl>
    <w:lvl w:ilvl="2" w:tplc="A1C0DE10" w:tentative="1">
      <w:start w:val="1"/>
      <w:numFmt w:val="lowerRoman"/>
      <w:lvlText w:val="%3."/>
      <w:lvlJc w:val="right"/>
      <w:pPr>
        <w:ind w:left="2160" w:hanging="180"/>
      </w:pPr>
    </w:lvl>
    <w:lvl w:ilvl="3" w:tplc="C2969028" w:tentative="1">
      <w:start w:val="1"/>
      <w:numFmt w:val="decimal"/>
      <w:lvlText w:val="%4."/>
      <w:lvlJc w:val="left"/>
      <w:pPr>
        <w:ind w:left="2880" w:hanging="360"/>
      </w:pPr>
    </w:lvl>
    <w:lvl w:ilvl="4" w:tplc="DF94BD62" w:tentative="1">
      <w:start w:val="1"/>
      <w:numFmt w:val="lowerLetter"/>
      <w:lvlText w:val="%5."/>
      <w:lvlJc w:val="left"/>
      <w:pPr>
        <w:ind w:left="3600" w:hanging="360"/>
      </w:pPr>
    </w:lvl>
    <w:lvl w:ilvl="5" w:tplc="0040FE30" w:tentative="1">
      <w:start w:val="1"/>
      <w:numFmt w:val="lowerRoman"/>
      <w:lvlText w:val="%6."/>
      <w:lvlJc w:val="right"/>
      <w:pPr>
        <w:ind w:left="4320" w:hanging="180"/>
      </w:pPr>
    </w:lvl>
    <w:lvl w:ilvl="6" w:tplc="2BFCE144" w:tentative="1">
      <w:start w:val="1"/>
      <w:numFmt w:val="decimal"/>
      <w:lvlText w:val="%7."/>
      <w:lvlJc w:val="left"/>
      <w:pPr>
        <w:ind w:left="5040" w:hanging="360"/>
      </w:pPr>
    </w:lvl>
    <w:lvl w:ilvl="7" w:tplc="87A6808E" w:tentative="1">
      <w:start w:val="1"/>
      <w:numFmt w:val="lowerLetter"/>
      <w:lvlText w:val="%8."/>
      <w:lvlJc w:val="left"/>
      <w:pPr>
        <w:ind w:left="5760" w:hanging="360"/>
      </w:pPr>
    </w:lvl>
    <w:lvl w:ilvl="8" w:tplc="41083BC8" w:tentative="1">
      <w:start w:val="1"/>
      <w:numFmt w:val="lowerRoman"/>
      <w:lvlText w:val="%9."/>
      <w:lvlJc w:val="right"/>
      <w:pPr>
        <w:ind w:left="6480" w:hanging="180"/>
      </w:pPr>
    </w:lvl>
  </w:abstractNum>
  <w:abstractNum w:abstractNumId="10" w15:restartNumberingAfterBreak="0">
    <w:nsid w:val="50DA737A"/>
    <w:multiLevelType w:val="hybridMultilevel"/>
    <w:tmpl w:val="B742ED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07661DB8">
      <w:start w:val="1"/>
      <w:numFmt w:val="lowerRoman"/>
      <w:lvlText w:val="(%1)"/>
      <w:lvlJc w:val="left"/>
      <w:pPr>
        <w:ind w:left="1080" w:hanging="720"/>
      </w:pPr>
      <w:rPr>
        <w:rFonts w:hint="default"/>
      </w:rPr>
    </w:lvl>
    <w:lvl w:ilvl="1" w:tplc="6B9EF3D4" w:tentative="1">
      <w:start w:val="1"/>
      <w:numFmt w:val="lowerLetter"/>
      <w:lvlText w:val="%2."/>
      <w:lvlJc w:val="left"/>
      <w:pPr>
        <w:ind w:left="1440" w:hanging="360"/>
      </w:pPr>
    </w:lvl>
    <w:lvl w:ilvl="2" w:tplc="8F681A28" w:tentative="1">
      <w:start w:val="1"/>
      <w:numFmt w:val="lowerRoman"/>
      <w:lvlText w:val="%3."/>
      <w:lvlJc w:val="right"/>
      <w:pPr>
        <w:ind w:left="2160" w:hanging="180"/>
      </w:pPr>
    </w:lvl>
    <w:lvl w:ilvl="3" w:tplc="B3207DFC" w:tentative="1">
      <w:start w:val="1"/>
      <w:numFmt w:val="decimal"/>
      <w:lvlText w:val="%4."/>
      <w:lvlJc w:val="left"/>
      <w:pPr>
        <w:ind w:left="2880" w:hanging="360"/>
      </w:pPr>
    </w:lvl>
    <w:lvl w:ilvl="4" w:tplc="9AECB668" w:tentative="1">
      <w:start w:val="1"/>
      <w:numFmt w:val="lowerLetter"/>
      <w:lvlText w:val="%5."/>
      <w:lvlJc w:val="left"/>
      <w:pPr>
        <w:ind w:left="3600" w:hanging="360"/>
      </w:pPr>
    </w:lvl>
    <w:lvl w:ilvl="5" w:tplc="60DC54DE" w:tentative="1">
      <w:start w:val="1"/>
      <w:numFmt w:val="lowerRoman"/>
      <w:lvlText w:val="%6."/>
      <w:lvlJc w:val="right"/>
      <w:pPr>
        <w:ind w:left="4320" w:hanging="180"/>
      </w:pPr>
    </w:lvl>
    <w:lvl w:ilvl="6" w:tplc="48821CB0" w:tentative="1">
      <w:start w:val="1"/>
      <w:numFmt w:val="decimal"/>
      <w:lvlText w:val="%7."/>
      <w:lvlJc w:val="left"/>
      <w:pPr>
        <w:ind w:left="5040" w:hanging="360"/>
      </w:pPr>
    </w:lvl>
    <w:lvl w:ilvl="7" w:tplc="034E2C78" w:tentative="1">
      <w:start w:val="1"/>
      <w:numFmt w:val="lowerLetter"/>
      <w:lvlText w:val="%8."/>
      <w:lvlJc w:val="left"/>
      <w:pPr>
        <w:ind w:left="5760" w:hanging="360"/>
      </w:pPr>
    </w:lvl>
    <w:lvl w:ilvl="8" w:tplc="3E3013E6" w:tentative="1">
      <w:start w:val="1"/>
      <w:numFmt w:val="lowerRoman"/>
      <w:lvlText w:val="%9."/>
      <w:lvlJc w:val="right"/>
      <w:pPr>
        <w:ind w:left="6480" w:hanging="180"/>
      </w:pPr>
    </w:lvl>
  </w:abstractNum>
  <w:abstractNum w:abstractNumId="12" w15:restartNumberingAfterBreak="0">
    <w:nsid w:val="575F24F6"/>
    <w:multiLevelType w:val="hybridMultilevel"/>
    <w:tmpl w:val="48987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B0516BB"/>
    <w:multiLevelType w:val="hybridMultilevel"/>
    <w:tmpl w:val="65E20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7E7CDF54">
      <w:start w:val="1"/>
      <w:numFmt w:val="lowerRoman"/>
      <w:lvlText w:val="(%1)"/>
      <w:lvlJc w:val="left"/>
      <w:pPr>
        <w:ind w:left="1080" w:hanging="720"/>
      </w:pPr>
      <w:rPr>
        <w:rFonts w:hint="default"/>
      </w:rPr>
    </w:lvl>
    <w:lvl w:ilvl="1" w:tplc="318074C8" w:tentative="1">
      <w:start w:val="1"/>
      <w:numFmt w:val="lowerLetter"/>
      <w:lvlText w:val="%2."/>
      <w:lvlJc w:val="left"/>
      <w:pPr>
        <w:ind w:left="1440" w:hanging="360"/>
      </w:pPr>
    </w:lvl>
    <w:lvl w:ilvl="2" w:tplc="B1409930" w:tentative="1">
      <w:start w:val="1"/>
      <w:numFmt w:val="lowerRoman"/>
      <w:lvlText w:val="%3."/>
      <w:lvlJc w:val="right"/>
      <w:pPr>
        <w:ind w:left="2160" w:hanging="180"/>
      </w:pPr>
    </w:lvl>
    <w:lvl w:ilvl="3" w:tplc="6D667B1E" w:tentative="1">
      <w:start w:val="1"/>
      <w:numFmt w:val="decimal"/>
      <w:lvlText w:val="%4."/>
      <w:lvlJc w:val="left"/>
      <w:pPr>
        <w:ind w:left="2880" w:hanging="360"/>
      </w:pPr>
    </w:lvl>
    <w:lvl w:ilvl="4" w:tplc="B344C5CC" w:tentative="1">
      <w:start w:val="1"/>
      <w:numFmt w:val="lowerLetter"/>
      <w:lvlText w:val="%5."/>
      <w:lvlJc w:val="left"/>
      <w:pPr>
        <w:ind w:left="3600" w:hanging="360"/>
      </w:pPr>
    </w:lvl>
    <w:lvl w:ilvl="5" w:tplc="97566D8E" w:tentative="1">
      <w:start w:val="1"/>
      <w:numFmt w:val="lowerRoman"/>
      <w:lvlText w:val="%6."/>
      <w:lvlJc w:val="right"/>
      <w:pPr>
        <w:ind w:left="4320" w:hanging="180"/>
      </w:pPr>
    </w:lvl>
    <w:lvl w:ilvl="6" w:tplc="48460FB4" w:tentative="1">
      <w:start w:val="1"/>
      <w:numFmt w:val="decimal"/>
      <w:lvlText w:val="%7."/>
      <w:lvlJc w:val="left"/>
      <w:pPr>
        <w:ind w:left="5040" w:hanging="360"/>
      </w:pPr>
    </w:lvl>
    <w:lvl w:ilvl="7" w:tplc="AFAE1F02" w:tentative="1">
      <w:start w:val="1"/>
      <w:numFmt w:val="lowerLetter"/>
      <w:lvlText w:val="%8."/>
      <w:lvlJc w:val="left"/>
      <w:pPr>
        <w:ind w:left="5760" w:hanging="360"/>
      </w:pPr>
    </w:lvl>
    <w:lvl w:ilvl="8" w:tplc="131C79A4"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30447957">
    <w:abstractNumId w:val="15"/>
  </w:num>
  <w:num w:numId="2" w16cid:durableId="559444499">
    <w:abstractNumId w:val="5"/>
  </w:num>
  <w:num w:numId="3" w16cid:durableId="817648402">
    <w:abstractNumId w:val="3"/>
  </w:num>
  <w:num w:numId="4" w16cid:durableId="831262051">
    <w:abstractNumId w:val="8"/>
  </w:num>
  <w:num w:numId="5" w16cid:durableId="380523912">
    <w:abstractNumId w:val="7"/>
  </w:num>
  <w:num w:numId="6" w16cid:durableId="524172479">
    <w:abstractNumId w:val="1"/>
  </w:num>
  <w:num w:numId="7" w16cid:durableId="797533105">
    <w:abstractNumId w:val="11"/>
  </w:num>
  <w:num w:numId="8" w16cid:durableId="892079708">
    <w:abstractNumId w:val="6"/>
  </w:num>
  <w:num w:numId="9" w16cid:durableId="510879415">
    <w:abstractNumId w:val="9"/>
  </w:num>
  <w:num w:numId="10" w16cid:durableId="1210728105">
    <w:abstractNumId w:val="4"/>
  </w:num>
  <w:num w:numId="11" w16cid:durableId="1484086218">
    <w:abstractNumId w:val="14"/>
  </w:num>
  <w:num w:numId="12" w16cid:durableId="202794972">
    <w:abstractNumId w:val="0"/>
  </w:num>
  <w:num w:numId="13" w16cid:durableId="1275210453">
    <w:abstractNumId w:val="15"/>
  </w:num>
  <w:num w:numId="14" w16cid:durableId="334190468">
    <w:abstractNumId w:val="15"/>
  </w:num>
  <w:num w:numId="15" w16cid:durableId="1299913365">
    <w:abstractNumId w:val="2"/>
  </w:num>
  <w:num w:numId="16" w16cid:durableId="2121223067">
    <w:abstractNumId w:val="10"/>
  </w:num>
  <w:num w:numId="17" w16cid:durableId="1313557173">
    <w:abstractNumId w:val="12"/>
  </w:num>
  <w:num w:numId="18" w16cid:durableId="2597987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3B2"/>
    <w:rsid w:val="00000027"/>
    <w:rsid w:val="00005AC4"/>
    <w:rsid w:val="00005D3C"/>
    <w:rsid w:val="00013E3F"/>
    <w:rsid w:val="000206D6"/>
    <w:rsid w:val="00021C77"/>
    <w:rsid w:val="000225A4"/>
    <w:rsid w:val="00024359"/>
    <w:rsid w:val="0002466D"/>
    <w:rsid w:val="00027866"/>
    <w:rsid w:val="00037CB3"/>
    <w:rsid w:val="00043860"/>
    <w:rsid w:val="00044BCA"/>
    <w:rsid w:val="00055CD3"/>
    <w:rsid w:val="000606EB"/>
    <w:rsid w:val="000662E2"/>
    <w:rsid w:val="00066F52"/>
    <w:rsid w:val="00073250"/>
    <w:rsid w:val="00076A5D"/>
    <w:rsid w:val="000871E2"/>
    <w:rsid w:val="00091ABE"/>
    <w:rsid w:val="000A05EB"/>
    <w:rsid w:val="000A435C"/>
    <w:rsid w:val="000B1B2E"/>
    <w:rsid w:val="000B1EA6"/>
    <w:rsid w:val="000B4135"/>
    <w:rsid w:val="000B5F05"/>
    <w:rsid w:val="000B76E3"/>
    <w:rsid w:val="000C432D"/>
    <w:rsid w:val="000C5AF4"/>
    <w:rsid w:val="000D0093"/>
    <w:rsid w:val="000E0D5D"/>
    <w:rsid w:val="000E1B79"/>
    <w:rsid w:val="000E31F7"/>
    <w:rsid w:val="000F16D9"/>
    <w:rsid w:val="000F3977"/>
    <w:rsid w:val="000F7CBC"/>
    <w:rsid w:val="001054C5"/>
    <w:rsid w:val="00106505"/>
    <w:rsid w:val="00106EC7"/>
    <w:rsid w:val="0010771F"/>
    <w:rsid w:val="00110F91"/>
    <w:rsid w:val="00121D76"/>
    <w:rsid w:val="00135203"/>
    <w:rsid w:val="00136027"/>
    <w:rsid w:val="00137010"/>
    <w:rsid w:val="00137CC9"/>
    <w:rsid w:val="00147863"/>
    <w:rsid w:val="0015673A"/>
    <w:rsid w:val="00157DBC"/>
    <w:rsid w:val="0016328C"/>
    <w:rsid w:val="00164C4E"/>
    <w:rsid w:val="00170E1E"/>
    <w:rsid w:val="0017681E"/>
    <w:rsid w:val="001816AD"/>
    <w:rsid w:val="00187D91"/>
    <w:rsid w:val="00187FB8"/>
    <w:rsid w:val="00193D65"/>
    <w:rsid w:val="00195341"/>
    <w:rsid w:val="00196D1E"/>
    <w:rsid w:val="001A3EF3"/>
    <w:rsid w:val="001A4AD2"/>
    <w:rsid w:val="001A732A"/>
    <w:rsid w:val="001B5387"/>
    <w:rsid w:val="001C122E"/>
    <w:rsid w:val="001E223B"/>
    <w:rsid w:val="001E3617"/>
    <w:rsid w:val="001E3FD5"/>
    <w:rsid w:val="001F53E5"/>
    <w:rsid w:val="00201D55"/>
    <w:rsid w:val="00205D95"/>
    <w:rsid w:val="002061DD"/>
    <w:rsid w:val="002107B7"/>
    <w:rsid w:val="00210893"/>
    <w:rsid w:val="00214BB7"/>
    <w:rsid w:val="00223A84"/>
    <w:rsid w:val="0023344F"/>
    <w:rsid w:val="00245AA8"/>
    <w:rsid w:val="002512C1"/>
    <w:rsid w:val="00255A63"/>
    <w:rsid w:val="0026360D"/>
    <w:rsid w:val="00266A4C"/>
    <w:rsid w:val="0027009B"/>
    <w:rsid w:val="00270339"/>
    <w:rsid w:val="0027150E"/>
    <w:rsid w:val="00273F4D"/>
    <w:rsid w:val="0027495E"/>
    <w:rsid w:val="00275B0B"/>
    <w:rsid w:val="0027751F"/>
    <w:rsid w:val="0028692D"/>
    <w:rsid w:val="00290722"/>
    <w:rsid w:val="00292841"/>
    <w:rsid w:val="00297346"/>
    <w:rsid w:val="00297EF2"/>
    <w:rsid w:val="002A05AE"/>
    <w:rsid w:val="002A7CAA"/>
    <w:rsid w:val="002B05F7"/>
    <w:rsid w:val="002B06E5"/>
    <w:rsid w:val="002B2512"/>
    <w:rsid w:val="002B5762"/>
    <w:rsid w:val="002C1759"/>
    <w:rsid w:val="002C38BA"/>
    <w:rsid w:val="002C5D6F"/>
    <w:rsid w:val="002D1701"/>
    <w:rsid w:val="002F0C5F"/>
    <w:rsid w:val="00302290"/>
    <w:rsid w:val="003052B2"/>
    <w:rsid w:val="00306CD9"/>
    <w:rsid w:val="003071BC"/>
    <w:rsid w:val="003072C9"/>
    <w:rsid w:val="00313C7C"/>
    <w:rsid w:val="0032566C"/>
    <w:rsid w:val="003302FF"/>
    <w:rsid w:val="00335278"/>
    <w:rsid w:val="0033626F"/>
    <w:rsid w:val="00345637"/>
    <w:rsid w:val="00345699"/>
    <w:rsid w:val="00351B3F"/>
    <w:rsid w:val="0035654E"/>
    <w:rsid w:val="003609AA"/>
    <w:rsid w:val="00361A2F"/>
    <w:rsid w:val="00370349"/>
    <w:rsid w:val="003800B5"/>
    <w:rsid w:val="00381D83"/>
    <w:rsid w:val="00382117"/>
    <w:rsid w:val="00382ED6"/>
    <w:rsid w:val="00383029"/>
    <w:rsid w:val="00385A59"/>
    <w:rsid w:val="00391081"/>
    <w:rsid w:val="0039536D"/>
    <w:rsid w:val="0039765B"/>
    <w:rsid w:val="003A5E34"/>
    <w:rsid w:val="003B4F0C"/>
    <w:rsid w:val="003B6F46"/>
    <w:rsid w:val="003C04C1"/>
    <w:rsid w:val="003C2834"/>
    <w:rsid w:val="003C65F8"/>
    <w:rsid w:val="003C6825"/>
    <w:rsid w:val="003C7714"/>
    <w:rsid w:val="003D3897"/>
    <w:rsid w:val="003D5222"/>
    <w:rsid w:val="003D5E79"/>
    <w:rsid w:val="003E51E4"/>
    <w:rsid w:val="003E6DFE"/>
    <w:rsid w:val="003F1176"/>
    <w:rsid w:val="003F4B34"/>
    <w:rsid w:val="00404EED"/>
    <w:rsid w:val="00415856"/>
    <w:rsid w:val="004305E3"/>
    <w:rsid w:val="0043117A"/>
    <w:rsid w:val="004340AD"/>
    <w:rsid w:val="00437972"/>
    <w:rsid w:val="004423EC"/>
    <w:rsid w:val="00453E82"/>
    <w:rsid w:val="004579C4"/>
    <w:rsid w:val="00466C30"/>
    <w:rsid w:val="00467272"/>
    <w:rsid w:val="0048220A"/>
    <w:rsid w:val="004843E7"/>
    <w:rsid w:val="004933AE"/>
    <w:rsid w:val="0049642E"/>
    <w:rsid w:val="00496542"/>
    <w:rsid w:val="004A173C"/>
    <w:rsid w:val="004A2AD6"/>
    <w:rsid w:val="004B2D3A"/>
    <w:rsid w:val="004B4617"/>
    <w:rsid w:val="004C19A1"/>
    <w:rsid w:val="004C483C"/>
    <w:rsid w:val="004D0A1B"/>
    <w:rsid w:val="004D0F77"/>
    <w:rsid w:val="004D3EEF"/>
    <w:rsid w:val="004D7F2B"/>
    <w:rsid w:val="004E23D7"/>
    <w:rsid w:val="004E5569"/>
    <w:rsid w:val="00502CE6"/>
    <w:rsid w:val="005034C8"/>
    <w:rsid w:val="005035F1"/>
    <w:rsid w:val="00506ED3"/>
    <w:rsid w:val="005108CE"/>
    <w:rsid w:val="005130A4"/>
    <w:rsid w:val="00514F4E"/>
    <w:rsid w:val="005205FA"/>
    <w:rsid w:val="00521F08"/>
    <w:rsid w:val="005323BD"/>
    <w:rsid w:val="00532B1A"/>
    <w:rsid w:val="0053586D"/>
    <w:rsid w:val="00536649"/>
    <w:rsid w:val="00537669"/>
    <w:rsid w:val="00537BF7"/>
    <w:rsid w:val="00540C6E"/>
    <w:rsid w:val="005525F7"/>
    <w:rsid w:val="005568AA"/>
    <w:rsid w:val="00564ACB"/>
    <w:rsid w:val="00564F39"/>
    <w:rsid w:val="00570EDC"/>
    <w:rsid w:val="005721F6"/>
    <w:rsid w:val="0057403F"/>
    <w:rsid w:val="00576D00"/>
    <w:rsid w:val="0058150F"/>
    <w:rsid w:val="005A0C69"/>
    <w:rsid w:val="005A11FC"/>
    <w:rsid w:val="005A23B2"/>
    <w:rsid w:val="005A5FBF"/>
    <w:rsid w:val="005B245B"/>
    <w:rsid w:val="005B5D26"/>
    <w:rsid w:val="005B74E9"/>
    <w:rsid w:val="005C2E57"/>
    <w:rsid w:val="005C3406"/>
    <w:rsid w:val="005D122C"/>
    <w:rsid w:val="005D3EBD"/>
    <w:rsid w:val="005E025C"/>
    <w:rsid w:val="005E05C9"/>
    <w:rsid w:val="005E06BA"/>
    <w:rsid w:val="005E1D23"/>
    <w:rsid w:val="005F054F"/>
    <w:rsid w:val="005F619D"/>
    <w:rsid w:val="005F79FD"/>
    <w:rsid w:val="006024DC"/>
    <w:rsid w:val="00602EAD"/>
    <w:rsid w:val="00603932"/>
    <w:rsid w:val="00604633"/>
    <w:rsid w:val="00605720"/>
    <w:rsid w:val="0061131E"/>
    <w:rsid w:val="006127B0"/>
    <w:rsid w:val="0061517A"/>
    <w:rsid w:val="00617DA8"/>
    <w:rsid w:val="006220F0"/>
    <w:rsid w:val="00622332"/>
    <w:rsid w:val="00631A17"/>
    <w:rsid w:val="00631A56"/>
    <w:rsid w:val="00637A33"/>
    <w:rsid w:val="006470C2"/>
    <w:rsid w:val="00655157"/>
    <w:rsid w:val="00657789"/>
    <w:rsid w:val="00667BCF"/>
    <w:rsid w:val="006823A4"/>
    <w:rsid w:val="00683932"/>
    <w:rsid w:val="00685E6E"/>
    <w:rsid w:val="00685F18"/>
    <w:rsid w:val="00686E96"/>
    <w:rsid w:val="00693E25"/>
    <w:rsid w:val="00696DB2"/>
    <w:rsid w:val="006A0758"/>
    <w:rsid w:val="006A386F"/>
    <w:rsid w:val="006B2063"/>
    <w:rsid w:val="006B644E"/>
    <w:rsid w:val="006B77FF"/>
    <w:rsid w:val="006C0276"/>
    <w:rsid w:val="006C12CC"/>
    <w:rsid w:val="006C7B84"/>
    <w:rsid w:val="006C7FE7"/>
    <w:rsid w:val="006D0760"/>
    <w:rsid w:val="006D2EF0"/>
    <w:rsid w:val="006D3F11"/>
    <w:rsid w:val="006D510D"/>
    <w:rsid w:val="006D5B9D"/>
    <w:rsid w:val="006E234D"/>
    <w:rsid w:val="006E365A"/>
    <w:rsid w:val="006E4A25"/>
    <w:rsid w:val="006E690E"/>
    <w:rsid w:val="00705F2D"/>
    <w:rsid w:val="00707860"/>
    <w:rsid w:val="00712820"/>
    <w:rsid w:val="00712B23"/>
    <w:rsid w:val="00712D84"/>
    <w:rsid w:val="007169F9"/>
    <w:rsid w:val="0072327F"/>
    <w:rsid w:val="00731407"/>
    <w:rsid w:val="007319E2"/>
    <w:rsid w:val="007361A7"/>
    <w:rsid w:val="00737669"/>
    <w:rsid w:val="00741378"/>
    <w:rsid w:val="007504A1"/>
    <w:rsid w:val="0076653F"/>
    <w:rsid w:val="00766777"/>
    <w:rsid w:val="007669BC"/>
    <w:rsid w:val="00773CCD"/>
    <w:rsid w:val="007824EB"/>
    <w:rsid w:val="00783C18"/>
    <w:rsid w:val="00786185"/>
    <w:rsid w:val="00792FE2"/>
    <w:rsid w:val="00795CF7"/>
    <w:rsid w:val="00797108"/>
    <w:rsid w:val="007A1996"/>
    <w:rsid w:val="007A2BAE"/>
    <w:rsid w:val="007A7CE8"/>
    <w:rsid w:val="007B1263"/>
    <w:rsid w:val="007B497B"/>
    <w:rsid w:val="007C3852"/>
    <w:rsid w:val="007C5CEA"/>
    <w:rsid w:val="007D00DD"/>
    <w:rsid w:val="007D221C"/>
    <w:rsid w:val="007E2082"/>
    <w:rsid w:val="007F32A9"/>
    <w:rsid w:val="00804E86"/>
    <w:rsid w:val="0080507B"/>
    <w:rsid w:val="00823FB0"/>
    <w:rsid w:val="008243A1"/>
    <w:rsid w:val="00824C3A"/>
    <w:rsid w:val="00826C0E"/>
    <w:rsid w:val="00833F90"/>
    <w:rsid w:val="00835981"/>
    <w:rsid w:val="0084414A"/>
    <w:rsid w:val="00846420"/>
    <w:rsid w:val="008521DA"/>
    <w:rsid w:val="008573D0"/>
    <w:rsid w:val="00862590"/>
    <w:rsid w:val="00864A19"/>
    <w:rsid w:val="00866AB4"/>
    <w:rsid w:val="00873C07"/>
    <w:rsid w:val="00873F73"/>
    <w:rsid w:val="008775AC"/>
    <w:rsid w:val="008849DC"/>
    <w:rsid w:val="008854C0"/>
    <w:rsid w:val="00895C96"/>
    <w:rsid w:val="008A5D63"/>
    <w:rsid w:val="008A6787"/>
    <w:rsid w:val="008B1004"/>
    <w:rsid w:val="008B6E31"/>
    <w:rsid w:val="008C07A0"/>
    <w:rsid w:val="008C1C93"/>
    <w:rsid w:val="008C3B0C"/>
    <w:rsid w:val="008C6419"/>
    <w:rsid w:val="008C67C8"/>
    <w:rsid w:val="008D13F3"/>
    <w:rsid w:val="008D4A87"/>
    <w:rsid w:val="008D7C19"/>
    <w:rsid w:val="008E0BF2"/>
    <w:rsid w:val="00901E89"/>
    <w:rsid w:val="009023EB"/>
    <w:rsid w:val="00906EE1"/>
    <w:rsid w:val="0092241B"/>
    <w:rsid w:val="009349A9"/>
    <w:rsid w:val="00936601"/>
    <w:rsid w:val="00936E1B"/>
    <w:rsid w:val="00936E7B"/>
    <w:rsid w:val="00937FC5"/>
    <w:rsid w:val="009526B1"/>
    <w:rsid w:val="00952CC6"/>
    <w:rsid w:val="009559F4"/>
    <w:rsid w:val="00955C56"/>
    <w:rsid w:val="009601AC"/>
    <w:rsid w:val="00961B99"/>
    <w:rsid w:val="009635A0"/>
    <w:rsid w:val="0096725F"/>
    <w:rsid w:val="00970931"/>
    <w:rsid w:val="009745AA"/>
    <w:rsid w:val="00981EDF"/>
    <w:rsid w:val="0098577B"/>
    <w:rsid w:val="00990B7F"/>
    <w:rsid w:val="009935AB"/>
    <w:rsid w:val="009A2DA5"/>
    <w:rsid w:val="009A3349"/>
    <w:rsid w:val="009B1CFA"/>
    <w:rsid w:val="009C1AA7"/>
    <w:rsid w:val="009C29A7"/>
    <w:rsid w:val="009C49ED"/>
    <w:rsid w:val="009E288F"/>
    <w:rsid w:val="009E289B"/>
    <w:rsid w:val="009E3375"/>
    <w:rsid w:val="009E7EA7"/>
    <w:rsid w:val="009F104B"/>
    <w:rsid w:val="00A11333"/>
    <w:rsid w:val="00A14BBC"/>
    <w:rsid w:val="00A15272"/>
    <w:rsid w:val="00A26F80"/>
    <w:rsid w:val="00A36DED"/>
    <w:rsid w:val="00A4014C"/>
    <w:rsid w:val="00A4057F"/>
    <w:rsid w:val="00A4104C"/>
    <w:rsid w:val="00A41FB2"/>
    <w:rsid w:val="00A426D1"/>
    <w:rsid w:val="00A45234"/>
    <w:rsid w:val="00A4608A"/>
    <w:rsid w:val="00A50318"/>
    <w:rsid w:val="00A5107A"/>
    <w:rsid w:val="00A5136C"/>
    <w:rsid w:val="00A53448"/>
    <w:rsid w:val="00A552FB"/>
    <w:rsid w:val="00A6424A"/>
    <w:rsid w:val="00A64E56"/>
    <w:rsid w:val="00A750AA"/>
    <w:rsid w:val="00A81562"/>
    <w:rsid w:val="00A92743"/>
    <w:rsid w:val="00AA0B22"/>
    <w:rsid w:val="00AA5AF9"/>
    <w:rsid w:val="00AB1B02"/>
    <w:rsid w:val="00AB2CDB"/>
    <w:rsid w:val="00AB4E52"/>
    <w:rsid w:val="00AB6F7A"/>
    <w:rsid w:val="00AB7090"/>
    <w:rsid w:val="00AC12F8"/>
    <w:rsid w:val="00AC55F6"/>
    <w:rsid w:val="00AD20C7"/>
    <w:rsid w:val="00AD6573"/>
    <w:rsid w:val="00AD7536"/>
    <w:rsid w:val="00AD7FA6"/>
    <w:rsid w:val="00AE0CE8"/>
    <w:rsid w:val="00AE2B04"/>
    <w:rsid w:val="00AE3D9E"/>
    <w:rsid w:val="00AE621A"/>
    <w:rsid w:val="00AE6FC0"/>
    <w:rsid w:val="00AF2177"/>
    <w:rsid w:val="00AF3BD5"/>
    <w:rsid w:val="00AF44FB"/>
    <w:rsid w:val="00AF5B12"/>
    <w:rsid w:val="00B00944"/>
    <w:rsid w:val="00B01B2E"/>
    <w:rsid w:val="00B0419A"/>
    <w:rsid w:val="00B125C0"/>
    <w:rsid w:val="00B33822"/>
    <w:rsid w:val="00B3391C"/>
    <w:rsid w:val="00B40AE4"/>
    <w:rsid w:val="00B44392"/>
    <w:rsid w:val="00B47AF1"/>
    <w:rsid w:val="00B53112"/>
    <w:rsid w:val="00B56D5D"/>
    <w:rsid w:val="00B636FE"/>
    <w:rsid w:val="00B707F7"/>
    <w:rsid w:val="00B75E8C"/>
    <w:rsid w:val="00B80725"/>
    <w:rsid w:val="00B87D1E"/>
    <w:rsid w:val="00B9044B"/>
    <w:rsid w:val="00B91110"/>
    <w:rsid w:val="00B92285"/>
    <w:rsid w:val="00B927F7"/>
    <w:rsid w:val="00B93E8B"/>
    <w:rsid w:val="00BA28B6"/>
    <w:rsid w:val="00BA4FC3"/>
    <w:rsid w:val="00BA7A47"/>
    <w:rsid w:val="00BB34D3"/>
    <w:rsid w:val="00BB3812"/>
    <w:rsid w:val="00BB4695"/>
    <w:rsid w:val="00BB49DC"/>
    <w:rsid w:val="00BB4BB9"/>
    <w:rsid w:val="00BB6D1C"/>
    <w:rsid w:val="00BC09AA"/>
    <w:rsid w:val="00BC319C"/>
    <w:rsid w:val="00BC67DF"/>
    <w:rsid w:val="00BD0664"/>
    <w:rsid w:val="00BD23BD"/>
    <w:rsid w:val="00BD69F6"/>
    <w:rsid w:val="00BD6C66"/>
    <w:rsid w:val="00BD6FD2"/>
    <w:rsid w:val="00BD72BE"/>
    <w:rsid w:val="00BD78E5"/>
    <w:rsid w:val="00BF1CC0"/>
    <w:rsid w:val="00BF2679"/>
    <w:rsid w:val="00BF3796"/>
    <w:rsid w:val="00C16B3E"/>
    <w:rsid w:val="00C20902"/>
    <w:rsid w:val="00C20AFA"/>
    <w:rsid w:val="00C219C0"/>
    <w:rsid w:val="00C22799"/>
    <w:rsid w:val="00C32A4D"/>
    <w:rsid w:val="00C32E01"/>
    <w:rsid w:val="00C33876"/>
    <w:rsid w:val="00C340F7"/>
    <w:rsid w:val="00C40617"/>
    <w:rsid w:val="00C408F3"/>
    <w:rsid w:val="00C449FE"/>
    <w:rsid w:val="00C44F35"/>
    <w:rsid w:val="00C46BD8"/>
    <w:rsid w:val="00C52FE2"/>
    <w:rsid w:val="00C643F8"/>
    <w:rsid w:val="00C6624D"/>
    <w:rsid w:val="00C70B03"/>
    <w:rsid w:val="00C7165D"/>
    <w:rsid w:val="00C71F2B"/>
    <w:rsid w:val="00C738A1"/>
    <w:rsid w:val="00C76A11"/>
    <w:rsid w:val="00C77E2A"/>
    <w:rsid w:val="00C85EC7"/>
    <w:rsid w:val="00CA1975"/>
    <w:rsid w:val="00CA5362"/>
    <w:rsid w:val="00CA7DD1"/>
    <w:rsid w:val="00CB55DC"/>
    <w:rsid w:val="00CC1D35"/>
    <w:rsid w:val="00CC51E0"/>
    <w:rsid w:val="00CF19CB"/>
    <w:rsid w:val="00CF219E"/>
    <w:rsid w:val="00CF29F7"/>
    <w:rsid w:val="00D03054"/>
    <w:rsid w:val="00D14EEF"/>
    <w:rsid w:val="00D21943"/>
    <w:rsid w:val="00D30019"/>
    <w:rsid w:val="00D30ACD"/>
    <w:rsid w:val="00D340A7"/>
    <w:rsid w:val="00D36F78"/>
    <w:rsid w:val="00D44989"/>
    <w:rsid w:val="00D51AA9"/>
    <w:rsid w:val="00D56804"/>
    <w:rsid w:val="00D615DA"/>
    <w:rsid w:val="00D6284F"/>
    <w:rsid w:val="00D72B8A"/>
    <w:rsid w:val="00D76915"/>
    <w:rsid w:val="00D81211"/>
    <w:rsid w:val="00D86BE3"/>
    <w:rsid w:val="00D87203"/>
    <w:rsid w:val="00D93B46"/>
    <w:rsid w:val="00D945D5"/>
    <w:rsid w:val="00D948A9"/>
    <w:rsid w:val="00DA11C8"/>
    <w:rsid w:val="00DA4219"/>
    <w:rsid w:val="00DA4BF0"/>
    <w:rsid w:val="00DB1560"/>
    <w:rsid w:val="00DB7614"/>
    <w:rsid w:val="00DC3475"/>
    <w:rsid w:val="00DC4200"/>
    <w:rsid w:val="00DD42AE"/>
    <w:rsid w:val="00DD4962"/>
    <w:rsid w:val="00DE12D4"/>
    <w:rsid w:val="00DE37EE"/>
    <w:rsid w:val="00DE5694"/>
    <w:rsid w:val="00DE7072"/>
    <w:rsid w:val="00DF5C90"/>
    <w:rsid w:val="00DF687F"/>
    <w:rsid w:val="00E0045F"/>
    <w:rsid w:val="00E11773"/>
    <w:rsid w:val="00E16D55"/>
    <w:rsid w:val="00E21D7D"/>
    <w:rsid w:val="00E37F98"/>
    <w:rsid w:val="00E43DF7"/>
    <w:rsid w:val="00E451A5"/>
    <w:rsid w:val="00E57D39"/>
    <w:rsid w:val="00E60706"/>
    <w:rsid w:val="00E64751"/>
    <w:rsid w:val="00E6655D"/>
    <w:rsid w:val="00E66B4D"/>
    <w:rsid w:val="00E6781F"/>
    <w:rsid w:val="00E73C86"/>
    <w:rsid w:val="00E77F25"/>
    <w:rsid w:val="00E860FF"/>
    <w:rsid w:val="00E916C4"/>
    <w:rsid w:val="00E94CA9"/>
    <w:rsid w:val="00E9520C"/>
    <w:rsid w:val="00E955A3"/>
    <w:rsid w:val="00EA36BB"/>
    <w:rsid w:val="00EB6480"/>
    <w:rsid w:val="00EC1B03"/>
    <w:rsid w:val="00EC25C6"/>
    <w:rsid w:val="00EC7B0E"/>
    <w:rsid w:val="00EE5E59"/>
    <w:rsid w:val="00EE72E8"/>
    <w:rsid w:val="00EE7D56"/>
    <w:rsid w:val="00EF012D"/>
    <w:rsid w:val="00EF082C"/>
    <w:rsid w:val="00EF1DF2"/>
    <w:rsid w:val="00EF289C"/>
    <w:rsid w:val="00EF3F55"/>
    <w:rsid w:val="00EF6580"/>
    <w:rsid w:val="00F01346"/>
    <w:rsid w:val="00F02097"/>
    <w:rsid w:val="00F02859"/>
    <w:rsid w:val="00F10122"/>
    <w:rsid w:val="00F1548A"/>
    <w:rsid w:val="00F215F6"/>
    <w:rsid w:val="00F265CD"/>
    <w:rsid w:val="00F26DD2"/>
    <w:rsid w:val="00F41F83"/>
    <w:rsid w:val="00F43F4F"/>
    <w:rsid w:val="00F51C27"/>
    <w:rsid w:val="00F535A4"/>
    <w:rsid w:val="00F566D5"/>
    <w:rsid w:val="00F65C41"/>
    <w:rsid w:val="00F67BFF"/>
    <w:rsid w:val="00F67D47"/>
    <w:rsid w:val="00F742C4"/>
    <w:rsid w:val="00F81B7D"/>
    <w:rsid w:val="00FA3094"/>
    <w:rsid w:val="00FA3CD2"/>
    <w:rsid w:val="00FA501B"/>
    <w:rsid w:val="00FA61AB"/>
    <w:rsid w:val="00FA61D8"/>
    <w:rsid w:val="00FB0EF7"/>
    <w:rsid w:val="00FD2CDE"/>
    <w:rsid w:val="00FD328B"/>
    <w:rsid w:val="00FD72B9"/>
    <w:rsid w:val="00FD730B"/>
    <w:rsid w:val="00FE0726"/>
    <w:rsid w:val="00FF0B28"/>
    <w:rsid w:val="00FF16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E355F"/>
  <w15:docId w15:val="{72663CAF-57FC-4A8D-96D7-55E929A00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Segoe UI" w:hAnsi="Segoe UI"/>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C77E2A"/>
    <w:pPr>
      <w:numPr>
        <w:numId w:val="1"/>
      </w:numPr>
      <w:spacing w:before="40" w:after="40"/>
      <w:ind w:left="425" w:hanging="425"/>
    </w:pPr>
    <w:rPr>
      <w:rFonts w:ascii="Arial" w:hAnsi="Arial"/>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3E6DFE"/>
  </w:style>
  <w:style w:type="paragraph" w:styleId="Revision">
    <w:name w:val="Revision"/>
    <w:hidden/>
    <w:uiPriority w:val="99"/>
    <w:semiHidden/>
    <w:rsid w:val="0027150E"/>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8854C0"/>
    <w:rPr>
      <w:sz w:val="16"/>
      <w:szCs w:val="16"/>
    </w:rPr>
  </w:style>
  <w:style w:type="paragraph" w:styleId="CommentSubject">
    <w:name w:val="annotation subject"/>
    <w:basedOn w:val="CommentText"/>
    <w:next w:val="CommentText"/>
    <w:link w:val="CommentSubjectChar"/>
    <w:uiPriority w:val="99"/>
    <w:semiHidden/>
    <w:unhideWhenUsed/>
    <w:rsid w:val="008854C0"/>
    <w:rPr>
      <w:b/>
      <w:bCs/>
      <w:sz w:val="20"/>
      <w:szCs w:val="20"/>
    </w:rPr>
  </w:style>
  <w:style w:type="character" w:customStyle="1" w:styleId="CommentSubjectChar">
    <w:name w:val="Comment Subject Char"/>
    <w:basedOn w:val="CommentTextChar"/>
    <w:link w:val="CommentSubject"/>
    <w:uiPriority w:val="99"/>
    <w:semiHidden/>
    <w:rsid w:val="008854C0"/>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7685E" w:rsidRDefault="0097685E">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7685E" w:rsidRDefault="0097685E">
          <w:pPr>
            <w:pStyle w:val="D6903D02D7CB4A26959385EE7707C951"/>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97685E" w:rsidRDefault="0097685E">
          <w:pPr>
            <w:pStyle w:val="464C7F76C5ED4B459401B55A71523716"/>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97685E" w:rsidRDefault="0097685E">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97685E" w:rsidRDefault="0097685E">
          <w:pPr>
            <w:pStyle w:val="0B2FCB2C6D314CE59B805B4EB6683D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7685E"/>
    <w:rsid w:val="00214BB7"/>
    <w:rsid w:val="00214D45"/>
    <w:rsid w:val="0023344F"/>
    <w:rsid w:val="00347833"/>
    <w:rsid w:val="00364341"/>
    <w:rsid w:val="005B74E9"/>
    <w:rsid w:val="00685F18"/>
    <w:rsid w:val="006D510D"/>
    <w:rsid w:val="00712D84"/>
    <w:rsid w:val="007A4274"/>
    <w:rsid w:val="007B1263"/>
    <w:rsid w:val="008B3260"/>
    <w:rsid w:val="008C6419"/>
    <w:rsid w:val="00936E1B"/>
    <w:rsid w:val="0093790C"/>
    <w:rsid w:val="0097685E"/>
    <w:rsid w:val="00A14BBC"/>
    <w:rsid w:val="00A53448"/>
    <w:rsid w:val="00A81562"/>
    <w:rsid w:val="00AA5AF9"/>
    <w:rsid w:val="00C62855"/>
    <w:rsid w:val="00CC3007"/>
    <w:rsid w:val="00E37F98"/>
    <w:rsid w:val="00F013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14D45"/>
    <w:rPr>
      <w:color w:val="808080"/>
    </w:rPr>
  </w:style>
  <w:style w:type="paragraph" w:customStyle="1" w:styleId="D6903D02D7CB4A26959385EE7707C951">
    <w:name w:val="D6903D02D7CB4A26959385EE7707C951"/>
    <w:rsid w:val="00AF0AC5"/>
  </w:style>
  <w:style w:type="paragraph" w:customStyle="1" w:styleId="464C7F76C5ED4B459401B55A71523716">
    <w:name w:val="464C7F76C5ED4B459401B55A71523716"/>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1761</Words>
  <Characters>10043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2024-10-21T23:41:00Z</dcterms:created>
  <dcterms:modified xsi:type="dcterms:W3CDTF">2024-10-21T23:41:00Z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