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05DD8" w14:textId="77777777" w:rsidR="006F2A6F" w:rsidRPr="002C3EBF" w:rsidRDefault="006F2A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B7AD23" wp14:editId="5479F3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8CEC1A" w14:textId="77777777" w:rsidR="006F2A6F" w:rsidRDefault="006F2A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4A89F9" w14:textId="77777777" w:rsidR="006F2A6F" w:rsidRDefault="006F2A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9BD7D9" w14:textId="77777777" w:rsidR="006F2A6F" w:rsidRPr="002C3EBF" w:rsidRDefault="006F2A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15624" w14:paraId="5882389E" w14:textId="77777777" w:rsidTr="00D15624">
        <w:tc>
          <w:tcPr>
            <w:cnfStyle w:val="001000000000" w:firstRow="0" w:lastRow="0" w:firstColumn="1" w:lastColumn="0" w:oddVBand="0" w:evenVBand="0" w:oddHBand="0" w:evenHBand="0" w:firstRowFirstColumn="0" w:firstRowLastColumn="0" w:lastRowFirstColumn="0" w:lastRowLastColumn="0"/>
            <w:tcW w:w="3227" w:type="dxa"/>
          </w:tcPr>
          <w:p w14:paraId="16B450C3" w14:textId="77777777" w:rsidR="006F2A6F" w:rsidRPr="00996FAF" w:rsidRDefault="006F2A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8B13C5" w14:textId="77777777" w:rsidR="006F2A6F" w:rsidRPr="00996FAF" w:rsidRDefault="006F2A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Aged Care Services (Singleton)</w:t>
            </w:r>
          </w:p>
        </w:tc>
      </w:tr>
      <w:tr w:rsidR="00D15624" w14:paraId="60983652" w14:textId="77777777" w:rsidTr="00D15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2ED40" w14:textId="77777777" w:rsidR="006F2A6F" w:rsidRPr="00996FAF" w:rsidRDefault="006F2A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1480A6" w14:textId="77777777" w:rsidR="006F2A6F" w:rsidRPr="00C27BE3" w:rsidRDefault="006F2A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2529</w:t>
            </w:r>
          </w:p>
        </w:tc>
      </w:tr>
      <w:tr w:rsidR="00D15624" w14:paraId="26DE4BFC" w14:textId="77777777" w:rsidTr="00D15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68D5B5" w14:textId="77777777" w:rsidR="006F2A6F" w:rsidRPr="00996FAF" w:rsidRDefault="006F2A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DB6C80" w14:textId="77777777" w:rsidR="006F2A6F" w:rsidRPr="00996FAF" w:rsidRDefault="006F2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Combo</w:t>
            </w:r>
            <w:r>
              <w:rPr>
                <w:rFonts w:ascii="Arial" w:eastAsia="Times New Roman" w:hAnsi="Arial" w:cs="Arial"/>
                <w:lang w:eastAsia="en-AU"/>
              </w:rPr>
              <w:t xml:space="preserve"> Lane, SINGLETON, New South Wales, 2330</w:t>
            </w:r>
          </w:p>
        </w:tc>
      </w:tr>
      <w:tr w:rsidR="00D15624" w14:paraId="76057DFB" w14:textId="77777777" w:rsidTr="00D15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15C216" w14:textId="77777777" w:rsidR="006F2A6F" w:rsidRPr="00996FAF" w:rsidRDefault="006F2A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C3A108" w14:textId="77777777" w:rsidR="006F2A6F" w:rsidRPr="00996FAF" w:rsidRDefault="006F2A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15624" w14:paraId="6E88D45D" w14:textId="77777777" w:rsidTr="00D156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BEEA5D" w14:textId="77777777" w:rsidR="006F2A6F" w:rsidRPr="00996FAF" w:rsidRDefault="006F2A6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31C614" w14:textId="77777777" w:rsidR="006F2A6F" w:rsidRPr="00996FAF" w:rsidRDefault="006F2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August 2024</w:t>
            </w:r>
          </w:p>
        </w:tc>
      </w:tr>
      <w:tr w:rsidR="00D15624" w14:paraId="016D8AE4" w14:textId="77777777" w:rsidTr="00D156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47F198" w14:textId="77777777" w:rsidR="006F2A6F" w:rsidRPr="00996FAF" w:rsidRDefault="006F2A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6164419"/>
            <w:placeholder>
              <w:docPart w:val="DefaultPlaceholder_-1854013437"/>
            </w:placeholder>
            <w:date w:fullDate="2024-09-16T00:00:00Z">
              <w:dateFormat w:val="d MMMM yyyy"/>
              <w:lid w:val="en-AU"/>
              <w:storeMappedDataAs w:val="dateTime"/>
              <w:calendar w:val="gregorian"/>
            </w:date>
          </w:sdtPr>
          <w:sdtEndPr/>
          <w:sdtContent>
            <w:tc>
              <w:tcPr>
                <w:tcW w:w="7114" w:type="dxa"/>
                <w:shd w:val="clear" w:color="auto" w:fill="FFFFFF" w:themeFill="background1"/>
              </w:tcPr>
              <w:p w14:paraId="6D0C06CB" w14:textId="29ADFE7C" w:rsidR="006F2A6F" w:rsidRPr="00996FAF" w:rsidRDefault="00905A0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September 2024</w:t>
                </w:r>
              </w:p>
            </w:tc>
          </w:sdtContent>
        </w:sdt>
      </w:tr>
      <w:tr w:rsidR="00D15624" w14:paraId="37A71689" w14:textId="77777777" w:rsidTr="00D156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760B17" w14:textId="77777777" w:rsidR="006F2A6F" w:rsidRPr="00996FAF" w:rsidRDefault="006F2A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5946F62" w14:textId="77777777" w:rsidR="006F2A6F" w:rsidRPr="009B6303" w:rsidRDefault="006F2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3082 Mercy Services </w:t>
            </w:r>
          </w:p>
          <w:p w14:paraId="0A81FBD7" w14:textId="77777777" w:rsidR="006F2A6F" w:rsidRPr="009B6303" w:rsidRDefault="006F2A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903 Mercy Aged Care Services (Singleton)</w:t>
            </w:r>
          </w:p>
        </w:tc>
      </w:tr>
    </w:tbl>
    <w:bookmarkEnd w:id="0"/>
    <w:p w14:paraId="20185EC9" w14:textId="77777777" w:rsidR="006F2A6F" w:rsidRPr="00996FAF" w:rsidRDefault="006F2A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F916C4" w14:textId="77777777" w:rsidR="006F2A6F" w:rsidRPr="00996FAF" w:rsidRDefault="006F2A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EB3D90" w14:textId="5278E20C" w:rsidR="006F2A6F" w:rsidRPr="00996FAF" w:rsidRDefault="006F2A6F" w:rsidP="0036130C">
      <w:pPr>
        <w:pStyle w:val="NormalArial"/>
      </w:pPr>
      <w:r w:rsidRPr="00996FAF">
        <w:t xml:space="preserve">This performance report for </w:t>
      </w:r>
      <w:r w:rsidRPr="00C27BE3">
        <w:rPr>
          <w:color w:val="auto"/>
        </w:rPr>
        <w:t>Mercy Aged Care Services (Singleton)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05A02">
        <w:t>Micheal Cooper</w:t>
      </w:r>
      <w:r w:rsidRPr="007C0F0A">
        <w:t xml:space="preserve">, </w:t>
      </w:r>
      <w:r w:rsidRPr="00996FAF">
        <w:t>delegate of the Aged Care Quality and Safety Commissioner (Commissioner)</w:t>
      </w:r>
      <w:r>
        <w:rPr>
          <w:rStyle w:val="FootnoteReference"/>
        </w:rPr>
        <w:footnoteReference w:id="1"/>
      </w:r>
      <w:r w:rsidRPr="00996FAF">
        <w:t xml:space="preserve">. </w:t>
      </w:r>
    </w:p>
    <w:p w14:paraId="7AA5876A" w14:textId="77777777" w:rsidR="006F2A6F" w:rsidRPr="00996FAF" w:rsidRDefault="006F2A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48E000" w14:textId="77777777" w:rsidR="006F2A6F" w:rsidRPr="00996FAF" w:rsidRDefault="006F2A6F" w:rsidP="0036130C">
      <w:pPr>
        <w:pStyle w:val="NormalArial"/>
      </w:pPr>
      <w:r w:rsidRPr="00996FAF">
        <w:t>The report also specifies any areas in which improvements must be made to ensure the Quality Standards are complied with.</w:t>
      </w:r>
    </w:p>
    <w:p w14:paraId="75C62874" w14:textId="77777777" w:rsidR="006F2A6F" w:rsidRPr="00996FAF" w:rsidRDefault="006F2A6F" w:rsidP="00712752">
      <w:pPr>
        <w:pStyle w:val="Heading1"/>
        <w:spacing w:before="240" w:after="240" w:line="22" w:lineRule="atLeast"/>
        <w:rPr>
          <w:rFonts w:ascii="Arial" w:hAnsi="Arial" w:cs="Arial"/>
        </w:rPr>
      </w:pPr>
      <w:r w:rsidRPr="00996FAF">
        <w:rPr>
          <w:rFonts w:ascii="Arial" w:hAnsi="Arial" w:cs="Arial"/>
        </w:rPr>
        <w:t>Material relied on</w:t>
      </w:r>
    </w:p>
    <w:p w14:paraId="4E0ADCC8" w14:textId="77777777" w:rsidR="006F2A6F" w:rsidRPr="00996FAF" w:rsidRDefault="006F2A6F" w:rsidP="0036130C">
      <w:pPr>
        <w:pStyle w:val="NormalArial"/>
      </w:pPr>
      <w:r w:rsidRPr="00996FAF">
        <w:t>The following information has been considered in preparing the performance report:</w:t>
      </w:r>
    </w:p>
    <w:p w14:paraId="11C4BB34" w14:textId="3A401553" w:rsidR="006F2A6F" w:rsidRPr="00905A02" w:rsidRDefault="006F2A6F" w:rsidP="00712752">
      <w:pPr>
        <w:pStyle w:val="ListParagraph"/>
        <w:numPr>
          <w:ilvl w:val="0"/>
          <w:numId w:val="2"/>
        </w:numPr>
        <w:spacing w:line="240" w:lineRule="atLeast"/>
        <w:ind w:left="714" w:hanging="357"/>
        <w:contextualSpacing w:val="0"/>
        <w:rPr>
          <w:rFonts w:ascii="Arial" w:hAnsi="Arial" w:cs="Arial"/>
          <w:color w:val="auto"/>
        </w:rPr>
      </w:pPr>
      <w:r w:rsidRPr="00905A02">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905A02" w:rsidRPr="00905A02">
        <w:rPr>
          <w:rFonts w:ascii="Arial" w:hAnsi="Arial" w:cs="Arial"/>
          <w:color w:val="auto"/>
        </w:rPr>
        <w:t>.</w:t>
      </w:r>
    </w:p>
    <w:p w14:paraId="1E53E926" w14:textId="3F52700A" w:rsidR="006F2A6F" w:rsidRPr="00712752" w:rsidRDefault="006F2A6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42414B3" w14:textId="77777777" w:rsidR="006F2A6F" w:rsidRPr="00996FAF" w:rsidRDefault="006F2A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D15624" w14:paraId="1144FFCA" w14:textId="77777777" w:rsidTr="007C0F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D9421A0" w14:textId="77777777" w:rsidR="006F2A6F" w:rsidRPr="00996FAF" w:rsidRDefault="006F2A6F" w:rsidP="002C5FA9">
            <w:pPr>
              <w:keepNext/>
              <w:spacing w:before="0" w:line="22" w:lineRule="atLeast"/>
              <w:rPr>
                <w:rFonts w:ascii="Arial" w:hAnsi="Arial" w:cs="Arial"/>
              </w:rPr>
            </w:pPr>
            <w:r w:rsidRPr="00996FAF">
              <w:rPr>
                <w:rFonts w:ascii="Arial" w:hAnsi="Arial" w:cs="Arial"/>
              </w:rPr>
              <w:t xml:space="preserve">Standard 3 </w:t>
            </w:r>
            <w:r w:rsidRPr="007C0F0A">
              <w:rPr>
                <w:rFonts w:ascii="Arial" w:hAnsi="Arial" w:cs="Arial"/>
                <w:b w:val="0"/>
                <w:bCs/>
              </w:rPr>
              <w:t>Personal care and clinical care</w:t>
            </w:r>
          </w:p>
        </w:tc>
        <w:tc>
          <w:tcPr>
            <w:tcW w:w="1515" w:type="pct"/>
            <w:shd w:val="clear" w:color="auto" w:fill="auto"/>
          </w:tcPr>
          <w:p w14:paraId="06DAC1AF" w14:textId="7166F21D" w:rsidR="006F2A6F" w:rsidRPr="007C0F0A" w:rsidRDefault="007C0F0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C0F0A">
              <w:rPr>
                <w:rFonts w:ascii="Arial" w:hAnsi="Arial" w:cs="Arial"/>
              </w:rPr>
              <w:t>Not applicable as not all requirements have been assessed</w:t>
            </w:r>
          </w:p>
        </w:tc>
      </w:tr>
      <w:tr w:rsidR="00D15624" w14:paraId="1B6ECEF9" w14:textId="77777777" w:rsidTr="007C0F0A">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CA95DE5" w14:textId="77777777" w:rsidR="006F2A6F" w:rsidRPr="00996FAF" w:rsidRDefault="006F2A6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188402DE" w14:textId="1D4E1EC0" w:rsidR="006F2A6F" w:rsidRPr="002C5FA9" w:rsidRDefault="007C0F0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0F0A">
              <w:rPr>
                <w:rFonts w:ascii="Arial" w:hAnsi="Arial" w:cs="Arial"/>
                <w:b/>
                <w:bCs/>
              </w:rPr>
              <w:t>Not applicable as not all requirements have been assessed</w:t>
            </w:r>
          </w:p>
        </w:tc>
      </w:tr>
      <w:tr w:rsidR="00D15624" w14:paraId="20A4544B" w14:textId="77777777" w:rsidTr="007C0F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506F583" w14:textId="77777777" w:rsidR="006F2A6F" w:rsidRPr="00996FAF" w:rsidRDefault="006F2A6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770547E7" w14:textId="3681ABD6" w:rsidR="006F2A6F" w:rsidRPr="002C5FA9" w:rsidRDefault="007C0F0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C0F0A">
              <w:rPr>
                <w:rFonts w:ascii="Arial" w:hAnsi="Arial" w:cs="Arial"/>
                <w:b/>
                <w:bCs/>
              </w:rPr>
              <w:t>Not applicable as not all requirements have been assessed</w:t>
            </w:r>
          </w:p>
        </w:tc>
      </w:tr>
    </w:tbl>
    <w:p w14:paraId="5B427FF6" w14:textId="77777777" w:rsidR="006F2A6F" w:rsidRPr="00996FAF" w:rsidRDefault="006F2A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33DB7B" w14:textId="77777777" w:rsidR="006F2A6F" w:rsidRPr="00996FAF" w:rsidRDefault="006F2A6F" w:rsidP="00712752">
      <w:pPr>
        <w:pStyle w:val="Heading1"/>
        <w:spacing w:before="0" w:after="240" w:line="22" w:lineRule="atLeast"/>
        <w:rPr>
          <w:rFonts w:ascii="Arial" w:hAnsi="Arial" w:cs="Arial"/>
        </w:rPr>
      </w:pPr>
      <w:r w:rsidRPr="00996FAF">
        <w:rPr>
          <w:rFonts w:ascii="Arial" w:hAnsi="Arial" w:cs="Arial"/>
        </w:rPr>
        <w:t>Areas for improvement</w:t>
      </w:r>
    </w:p>
    <w:p w14:paraId="58DC09A1" w14:textId="77777777" w:rsidR="006F2A6F" w:rsidRPr="00996FAF" w:rsidRDefault="006F2A6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3B14CB7" w14:textId="79B46C45" w:rsidR="006F2A6F" w:rsidRPr="00334B7D" w:rsidRDefault="006F2A6F" w:rsidP="0036130C">
      <w:pPr>
        <w:pStyle w:val="NormalArial"/>
      </w:pPr>
      <w:r w:rsidRPr="00996FAF">
        <w:br w:type="page"/>
      </w:r>
    </w:p>
    <w:p w14:paraId="73D8ED1B" w14:textId="77777777" w:rsidR="006F2A6F" w:rsidRPr="00996FAF" w:rsidRDefault="006F2A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15624" w14:paraId="35061E2A" w14:textId="77777777" w:rsidTr="00D1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0D22E9" w14:textId="77777777" w:rsidR="006F2A6F" w:rsidRPr="00996FAF" w:rsidRDefault="006F2A6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013975" w14:textId="77777777" w:rsidR="006F2A6F" w:rsidRPr="00996FAF" w:rsidRDefault="006F2A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5624" w14:paraId="0994E2F2" w14:textId="77777777" w:rsidTr="00D156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F625F" w14:textId="77777777" w:rsidR="006F2A6F" w:rsidRPr="00996FAF" w:rsidRDefault="006F2A6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DDA9E9" w14:textId="77777777" w:rsidR="006F2A6F" w:rsidRPr="00996FAF" w:rsidRDefault="006F2A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CC097E" w14:textId="77777777" w:rsidR="006F2A6F" w:rsidRPr="00996FAF" w:rsidRDefault="00873B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52626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F2A6F" w:rsidRPr="002C2F15">
                  <w:rPr>
                    <w:rFonts w:ascii="Arial" w:hAnsi="Arial" w:cs="Arial"/>
                  </w:rPr>
                  <w:t>Compliant</w:t>
                </w:r>
              </w:sdtContent>
            </w:sdt>
          </w:p>
        </w:tc>
      </w:tr>
    </w:tbl>
    <w:p w14:paraId="07B0F73B" w14:textId="77777777" w:rsidR="006F2A6F" w:rsidRDefault="006F2A6F" w:rsidP="00D87E7C">
      <w:pPr>
        <w:pStyle w:val="Heading20"/>
      </w:pPr>
      <w:r w:rsidRPr="00996FAF">
        <w:t>Findings</w:t>
      </w:r>
    </w:p>
    <w:p w14:paraId="19774C95" w14:textId="26453793" w:rsidR="00905A02" w:rsidRPr="00C4114A" w:rsidRDefault="00905A02" w:rsidP="00591916">
      <w:pPr>
        <w:rPr>
          <w:rFonts w:ascii="Arial" w:hAnsi="Arial" w:cs="Arial"/>
          <w:color w:val="auto"/>
        </w:rPr>
      </w:pPr>
      <w:bookmarkStart w:id="1" w:name="_Hlk176166651"/>
      <w:r>
        <w:rPr>
          <w:rFonts w:ascii="Arial" w:hAnsi="Arial" w:cs="Arial"/>
        </w:rPr>
        <w:t xml:space="preserve">Consumers and representatives were satisfied the service is effectively managing their care needs. Service documentation evidenced processes in place to manage and minimise risks including monthly care plan reviews and a monthly clinical risk report which informs clinical interventions to prevent risk to consumers. </w:t>
      </w:r>
      <w:r w:rsidRPr="00C4114A">
        <w:rPr>
          <w:rFonts w:ascii="Arial" w:hAnsi="Arial" w:cs="Arial"/>
          <w:color w:val="auto"/>
        </w:rPr>
        <w:t xml:space="preserve">Care documentation demonstrated staff are effectively assessing and managing consumers’ care needs including falls management, </w:t>
      </w:r>
      <w:r>
        <w:rPr>
          <w:rFonts w:ascii="Arial" w:hAnsi="Arial" w:cs="Arial"/>
          <w:color w:val="auto"/>
        </w:rPr>
        <w:t xml:space="preserve">deterioration, </w:t>
      </w:r>
      <w:r w:rsidRPr="00C4114A">
        <w:rPr>
          <w:rFonts w:ascii="Arial" w:hAnsi="Arial" w:cs="Arial"/>
          <w:color w:val="auto"/>
        </w:rPr>
        <w:t xml:space="preserve">changed behaviours, </w:t>
      </w:r>
      <w:r>
        <w:rPr>
          <w:rFonts w:ascii="Arial" w:hAnsi="Arial" w:cs="Arial"/>
          <w:color w:val="auto"/>
        </w:rPr>
        <w:t>restrictive practice, wound care management and diabetes management</w:t>
      </w:r>
      <w:r>
        <w:rPr>
          <w:rFonts w:ascii="Arial" w:hAnsi="Arial" w:cs="Arial"/>
        </w:rPr>
        <w:t xml:space="preserve">. </w:t>
      </w:r>
      <w:r w:rsidRPr="00C4114A">
        <w:rPr>
          <w:rFonts w:ascii="Arial" w:hAnsi="Arial" w:cs="Arial"/>
          <w:color w:val="auto"/>
        </w:rPr>
        <w:t xml:space="preserve">Staff </w:t>
      </w:r>
      <w:r>
        <w:rPr>
          <w:rFonts w:ascii="Arial" w:hAnsi="Arial" w:cs="Arial"/>
        </w:rPr>
        <w:t xml:space="preserve">were knowledgeable of consumers’ care needs, and described ways they mitigate risks. </w:t>
      </w:r>
    </w:p>
    <w:p w14:paraId="10C1B285" w14:textId="77777777" w:rsidR="00905A02" w:rsidRPr="00C4114A" w:rsidRDefault="00905A02" w:rsidP="00591916">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effective processes in place and staff knowledge of consumers’ care needs and organisational processes.   </w:t>
      </w:r>
    </w:p>
    <w:p w14:paraId="71EA493E" w14:textId="77777777" w:rsidR="00905A02" w:rsidRDefault="00905A02" w:rsidP="00591916">
      <w:pPr>
        <w:rPr>
          <w:rFonts w:ascii="Arial" w:hAnsi="Arial" w:cs="Arial"/>
        </w:rPr>
      </w:pPr>
      <w:r w:rsidRPr="00C4114A">
        <w:rPr>
          <w:rFonts w:ascii="Arial" w:hAnsi="Arial" w:cs="Arial"/>
          <w:color w:val="auto"/>
        </w:rPr>
        <w:t>It is my decision Requirement 3(3)(b) is Compliant.</w:t>
      </w:r>
      <w:r>
        <w:rPr>
          <w:rFonts w:ascii="Arial" w:hAnsi="Arial" w:cs="Arial"/>
        </w:rPr>
        <w:t xml:space="preserve"> </w:t>
      </w:r>
    </w:p>
    <w:bookmarkEnd w:id="1"/>
    <w:p w14:paraId="4DDE7822" w14:textId="60FE65F0" w:rsidR="006F2A6F" w:rsidRPr="00712752" w:rsidRDefault="006F2A6F" w:rsidP="0036130C">
      <w:pPr>
        <w:pStyle w:val="NormalArial"/>
      </w:pPr>
      <w:r w:rsidRPr="00712752">
        <w:br w:type="page"/>
      </w:r>
    </w:p>
    <w:p w14:paraId="6AB39368" w14:textId="77777777" w:rsidR="006F2A6F" w:rsidRPr="00996FAF" w:rsidRDefault="006F2A6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15624" w14:paraId="77B2BF7F" w14:textId="77777777" w:rsidTr="00D1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2ADB92" w14:textId="77777777" w:rsidR="006F2A6F" w:rsidRPr="00996FAF" w:rsidRDefault="006F2A6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361AE6" w14:textId="77777777" w:rsidR="006F2A6F" w:rsidRPr="00996FAF" w:rsidRDefault="006F2A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5624" w14:paraId="60E48BBF" w14:textId="77777777" w:rsidTr="00D156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95217" w14:textId="77777777" w:rsidR="006F2A6F" w:rsidRPr="00996FAF" w:rsidRDefault="006F2A6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67F0603" w14:textId="77777777" w:rsidR="006F2A6F" w:rsidRPr="00996FAF" w:rsidRDefault="006F2A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21669C4" w14:textId="77777777" w:rsidR="006F2A6F" w:rsidRPr="00996FAF" w:rsidRDefault="00873B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2908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F2A6F" w:rsidRPr="002F768C">
                  <w:rPr>
                    <w:rFonts w:ascii="Arial" w:hAnsi="Arial" w:cs="Arial"/>
                  </w:rPr>
                  <w:t>Compliant</w:t>
                </w:r>
              </w:sdtContent>
            </w:sdt>
          </w:p>
        </w:tc>
      </w:tr>
    </w:tbl>
    <w:p w14:paraId="65EE61FB" w14:textId="77777777" w:rsidR="006F2A6F" w:rsidRDefault="006F2A6F" w:rsidP="002B0C90">
      <w:pPr>
        <w:pStyle w:val="Heading20"/>
      </w:pPr>
      <w:r>
        <w:t>Findings</w:t>
      </w:r>
    </w:p>
    <w:p w14:paraId="04859133" w14:textId="5F3C0161" w:rsidR="00905A02" w:rsidRPr="00C4114A" w:rsidRDefault="00905A02" w:rsidP="00905A02">
      <w:pPr>
        <w:rPr>
          <w:rFonts w:ascii="Arial" w:hAnsi="Arial" w:cs="Arial"/>
          <w:color w:val="auto"/>
        </w:rPr>
      </w:pPr>
      <w:bookmarkStart w:id="2" w:name="_Hlk176166667"/>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explained staff respond promptly to their needs. </w:t>
      </w:r>
      <w:r w:rsidRPr="00C4114A">
        <w:rPr>
          <w:rFonts w:ascii="Arial" w:hAnsi="Arial" w:cs="Arial"/>
          <w:color w:val="auto"/>
        </w:rPr>
        <w:t xml:space="preserve">Service documentation, and interviews with staff and management confirmed staff have access to regular </w:t>
      </w:r>
      <w:r>
        <w:rPr>
          <w:rFonts w:ascii="Arial" w:hAnsi="Arial" w:cs="Arial"/>
          <w:color w:val="auto"/>
        </w:rPr>
        <w:t xml:space="preserve">online and face to face </w:t>
      </w:r>
      <w:r w:rsidRPr="00C4114A">
        <w:rPr>
          <w:rFonts w:ascii="Arial" w:hAnsi="Arial" w:cs="Arial"/>
          <w:color w:val="auto"/>
        </w:rPr>
        <w:t>training</w:t>
      </w:r>
      <w:r>
        <w:rPr>
          <w:rFonts w:ascii="Arial" w:hAnsi="Arial" w:cs="Arial"/>
          <w:color w:val="auto"/>
        </w:rPr>
        <w:t xml:space="preserve">. </w:t>
      </w:r>
    </w:p>
    <w:p w14:paraId="4D98129B" w14:textId="666F62EB" w:rsidR="00905A02" w:rsidRPr="00905A02" w:rsidRDefault="00905A02" w:rsidP="00905A02">
      <w:pPr>
        <w:rPr>
          <w:rFonts w:ascii="Arial" w:hAnsi="Arial" w:cs="Arial"/>
        </w:rPr>
      </w:pPr>
      <w:r w:rsidRPr="00C4114A">
        <w:rPr>
          <w:rFonts w:ascii="Arial" w:hAnsi="Arial" w:cs="Arial"/>
          <w:color w:val="auto"/>
        </w:rPr>
        <w:t xml:space="preserve">In relation to the workforce responsibilities (including the 24/7 registered nurse) requirement and mandatory care minutes, the service’s roster </w:t>
      </w:r>
      <w:r>
        <w:rPr>
          <w:rFonts w:ascii="Arial" w:hAnsi="Arial" w:cs="Arial"/>
          <w:color w:val="auto"/>
        </w:rPr>
        <w:t xml:space="preserve">evidenced the service is not currently meeting their mandatory 24/7 RN care responsibilities, however </w:t>
      </w:r>
      <w:r>
        <w:rPr>
          <w:rFonts w:ascii="Arial" w:hAnsi="Arial" w:cs="Arial"/>
        </w:rPr>
        <w:t xml:space="preserve">service documentation, and interviews with staff and management demonstrated strategies the service has in place to ensure care sufficiency including:  </w:t>
      </w:r>
    </w:p>
    <w:p w14:paraId="65212550" w14:textId="324966B2" w:rsidR="00905A02" w:rsidRDefault="00905A02" w:rsidP="00905A02">
      <w:pPr>
        <w:pStyle w:val="ListParagraph"/>
        <w:numPr>
          <w:ilvl w:val="0"/>
          <w:numId w:val="15"/>
        </w:numPr>
        <w:tabs>
          <w:tab w:val="clear" w:pos="357"/>
        </w:tabs>
        <w:spacing w:after="160" w:line="259" w:lineRule="auto"/>
        <w:rPr>
          <w:rFonts w:ascii="Arial" w:hAnsi="Arial" w:cs="Arial"/>
        </w:rPr>
      </w:pPr>
      <w:r>
        <w:rPr>
          <w:rFonts w:ascii="Arial" w:hAnsi="Arial" w:cs="Arial"/>
        </w:rPr>
        <w:t xml:space="preserve">On call arrangements are in place to guide staff in the delivery of care when a RN is not onsite. </w:t>
      </w:r>
    </w:p>
    <w:p w14:paraId="6F5453A6" w14:textId="77777777" w:rsidR="00905A02" w:rsidRDefault="00905A02" w:rsidP="00905A02">
      <w:pPr>
        <w:pStyle w:val="ListParagraph"/>
        <w:numPr>
          <w:ilvl w:val="0"/>
          <w:numId w:val="15"/>
        </w:numPr>
        <w:tabs>
          <w:tab w:val="clear" w:pos="357"/>
        </w:tabs>
        <w:spacing w:after="160" w:line="259" w:lineRule="auto"/>
        <w:rPr>
          <w:rFonts w:ascii="Arial" w:hAnsi="Arial" w:cs="Arial"/>
        </w:rPr>
      </w:pPr>
      <w:r>
        <w:rPr>
          <w:rFonts w:ascii="Arial" w:hAnsi="Arial" w:cs="Arial"/>
        </w:rPr>
        <w:t>A resource folder is available to guide staff in the service’s systems and organisational processes including escalation protocols.</w:t>
      </w:r>
    </w:p>
    <w:p w14:paraId="65368217" w14:textId="77777777" w:rsidR="00905A02" w:rsidRDefault="00905A02" w:rsidP="00905A02">
      <w:pPr>
        <w:pStyle w:val="ListParagraph"/>
        <w:numPr>
          <w:ilvl w:val="0"/>
          <w:numId w:val="15"/>
        </w:numPr>
        <w:tabs>
          <w:tab w:val="clear" w:pos="357"/>
        </w:tabs>
        <w:spacing w:after="160" w:line="259" w:lineRule="auto"/>
        <w:rPr>
          <w:rFonts w:ascii="Arial" w:hAnsi="Arial" w:cs="Arial"/>
        </w:rPr>
      </w:pPr>
      <w:r>
        <w:rPr>
          <w:rFonts w:ascii="Arial" w:hAnsi="Arial" w:cs="Arial"/>
        </w:rPr>
        <w:t xml:space="preserve">Ongoing recruitment processes are in place. </w:t>
      </w:r>
    </w:p>
    <w:p w14:paraId="75806F37" w14:textId="77777777" w:rsidR="00905A02" w:rsidRDefault="00905A02" w:rsidP="00905A02">
      <w:pPr>
        <w:pStyle w:val="ListParagraph"/>
        <w:numPr>
          <w:ilvl w:val="0"/>
          <w:numId w:val="15"/>
        </w:numPr>
        <w:tabs>
          <w:tab w:val="clear" w:pos="357"/>
        </w:tabs>
        <w:spacing w:after="160" w:line="259" w:lineRule="auto"/>
        <w:rPr>
          <w:rFonts w:ascii="Arial" w:hAnsi="Arial" w:cs="Arial"/>
        </w:rPr>
      </w:pPr>
      <w:r>
        <w:rPr>
          <w:rFonts w:ascii="Arial" w:hAnsi="Arial" w:cs="Arial"/>
        </w:rPr>
        <w:t xml:space="preserve">Shift extensions are granted to support consumer’s care needs where possible. </w:t>
      </w:r>
    </w:p>
    <w:p w14:paraId="1B43AD91" w14:textId="300CA0DD" w:rsidR="00905A02" w:rsidRDefault="00905A02" w:rsidP="00905A02">
      <w:pPr>
        <w:pStyle w:val="ListParagraph"/>
        <w:numPr>
          <w:ilvl w:val="0"/>
          <w:numId w:val="15"/>
        </w:numPr>
        <w:tabs>
          <w:tab w:val="clear" w:pos="357"/>
        </w:tabs>
        <w:spacing w:after="160" w:line="259" w:lineRule="auto"/>
        <w:rPr>
          <w:rFonts w:ascii="Arial" w:hAnsi="Arial" w:cs="Arial"/>
        </w:rPr>
      </w:pPr>
      <w:r>
        <w:rPr>
          <w:rFonts w:ascii="Arial" w:hAnsi="Arial" w:cs="Arial"/>
        </w:rPr>
        <w:t xml:space="preserve">The service has a long-term strategic plan with the view of sponsoring overseas registered staff.  </w:t>
      </w:r>
    </w:p>
    <w:p w14:paraId="198CD9A1" w14:textId="0F3D34EB" w:rsidR="00905A02" w:rsidRPr="00905A02" w:rsidRDefault="00905A02" w:rsidP="00905A02">
      <w:pPr>
        <w:pStyle w:val="ListParagraph"/>
        <w:numPr>
          <w:ilvl w:val="0"/>
          <w:numId w:val="15"/>
        </w:numPr>
        <w:tabs>
          <w:tab w:val="clear" w:pos="357"/>
        </w:tabs>
        <w:spacing w:after="160" w:line="259" w:lineRule="auto"/>
        <w:rPr>
          <w:rFonts w:ascii="Arial" w:hAnsi="Arial" w:cs="Arial"/>
        </w:rPr>
      </w:pPr>
      <w:r>
        <w:rPr>
          <w:rFonts w:ascii="Arial" w:hAnsi="Arial" w:cs="Arial"/>
        </w:rPr>
        <w:t xml:space="preserve">Call bell data is analysed monthly with gaps investigated to identify a route cause analysis. </w:t>
      </w:r>
    </w:p>
    <w:p w14:paraId="3C780F1C" w14:textId="3E57E76A" w:rsidR="00905A02" w:rsidRPr="00C4114A" w:rsidRDefault="00905A02" w:rsidP="00905A02">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3(3)(b). </w:t>
      </w:r>
    </w:p>
    <w:p w14:paraId="64E86A8E" w14:textId="77777777" w:rsidR="00905A02" w:rsidRPr="00C4114A" w:rsidRDefault="00905A02" w:rsidP="00905A02">
      <w:pPr>
        <w:rPr>
          <w:rFonts w:ascii="Arial" w:hAnsi="Arial" w:cs="Arial"/>
          <w:color w:val="auto"/>
        </w:rPr>
      </w:pPr>
      <w:r w:rsidRPr="00C4114A">
        <w:rPr>
          <w:rFonts w:ascii="Arial" w:hAnsi="Arial" w:cs="Arial"/>
          <w:color w:val="auto"/>
        </w:rPr>
        <w:t>It is my decision Requirement 7(3)(a) is Compliant.</w:t>
      </w:r>
    </w:p>
    <w:bookmarkEnd w:id="2"/>
    <w:p w14:paraId="64155F53" w14:textId="77777777" w:rsidR="006F2A6F" w:rsidRPr="00262C0B" w:rsidRDefault="006F2A6F" w:rsidP="0036130C">
      <w:pPr>
        <w:pStyle w:val="NormalArial"/>
      </w:pPr>
      <w:r>
        <w:br w:type="page"/>
      </w:r>
    </w:p>
    <w:p w14:paraId="22F6E86B" w14:textId="77777777" w:rsidR="006F2A6F" w:rsidRPr="00996FAF" w:rsidRDefault="006F2A6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15624" w14:paraId="699A56D9" w14:textId="77777777" w:rsidTr="00D1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3F0E9C" w14:textId="77777777" w:rsidR="006F2A6F" w:rsidRPr="00996FAF" w:rsidRDefault="006F2A6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F206A4A" w14:textId="77777777" w:rsidR="006F2A6F" w:rsidRPr="00996FAF" w:rsidRDefault="006F2A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15624" w14:paraId="19981A15" w14:textId="77777777" w:rsidTr="00D156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6AA720" w14:textId="77777777" w:rsidR="006F2A6F" w:rsidRPr="00996FAF" w:rsidRDefault="006F2A6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9A508B" w14:textId="77777777" w:rsidR="006F2A6F" w:rsidRPr="00996FAF" w:rsidRDefault="006F2A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1096C6" w14:textId="77777777" w:rsidR="006F2A6F" w:rsidRPr="00996FAF" w:rsidRDefault="006F2A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874FF33" w14:textId="77777777" w:rsidR="006F2A6F" w:rsidRPr="00996FAF" w:rsidRDefault="006F2A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B6F1621" w14:textId="77777777" w:rsidR="006F2A6F" w:rsidRPr="00996FAF" w:rsidRDefault="006F2A6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B0B838" w14:textId="77777777" w:rsidR="006F2A6F" w:rsidRPr="00996FAF" w:rsidRDefault="00873B6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884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F2A6F" w:rsidRPr="00384E73">
                  <w:rPr>
                    <w:rFonts w:ascii="Arial" w:hAnsi="Arial" w:cs="Arial"/>
                  </w:rPr>
                  <w:t>Compliant</w:t>
                </w:r>
              </w:sdtContent>
            </w:sdt>
          </w:p>
        </w:tc>
      </w:tr>
    </w:tbl>
    <w:p w14:paraId="7B2D5405" w14:textId="77777777" w:rsidR="006F2A6F" w:rsidRDefault="006F2A6F" w:rsidP="00D87E7C">
      <w:pPr>
        <w:pStyle w:val="Heading20"/>
      </w:pPr>
      <w:r w:rsidRPr="00996FAF">
        <w:t>Findings</w:t>
      </w:r>
    </w:p>
    <w:p w14:paraId="00AE607B" w14:textId="422EC759" w:rsidR="00905A02" w:rsidRPr="00C4114A" w:rsidRDefault="00905A02" w:rsidP="00905A02">
      <w:pPr>
        <w:rPr>
          <w:rFonts w:ascii="Arial" w:hAnsi="Arial" w:cs="Arial"/>
          <w:color w:val="auto"/>
        </w:rPr>
      </w:pPr>
      <w:bookmarkStart w:id="3" w:name="_Hlk176166683"/>
      <w:r w:rsidRPr="00C4114A">
        <w:rPr>
          <w:rFonts w:ascii="Arial" w:hAnsi="Arial" w:cs="Arial"/>
          <w:color w:val="auto"/>
        </w:rPr>
        <w:t>The organisation demonstrated an effective clinical governance system in place which provides guidance to staff to ensure the delivery of quality care and services to consumers.</w:t>
      </w:r>
      <w:r>
        <w:rPr>
          <w:rFonts w:ascii="Arial" w:hAnsi="Arial" w:cs="Arial"/>
        </w:rPr>
        <w:t xml:space="preserve"> Service documentation evidenced systems to maintain and improve the safety and quality of care to ensure beneficial outcomes are achieved. The service has a clinical governance committee who provide guidance and oversight regarding clinical matters within the service to identify and inform areas for continuous improvement. </w:t>
      </w:r>
    </w:p>
    <w:p w14:paraId="3CB80BAD" w14:textId="3A53AE16" w:rsidR="00905A02" w:rsidRPr="00C4114A" w:rsidRDefault="00905A02" w:rsidP="00905A02">
      <w:pPr>
        <w:rPr>
          <w:rFonts w:ascii="Arial" w:hAnsi="Arial" w:cs="Arial"/>
          <w:color w:val="auto"/>
        </w:rPr>
      </w:pPr>
      <w:r w:rsidRPr="00C4114A">
        <w:rPr>
          <w:rFonts w:ascii="Arial" w:hAnsi="Arial" w:cs="Arial"/>
          <w:color w:val="auto"/>
        </w:rPr>
        <w:t>In relation to the key elements of antimicrobial stewardship, minimising the use of restraint, and open disclosure, staff demonstrated understanding of the organisation’s policies and procedures.</w:t>
      </w:r>
      <w:r>
        <w:rPr>
          <w:rFonts w:ascii="Arial" w:hAnsi="Arial" w:cs="Arial"/>
          <w:color w:val="auto"/>
        </w:rPr>
        <w:t xml:space="preserve"> </w:t>
      </w:r>
      <w:r w:rsidRPr="00C4114A">
        <w:rPr>
          <w:rFonts w:ascii="Arial" w:hAnsi="Arial" w:cs="Arial"/>
          <w:color w:val="auto"/>
        </w:rPr>
        <w:t xml:space="preserve">  </w:t>
      </w:r>
    </w:p>
    <w:p w14:paraId="7BA4C024" w14:textId="77777777" w:rsidR="00905A02" w:rsidRPr="00C4114A" w:rsidRDefault="00905A02" w:rsidP="00905A02">
      <w:pPr>
        <w:rPr>
          <w:rFonts w:ascii="Arial" w:hAnsi="Arial" w:cs="Arial"/>
          <w:color w:val="auto"/>
        </w:rPr>
      </w:pPr>
      <w:r w:rsidRPr="00C4114A">
        <w:rPr>
          <w:rFonts w:ascii="Arial" w:hAnsi="Arial" w:cs="Arial"/>
          <w:color w:val="auto"/>
        </w:rPr>
        <w:t xml:space="preserve">I have considered the information within the assessment contact team report, and I have placed weight on the information including the evidence of effective implementation of the clinical governance framework at the service through the monitoring and management </w:t>
      </w:r>
      <w:r>
        <w:rPr>
          <w:rFonts w:ascii="Arial" w:hAnsi="Arial" w:cs="Arial"/>
        </w:rPr>
        <w:t xml:space="preserve">of </w:t>
      </w:r>
      <w:r w:rsidRPr="00C4114A">
        <w:rPr>
          <w:rFonts w:ascii="Arial" w:hAnsi="Arial" w:cs="Arial"/>
          <w:color w:val="auto"/>
        </w:rPr>
        <w:t xml:space="preserve">a competent and qualified workforce, and ongoing and continuous improvement actions. </w:t>
      </w:r>
    </w:p>
    <w:p w14:paraId="7A6C17A4" w14:textId="0F70E957" w:rsidR="00905A02" w:rsidRPr="00C4114A" w:rsidRDefault="00905A02" w:rsidP="00905A02">
      <w:pPr>
        <w:rPr>
          <w:rFonts w:ascii="Arial" w:hAnsi="Arial" w:cs="Arial"/>
          <w:color w:val="auto"/>
        </w:rPr>
      </w:pPr>
      <w:r w:rsidRPr="00C4114A">
        <w:rPr>
          <w:rFonts w:ascii="Arial" w:hAnsi="Arial" w:cs="Arial"/>
          <w:color w:val="auto"/>
        </w:rPr>
        <w:t>It is my decision</w:t>
      </w:r>
      <w:r>
        <w:rPr>
          <w:rFonts w:ascii="Arial" w:hAnsi="Arial" w:cs="Arial"/>
          <w:color w:val="auto"/>
        </w:rPr>
        <w:t xml:space="preserve"> Requirement 8(3)(e) </w:t>
      </w:r>
      <w:r w:rsidRPr="00C4114A">
        <w:rPr>
          <w:rFonts w:ascii="Arial" w:hAnsi="Arial" w:cs="Arial"/>
          <w:color w:val="auto"/>
        </w:rPr>
        <w:t xml:space="preserve">is </w:t>
      </w:r>
      <w:r>
        <w:rPr>
          <w:rFonts w:ascii="Arial" w:hAnsi="Arial" w:cs="Arial"/>
          <w:color w:val="auto"/>
        </w:rPr>
        <w:t>C</w:t>
      </w:r>
      <w:r w:rsidRPr="00C4114A">
        <w:rPr>
          <w:rFonts w:ascii="Arial" w:hAnsi="Arial" w:cs="Arial"/>
          <w:color w:val="auto"/>
        </w:rPr>
        <w:t>ompliant.</w:t>
      </w:r>
      <w:r>
        <w:rPr>
          <w:rFonts w:ascii="Arial" w:hAnsi="Arial" w:cs="Arial"/>
          <w:color w:val="auto"/>
        </w:rPr>
        <w:t xml:space="preserve"> </w:t>
      </w:r>
    </w:p>
    <w:bookmarkEnd w:id="3"/>
    <w:sectPr w:rsidR="00905A02" w:rsidRPr="00C4114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FEC6D" w14:textId="77777777" w:rsidR="00635639" w:rsidRDefault="00635639">
      <w:pPr>
        <w:spacing w:after="0"/>
      </w:pPr>
      <w:r>
        <w:separator/>
      </w:r>
    </w:p>
  </w:endnote>
  <w:endnote w:type="continuationSeparator" w:id="0">
    <w:p w14:paraId="518F3DFE" w14:textId="77777777" w:rsidR="00635639" w:rsidRDefault="006356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ADB5F" w14:textId="77777777" w:rsidR="006F2A6F" w:rsidRPr="00DF37F2" w:rsidRDefault="006F2A6F"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Mercy Aged Care Services (Singleton)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BE8D01" w14:textId="77777777" w:rsidR="006F2A6F" w:rsidRPr="00DF37F2" w:rsidRDefault="006F2A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2529</w:t>
    </w:r>
    <w:bookmarkEnd w:id="4"/>
    <w:r w:rsidRPr="00DF37F2">
      <w:rPr>
        <w:rStyle w:val="FooterBold"/>
        <w:rFonts w:ascii="Arial" w:hAnsi="Arial"/>
        <w:b w:val="0"/>
      </w:rPr>
      <w:tab/>
      <w:t xml:space="preserve">OFFICIAL: Sensitive </w:t>
    </w:r>
  </w:p>
  <w:p w14:paraId="40340966" w14:textId="77777777" w:rsidR="006F2A6F" w:rsidRPr="00DF37F2" w:rsidRDefault="006F2A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230BC" w14:textId="77777777" w:rsidR="006F2A6F" w:rsidRDefault="006F2A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8F6B4" w14:textId="77777777" w:rsidR="00635639" w:rsidRDefault="00635639" w:rsidP="00D71F88">
      <w:pPr>
        <w:spacing w:after="0"/>
      </w:pPr>
      <w:r>
        <w:separator/>
      </w:r>
    </w:p>
  </w:footnote>
  <w:footnote w:type="continuationSeparator" w:id="0">
    <w:p w14:paraId="0052F040" w14:textId="77777777" w:rsidR="00635639" w:rsidRDefault="00635639" w:rsidP="00D71F88">
      <w:pPr>
        <w:spacing w:after="0"/>
      </w:pPr>
      <w:r>
        <w:continuationSeparator/>
      </w:r>
    </w:p>
  </w:footnote>
  <w:footnote w:id="1">
    <w:p w14:paraId="71AA8B72" w14:textId="2B573C5A" w:rsidR="006F2A6F" w:rsidRPr="00905A02" w:rsidRDefault="006F2A6F" w:rsidP="000078F8">
      <w:pPr>
        <w:pStyle w:val="FootnoteText"/>
        <w:rPr>
          <w:rFonts w:ascii="Arial" w:hAnsi="Arial" w:cs="Arial"/>
          <w:color w:val="auto"/>
          <w:sz w:val="20"/>
          <w:szCs w:val="20"/>
        </w:rPr>
      </w:pPr>
      <w:r w:rsidRPr="00905A02">
        <w:rPr>
          <w:rStyle w:val="FootnoteReference"/>
          <w:color w:val="auto"/>
        </w:rPr>
        <w:footnoteRef/>
      </w:r>
      <w:r w:rsidRPr="00905A02">
        <w:rPr>
          <w:color w:val="auto"/>
        </w:rPr>
        <w:t xml:space="preserve"> </w:t>
      </w:r>
      <w:r w:rsidRPr="00905A02">
        <w:rPr>
          <w:rFonts w:ascii="Arial" w:hAnsi="Arial" w:cs="Arial"/>
          <w:color w:val="auto"/>
          <w:sz w:val="20"/>
          <w:szCs w:val="20"/>
        </w:rPr>
        <w:t>The preparation of the performance report is in accordance with section 68A –</w:t>
      </w:r>
      <w:r w:rsidR="007C0F0A">
        <w:rPr>
          <w:rFonts w:ascii="Arial" w:hAnsi="Arial" w:cs="Arial"/>
          <w:color w:val="auto"/>
          <w:sz w:val="20"/>
          <w:szCs w:val="20"/>
        </w:rPr>
        <w:t xml:space="preserve"> </w:t>
      </w:r>
      <w:r w:rsidRPr="00905A02">
        <w:rPr>
          <w:rFonts w:ascii="Arial" w:hAnsi="Arial" w:cs="Arial"/>
          <w:color w:val="auto"/>
          <w:sz w:val="20"/>
          <w:szCs w:val="20"/>
        </w:rPr>
        <w:t>of the Aged Care Quality and Safety Commission Rules 2018.</w:t>
      </w:r>
    </w:p>
    <w:p w14:paraId="36B49345" w14:textId="77777777" w:rsidR="006F2A6F" w:rsidRDefault="006F2A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4C93" w14:textId="77777777" w:rsidR="006F2A6F" w:rsidRDefault="006F2A6F">
    <w:pPr>
      <w:pStyle w:val="Header"/>
    </w:pPr>
    <w:r>
      <w:rPr>
        <w:noProof/>
        <w:color w:val="2B579A"/>
        <w:shd w:val="clear" w:color="auto" w:fill="E6E6E6"/>
        <w:lang w:val="en-US"/>
      </w:rPr>
      <w:drawing>
        <wp:anchor distT="0" distB="0" distL="114300" distR="114300" simplePos="0" relativeHeight="251658241" behindDoc="1" locked="0" layoutInCell="1" allowOverlap="1" wp14:anchorId="18CEF5BC" wp14:editId="56B5EB1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0F476" w14:textId="77777777" w:rsidR="006F2A6F" w:rsidRDefault="006F2A6F">
    <w:pPr>
      <w:pStyle w:val="Header"/>
    </w:pPr>
    <w:r>
      <w:rPr>
        <w:noProof/>
      </w:rPr>
      <w:drawing>
        <wp:anchor distT="0" distB="0" distL="114300" distR="114300" simplePos="0" relativeHeight="251658240" behindDoc="0" locked="0" layoutInCell="1" allowOverlap="1" wp14:anchorId="1C098BC2" wp14:editId="35434B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5AA7D8">
      <w:start w:val="1"/>
      <w:numFmt w:val="lowerRoman"/>
      <w:lvlText w:val="(%1)"/>
      <w:lvlJc w:val="left"/>
      <w:pPr>
        <w:ind w:left="1080" w:hanging="720"/>
      </w:pPr>
      <w:rPr>
        <w:rFonts w:hint="default"/>
      </w:rPr>
    </w:lvl>
    <w:lvl w:ilvl="1" w:tplc="80EC5458" w:tentative="1">
      <w:start w:val="1"/>
      <w:numFmt w:val="lowerLetter"/>
      <w:lvlText w:val="%2."/>
      <w:lvlJc w:val="left"/>
      <w:pPr>
        <w:ind w:left="1440" w:hanging="360"/>
      </w:pPr>
    </w:lvl>
    <w:lvl w:ilvl="2" w:tplc="209A344A" w:tentative="1">
      <w:start w:val="1"/>
      <w:numFmt w:val="lowerRoman"/>
      <w:lvlText w:val="%3."/>
      <w:lvlJc w:val="right"/>
      <w:pPr>
        <w:ind w:left="2160" w:hanging="180"/>
      </w:pPr>
    </w:lvl>
    <w:lvl w:ilvl="3" w:tplc="6A2A554A" w:tentative="1">
      <w:start w:val="1"/>
      <w:numFmt w:val="decimal"/>
      <w:lvlText w:val="%4."/>
      <w:lvlJc w:val="left"/>
      <w:pPr>
        <w:ind w:left="2880" w:hanging="360"/>
      </w:pPr>
    </w:lvl>
    <w:lvl w:ilvl="4" w:tplc="8AD0B482" w:tentative="1">
      <w:start w:val="1"/>
      <w:numFmt w:val="lowerLetter"/>
      <w:lvlText w:val="%5."/>
      <w:lvlJc w:val="left"/>
      <w:pPr>
        <w:ind w:left="3600" w:hanging="360"/>
      </w:pPr>
    </w:lvl>
    <w:lvl w:ilvl="5" w:tplc="61187434" w:tentative="1">
      <w:start w:val="1"/>
      <w:numFmt w:val="lowerRoman"/>
      <w:lvlText w:val="%6."/>
      <w:lvlJc w:val="right"/>
      <w:pPr>
        <w:ind w:left="4320" w:hanging="180"/>
      </w:pPr>
    </w:lvl>
    <w:lvl w:ilvl="6" w:tplc="76785352" w:tentative="1">
      <w:start w:val="1"/>
      <w:numFmt w:val="decimal"/>
      <w:lvlText w:val="%7."/>
      <w:lvlJc w:val="left"/>
      <w:pPr>
        <w:ind w:left="5040" w:hanging="360"/>
      </w:pPr>
    </w:lvl>
    <w:lvl w:ilvl="7" w:tplc="EEB8BE06" w:tentative="1">
      <w:start w:val="1"/>
      <w:numFmt w:val="lowerLetter"/>
      <w:lvlText w:val="%8."/>
      <w:lvlJc w:val="left"/>
      <w:pPr>
        <w:ind w:left="5760" w:hanging="360"/>
      </w:pPr>
    </w:lvl>
    <w:lvl w:ilvl="8" w:tplc="6B68D55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2CCCA8">
      <w:start w:val="1"/>
      <w:numFmt w:val="lowerRoman"/>
      <w:lvlText w:val="(%1)"/>
      <w:lvlJc w:val="left"/>
      <w:pPr>
        <w:ind w:left="1080" w:hanging="720"/>
      </w:pPr>
      <w:rPr>
        <w:rFonts w:hint="default"/>
      </w:rPr>
    </w:lvl>
    <w:lvl w:ilvl="1" w:tplc="EF66E632" w:tentative="1">
      <w:start w:val="1"/>
      <w:numFmt w:val="lowerLetter"/>
      <w:lvlText w:val="%2."/>
      <w:lvlJc w:val="left"/>
      <w:pPr>
        <w:ind w:left="1440" w:hanging="360"/>
      </w:pPr>
    </w:lvl>
    <w:lvl w:ilvl="2" w:tplc="BD62D836" w:tentative="1">
      <w:start w:val="1"/>
      <w:numFmt w:val="lowerRoman"/>
      <w:lvlText w:val="%3."/>
      <w:lvlJc w:val="right"/>
      <w:pPr>
        <w:ind w:left="2160" w:hanging="180"/>
      </w:pPr>
    </w:lvl>
    <w:lvl w:ilvl="3" w:tplc="38BC1184" w:tentative="1">
      <w:start w:val="1"/>
      <w:numFmt w:val="decimal"/>
      <w:lvlText w:val="%4."/>
      <w:lvlJc w:val="left"/>
      <w:pPr>
        <w:ind w:left="2880" w:hanging="360"/>
      </w:pPr>
    </w:lvl>
    <w:lvl w:ilvl="4" w:tplc="3888019A" w:tentative="1">
      <w:start w:val="1"/>
      <w:numFmt w:val="lowerLetter"/>
      <w:lvlText w:val="%5."/>
      <w:lvlJc w:val="left"/>
      <w:pPr>
        <w:ind w:left="3600" w:hanging="360"/>
      </w:pPr>
    </w:lvl>
    <w:lvl w:ilvl="5" w:tplc="F2E61E02" w:tentative="1">
      <w:start w:val="1"/>
      <w:numFmt w:val="lowerRoman"/>
      <w:lvlText w:val="%6."/>
      <w:lvlJc w:val="right"/>
      <w:pPr>
        <w:ind w:left="4320" w:hanging="180"/>
      </w:pPr>
    </w:lvl>
    <w:lvl w:ilvl="6" w:tplc="A46EAF9E" w:tentative="1">
      <w:start w:val="1"/>
      <w:numFmt w:val="decimal"/>
      <w:lvlText w:val="%7."/>
      <w:lvlJc w:val="left"/>
      <w:pPr>
        <w:ind w:left="5040" w:hanging="360"/>
      </w:pPr>
    </w:lvl>
    <w:lvl w:ilvl="7" w:tplc="B93E073A" w:tentative="1">
      <w:start w:val="1"/>
      <w:numFmt w:val="lowerLetter"/>
      <w:lvlText w:val="%8."/>
      <w:lvlJc w:val="left"/>
      <w:pPr>
        <w:ind w:left="5760" w:hanging="360"/>
      </w:pPr>
    </w:lvl>
    <w:lvl w:ilvl="8" w:tplc="A022C9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5667F54">
      <w:start w:val="1"/>
      <w:numFmt w:val="lowerRoman"/>
      <w:lvlText w:val="(%1)"/>
      <w:lvlJc w:val="left"/>
      <w:pPr>
        <w:ind w:left="1080" w:hanging="720"/>
      </w:pPr>
      <w:rPr>
        <w:rFonts w:hint="default"/>
      </w:rPr>
    </w:lvl>
    <w:lvl w:ilvl="1" w:tplc="2D06BDA0" w:tentative="1">
      <w:start w:val="1"/>
      <w:numFmt w:val="lowerLetter"/>
      <w:lvlText w:val="%2."/>
      <w:lvlJc w:val="left"/>
      <w:pPr>
        <w:ind w:left="1440" w:hanging="360"/>
      </w:pPr>
    </w:lvl>
    <w:lvl w:ilvl="2" w:tplc="45901B68" w:tentative="1">
      <w:start w:val="1"/>
      <w:numFmt w:val="lowerRoman"/>
      <w:lvlText w:val="%3."/>
      <w:lvlJc w:val="right"/>
      <w:pPr>
        <w:ind w:left="2160" w:hanging="180"/>
      </w:pPr>
    </w:lvl>
    <w:lvl w:ilvl="3" w:tplc="B19A11B8" w:tentative="1">
      <w:start w:val="1"/>
      <w:numFmt w:val="decimal"/>
      <w:lvlText w:val="%4."/>
      <w:lvlJc w:val="left"/>
      <w:pPr>
        <w:ind w:left="2880" w:hanging="360"/>
      </w:pPr>
    </w:lvl>
    <w:lvl w:ilvl="4" w:tplc="3BAC85BA" w:tentative="1">
      <w:start w:val="1"/>
      <w:numFmt w:val="lowerLetter"/>
      <w:lvlText w:val="%5."/>
      <w:lvlJc w:val="left"/>
      <w:pPr>
        <w:ind w:left="3600" w:hanging="360"/>
      </w:pPr>
    </w:lvl>
    <w:lvl w:ilvl="5" w:tplc="DB028054" w:tentative="1">
      <w:start w:val="1"/>
      <w:numFmt w:val="lowerRoman"/>
      <w:lvlText w:val="%6."/>
      <w:lvlJc w:val="right"/>
      <w:pPr>
        <w:ind w:left="4320" w:hanging="180"/>
      </w:pPr>
    </w:lvl>
    <w:lvl w:ilvl="6" w:tplc="9F888BFA" w:tentative="1">
      <w:start w:val="1"/>
      <w:numFmt w:val="decimal"/>
      <w:lvlText w:val="%7."/>
      <w:lvlJc w:val="left"/>
      <w:pPr>
        <w:ind w:left="5040" w:hanging="360"/>
      </w:pPr>
    </w:lvl>
    <w:lvl w:ilvl="7" w:tplc="7988D86C" w:tentative="1">
      <w:start w:val="1"/>
      <w:numFmt w:val="lowerLetter"/>
      <w:lvlText w:val="%8."/>
      <w:lvlJc w:val="left"/>
      <w:pPr>
        <w:ind w:left="5760" w:hanging="360"/>
      </w:pPr>
    </w:lvl>
    <w:lvl w:ilvl="8" w:tplc="3312C1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506F3D6">
      <w:start w:val="1"/>
      <w:numFmt w:val="bullet"/>
      <w:lvlText w:val=""/>
      <w:lvlJc w:val="left"/>
      <w:pPr>
        <w:ind w:left="720" w:hanging="360"/>
      </w:pPr>
      <w:rPr>
        <w:rFonts w:ascii="Symbol" w:hAnsi="Symbol" w:hint="default"/>
        <w:color w:val="auto"/>
        <w:sz w:val="24"/>
        <w:szCs w:val="24"/>
      </w:rPr>
    </w:lvl>
    <w:lvl w:ilvl="1" w:tplc="FE8AB9C8" w:tentative="1">
      <w:start w:val="1"/>
      <w:numFmt w:val="bullet"/>
      <w:lvlText w:val="o"/>
      <w:lvlJc w:val="left"/>
      <w:pPr>
        <w:ind w:left="1440" w:hanging="360"/>
      </w:pPr>
      <w:rPr>
        <w:rFonts w:ascii="Courier New" w:hAnsi="Courier New" w:cs="Courier New" w:hint="default"/>
      </w:rPr>
    </w:lvl>
    <w:lvl w:ilvl="2" w:tplc="C016BCB2" w:tentative="1">
      <w:start w:val="1"/>
      <w:numFmt w:val="bullet"/>
      <w:lvlText w:val=""/>
      <w:lvlJc w:val="left"/>
      <w:pPr>
        <w:ind w:left="2160" w:hanging="360"/>
      </w:pPr>
      <w:rPr>
        <w:rFonts w:ascii="Wingdings" w:hAnsi="Wingdings" w:hint="default"/>
      </w:rPr>
    </w:lvl>
    <w:lvl w:ilvl="3" w:tplc="7EB6AD3A" w:tentative="1">
      <w:start w:val="1"/>
      <w:numFmt w:val="bullet"/>
      <w:lvlText w:val=""/>
      <w:lvlJc w:val="left"/>
      <w:pPr>
        <w:ind w:left="2880" w:hanging="360"/>
      </w:pPr>
      <w:rPr>
        <w:rFonts w:ascii="Symbol" w:hAnsi="Symbol" w:hint="default"/>
      </w:rPr>
    </w:lvl>
    <w:lvl w:ilvl="4" w:tplc="010A3E84" w:tentative="1">
      <w:start w:val="1"/>
      <w:numFmt w:val="bullet"/>
      <w:lvlText w:val="o"/>
      <w:lvlJc w:val="left"/>
      <w:pPr>
        <w:ind w:left="3600" w:hanging="360"/>
      </w:pPr>
      <w:rPr>
        <w:rFonts w:ascii="Courier New" w:hAnsi="Courier New" w:cs="Courier New" w:hint="default"/>
      </w:rPr>
    </w:lvl>
    <w:lvl w:ilvl="5" w:tplc="DF402D12" w:tentative="1">
      <w:start w:val="1"/>
      <w:numFmt w:val="bullet"/>
      <w:lvlText w:val=""/>
      <w:lvlJc w:val="left"/>
      <w:pPr>
        <w:ind w:left="4320" w:hanging="360"/>
      </w:pPr>
      <w:rPr>
        <w:rFonts w:ascii="Wingdings" w:hAnsi="Wingdings" w:hint="default"/>
      </w:rPr>
    </w:lvl>
    <w:lvl w:ilvl="6" w:tplc="5704C728" w:tentative="1">
      <w:start w:val="1"/>
      <w:numFmt w:val="bullet"/>
      <w:lvlText w:val=""/>
      <w:lvlJc w:val="left"/>
      <w:pPr>
        <w:ind w:left="5040" w:hanging="360"/>
      </w:pPr>
      <w:rPr>
        <w:rFonts w:ascii="Symbol" w:hAnsi="Symbol" w:hint="default"/>
      </w:rPr>
    </w:lvl>
    <w:lvl w:ilvl="7" w:tplc="028C16B8" w:tentative="1">
      <w:start w:val="1"/>
      <w:numFmt w:val="bullet"/>
      <w:lvlText w:val="o"/>
      <w:lvlJc w:val="left"/>
      <w:pPr>
        <w:ind w:left="5760" w:hanging="360"/>
      </w:pPr>
      <w:rPr>
        <w:rFonts w:ascii="Courier New" w:hAnsi="Courier New" w:cs="Courier New" w:hint="default"/>
      </w:rPr>
    </w:lvl>
    <w:lvl w:ilvl="8" w:tplc="E3B41C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6C6D50C">
      <w:start w:val="1"/>
      <w:numFmt w:val="lowerRoman"/>
      <w:lvlText w:val="(%1)"/>
      <w:lvlJc w:val="left"/>
      <w:pPr>
        <w:ind w:left="1080" w:hanging="720"/>
      </w:pPr>
      <w:rPr>
        <w:rFonts w:hint="default"/>
      </w:rPr>
    </w:lvl>
    <w:lvl w:ilvl="1" w:tplc="E056F4EE" w:tentative="1">
      <w:start w:val="1"/>
      <w:numFmt w:val="lowerLetter"/>
      <w:lvlText w:val="%2."/>
      <w:lvlJc w:val="left"/>
      <w:pPr>
        <w:ind w:left="1440" w:hanging="360"/>
      </w:pPr>
    </w:lvl>
    <w:lvl w:ilvl="2" w:tplc="EFD8E86E" w:tentative="1">
      <w:start w:val="1"/>
      <w:numFmt w:val="lowerRoman"/>
      <w:lvlText w:val="%3."/>
      <w:lvlJc w:val="right"/>
      <w:pPr>
        <w:ind w:left="2160" w:hanging="180"/>
      </w:pPr>
    </w:lvl>
    <w:lvl w:ilvl="3" w:tplc="87BA629C" w:tentative="1">
      <w:start w:val="1"/>
      <w:numFmt w:val="decimal"/>
      <w:lvlText w:val="%4."/>
      <w:lvlJc w:val="left"/>
      <w:pPr>
        <w:ind w:left="2880" w:hanging="360"/>
      </w:pPr>
    </w:lvl>
    <w:lvl w:ilvl="4" w:tplc="8982D3A0" w:tentative="1">
      <w:start w:val="1"/>
      <w:numFmt w:val="lowerLetter"/>
      <w:lvlText w:val="%5."/>
      <w:lvlJc w:val="left"/>
      <w:pPr>
        <w:ind w:left="3600" w:hanging="360"/>
      </w:pPr>
    </w:lvl>
    <w:lvl w:ilvl="5" w:tplc="39C0C8AA" w:tentative="1">
      <w:start w:val="1"/>
      <w:numFmt w:val="lowerRoman"/>
      <w:lvlText w:val="%6."/>
      <w:lvlJc w:val="right"/>
      <w:pPr>
        <w:ind w:left="4320" w:hanging="180"/>
      </w:pPr>
    </w:lvl>
    <w:lvl w:ilvl="6" w:tplc="9ED6E232" w:tentative="1">
      <w:start w:val="1"/>
      <w:numFmt w:val="decimal"/>
      <w:lvlText w:val="%7."/>
      <w:lvlJc w:val="left"/>
      <w:pPr>
        <w:ind w:left="5040" w:hanging="360"/>
      </w:pPr>
    </w:lvl>
    <w:lvl w:ilvl="7" w:tplc="12C0A6A8" w:tentative="1">
      <w:start w:val="1"/>
      <w:numFmt w:val="lowerLetter"/>
      <w:lvlText w:val="%8."/>
      <w:lvlJc w:val="left"/>
      <w:pPr>
        <w:ind w:left="5760" w:hanging="360"/>
      </w:pPr>
    </w:lvl>
    <w:lvl w:ilvl="8" w:tplc="E4E81A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C06BE7C">
      <w:start w:val="1"/>
      <w:numFmt w:val="lowerRoman"/>
      <w:lvlText w:val="(%1)"/>
      <w:lvlJc w:val="left"/>
      <w:pPr>
        <w:ind w:left="1080" w:hanging="720"/>
      </w:pPr>
      <w:rPr>
        <w:rFonts w:hint="default"/>
      </w:rPr>
    </w:lvl>
    <w:lvl w:ilvl="1" w:tplc="55D0A510" w:tentative="1">
      <w:start w:val="1"/>
      <w:numFmt w:val="lowerLetter"/>
      <w:lvlText w:val="%2."/>
      <w:lvlJc w:val="left"/>
      <w:pPr>
        <w:ind w:left="1440" w:hanging="360"/>
      </w:pPr>
    </w:lvl>
    <w:lvl w:ilvl="2" w:tplc="01BC0832" w:tentative="1">
      <w:start w:val="1"/>
      <w:numFmt w:val="lowerRoman"/>
      <w:lvlText w:val="%3."/>
      <w:lvlJc w:val="right"/>
      <w:pPr>
        <w:ind w:left="2160" w:hanging="180"/>
      </w:pPr>
    </w:lvl>
    <w:lvl w:ilvl="3" w:tplc="A9188A1C" w:tentative="1">
      <w:start w:val="1"/>
      <w:numFmt w:val="decimal"/>
      <w:lvlText w:val="%4."/>
      <w:lvlJc w:val="left"/>
      <w:pPr>
        <w:ind w:left="2880" w:hanging="360"/>
      </w:pPr>
    </w:lvl>
    <w:lvl w:ilvl="4" w:tplc="F4502CDC" w:tentative="1">
      <w:start w:val="1"/>
      <w:numFmt w:val="lowerLetter"/>
      <w:lvlText w:val="%5."/>
      <w:lvlJc w:val="left"/>
      <w:pPr>
        <w:ind w:left="3600" w:hanging="360"/>
      </w:pPr>
    </w:lvl>
    <w:lvl w:ilvl="5" w:tplc="506EF650" w:tentative="1">
      <w:start w:val="1"/>
      <w:numFmt w:val="lowerRoman"/>
      <w:lvlText w:val="%6."/>
      <w:lvlJc w:val="right"/>
      <w:pPr>
        <w:ind w:left="4320" w:hanging="180"/>
      </w:pPr>
    </w:lvl>
    <w:lvl w:ilvl="6" w:tplc="2654E19E" w:tentative="1">
      <w:start w:val="1"/>
      <w:numFmt w:val="decimal"/>
      <w:lvlText w:val="%7."/>
      <w:lvlJc w:val="left"/>
      <w:pPr>
        <w:ind w:left="5040" w:hanging="360"/>
      </w:pPr>
    </w:lvl>
    <w:lvl w:ilvl="7" w:tplc="2D740BD4" w:tentative="1">
      <w:start w:val="1"/>
      <w:numFmt w:val="lowerLetter"/>
      <w:lvlText w:val="%8."/>
      <w:lvlJc w:val="left"/>
      <w:pPr>
        <w:ind w:left="5760" w:hanging="360"/>
      </w:pPr>
    </w:lvl>
    <w:lvl w:ilvl="8" w:tplc="4578845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1DC2EB8">
      <w:start w:val="1"/>
      <w:numFmt w:val="lowerRoman"/>
      <w:lvlText w:val="(%1)"/>
      <w:lvlJc w:val="left"/>
      <w:pPr>
        <w:ind w:left="1080" w:hanging="720"/>
      </w:pPr>
      <w:rPr>
        <w:rFonts w:hint="default"/>
      </w:rPr>
    </w:lvl>
    <w:lvl w:ilvl="1" w:tplc="BD307FA4" w:tentative="1">
      <w:start w:val="1"/>
      <w:numFmt w:val="lowerLetter"/>
      <w:lvlText w:val="%2."/>
      <w:lvlJc w:val="left"/>
      <w:pPr>
        <w:ind w:left="1440" w:hanging="360"/>
      </w:pPr>
    </w:lvl>
    <w:lvl w:ilvl="2" w:tplc="41BE949C" w:tentative="1">
      <w:start w:val="1"/>
      <w:numFmt w:val="lowerRoman"/>
      <w:lvlText w:val="%3."/>
      <w:lvlJc w:val="right"/>
      <w:pPr>
        <w:ind w:left="2160" w:hanging="180"/>
      </w:pPr>
    </w:lvl>
    <w:lvl w:ilvl="3" w:tplc="AECA163C" w:tentative="1">
      <w:start w:val="1"/>
      <w:numFmt w:val="decimal"/>
      <w:lvlText w:val="%4."/>
      <w:lvlJc w:val="left"/>
      <w:pPr>
        <w:ind w:left="2880" w:hanging="360"/>
      </w:pPr>
    </w:lvl>
    <w:lvl w:ilvl="4" w:tplc="57B4ED26" w:tentative="1">
      <w:start w:val="1"/>
      <w:numFmt w:val="lowerLetter"/>
      <w:lvlText w:val="%5."/>
      <w:lvlJc w:val="left"/>
      <w:pPr>
        <w:ind w:left="3600" w:hanging="360"/>
      </w:pPr>
    </w:lvl>
    <w:lvl w:ilvl="5" w:tplc="4CFE431C" w:tentative="1">
      <w:start w:val="1"/>
      <w:numFmt w:val="lowerRoman"/>
      <w:lvlText w:val="%6."/>
      <w:lvlJc w:val="right"/>
      <w:pPr>
        <w:ind w:left="4320" w:hanging="180"/>
      </w:pPr>
    </w:lvl>
    <w:lvl w:ilvl="6" w:tplc="0996026A" w:tentative="1">
      <w:start w:val="1"/>
      <w:numFmt w:val="decimal"/>
      <w:lvlText w:val="%7."/>
      <w:lvlJc w:val="left"/>
      <w:pPr>
        <w:ind w:left="5040" w:hanging="360"/>
      </w:pPr>
    </w:lvl>
    <w:lvl w:ilvl="7" w:tplc="0E9A6BEE" w:tentative="1">
      <w:start w:val="1"/>
      <w:numFmt w:val="lowerLetter"/>
      <w:lvlText w:val="%8."/>
      <w:lvlJc w:val="left"/>
      <w:pPr>
        <w:ind w:left="5760" w:hanging="360"/>
      </w:pPr>
    </w:lvl>
    <w:lvl w:ilvl="8" w:tplc="237C8F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632E068">
      <w:start w:val="1"/>
      <w:numFmt w:val="lowerRoman"/>
      <w:lvlText w:val="(%1)"/>
      <w:lvlJc w:val="left"/>
      <w:pPr>
        <w:ind w:left="1080" w:hanging="720"/>
      </w:pPr>
      <w:rPr>
        <w:rFonts w:hint="default"/>
      </w:rPr>
    </w:lvl>
    <w:lvl w:ilvl="1" w:tplc="992CB952" w:tentative="1">
      <w:start w:val="1"/>
      <w:numFmt w:val="lowerLetter"/>
      <w:lvlText w:val="%2."/>
      <w:lvlJc w:val="left"/>
      <w:pPr>
        <w:ind w:left="1440" w:hanging="360"/>
      </w:pPr>
    </w:lvl>
    <w:lvl w:ilvl="2" w:tplc="12D86872" w:tentative="1">
      <w:start w:val="1"/>
      <w:numFmt w:val="lowerRoman"/>
      <w:lvlText w:val="%3."/>
      <w:lvlJc w:val="right"/>
      <w:pPr>
        <w:ind w:left="2160" w:hanging="180"/>
      </w:pPr>
    </w:lvl>
    <w:lvl w:ilvl="3" w:tplc="4D88E0C0" w:tentative="1">
      <w:start w:val="1"/>
      <w:numFmt w:val="decimal"/>
      <w:lvlText w:val="%4."/>
      <w:lvlJc w:val="left"/>
      <w:pPr>
        <w:ind w:left="2880" w:hanging="360"/>
      </w:pPr>
    </w:lvl>
    <w:lvl w:ilvl="4" w:tplc="A41405FC" w:tentative="1">
      <w:start w:val="1"/>
      <w:numFmt w:val="lowerLetter"/>
      <w:lvlText w:val="%5."/>
      <w:lvlJc w:val="left"/>
      <w:pPr>
        <w:ind w:left="3600" w:hanging="360"/>
      </w:pPr>
    </w:lvl>
    <w:lvl w:ilvl="5" w:tplc="F4B0BA1C" w:tentative="1">
      <w:start w:val="1"/>
      <w:numFmt w:val="lowerRoman"/>
      <w:lvlText w:val="%6."/>
      <w:lvlJc w:val="right"/>
      <w:pPr>
        <w:ind w:left="4320" w:hanging="180"/>
      </w:pPr>
    </w:lvl>
    <w:lvl w:ilvl="6" w:tplc="35CE98DA" w:tentative="1">
      <w:start w:val="1"/>
      <w:numFmt w:val="decimal"/>
      <w:lvlText w:val="%7."/>
      <w:lvlJc w:val="left"/>
      <w:pPr>
        <w:ind w:left="5040" w:hanging="360"/>
      </w:pPr>
    </w:lvl>
    <w:lvl w:ilvl="7" w:tplc="67CA4BEA" w:tentative="1">
      <w:start w:val="1"/>
      <w:numFmt w:val="lowerLetter"/>
      <w:lvlText w:val="%8."/>
      <w:lvlJc w:val="left"/>
      <w:pPr>
        <w:ind w:left="5760" w:hanging="360"/>
      </w:pPr>
    </w:lvl>
    <w:lvl w:ilvl="8" w:tplc="D34A72E6" w:tentative="1">
      <w:start w:val="1"/>
      <w:numFmt w:val="lowerRoman"/>
      <w:lvlText w:val="%9."/>
      <w:lvlJc w:val="right"/>
      <w:pPr>
        <w:ind w:left="6480" w:hanging="180"/>
      </w:pPr>
    </w:lvl>
  </w:abstractNum>
  <w:abstractNum w:abstractNumId="9" w15:restartNumberingAfterBreak="0">
    <w:nsid w:val="54E463D2"/>
    <w:multiLevelType w:val="hybridMultilevel"/>
    <w:tmpl w:val="803C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8DB27D52">
      <w:start w:val="1"/>
      <w:numFmt w:val="lowerRoman"/>
      <w:lvlText w:val="(%1)"/>
      <w:lvlJc w:val="left"/>
      <w:pPr>
        <w:ind w:left="1080" w:hanging="720"/>
      </w:pPr>
      <w:rPr>
        <w:rFonts w:hint="default"/>
      </w:rPr>
    </w:lvl>
    <w:lvl w:ilvl="1" w:tplc="5058CED4" w:tentative="1">
      <w:start w:val="1"/>
      <w:numFmt w:val="lowerLetter"/>
      <w:lvlText w:val="%2."/>
      <w:lvlJc w:val="left"/>
      <w:pPr>
        <w:ind w:left="1440" w:hanging="360"/>
      </w:pPr>
    </w:lvl>
    <w:lvl w:ilvl="2" w:tplc="4320B034" w:tentative="1">
      <w:start w:val="1"/>
      <w:numFmt w:val="lowerRoman"/>
      <w:lvlText w:val="%3."/>
      <w:lvlJc w:val="right"/>
      <w:pPr>
        <w:ind w:left="2160" w:hanging="180"/>
      </w:pPr>
    </w:lvl>
    <w:lvl w:ilvl="3" w:tplc="5FDE4C50" w:tentative="1">
      <w:start w:val="1"/>
      <w:numFmt w:val="decimal"/>
      <w:lvlText w:val="%4."/>
      <w:lvlJc w:val="left"/>
      <w:pPr>
        <w:ind w:left="2880" w:hanging="360"/>
      </w:pPr>
    </w:lvl>
    <w:lvl w:ilvl="4" w:tplc="F70C424E" w:tentative="1">
      <w:start w:val="1"/>
      <w:numFmt w:val="lowerLetter"/>
      <w:lvlText w:val="%5."/>
      <w:lvlJc w:val="left"/>
      <w:pPr>
        <w:ind w:left="3600" w:hanging="360"/>
      </w:pPr>
    </w:lvl>
    <w:lvl w:ilvl="5" w:tplc="3A1005EE" w:tentative="1">
      <w:start w:val="1"/>
      <w:numFmt w:val="lowerRoman"/>
      <w:lvlText w:val="%6."/>
      <w:lvlJc w:val="right"/>
      <w:pPr>
        <w:ind w:left="4320" w:hanging="180"/>
      </w:pPr>
    </w:lvl>
    <w:lvl w:ilvl="6" w:tplc="D908C712" w:tentative="1">
      <w:start w:val="1"/>
      <w:numFmt w:val="decimal"/>
      <w:lvlText w:val="%7."/>
      <w:lvlJc w:val="left"/>
      <w:pPr>
        <w:ind w:left="5040" w:hanging="360"/>
      </w:pPr>
    </w:lvl>
    <w:lvl w:ilvl="7" w:tplc="84483976" w:tentative="1">
      <w:start w:val="1"/>
      <w:numFmt w:val="lowerLetter"/>
      <w:lvlText w:val="%8."/>
      <w:lvlJc w:val="left"/>
      <w:pPr>
        <w:ind w:left="5760" w:hanging="360"/>
      </w:pPr>
    </w:lvl>
    <w:lvl w:ilvl="8" w:tplc="D9D2F17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E1E51F6">
      <w:start w:val="1"/>
      <w:numFmt w:val="lowerRoman"/>
      <w:lvlText w:val="(%1)"/>
      <w:lvlJc w:val="left"/>
      <w:pPr>
        <w:ind w:left="1080" w:hanging="720"/>
      </w:pPr>
      <w:rPr>
        <w:rFonts w:hint="default"/>
      </w:rPr>
    </w:lvl>
    <w:lvl w:ilvl="1" w:tplc="CEDC78F2" w:tentative="1">
      <w:start w:val="1"/>
      <w:numFmt w:val="lowerLetter"/>
      <w:lvlText w:val="%2."/>
      <w:lvlJc w:val="left"/>
      <w:pPr>
        <w:ind w:left="1440" w:hanging="360"/>
      </w:pPr>
    </w:lvl>
    <w:lvl w:ilvl="2" w:tplc="52E22D6C" w:tentative="1">
      <w:start w:val="1"/>
      <w:numFmt w:val="lowerRoman"/>
      <w:lvlText w:val="%3."/>
      <w:lvlJc w:val="right"/>
      <w:pPr>
        <w:ind w:left="2160" w:hanging="180"/>
      </w:pPr>
    </w:lvl>
    <w:lvl w:ilvl="3" w:tplc="15EA2F16" w:tentative="1">
      <w:start w:val="1"/>
      <w:numFmt w:val="decimal"/>
      <w:lvlText w:val="%4."/>
      <w:lvlJc w:val="left"/>
      <w:pPr>
        <w:ind w:left="2880" w:hanging="360"/>
      </w:pPr>
    </w:lvl>
    <w:lvl w:ilvl="4" w:tplc="C3C87A5E" w:tentative="1">
      <w:start w:val="1"/>
      <w:numFmt w:val="lowerLetter"/>
      <w:lvlText w:val="%5."/>
      <w:lvlJc w:val="left"/>
      <w:pPr>
        <w:ind w:left="3600" w:hanging="360"/>
      </w:pPr>
    </w:lvl>
    <w:lvl w:ilvl="5" w:tplc="F9A85C80" w:tentative="1">
      <w:start w:val="1"/>
      <w:numFmt w:val="lowerRoman"/>
      <w:lvlText w:val="%6."/>
      <w:lvlJc w:val="right"/>
      <w:pPr>
        <w:ind w:left="4320" w:hanging="180"/>
      </w:pPr>
    </w:lvl>
    <w:lvl w:ilvl="6" w:tplc="1C8C82A6" w:tentative="1">
      <w:start w:val="1"/>
      <w:numFmt w:val="decimal"/>
      <w:lvlText w:val="%7."/>
      <w:lvlJc w:val="left"/>
      <w:pPr>
        <w:ind w:left="5040" w:hanging="360"/>
      </w:pPr>
    </w:lvl>
    <w:lvl w:ilvl="7" w:tplc="B914EB60" w:tentative="1">
      <w:start w:val="1"/>
      <w:numFmt w:val="lowerLetter"/>
      <w:lvlText w:val="%8."/>
      <w:lvlJc w:val="left"/>
      <w:pPr>
        <w:ind w:left="5760" w:hanging="360"/>
      </w:pPr>
    </w:lvl>
    <w:lvl w:ilvl="8" w:tplc="70D63D8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0378864">
    <w:abstractNumId w:val="12"/>
  </w:num>
  <w:num w:numId="2" w16cid:durableId="227616152">
    <w:abstractNumId w:val="4"/>
  </w:num>
  <w:num w:numId="3" w16cid:durableId="1304457824">
    <w:abstractNumId w:val="2"/>
  </w:num>
  <w:num w:numId="4" w16cid:durableId="1270895413">
    <w:abstractNumId w:val="7"/>
  </w:num>
  <w:num w:numId="5" w16cid:durableId="1950967018">
    <w:abstractNumId w:val="6"/>
  </w:num>
  <w:num w:numId="6" w16cid:durableId="1145587206">
    <w:abstractNumId w:val="1"/>
  </w:num>
  <w:num w:numId="7" w16cid:durableId="502362158">
    <w:abstractNumId w:val="10"/>
  </w:num>
  <w:num w:numId="8" w16cid:durableId="1807043298">
    <w:abstractNumId w:val="5"/>
  </w:num>
  <w:num w:numId="9" w16cid:durableId="1697927911">
    <w:abstractNumId w:val="8"/>
  </w:num>
  <w:num w:numId="10" w16cid:durableId="97138799">
    <w:abstractNumId w:val="3"/>
  </w:num>
  <w:num w:numId="11" w16cid:durableId="444663809">
    <w:abstractNumId w:val="11"/>
  </w:num>
  <w:num w:numId="12" w16cid:durableId="251594722">
    <w:abstractNumId w:val="0"/>
  </w:num>
  <w:num w:numId="13" w16cid:durableId="1945460189">
    <w:abstractNumId w:val="12"/>
  </w:num>
  <w:num w:numId="14" w16cid:durableId="1476679399">
    <w:abstractNumId w:val="12"/>
  </w:num>
  <w:num w:numId="15" w16cid:durableId="6213772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624"/>
    <w:rsid w:val="001405D9"/>
    <w:rsid w:val="0048177F"/>
    <w:rsid w:val="00591916"/>
    <w:rsid w:val="00635639"/>
    <w:rsid w:val="006F2A6F"/>
    <w:rsid w:val="007C0F0A"/>
    <w:rsid w:val="00905A02"/>
    <w:rsid w:val="00982EE6"/>
    <w:rsid w:val="00D15624"/>
    <w:rsid w:val="00E769F3"/>
    <w:rsid w:val="00EE46FF"/>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258EE"/>
  <w15:docId w15:val="{3B90BFC7-5197-45E8-BD97-0E03D6F6B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63E75" w:rsidRDefault="00763E7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63E75" w:rsidRDefault="00763E75"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63E75" w:rsidRDefault="00763E75"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63E75" w:rsidRDefault="00763E7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3E75"/>
    <w:rsid w:val="001405D9"/>
    <w:rsid w:val="004C6C98"/>
    <w:rsid w:val="00763E75"/>
    <w:rsid w:val="00982EE6"/>
    <w:rsid w:val="00E769F3"/>
    <w:rsid w:val="00F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2024-09-16T23:34:00Z</dcterms:created>
  <dcterms:modified xsi:type="dcterms:W3CDTF">2024-09-16T23:34:00Z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