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4003A" w14:textId="77777777" w:rsidR="004B1565" w:rsidRPr="002C3EBF" w:rsidRDefault="004B1565" w:rsidP="00127C68">
      <w:pPr>
        <w:tabs>
          <w:tab w:val="left" w:pos="4569"/>
        </w:tabs>
        <w:spacing w:before="5600"/>
        <w:rPr>
          <w:rFonts w:ascii="Arial Black" w:hAnsi="Arial Black" w:cs="Arial"/>
          <w:color w:val="FFFFFF" w:themeColor="background1"/>
          <w:sz w:val="66"/>
          <w:szCs w:val="66"/>
        </w:rPr>
      </w:pPr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7C8D80D1" wp14:editId="5B93DDAA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0649AECE" w14:textId="77777777" w:rsidR="004B1565" w:rsidRDefault="004B1565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53C3C085" w14:textId="77777777" w:rsidR="004B1565" w:rsidRDefault="004B1565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17BD8430" w14:textId="77777777" w:rsidR="004B1565" w:rsidRPr="002C3EBF" w:rsidRDefault="004B1565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4C7431" w14:paraId="496B89A2" w14:textId="77777777" w:rsidTr="004C7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5C84DF0E" w14:textId="77777777" w:rsidR="004B1565" w:rsidRPr="00996FAF" w:rsidRDefault="004B1565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996FAF">
              <w:rPr>
                <w:rFonts w:ascii="Arial" w:hAnsi="Arial" w:cs="Arial"/>
                <w:sz w:val="24"/>
              </w:rPr>
              <w:t>Name:</w:t>
            </w:r>
          </w:p>
        </w:tc>
        <w:tc>
          <w:tcPr>
            <w:tcW w:w="7114" w:type="dxa"/>
          </w:tcPr>
          <w:p w14:paraId="706E1013" w14:textId="77777777" w:rsidR="004B1565" w:rsidRPr="00996FAF" w:rsidRDefault="004B1565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27BE3">
              <w:rPr>
                <w:rFonts w:ascii="Arial" w:hAnsi="Arial" w:cs="Arial"/>
              </w:rPr>
              <w:t>Mercy Place Ballarat</w:t>
            </w:r>
          </w:p>
        </w:tc>
      </w:tr>
      <w:tr w:rsidR="004C7431" w14:paraId="0BB875DC" w14:textId="77777777" w:rsidTr="004C7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D8BF8DF" w14:textId="77777777" w:rsidR="004B1565" w:rsidRPr="00996FAF" w:rsidRDefault="004B1565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3DD767DE" w14:textId="77777777" w:rsidR="004B1565" w:rsidRPr="00C27BE3" w:rsidRDefault="004B1565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4577</w:t>
            </w:r>
          </w:p>
        </w:tc>
      </w:tr>
      <w:tr w:rsidR="004C7431" w14:paraId="0A1E7DEC" w14:textId="77777777" w:rsidTr="004C7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E8E33F7" w14:textId="77777777" w:rsidR="004B1565" w:rsidRPr="00996FAF" w:rsidRDefault="004B1565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706C69A9" w14:textId="77777777" w:rsidR="004B1565" w:rsidRPr="00996FAF" w:rsidRDefault="004B1565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60 Corbett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BALLARAT EAST, Victoria, 3350</w:t>
            </w:r>
          </w:p>
        </w:tc>
      </w:tr>
      <w:tr w:rsidR="004C7431" w14:paraId="2FCF30C4" w14:textId="77777777" w:rsidTr="004C7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ED16E39" w14:textId="77777777" w:rsidR="004B1565" w:rsidRPr="00996FAF" w:rsidRDefault="004B1565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537E4FFB" w14:textId="77777777" w:rsidR="004B1565" w:rsidRPr="00996FAF" w:rsidRDefault="004B1565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4C7431" w14:paraId="31D3EFF8" w14:textId="77777777" w:rsidTr="004C7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A8EAE36" w14:textId="77777777" w:rsidR="004B1565" w:rsidRPr="00996FAF" w:rsidRDefault="004B1565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0EBE33BF" w14:textId="77777777" w:rsidR="004B1565" w:rsidRPr="00996FAF" w:rsidRDefault="004B1565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7 May 2024 to 8 May 2024</w:t>
            </w:r>
          </w:p>
        </w:tc>
      </w:tr>
      <w:tr w:rsidR="004C7431" w14:paraId="0B9C90BC" w14:textId="77777777" w:rsidTr="004C7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2AA9BECF" w14:textId="77777777" w:rsidR="004B1565" w:rsidRPr="00996FAF" w:rsidRDefault="004B1565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776371696"/>
            <w:placeholder>
              <w:docPart w:val="DefaultPlaceholder_-1854013437"/>
            </w:placeholder>
            <w:date w:fullDate="2024-05-31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FFFFFF" w:themeFill="background1"/>
              </w:tcPr>
              <w:p w14:paraId="4D09CA23" w14:textId="223809E2" w:rsidR="004B1565" w:rsidRPr="00996FAF" w:rsidRDefault="00803B31" w:rsidP="009B630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31 May 2024</w:t>
                </w:r>
              </w:p>
            </w:tc>
          </w:sdtContent>
        </w:sdt>
      </w:tr>
      <w:tr w:rsidR="004C7431" w14:paraId="231C83DA" w14:textId="77777777" w:rsidTr="004C7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106944FB" w14:textId="77777777" w:rsidR="004B1565" w:rsidRPr="00996FAF" w:rsidRDefault="004B1565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B6303">
              <w:rPr>
                <w:rFonts w:ascii="Arial" w:hAnsi="Arial" w:cs="Arial"/>
                <w:sz w:val="24"/>
              </w:rPr>
              <w:t>Service included in this assessment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FFFFFF" w:themeFill="background1"/>
          </w:tcPr>
          <w:p w14:paraId="31880C01" w14:textId="77777777" w:rsidR="004B1565" w:rsidRPr="009B6303" w:rsidRDefault="004B1565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 xml:space="preserve">Provider: 1358 Mercy Aged and Community Care Ltd </w:t>
            </w:r>
          </w:p>
          <w:p w14:paraId="4B414C64" w14:textId="77777777" w:rsidR="004B1565" w:rsidRPr="009B6303" w:rsidRDefault="004B1565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>Service: 19318 Mercy Place Ballarat</w:t>
            </w:r>
          </w:p>
        </w:tc>
      </w:tr>
    </w:tbl>
    <w:bookmarkEnd w:id="0"/>
    <w:p w14:paraId="17FB0EC6" w14:textId="77777777" w:rsidR="004B1565" w:rsidRPr="00996FAF" w:rsidRDefault="004B1565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 2018.</w:t>
      </w:r>
      <w:r w:rsidRPr="00996FAF">
        <w:rPr>
          <w:rFonts w:ascii="Arial" w:hAnsi="Arial" w:cs="Arial"/>
        </w:rPr>
        <w:br w:type="page"/>
      </w:r>
    </w:p>
    <w:p w14:paraId="15728DD6" w14:textId="77777777" w:rsidR="004B1565" w:rsidRPr="00996FAF" w:rsidRDefault="004B1565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996FAF">
        <w:rPr>
          <w:rFonts w:ascii="Arial" w:hAnsi="Arial" w:cs="Arial"/>
          <w:b/>
          <w:bCs/>
          <w:sz w:val="30"/>
          <w:szCs w:val="28"/>
        </w:rPr>
        <w:lastRenderedPageBreak/>
        <w:t>This performance report</w:t>
      </w:r>
    </w:p>
    <w:p w14:paraId="66B7FE4A" w14:textId="48C5DADB" w:rsidR="004B1565" w:rsidRPr="00996FAF" w:rsidRDefault="004B1565" w:rsidP="0036130C">
      <w:pPr>
        <w:pStyle w:val="NormalArial"/>
      </w:pPr>
      <w:r w:rsidRPr="00996FAF">
        <w:t xml:space="preserve">This performance report for </w:t>
      </w:r>
      <w:r w:rsidRPr="00C27BE3">
        <w:rPr>
          <w:color w:val="auto"/>
        </w:rPr>
        <w:t>Mercy Place Ballarat</w:t>
      </w:r>
      <w:r w:rsidRPr="00996FAF">
        <w:rPr>
          <w:color w:val="auto"/>
        </w:rPr>
        <w:t xml:space="preserve"> (</w:t>
      </w:r>
      <w:r w:rsidRPr="00996FAF">
        <w:rPr>
          <w:b/>
          <w:color w:val="auto"/>
        </w:rPr>
        <w:t>the service</w:t>
      </w:r>
      <w:r w:rsidRPr="00996FAF">
        <w:rPr>
          <w:color w:val="auto"/>
        </w:rPr>
        <w:t>) has been prepared by</w:t>
      </w:r>
      <w:r>
        <w:rPr>
          <w:color w:val="auto"/>
        </w:rPr>
        <w:t xml:space="preserve"> </w:t>
      </w:r>
      <w:r w:rsidR="006A38EC">
        <w:t>M. Wanicz</w:t>
      </w:r>
      <w:r w:rsidR="006A38EC" w:rsidRPr="007C0D96">
        <w:t>ek</w:t>
      </w:r>
      <w:r w:rsidRPr="007C0D96">
        <w:t xml:space="preserve">, </w:t>
      </w:r>
      <w:r w:rsidRPr="00996FAF">
        <w:t>delegate of the Aged Care Quality and Safety Commissioner (Commissioner)</w:t>
      </w:r>
      <w:r>
        <w:rPr>
          <w:rStyle w:val="FootnoteReference"/>
        </w:rPr>
        <w:footnoteReference w:id="1"/>
      </w:r>
      <w:r w:rsidRPr="00996FAF">
        <w:t xml:space="preserve">. </w:t>
      </w:r>
    </w:p>
    <w:p w14:paraId="3BA35BE3" w14:textId="5FAC4732" w:rsidR="004B1565" w:rsidRPr="00996FAF" w:rsidRDefault="004B1565" w:rsidP="0036130C">
      <w:pPr>
        <w:pStyle w:val="NormalArial"/>
      </w:pPr>
      <w:r w:rsidRPr="00996FAF">
        <w:t xml:space="preserve">This performance report details the </w:t>
      </w:r>
      <w:r w:rsidR="006A38EC" w:rsidRPr="00996FAF">
        <w:t>Commissioner’s</w:t>
      </w:r>
      <w:r w:rsidRPr="00996FAF">
        <w:t xml:space="preserve"> assessment of the provider’s performance, in relation to the service, against the Aged Care Quality Standards (Quality Standards). The Quality Standards and requirements are assessed as either compliant or non-compliant at the Standard and requirement level where applicable.</w:t>
      </w:r>
    </w:p>
    <w:p w14:paraId="0508E8BD" w14:textId="77777777" w:rsidR="004B1565" w:rsidRPr="00996FAF" w:rsidRDefault="004B1565" w:rsidP="0036130C">
      <w:pPr>
        <w:pStyle w:val="NormalArial"/>
      </w:pPr>
      <w:r w:rsidRPr="00996FAF">
        <w:t>The report also specifies any areas in which improvements must be made to ensure the Quality Standards are complied with.</w:t>
      </w:r>
    </w:p>
    <w:p w14:paraId="41D542E6" w14:textId="77777777" w:rsidR="004B1565" w:rsidRPr="00996FAF" w:rsidRDefault="004B1565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2D7439C9" w14:textId="77777777" w:rsidR="004B1565" w:rsidRPr="00996FAF" w:rsidRDefault="004B1565" w:rsidP="0036130C">
      <w:pPr>
        <w:pStyle w:val="NormalArial"/>
      </w:pPr>
      <w:r w:rsidRPr="00996FAF">
        <w:t>The following information has been considered in preparing the performance report:</w:t>
      </w:r>
    </w:p>
    <w:p w14:paraId="5ED9B1C1" w14:textId="5CB021EE" w:rsidR="004B1565" w:rsidRPr="00996FAF" w:rsidRDefault="004B1565" w:rsidP="00712752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0000FF"/>
        </w:rPr>
      </w:pPr>
      <w:r w:rsidRPr="00996FAF">
        <w:rPr>
          <w:rFonts w:ascii="Arial" w:hAnsi="Arial" w:cs="Arial"/>
        </w:rPr>
        <w:t xml:space="preserve">the assessment </w:t>
      </w:r>
      <w:r w:rsidRPr="005A106A">
        <w:rPr>
          <w:rFonts w:ascii="Arial" w:hAnsi="Arial" w:cs="Arial"/>
          <w:color w:val="auto"/>
        </w:rPr>
        <w:t>team’s report for the Assessment contact (performance assessment) – site report was informed by a site assessment, observations at the service, review of documents and interviews with staff</w:t>
      </w:r>
      <w:r w:rsidR="00DA593F">
        <w:rPr>
          <w:rFonts w:ascii="Arial" w:hAnsi="Arial" w:cs="Arial"/>
          <w:color w:val="auto"/>
        </w:rPr>
        <w:t xml:space="preserve"> and </w:t>
      </w:r>
      <w:r w:rsidRPr="005A106A">
        <w:rPr>
          <w:rFonts w:ascii="Arial" w:hAnsi="Arial" w:cs="Arial"/>
          <w:color w:val="auto"/>
        </w:rPr>
        <w:t>consumers/representatives</w:t>
      </w:r>
      <w:r w:rsidR="00DA593F">
        <w:rPr>
          <w:rFonts w:ascii="Arial" w:hAnsi="Arial" w:cs="Arial"/>
          <w:color w:val="auto"/>
        </w:rPr>
        <w:t>.</w:t>
      </w:r>
    </w:p>
    <w:p w14:paraId="60851BDE" w14:textId="0B7384AC" w:rsidR="004B1565" w:rsidRPr="00996FAF" w:rsidRDefault="004B1565" w:rsidP="00712752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FF0000"/>
        </w:rPr>
      </w:pPr>
      <w:r w:rsidRPr="00996FAF">
        <w:rPr>
          <w:rFonts w:ascii="Arial" w:hAnsi="Arial" w:cs="Arial"/>
        </w:rPr>
        <w:t xml:space="preserve">the provider’s response to the assessment team’s report </w:t>
      </w:r>
      <w:r w:rsidRPr="002F3777">
        <w:rPr>
          <w:rFonts w:ascii="Arial" w:hAnsi="Arial" w:cs="Arial"/>
          <w:color w:val="auto"/>
        </w:rPr>
        <w:t xml:space="preserve">received </w:t>
      </w:r>
      <w:r w:rsidR="002F3777" w:rsidRPr="002F3777">
        <w:rPr>
          <w:rFonts w:ascii="Arial" w:hAnsi="Arial" w:cs="Arial"/>
          <w:color w:val="auto"/>
        </w:rPr>
        <w:t>28 May 2024.</w:t>
      </w:r>
    </w:p>
    <w:p w14:paraId="472A827F" w14:textId="2294482C" w:rsidR="004B1565" w:rsidRPr="00712752" w:rsidRDefault="004B1565" w:rsidP="008E1713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712752">
        <w:rPr>
          <w:rFonts w:ascii="Arial" w:hAnsi="Arial" w:cs="Arial"/>
        </w:rPr>
        <w:br w:type="page"/>
      </w:r>
    </w:p>
    <w:p w14:paraId="44DD10D0" w14:textId="77777777" w:rsidR="004B1565" w:rsidRPr="00996FAF" w:rsidRDefault="004B1565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83"/>
        <w:gridCol w:w="2731"/>
      </w:tblGrid>
      <w:tr w:rsidR="004C7431" w14:paraId="11016AEA" w14:textId="77777777" w:rsidTr="00DE7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9" w:type="pct"/>
            <w:shd w:val="clear" w:color="auto" w:fill="auto"/>
          </w:tcPr>
          <w:p w14:paraId="1295F960" w14:textId="77777777" w:rsidR="004B1565" w:rsidRPr="00996FAF" w:rsidRDefault="004B1565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Standard 3 </w:t>
            </w:r>
            <w:r w:rsidRPr="00991ED1">
              <w:rPr>
                <w:rFonts w:ascii="Arial" w:hAnsi="Arial" w:cs="Arial"/>
                <w:b w:val="0"/>
                <w:bCs/>
              </w:rPr>
              <w:t>Personal care and clinical care</w:t>
            </w:r>
          </w:p>
        </w:tc>
        <w:tc>
          <w:tcPr>
            <w:tcW w:w="1311" w:type="pct"/>
            <w:shd w:val="clear" w:color="auto" w:fill="auto"/>
          </w:tcPr>
          <w:p w14:paraId="1E8C8CC7" w14:textId="61B03A03" w:rsidR="004B1565" w:rsidRPr="002C5FA9" w:rsidRDefault="00DE7E26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Cs/>
              </w:rPr>
              <w:t xml:space="preserve">Not </w:t>
            </w:r>
            <w:r w:rsidR="00721702">
              <w:rPr>
                <w:rFonts w:ascii="Arial" w:hAnsi="Arial" w:cs="Arial"/>
                <w:bCs/>
              </w:rPr>
              <w:t>compliant</w:t>
            </w:r>
          </w:p>
        </w:tc>
      </w:tr>
      <w:tr w:rsidR="004C7431" w14:paraId="2AA949B4" w14:textId="77777777" w:rsidTr="00DE7E2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9" w:type="pct"/>
            <w:shd w:val="clear" w:color="auto" w:fill="auto"/>
          </w:tcPr>
          <w:p w14:paraId="15C5E25B" w14:textId="77777777" w:rsidR="004B1565" w:rsidRPr="00996FAF" w:rsidRDefault="004B1565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8</w:t>
            </w:r>
            <w:r w:rsidRPr="00996FAF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311" w:type="pct"/>
            <w:shd w:val="clear" w:color="auto" w:fill="auto"/>
          </w:tcPr>
          <w:p w14:paraId="63897062" w14:textId="30C8375B" w:rsidR="004B1565" w:rsidRPr="002C5FA9" w:rsidRDefault="00DE7E26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Not applicable as not all requirements have been assessed</w:t>
            </w:r>
          </w:p>
        </w:tc>
      </w:tr>
    </w:tbl>
    <w:p w14:paraId="3B7D39A9" w14:textId="77777777" w:rsidR="004B1565" w:rsidRPr="00996FAF" w:rsidRDefault="004B1565" w:rsidP="00FA1BD6">
      <w:pPr>
        <w:spacing w:before="240" w:line="276" w:lineRule="auto"/>
        <w:rPr>
          <w:rFonts w:ascii="Arial" w:hAnsi="Arial" w:cs="Arial"/>
        </w:rPr>
      </w:pPr>
      <w:r w:rsidRPr="00996FAF">
        <w:rPr>
          <w:rFonts w:ascii="Arial" w:hAnsi="Arial" w:cs="Arial"/>
        </w:rPr>
        <w:t>A detailed assessment is provided later in this report for each assessed Standard.</w:t>
      </w:r>
    </w:p>
    <w:p w14:paraId="4E19D5DF" w14:textId="77777777" w:rsidR="004B1565" w:rsidRPr="00996FAF" w:rsidRDefault="004B1565" w:rsidP="00FA1BD6">
      <w:pPr>
        <w:pStyle w:val="Heading1"/>
        <w:spacing w:before="240" w:after="120" w:line="276" w:lineRule="auto"/>
        <w:rPr>
          <w:rFonts w:ascii="Arial" w:hAnsi="Arial" w:cs="Arial"/>
        </w:rPr>
      </w:pPr>
      <w:r w:rsidRPr="00996FAF">
        <w:rPr>
          <w:rFonts w:ascii="Arial" w:hAnsi="Arial" w:cs="Arial"/>
        </w:rPr>
        <w:t>Areas for improvement</w:t>
      </w:r>
    </w:p>
    <w:p w14:paraId="0235E773" w14:textId="77777777" w:rsidR="00FA1BD6" w:rsidRDefault="00FA1BD6" w:rsidP="00FA1BD6">
      <w:pPr>
        <w:pStyle w:val="NormalArial"/>
        <w:spacing w:before="240" w:line="276" w:lineRule="auto"/>
      </w:pPr>
      <w:r>
        <w:t xml:space="preserve">Areas have been identified in which </w:t>
      </w:r>
      <w:r>
        <w:rPr>
          <w:b/>
        </w:rPr>
        <w:t>improvements must be made to ensure compliance with the Quality Standards</w:t>
      </w:r>
      <w:r>
        <w:t>. This is based on non-compliance with the Quality Standards as described in this performance report.</w:t>
      </w:r>
    </w:p>
    <w:p w14:paraId="29C6D258" w14:textId="0B7E6057" w:rsidR="00CA6AC1" w:rsidRDefault="00CA6AC1" w:rsidP="00FA1BD6">
      <w:pPr>
        <w:pStyle w:val="NormalArial"/>
        <w:spacing w:before="240" w:line="276" w:lineRule="auto"/>
      </w:pPr>
      <w:r>
        <w:t>Requirement 3(3)(a):</w:t>
      </w:r>
    </w:p>
    <w:p w14:paraId="341E8AC2" w14:textId="7934710B" w:rsidR="005E3D3D" w:rsidRDefault="0018739E" w:rsidP="00FA1BD6">
      <w:pPr>
        <w:pStyle w:val="ListBullet"/>
        <w:spacing w:before="240" w:after="120" w:line="276" w:lineRule="auto"/>
        <w:ind w:left="425" w:hanging="425"/>
        <w:rPr>
          <w:rFonts w:ascii="Arial" w:hAnsi="Arial" w:cs="Arial"/>
        </w:rPr>
      </w:pPr>
      <w:r>
        <w:rPr>
          <w:rFonts w:ascii="Arial" w:hAnsi="Arial" w:cs="Arial"/>
        </w:rPr>
        <w:t>Ensure all consumers whose doors are locked overnight have</w:t>
      </w:r>
      <w:r w:rsidR="00C55FC2">
        <w:rPr>
          <w:rFonts w:ascii="Arial" w:hAnsi="Arial" w:cs="Arial"/>
        </w:rPr>
        <w:t xml:space="preserve"> been </w:t>
      </w:r>
      <w:r w:rsidR="00AA7DF5">
        <w:rPr>
          <w:rFonts w:ascii="Arial" w:hAnsi="Arial" w:cs="Arial"/>
        </w:rPr>
        <w:t xml:space="preserve">adequately </w:t>
      </w:r>
      <w:r w:rsidR="00C55FC2">
        <w:rPr>
          <w:rFonts w:ascii="Arial" w:hAnsi="Arial" w:cs="Arial"/>
        </w:rPr>
        <w:t xml:space="preserve">consulted and </w:t>
      </w:r>
      <w:r w:rsidR="00CA6AC1">
        <w:rPr>
          <w:rFonts w:ascii="Arial" w:hAnsi="Arial" w:cs="Arial"/>
        </w:rPr>
        <w:t xml:space="preserve">consented </w:t>
      </w:r>
      <w:r w:rsidR="00C55FC2">
        <w:rPr>
          <w:rFonts w:ascii="Arial" w:hAnsi="Arial" w:cs="Arial"/>
        </w:rPr>
        <w:t>to this option</w:t>
      </w:r>
      <w:r w:rsidR="008A0B5A">
        <w:rPr>
          <w:rFonts w:ascii="Arial" w:hAnsi="Arial" w:cs="Arial"/>
        </w:rPr>
        <w:t>, with</w:t>
      </w:r>
      <w:r w:rsidR="00CA6AC1">
        <w:rPr>
          <w:rFonts w:ascii="Arial" w:hAnsi="Arial" w:cs="Arial"/>
        </w:rPr>
        <w:t xml:space="preserve"> supporting records and </w:t>
      </w:r>
      <w:r w:rsidR="008A0B5A">
        <w:rPr>
          <w:rFonts w:ascii="Arial" w:hAnsi="Arial" w:cs="Arial"/>
        </w:rPr>
        <w:t>documentation to reflect this.</w:t>
      </w:r>
    </w:p>
    <w:p w14:paraId="17C5CC05" w14:textId="7128953D" w:rsidR="004B1565" w:rsidRPr="0002399E" w:rsidRDefault="004B1565" w:rsidP="00FA1BD6">
      <w:pPr>
        <w:pStyle w:val="ListBullet"/>
        <w:spacing w:before="240" w:after="120" w:line="276" w:lineRule="auto"/>
        <w:ind w:left="425" w:hanging="425"/>
        <w:rPr>
          <w:rFonts w:ascii="Arial" w:hAnsi="Arial" w:cs="Arial"/>
        </w:rPr>
      </w:pPr>
      <w:r w:rsidRPr="00996FAF">
        <w:br w:type="page"/>
      </w:r>
    </w:p>
    <w:p w14:paraId="0C5B897B" w14:textId="77777777" w:rsidR="004B1565" w:rsidRPr="00996FAF" w:rsidRDefault="004B1565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496"/>
        <w:gridCol w:w="1977"/>
      </w:tblGrid>
      <w:tr w:rsidR="004C7431" w14:paraId="679A5A60" w14:textId="77777777" w:rsidTr="004C74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</w:tcPr>
          <w:p w14:paraId="2EB5E643" w14:textId="77777777" w:rsidR="004B1565" w:rsidRPr="00996FAF" w:rsidRDefault="004B1565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77" w:type="dxa"/>
          </w:tcPr>
          <w:p w14:paraId="134F631F" w14:textId="77777777" w:rsidR="004B1565" w:rsidRPr="00996FAF" w:rsidRDefault="004B1565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4C7431" w14:paraId="44FE9679" w14:textId="77777777" w:rsidTr="004C7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78A04F8" w14:textId="77777777" w:rsidR="004B1565" w:rsidRPr="00996FAF" w:rsidRDefault="004B1565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3(3)(a)</w:t>
            </w:r>
          </w:p>
        </w:tc>
        <w:tc>
          <w:tcPr>
            <w:tcW w:w="6496" w:type="dxa"/>
            <w:shd w:val="clear" w:color="auto" w:fill="auto"/>
          </w:tcPr>
          <w:p w14:paraId="74ED6DBD" w14:textId="77777777" w:rsidR="004B1565" w:rsidRPr="00996FAF" w:rsidRDefault="004B1565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397EF15" w14:textId="77777777" w:rsidR="004B1565" w:rsidRPr="00996FAF" w:rsidRDefault="004B1565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best practice; and</w:t>
            </w:r>
          </w:p>
          <w:p w14:paraId="06BBE98D" w14:textId="77777777" w:rsidR="004B1565" w:rsidRPr="00996FAF" w:rsidRDefault="004B1565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tailored to their needs; and</w:t>
            </w:r>
          </w:p>
          <w:p w14:paraId="71FB6F6E" w14:textId="77777777" w:rsidR="004B1565" w:rsidRPr="00996FAF" w:rsidRDefault="004B1565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77" w:type="dxa"/>
            <w:shd w:val="clear" w:color="auto" w:fill="auto"/>
          </w:tcPr>
          <w:p w14:paraId="55EECB6A" w14:textId="0DE37836" w:rsidR="004B1565" w:rsidRPr="00996FAF" w:rsidRDefault="00C43DDD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53986030"/>
                <w:placeholder>
                  <w:docPart w:val="39029122E116421E9EE19D2FCE4517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65EBB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</w:p>
        </w:tc>
      </w:tr>
      <w:tr w:rsidR="004C7431" w14:paraId="75764585" w14:textId="77777777" w:rsidTr="004C7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DE88892" w14:textId="77777777" w:rsidR="004B1565" w:rsidRPr="00996FAF" w:rsidRDefault="004B1565" w:rsidP="002C5FA9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3(3)(c)</w:t>
            </w:r>
          </w:p>
        </w:tc>
        <w:tc>
          <w:tcPr>
            <w:tcW w:w="6496" w:type="dxa"/>
            <w:shd w:val="clear" w:color="auto" w:fill="auto"/>
          </w:tcPr>
          <w:p w14:paraId="3CCC2BCC" w14:textId="77777777" w:rsidR="004B1565" w:rsidRPr="00996FAF" w:rsidRDefault="004B1565" w:rsidP="002C5FA9">
            <w:pPr>
              <w:tabs>
                <w:tab w:val="right" w:pos="9026"/>
              </w:tabs>
              <w:spacing w:before="0" w:line="22" w:lineRule="atLeast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needs, goals and preferences of consumers nearing the end of life are recognised and addressed, their comfort maximised and their dignity preserved.</w:t>
            </w:r>
          </w:p>
        </w:tc>
        <w:tc>
          <w:tcPr>
            <w:tcW w:w="1977" w:type="dxa"/>
            <w:shd w:val="clear" w:color="auto" w:fill="auto"/>
          </w:tcPr>
          <w:p w14:paraId="7FB8F404" w14:textId="77777777" w:rsidR="004B1565" w:rsidRPr="00996FAF" w:rsidRDefault="00C43DDD" w:rsidP="002C5FA9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93496688"/>
                <w:placeholder>
                  <w:docPart w:val="0E65A7402E27484C9980564A7CA9AEC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B1565" w:rsidRPr="002C2F15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4C7431" w14:paraId="07E9FC7E" w14:textId="77777777" w:rsidTr="004C7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555FA1F" w14:textId="77777777" w:rsidR="004B1565" w:rsidRPr="00996FAF" w:rsidRDefault="004B1565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3(3)(d)</w:t>
            </w:r>
          </w:p>
        </w:tc>
        <w:tc>
          <w:tcPr>
            <w:tcW w:w="6496" w:type="dxa"/>
            <w:shd w:val="clear" w:color="auto" w:fill="auto"/>
          </w:tcPr>
          <w:p w14:paraId="5E696C60" w14:textId="77777777" w:rsidR="004B1565" w:rsidRPr="00996FAF" w:rsidRDefault="004B1565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977" w:type="dxa"/>
            <w:shd w:val="clear" w:color="auto" w:fill="auto"/>
          </w:tcPr>
          <w:p w14:paraId="0D6F750C" w14:textId="77777777" w:rsidR="004B1565" w:rsidRPr="00996FAF" w:rsidRDefault="00C43DDD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145968567"/>
                <w:placeholder>
                  <w:docPart w:val="0B2FCB2C6D314CE59B805B4EB6683D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B1565" w:rsidRPr="002C2F15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5AC887A7" w14:textId="77777777" w:rsidR="004B1565" w:rsidRDefault="004B1565" w:rsidP="00D87E7C">
      <w:pPr>
        <w:pStyle w:val="Heading20"/>
      </w:pPr>
      <w:r w:rsidRPr="00996FAF">
        <w:t>Findings</w:t>
      </w:r>
    </w:p>
    <w:p w14:paraId="285BD4DE" w14:textId="4B3B8CC8" w:rsidR="00365F62" w:rsidRDefault="00365F62" w:rsidP="0002399E">
      <w:pPr>
        <w:spacing w:before="240" w:line="276" w:lineRule="auto"/>
        <w:rPr>
          <w:rFonts w:ascii="Arial" w:hAnsi="Arial" w:cs="Arial"/>
        </w:rPr>
      </w:pPr>
      <w:r w:rsidRPr="00365F62">
        <w:rPr>
          <w:rFonts w:ascii="Arial" w:hAnsi="Arial" w:cs="Arial"/>
        </w:rPr>
        <w:t xml:space="preserve">I am satisfied based on the Assessment Team’s report and the Approved Provider’s response that the service does not comply with Requirement </w:t>
      </w:r>
      <w:r>
        <w:rPr>
          <w:rFonts w:ascii="Arial" w:hAnsi="Arial" w:cs="Arial"/>
        </w:rPr>
        <w:t>3</w:t>
      </w:r>
      <w:r w:rsidRPr="00365F62">
        <w:rPr>
          <w:rFonts w:ascii="Arial" w:hAnsi="Arial" w:cs="Arial"/>
        </w:rPr>
        <w:t xml:space="preserve">(3)(a) and as a result does not comply with Standard </w:t>
      </w:r>
      <w:r>
        <w:rPr>
          <w:rFonts w:ascii="Arial" w:hAnsi="Arial" w:cs="Arial"/>
        </w:rPr>
        <w:t>3</w:t>
      </w:r>
      <w:r w:rsidRPr="00365F62">
        <w:rPr>
          <w:rFonts w:ascii="Arial" w:hAnsi="Arial" w:cs="Arial"/>
        </w:rPr>
        <w:t>.</w:t>
      </w:r>
    </w:p>
    <w:p w14:paraId="4C56B191" w14:textId="3696D52F" w:rsidR="00B44487" w:rsidRPr="00FD1AAF" w:rsidRDefault="00B44487" w:rsidP="0002399E">
      <w:pPr>
        <w:spacing w:before="240" w:line="276" w:lineRule="auto"/>
        <w:rPr>
          <w:rFonts w:ascii="Arial" w:hAnsi="Arial" w:cs="Arial"/>
          <w:u w:val="single"/>
        </w:rPr>
      </w:pPr>
      <w:r w:rsidRPr="00FD1AAF">
        <w:rPr>
          <w:rFonts w:ascii="Arial" w:hAnsi="Arial" w:cs="Arial"/>
          <w:u w:val="single"/>
        </w:rPr>
        <w:t>Requirement 3(3)(a)</w:t>
      </w:r>
      <w:r w:rsidR="00E525D9" w:rsidRPr="00FD1AAF">
        <w:rPr>
          <w:rFonts w:ascii="Arial" w:hAnsi="Arial" w:cs="Arial"/>
          <w:u w:val="single"/>
        </w:rPr>
        <w:t>:</w:t>
      </w:r>
    </w:p>
    <w:p w14:paraId="72EC1D3A" w14:textId="6E748FC1" w:rsidR="00D957BA" w:rsidRPr="007C0D96" w:rsidRDefault="00F77341" w:rsidP="0002399E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Assessment Team report </w:t>
      </w:r>
      <w:r w:rsidR="00573C60">
        <w:rPr>
          <w:rFonts w:ascii="Arial" w:hAnsi="Arial" w:cs="Arial"/>
        </w:rPr>
        <w:t>indicated there were</w:t>
      </w:r>
      <w:r>
        <w:rPr>
          <w:rFonts w:ascii="Arial" w:hAnsi="Arial" w:cs="Arial"/>
        </w:rPr>
        <w:t xml:space="preserve"> inconsistencies in accounts</w:t>
      </w:r>
      <w:r w:rsidR="00307534">
        <w:rPr>
          <w:rFonts w:ascii="Arial" w:hAnsi="Arial" w:cs="Arial"/>
        </w:rPr>
        <w:t xml:space="preserve"> regarding environmental restraint</w:t>
      </w:r>
      <w:r>
        <w:rPr>
          <w:rFonts w:ascii="Arial" w:hAnsi="Arial" w:cs="Arial"/>
        </w:rPr>
        <w:t xml:space="preserve"> </w:t>
      </w:r>
      <w:r w:rsidR="004E7FA7">
        <w:rPr>
          <w:rFonts w:ascii="Arial" w:hAnsi="Arial" w:cs="Arial"/>
        </w:rPr>
        <w:t>provided by</w:t>
      </w:r>
      <w:r>
        <w:rPr>
          <w:rFonts w:ascii="Arial" w:hAnsi="Arial" w:cs="Arial"/>
        </w:rPr>
        <w:t xml:space="preserve"> management</w:t>
      </w:r>
      <w:r w:rsidR="00573C60">
        <w:rPr>
          <w:rFonts w:ascii="Arial" w:hAnsi="Arial" w:cs="Arial"/>
        </w:rPr>
        <w:t xml:space="preserve"> and observations of</w:t>
      </w:r>
      <w:r>
        <w:rPr>
          <w:rFonts w:ascii="Arial" w:hAnsi="Arial" w:cs="Arial"/>
        </w:rPr>
        <w:t xml:space="preserve"> care staff</w:t>
      </w:r>
      <w:r w:rsidR="004E7FA7">
        <w:rPr>
          <w:rFonts w:ascii="Arial" w:hAnsi="Arial" w:cs="Arial"/>
        </w:rPr>
        <w:t xml:space="preserve"> actions</w:t>
      </w:r>
      <w:r w:rsidR="006C618B">
        <w:rPr>
          <w:rFonts w:ascii="Arial" w:hAnsi="Arial" w:cs="Arial"/>
        </w:rPr>
        <w:t xml:space="preserve">. </w:t>
      </w:r>
      <w:r w:rsidR="00967D38">
        <w:rPr>
          <w:rFonts w:ascii="Arial" w:hAnsi="Arial" w:cs="Arial"/>
        </w:rPr>
        <w:t>C</w:t>
      </w:r>
      <w:r w:rsidR="00967D38" w:rsidRPr="00D316A9">
        <w:rPr>
          <w:rFonts w:ascii="Arial" w:hAnsi="Arial" w:cs="Arial"/>
        </w:rPr>
        <w:t>onsumers who require support for responsive behaviours or mental health issues w</w:t>
      </w:r>
      <w:r w:rsidR="000A284D">
        <w:rPr>
          <w:rFonts w:ascii="Arial" w:hAnsi="Arial" w:cs="Arial"/>
        </w:rPr>
        <w:t>ere</w:t>
      </w:r>
      <w:r w:rsidR="00967D38" w:rsidRPr="00D316A9">
        <w:rPr>
          <w:rFonts w:ascii="Arial" w:hAnsi="Arial" w:cs="Arial"/>
        </w:rPr>
        <w:t xml:space="preserve"> not effectively managed, with </w:t>
      </w:r>
      <w:r w:rsidR="00FC23BA">
        <w:rPr>
          <w:rFonts w:ascii="Arial" w:hAnsi="Arial" w:cs="Arial"/>
        </w:rPr>
        <w:t xml:space="preserve">the Assessment Team noting </w:t>
      </w:r>
      <w:r w:rsidR="00967D38" w:rsidRPr="00D316A9">
        <w:rPr>
          <w:rFonts w:ascii="Arial" w:hAnsi="Arial" w:cs="Arial"/>
        </w:rPr>
        <w:t xml:space="preserve">consumer behaviours </w:t>
      </w:r>
      <w:r w:rsidR="00FC23BA">
        <w:rPr>
          <w:rFonts w:ascii="Arial" w:hAnsi="Arial" w:cs="Arial"/>
        </w:rPr>
        <w:t xml:space="preserve">were </w:t>
      </w:r>
      <w:r w:rsidR="00967D38" w:rsidRPr="00D316A9">
        <w:rPr>
          <w:rFonts w:ascii="Arial" w:hAnsi="Arial" w:cs="Arial"/>
        </w:rPr>
        <w:t>affecting other consumer</w:t>
      </w:r>
      <w:r w:rsidR="00FC23BA">
        <w:rPr>
          <w:rFonts w:ascii="Arial" w:hAnsi="Arial" w:cs="Arial"/>
        </w:rPr>
        <w:t>s</w:t>
      </w:r>
      <w:r w:rsidR="00967D38" w:rsidRPr="00D316A9">
        <w:rPr>
          <w:rFonts w:ascii="Arial" w:hAnsi="Arial" w:cs="Arial"/>
        </w:rPr>
        <w:t xml:space="preserve"> health and wellbeing</w:t>
      </w:r>
      <w:r w:rsidR="009D0BC1">
        <w:rPr>
          <w:rFonts w:ascii="Arial" w:hAnsi="Arial" w:cs="Arial"/>
        </w:rPr>
        <w:t xml:space="preserve"> and adequate behaviour support planning and assessment</w:t>
      </w:r>
      <w:r w:rsidR="006A70AA">
        <w:rPr>
          <w:rFonts w:ascii="Arial" w:hAnsi="Arial" w:cs="Arial"/>
        </w:rPr>
        <w:t>s</w:t>
      </w:r>
      <w:r w:rsidR="009D0BC1">
        <w:rPr>
          <w:rFonts w:ascii="Arial" w:hAnsi="Arial" w:cs="Arial"/>
        </w:rPr>
        <w:t xml:space="preserve"> </w:t>
      </w:r>
      <w:r w:rsidR="006A70AA">
        <w:rPr>
          <w:rFonts w:ascii="Arial" w:hAnsi="Arial" w:cs="Arial"/>
        </w:rPr>
        <w:t>were</w:t>
      </w:r>
      <w:r w:rsidR="009D0BC1">
        <w:rPr>
          <w:rFonts w:ascii="Arial" w:hAnsi="Arial" w:cs="Arial"/>
        </w:rPr>
        <w:t xml:space="preserve"> not </w:t>
      </w:r>
      <w:r w:rsidR="006A70AA">
        <w:rPr>
          <w:rFonts w:ascii="Arial" w:hAnsi="Arial" w:cs="Arial"/>
        </w:rPr>
        <w:t xml:space="preserve">in </w:t>
      </w:r>
      <w:r w:rsidR="00D4331C">
        <w:rPr>
          <w:rFonts w:ascii="Arial" w:hAnsi="Arial" w:cs="Arial"/>
        </w:rPr>
        <w:t>place.</w:t>
      </w:r>
      <w:r>
        <w:rPr>
          <w:rFonts w:ascii="Arial" w:hAnsi="Arial" w:cs="Arial"/>
        </w:rPr>
        <w:t xml:space="preserve"> </w:t>
      </w:r>
      <w:r w:rsidR="00AE351C" w:rsidRPr="001C02C8">
        <w:rPr>
          <w:rFonts w:ascii="Arial" w:hAnsi="Arial" w:cs="Arial"/>
        </w:rPr>
        <w:t>S</w:t>
      </w:r>
      <w:r w:rsidR="003A0189" w:rsidRPr="001C02C8">
        <w:rPr>
          <w:rFonts w:ascii="Arial" w:hAnsi="Arial" w:cs="Arial"/>
        </w:rPr>
        <w:t xml:space="preserve">taff </w:t>
      </w:r>
      <w:r w:rsidR="00AE351C" w:rsidRPr="001C02C8">
        <w:rPr>
          <w:rFonts w:ascii="Arial" w:hAnsi="Arial" w:cs="Arial"/>
        </w:rPr>
        <w:t xml:space="preserve">did not adequately </w:t>
      </w:r>
      <w:r w:rsidR="003A0189" w:rsidRPr="001C02C8">
        <w:rPr>
          <w:rFonts w:ascii="Arial" w:hAnsi="Arial" w:cs="Arial"/>
        </w:rPr>
        <w:t>understand environmental restrictive practices</w:t>
      </w:r>
      <w:r w:rsidR="00FB6521" w:rsidRPr="001C02C8">
        <w:rPr>
          <w:rFonts w:ascii="Arial" w:hAnsi="Arial" w:cs="Arial"/>
        </w:rPr>
        <w:t xml:space="preserve"> or </w:t>
      </w:r>
      <w:r w:rsidR="00807BED" w:rsidRPr="001C02C8">
        <w:rPr>
          <w:rFonts w:ascii="Arial" w:hAnsi="Arial" w:cs="Arial"/>
        </w:rPr>
        <w:t xml:space="preserve">concepts surrounding </w:t>
      </w:r>
      <w:r w:rsidR="001C02C8" w:rsidRPr="00D316A9">
        <w:rPr>
          <w:rFonts w:ascii="Arial" w:hAnsi="Arial" w:cs="Arial"/>
        </w:rPr>
        <w:t>this,</w:t>
      </w:r>
      <w:r w:rsidR="00E639C1" w:rsidRPr="00D316A9">
        <w:rPr>
          <w:rFonts w:ascii="Arial" w:hAnsi="Arial" w:cs="Arial"/>
        </w:rPr>
        <w:t xml:space="preserve"> and </w:t>
      </w:r>
      <w:r w:rsidR="00A96544" w:rsidRPr="00D316A9">
        <w:rPr>
          <w:rFonts w:ascii="Arial" w:hAnsi="Arial" w:cs="Arial"/>
        </w:rPr>
        <w:t xml:space="preserve">care plan </w:t>
      </w:r>
      <w:r w:rsidR="00E639C1" w:rsidRPr="00D316A9">
        <w:rPr>
          <w:rFonts w:ascii="Arial" w:hAnsi="Arial" w:cs="Arial"/>
        </w:rPr>
        <w:t>docu</w:t>
      </w:r>
      <w:r w:rsidR="00A96544" w:rsidRPr="00D316A9">
        <w:rPr>
          <w:rFonts w:ascii="Arial" w:hAnsi="Arial" w:cs="Arial"/>
        </w:rPr>
        <w:t xml:space="preserve">mentation did not adequately </w:t>
      </w:r>
      <w:r w:rsidR="00564064" w:rsidRPr="00D316A9">
        <w:rPr>
          <w:rFonts w:ascii="Arial" w:hAnsi="Arial" w:cs="Arial"/>
        </w:rPr>
        <w:t>reflect</w:t>
      </w:r>
      <w:r w:rsidR="00A96544" w:rsidRPr="00D316A9">
        <w:rPr>
          <w:rFonts w:ascii="Arial" w:hAnsi="Arial" w:cs="Arial"/>
        </w:rPr>
        <w:t xml:space="preserve"> consultation</w:t>
      </w:r>
      <w:r w:rsidR="00990D5B" w:rsidRPr="00D316A9">
        <w:rPr>
          <w:rFonts w:ascii="Arial" w:hAnsi="Arial" w:cs="Arial"/>
        </w:rPr>
        <w:t xml:space="preserve"> with consumers</w:t>
      </w:r>
      <w:r w:rsidR="00807BED" w:rsidRPr="001C02C8">
        <w:rPr>
          <w:rFonts w:ascii="Arial" w:hAnsi="Arial" w:cs="Arial"/>
        </w:rPr>
        <w:t xml:space="preserve">. </w:t>
      </w:r>
      <w:r w:rsidR="00845012" w:rsidRPr="007C0D96">
        <w:rPr>
          <w:rFonts w:ascii="Arial" w:hAnsi="Arial" w:cs="Arial"/>
        </w:rPr>
        <w:t xml:space="preserve"> </w:t>
      </w:r>
    </w:p>
    <w:p w14:paraId="0330DA3C" w14:textId="35E3BF6B" w:rsidR="00BF0FD8" w:rsidRDefault="009B242B" w:rsidP="0002399E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response to the Assessment Team Report the service submitted </w:t>
      </w:r>
      <w:r w:rsidR="0052552C">
        <w:rPr>
          <w:rFonts w:ascii="Arial" w:hAnsi="Arial" w:cs="Arial"/>
        </w:rPr>
        <w:t xml:space="preserve">clarifying information and supporting evidence of actions related to named consumers. </w:t>
      </w:r>
      <w:r w:rsidR="00A40591" w:rsidRPr="007C0D96">
        <w:rPr>
          <w:rFonts w:ascii="Arial" w:hAnsi="Arial" w:cs="Arial"/>
        </w:rPr>
        <w:t xml:space="preserve">The </w:t>
      </w:r>
      <w:r w:rsidR="00AE51EE">
        <w:rPr>
          <w:rFonts w:ascii="Arial" w:hAnsi="Arial" w:cs="Arial"/>
        </w:rPr>
        <w:t xml:space="preserve">Approved Provider response indicates that the </w:t>
      </w:r>
      <w:r w:rsidR="00EF081D" w:rsidRPr="007C0D96">
        <w:rPr>
          <w:rFonts w:ascii="Arial" w:hAnsi="Arial" w:cs="Arial"/>
        </w:rPr>
        <w:t>current</w:t>
      </w:r>
      <w:r w:rsidR="004F5E8E" w:rsidRPr="007C0D96">
        <w:rPr>
          <w:rFonts w:ascii="Arial" w:hAnsi="Arial" w:cs="Arial"/>
        </w:rPr>
        <w:t xml:space="preserve"> service standard</w:t>
      </w:r>
      <w:r w:rsidR="00EF081D" w:rsidRPr="007C0D96">
        <w:rPr>
          <w:rFonts w:ascii="Arial" w:hAnsi="Arial" w:cs="Arial"/>
        </w:rPr>
        <w:t xml:space="preserve"> </w:t>
      </w:r>
      <w:r w:rsidR="004F5E8E" w:rsidRPr="007C0D96">
        <w:rPr>
          <w:rFonts w:ascii="Arial" w:hAnsi="Arial" w:cs="Arial"/>
        </w:rPr>
        <w:t>requires all assessments and care plans to be completed within the first 28 days of a consumer entering the premises</w:t>
      </w:r>
      <w:r w:rsidR="00EF081D" w:rsidRPr="007C0D96">
        <w:rPr>
          <w:rFonts w:ascii="Arial" w:hAnsi="Arial" w:cs="Arial"/>
        </w:rPr>
        <w:t>, however they are trialling a shorter period</w:t>
      </w:r>
      <w:r w:rsidR="001C02C8">
        <w:rPr>
          <w:rFonts w:ascii="Arial" w:hAnsi="Arial" w:cs="Arial"/>
        </w:rPr>
        <w:t>.</w:t>
      </w:r>
      <w:r w:rsidR="006A683C" w:rsidRPr="007C0D96">
        <w:rPr>
          <w:rFonts w:ascii="Arial" w:hAnsi="Arial" w:cs="Arial"/>
        </w:rPr>
        <w:t xml:space="preserve"> </w:t>
      </w:r>
      <w:r w:rsidR="00A5630A">
        <w:rPr>
          <w:rFonts w:ascii="Arial" w:hAnsi="Arial" w:cs="Arial"/>
        </w:rPr>
        <w:t xml:space="preserve">The response </w:t>
      </w:r>
      <w:r w:rsidR="005D3141">
        <w:rPr>
          <w:rFonts w:ascii="Arial" w:hAnsi="Arial" w:cs="Arial"/>
        </w:rPr>
        <w:t>indicated that r</w:t>
      </w:r>
      <w:r w:rsidR="00A5630A">
        <w:rPr>
          <w:rFonts w:ascii="Arial" w:hAnsi="Arial" w:cs="Arial"/>
        </w:rPr>
        <w:t>eferrals to Dementia Support Australia</w:t>
      </w:r>
      <w:r w:rsidR="005D3141">
        <w:rPr>
          <w:rFonts w:ascii="Arial" w:hAnsi="Arial" w:cs="Arial"/>
        </w:rPr>
        <w:t xml:space="preserve"> had been made prior to the Assessment Teams attendance</w:t>
      </w:r>
      <w:r w:rsidR="00F310CE">
        <w:rPr>
          <w:rFonts w:ascii="Arial" w:hAnsi="Arial" w:cs="Arial"/>
        </w:rPr>
        <w:t xml:space="preserve"> and </w:t>
      </w:r>
      <w:r w:rsidR="0016367D">
        <w:rPr>
          <w:rFonts w:ascii="Arial" w:hAnsi="Arial" w:cs="Arial"/>
        </w:rPr>
        <w:t>subsequent to the Assessment Team attendance behaviour charting and referrals to community health services have</w:t>
      </w:r>
      <w:r w:rsidR="00F310CE">
        <w:rPr>
          <w:rFonts w:ascii="Arial" w:hAnsi="Arial" w:cs="Arial"/>
        </w:rPr>
        <w:t xml:space="preserve"> also</w:t>
      </w:r>
      <w:r w:rsidR="0016367D">
        <w:rPr>
          <w:rFonts w:ascii="Arial" w:hAnsi="Arial" w:cs="Arial"/>
        </w:rPr>
        <w:t xml:space="preserve"> been made. </w:t>
      </w:r>
      <w:r w:rsidR="00FB0DA1" w:rsidRPr="007C0D96">
        <w:rPr>
          <w:rFonts w:ascii="Arial" w:hAnsi="Arial" w:cs="Arial"/>
        </w:rPr>
        <w:t>Staff at the</w:t>
      </w:r>
      <w:r w:rsidR="00172950" w:rsidRPr="007C0D96">
        <w:rPr>
          <w:rFonts w:ascii="Arial" w:hAnsi="Arial" w:cs="Arial"/>
        </w:rPr>
        <w:t xml:space="preserve"> service ha</w:t>
      </w:r>
      <w:r w:rsidR="00FB0DA1" w:rsidRPr="007C0D96">
        <w:rPr>
          <w:rFonts w:ascii="Arial" w:hAnsi="Arial" w:cs="Arial"/>
        </w:rPr>
        <w:t>ve</w:t>
      </w:r>
      <w:r w:rsidR="00172950" w:rsidRPr="007C0D96">
        <w:rPr>
          <w:rFonts w:ascii="Arial" w:hAnsi="Arial" w:cs="Arial"/>
        </w:rPr>
        <w:t xml:space="preserve"> </w:t>
      </w:r>
      <w:r w:rsidR="002B0577" w:rsidRPr="007C0D96">
        <w:rPr>
          <w:rFonts w:ascii="Arial" w:hAnsi="Arial" w:cs="Arial"/>
        </w:rPr>
        <w:t xml:space="preserve">met with the community </w:t>
      </w:r>
      <w:r w:rsidR="00BC0A86">
        <w:rPr>
          <w:rFonts w:ascii="Arial" w:hAnsi="Arial" w:cs="Arial"/>
        </w:rPr>
        <w:t xml:space="preserve">mental </w:t>
      </w:r>
      <w:r w:rsidR="002B0577" w:rsidRPr="007C0D96">
        <w:rPr>
          <w:rFonts w:ascii="Arial" w:hAnsi="Arial" w:cs="Arial"/>
        </w:rPr>
        <w:t xml:space="preserve">health team, to </w:t>
      </w:r>
      <w:r w:rsidR="00B07CD4" w:rsidRPr="007C0D96">
        <w:rPr>
          <w:rFonts w:ascii="Arial" w:hAnsi="Arial" w:cs="Arial"/>
        </w:rPr>
        <w:t xml:space="preserve">discuss the importance of evidence of their visit and care </w:t>
      </w:r>
      <w:r w:rsidR="007C0D96" w:rsidRPr="007C0D96">
        <w:rPr>
          <w:rFonts w:ascii="Arial" w:hAnsi="Arial" w:cs="Arial"/>
        </w:rPr>
        <w:t>plan and</w:t>
      </w:r>
      <w:r w:rsidR="00FB0DA1" w:rsidRPr="007C0D96">
        <w:rPr>
          <w:rFonts w:ascii="Arial" w:hAnsi="Arial" w:cs="Arial"/>
        </w:rPr>
        <w:t xml:space="preserve"> agreed that </w:t>
      </w:r>
      <w:r w:rsidR="007C0D96" w:rsidRPr="007C0D96">
        <w:rPr>
          <w:rFonts w:ascii="Arial" w:hAnsi="Arial" w:cs="Arial"/>
        </w:rPr>
        <w:t xml:space="preserve">the service will be included in any email </w:t>
      </w:r>
      <w:r w:rsidR="00FB0DA1" w:rsidRPr="007C0D96">
        <w:rPr>
          <w:rFonts w:ascii="Arial" w:hAnsi="Arial" w:cs="Arial"/>
        </w:rPr>
        <w:t xml:space="preserve">correspondence </w:t>
      </w:r>
      <w:r w:rsidR="007C0D96" w:rsidRPr="007C0D96">
        <w:rPr>
          <w:rFonts w:ascii="Arial" w:hAnsi="Arial" w:cs="Arial"/>
        </w:rPr>
        <w:t xml:space="preserve">between the community mental health team and the consumers general practitioner. </w:t>
      </w:r>
      <w:r w:rsidR="007102F2">
        <w:rPr>
          <w:rFonts w:ascii="Arial" w:hAnsi="Arial" w:cs="Arial"/>
        </w:rPr>
        <w:t>Regarding</w:t>
      </w:r>
      <w:r w:rsidR="00F310CE">
        <w:rPr>
          <w:rFonts w:ascii="Arial" w:hAnsi="Arial" w:cs="Arial"/>
        </w:rPr>
        <w:t xml:space="preserve"> environmental restraint practices and the observations of the Assessment Team the response indicate</w:t>
      </w:r>
      <w:r w:rsidR="007102F2">
        <w:rPr>
          <w:rFonts w:ascii="Arial" w:hAnsi="Arial" w:cs="Arial"/>
        </w:rPr>
        <w:t>d</w:t>
      </w:r>
      <w:r w:rsidR="00F310CE">
        <w:rPr>
          <w:rFonts w:ascii="Arial" w:hAnsi="Arial" w:cs="Arial"/>
        </w:rPr>
        <w:t xml:space="preserve"> that alternatives </w:t>
      </w:r>
      <w:r w:rsidR="007E038C">
        <w:rPr>
          <w:rFonts w:ascii="Arial" w:hAnsi="Arial" w:cs="Arial"/>
        </w:rPr>
        <w:t>had been considered at the time of recommendations made by Dementia Support Australia</w:t>
      </w:r>
      <w:r w:rsidR="00B5414A">
        <w:rPr>
          <w:rFonts w:ascii="Arial" w:hAnsi="Arial" w:cs="Arial"/>
        </w:rPr>
        <w:t xml:space="preserve"> and</w:t>
      </w:r>
      <w:r w:rsidR="007E038C">
        <w:rPr>
          <w:rFonts w:ascii="Arial" w:hAnsi="Arial" w:cs="Arial"/>
        </w:rPr>
        <w:t xml:space="preserve"> it was considered a door sensor </w:t>
      </w:r>
      <w:r w:rsidR="007E038C">
        <w:rPr>
          <w:rFonts w:ascii="Arial" w:hAnsi="Arial" w:cs="Arial"/>
        </w:rPr>
        <w:lastRenderedPageBreak/>
        <w:t>installation would</w:t>
      </w:r>
      <w:r w:rsidR="003F26EA">
        <w:rPr>
          <w:rFonts w:ascii="Arial" w:hAnsi="Arial" w:cs="Arial"/>
        </w:rPr>
        <w:t xml:space="preserve"> not be beneficial</w:t>
      </w:r>
      <w:r w:rsidR="007102F2">
        <w:rPr>
          <w:rFonts w:ascii="Arial" w:hAnsi="Arial" w:cs="Arial"/>
        </w:rPr>
        <w:t>. I</w:t>
      </w:r>
      <w:r w:rsidR="003F26EA">
        <w:rPr>
          <w:rFonts w:ascii="Arial" w:hAnsi="Arial" w:cs="Arial"/>
        </w:rPr>
        <w:t xml:space="preserve">t was decided </w:t>
      </w:r>
      <w:r w:rsidR="007102F2">
        <w:rPr>
          <w:rFonts w:ascii="Arial" w:hAnsi="Arial" w:cs="Arial"/>
        </w:rPr>
        <w:t xml:space="preserve">the service would provide the option to consumers to have individual doors locked overnight </w:t>
      </w:r>
      <w:r w:rsidR="009E580B">
        <w:rPr>
          <w:rFonts w:ascii="Arial" w:hAnsi="Arial" w:cs="Arial"/>
        </w:rPr>
        <w:t>to address concerns with wandering behaviours.</w:t>
      </w:r>
      <w:r w:rsidR="007102F2">
        <w:rPr>
          <w:rFonts w:ascii="Arial" w:hAnsi="Arial" w:cs="Arial"/>
        </w:rPr>
        <w:t xml:space="preserve"> </w:t>
      </w:r>
      <w:r w:rsidR="002126A9">
        <w:rPr>
          <w:rFonts w:ascii="Arial" w:hAnsi="Arial" w:cs="Arial"/>
        </w:rPr>
        <w:t xml:space="preserve">The response indicates that consumers have consented to locking their individual doors and review of this </w:t>
      </w:r>
      <w:r w:rsidR="00DA6A78">
        <w:rPr>
          <w:rFonts w:ascii="Arial" w:hAnsi="Arial" w:cs="Arial"/>
        </w:rPr>
        <w:t xml:space="preserve">occurs regularly. </w:t>
      </w:r>
    </w:p>
    <w:p w14:paraId="7E019D62" w14:textId="146E5F27" w:rsidR="00D4331C" w:rsidRPr="007C0D96" w:rsidRDefault="0092485C" w:rsidP="0002399E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accept the Approved Providers assertion that referrals had been previously made </w:t>
      </w:r>
      <w:r w:rsidR="00243C0F">
        <w:rPr>
          <w:rFonts w:ascii="Arial" w:hAnsi="Arial" w:cs="Arial"/>
        </w:rPr>
        <w:t xml:space="preserve">to Dementia Support Australia and </w:t>
      </w:r>
      <w:r w:rsidR="001D561B">
        <w:rPr>
          <w:rFonts w:ascii="Arial" w:hAnsi="Arial" w:cs="Arial"/>
        </w:rPr>
        <w:t xml:space="preserve">consideration to </w:t>
      </w:r>
      <w:r w:rsidR="00243C0F">
        <w:rPr>
          <w:rFonts w:ascii="Arial" w:hAnsi="Arial" w:cs="Arial"/>
        </w:rPr>
        <w:t xml:space="preserve">appropriate strategies </w:t>
      </w:r>
      <w:r w:rsidR="001D561B">
        <w:rPr>
          <w:rFonts w:ascii="Arial" w:hAnsi="Arial" w:cs="Arial"/>
        </w:rPr>
        <w:t>were made</w:t>
      </w:r>
      <w:r w:rsidR="00243C0F">
        <w:rPr>
          <w:rFonts w:ascii="Arial" w:hAnsi="Arial" w:cs="Arial"/>
        </w:rPr>
        <w:t xml:space="preserve"> for </w:t>
      </w:r>
      <w:r w:rsidR="008275EF">
        <w:rPr>
          <w:rFonts w:ascii="Arial" w:hAnsi="Arial" w:cs="Arial"/>
        </w:rPr>
        <w:t xml:space="preserve">the </w:t>
      </w:r>
      <w:r w:rsidR="00243C0F">
        <w:rPr>
          <w:rFonts w:ascii="Arial" w:hAnsi="Arial" w:cs="Arial"/>
        </w:rPr>
        <w:t>named consumer</w:t>
      </w:r>
      <w:r w:rsidR="001D561B">
        <w:rPr>
          <w:rFonts w:ascii="Arial" w:hAnsi="Arial" w:cs="Arial"/>
        </w:rPr>
        <w:t xml:space="preserve">. I acknowledge the response and supporting </w:t>
      </w:r>
      <w:r w:rsidR="0092524A">
        <w:rPr>
          <w:rFonts w:ascii="Arial" w:hAnsi="Arial" w:cs="Arial"/>
        </w:rPr>
        <w:t>evidence</w:t>
      </w:r>
      <w:r w:rsidR="00C45F6A">
        <w:rPr>
          <w:rFonts w:ascii="Arial" w:hAnsi="Arial" w:cs="Arial"/>
        </w:rPr>
        <w:t xml:space="preserve"> which also addressed the timeframes for completion of assessments after admission</w:t>
      </w:r>
      <w:r w:rsidR="0092524A">
        <w:rPr>
          <w:rFonts w:ascii="Arial" w:hAnsi="Arial" w:cs="Arial"/>
        </w:rPr>
        <w:t>;</w:t>
      </w:r>
      <w:r w:rsidR="001F21A4">
        <w:rPr>
          <w:rFonts w:ascii="Arial" w:hAnsi="Arial" w:cs="Arial"/>
        </w:rPr>
        <w:t xml:space="preserve"> </w:t>
      </w:r>
      <w:r w:rsidR="00DA57CE">
        <w:rPr>
          <w:rFonts w:ascii="Arial" w:hAnsi="Arial" w:cs="Arial"/>
        </w:rPr>
        <w:t xml:space="preserve">however, it is unclear how the service reflects adequate consideration, </w:t>
      </w:r>
      <w:r w:rsidR="0084419C">
        <w:rPr>
          <w:rFonts w:ascii="Arial" w:hAnsi="Arial" w:cs="Arial"/>
        </w:rPr>
        <w:t>consent,</w:t>
      </w:r>
      <w:r w:rsidR="00DA57CE">
        <w:rPr>
          <w:rFonts w:ascii="Arial" w:hAnsi="Arial" w:cs="Arial"/>
        </w:rPr>
        <w:t xml:space="preserve"> and documentation where individual consumers have</w:t>
      </w:r>
      <w:r w:rsidR="00453365">
        <w:rPr>
          <w:rFonts w:ascii="Arial" w:hAnsi="Arial" w:cs="Arial"/>
        </w:rPr>
        <w:t xml:space="preserve"> made decisions to restrict access to their individual rooms in response to the behaviours of others. </w:t>
      </w:r>
      <w:r w:rsidR="00536859">
        <w:rPr>
          <w:rFonts w:ascii="Arial" w:hAnsi="Arial" w:cs="Arial"/>
        </w:rPr>
        <w:t xml:space="preserve">I note the response specifically indicates consent by consumers to lock their doors, although no further evidence of this </w:t>
      </w:r>
      <w:r w:rsidR="003D34EF">
        <w:rPr>
          <w:rFonts w:ascii="Arial" w:hAnsi="Arial" w:cs="Arial"/>
        </w:rPr>
        <w:t xml:space="preserve">has been provided. With consideration to the available information and the Assessment Teams </w:t>
      </w:r>
      <w:r w:rsidR="00D1041D">
        <w:rPr>
          <w:rFonts w:ascii="Arial" w:hAnsi="Arial" w:cs="Arial"/>
        </w:rPr>
        <w:t>recommendations</w:t>
      </w:r>
      <w:r w:rsidR="00A23700">
        <w:rPr>
          <w:rFonts w:ascii="Arial" w:hAnsi="Arial" w:cs="Arial"/>
        </w:rPr>
        <w:t>,</w:t>
      </w:r>
      <w:r w:rsidR="003D34EF">
        <w:rPr>
          <w:rFonts w:ascii="Arial" w:hAnsi="Arial" w:cs="Arial"/>
        </w:rPr>
        <w:t xml:space="preserve"> I</w:t>
      </w:r>
      <w:r w:rsidR="00D1041D">
        <w:rPr>
          <w:rFonts w:ascii="Arial" w:hAnsi="Arial" w:cs="Arial"/>
        </w:rPr>
        <w:t xml:space="preserve"> have</w:t>
      </w:r>
      <w:r w:rsidR="003D34EF">
        <w:rPr>
          <w:rFonts w:ascii="Arial" w:hAnsi="Arial" w:cs="Arial"/>
        </w:rPr>
        <w:t xml:space="preserve"> place</w:t>
      </w:r>
      <w:r w:rsidR="00D1041D">
        <w:rPr>
          <w:rFonts w:ascii="Arial" w:hAnsi="Arial" w:cs="Arial"/>
        </w:rPr>
        <w:t>d</w:t>
      </w:r>
      <w:r w:rsidR="003D34EF">
        <w:rPr>
          <w:rFonts w:ascii="Arial" w:hAnsi="Arial" w:cs="Arial"/>
        </w:rPr>
        <w:t xml:space="preserve"> weight on their observations </w:t>
      </w:r>
      <w:r w:rsidR="0056583C">
        <w:rPr>
          <w:rFonts w:ascii="Arial" w:hAnsi="Arial" w:cs="Arial"/>
        </w:rPr>
        <w:t xml:space="preserve">and the absence of </w:t>
      </w:r>
      <w:r w:rsidR="00A23700">
        <w:rPr>
          <w:rFonts w:ascii="Arial" w:hAnsi="Arial" w:cs="Arial"/>
        </w:rPr>
        <w:t xml:space="preserve">evidence to support adequate management of environmental restraint. As a result, I consider Requirement 3(3)(a) is non-compliant. </w:t>
      </w:r>
    </w:p>
    <w:p w14:paraId="0C0E052D" w14:textId="1CB1C2DB" w:rsidR="00D4331C" w:rsidRPr="00FD1AAF" w:rsidRDefault="00D4331C" w:rsidP="0002399E">
      <w:pPr>
        <w:pStyle w:val="NormalArial"/>
        <w:spacing w:before="240" w:line="276" w:lineRule="auto"/>
        <w:rPr>
          <w:u w:val="single"/>
        </w:rPr>
      </w:pPr>
      <w:r w:rsidRPr="00FD1AAF">
        <w:rPr>
          <w:u w:val="single"/>
        </w:rPr>
        <w:t xml:space="preserve">Remaining requirements: </w:t>
      </w:r>
    </w:p>
    <w:p w14:paraId="121930F3" w14:textId="64EA500E" w:rsidR="00737800" w:rsidRPr="00AA5729" w:rsidRDefault="00601393" w:rsidP="0002399E">
      <w:pPr>
        <w:pStyle w:val="NormalArial"/>
        <w:spacing w:before="240" w:line="276" w:lineRule="auto"/>
        <w:rPr>
          <w:bCs/>
          <w:szCs w:val="22"/>
        </w:rPr>
      </w:pPr>
      <w:r>
        <w:t xml:space="preserve">Consumers, </w:t>
      </w:r>
      <w:r w:rsidR="00DE6C33">
        <w:t>representatives,</w:t>
      </w:r>
      <w:r>
        <w:t xml:space="preserve"> and staff provided examples that demonstrated the service </w:t>
      </w:r>
      <w:r w:rsidR="009457AF">
        <w:t xml:space="preserve">recognises </w:t>
      </w:r>
      <w:r w:rsidR="00523EEA">
        <w:t xml:space="preserve">and supports consumers physical, emotional, </w:t>
      </w:r>
      <w:r w:rsidR="00DE6C33">
        <w:t>social,</w:t>
      </w:r>
      <w:r w:rsidR="00523EEA">
        <w:t xml:space="preserve"> and spiritual needs, </w:t>
      </w:r>
      <w:r w:rsidR="00C64266">
        <w:t>goals,</w:t>
      </w:r>
      <w:r w:rsidR="00523EEA">
        <w:t xml:space="preserve"> and preferences </w:t>
      </w:r>
      <w:r w:rsidR="00A90FDE">
        <w:t>when a consumer is nearing end-of-life.</w:t>
      </w:r>
      <w:r w:rsidR="00DE6C33">
        <w:t xml:space="preserve"> </w:t>
      </w:r>
      <w:r w:rsidR="00DE6C33" w:rsidRPr="00DE6C33">
        <w:rPr>
          <w:bCs/>
          <w:szCs w:val="22"/>
        </w:rPr>
        <w:t xml:space="preserve">The service has a range of documented procedures to support </w:t>
      </w:r>
      <w:r w:rsidR="00DE6C33">
        <w:rPr>
          <w:bCs/>
          <w:szCs w:val="22"/>
        </w:rPr>
        <w:t xml:space="preserve">the </w:t>
      </w:r>
      <w:r w:rsidR="00DE6C33" w:rsidRPr="00DE6C33">
        <w:rPr>
          <w:bCs/>
          <w:szCs w:val="22"/>
        </w:rPr>
        <w:t>implementation of advanced care directives (ACD) and holistic end-of-life care</w:t>
      </w:r>
      <w:r w:rsidR="00DE6C33">
        <w:rPr>
          <w:bCs/>
          <w:szCs w:val="22"/>
        </w:rPr>
        <w:t>. Staff</w:t>
      </w:r>
      <w:r w:rsidR="00AA5729">
        <w:rPr>
          <w:bCs/>
          <w:szCs w:val="22"/>
        </w:rPr>
        <w:t xml:space="preserve"> </w:t>
      </w:r>
      <w:r w:rsidR="00737800" w:rsidRPr="00AA5729">
        <w:rPr>
          <w:bCs/>
          <w:szCs w:val="22"/>
        </w:rPr>
        <w:t xml:space="preserve">consult with consumers and/or </w:t>
      </w:r>
      <w:r w:rsidR="007D5756">
        <w:rPr>
          <w:bCs/>
          <w:szCs w:val="22"/>
        </w:rPr>
        <w:t>representatives</w:t>
      </w:r>
      <w:r w:rsidR="00737800" w:rsidRPr="00AA5729">
        <w:rPr>
          <w:bCs/>
          <w:szCs w:val="22"/>
        </w:rPr>
        <w:t xml:space="preserve"> about end-of-life wishes,</w:t>
      </w:r>
      <w:r w:rsidR="007D5756">
        <w:rPr>
          <w:bCs/>
          <w:szCs w:val="22"/>
        </w:rPr>
        <w:t xml:space="preserve"> </w:t>
      </w:r>
      <w:r w:rsidR="00737800" w:rsidRPr="00AA5729">
        <w:rPr>
          <w:bCs/>
          <w:szCs w:val="22"/>
        </w:rPr>
        <w:t xml:space="preserve">initiate an end-of-life care pathway, and refer to the organisation’s palliative specialist when a consumer’s comfort care needs are complex. </w:t>
      </w:r>
    </w:p>
    <w:p w14:paraId="22CCB113" w14:textId="61885482" w:rsidR="004B1565" w:rsidRPr="00262C0B" w:rsidRDefault="00592C12" w:rsidP="0002399E">
      <w:pPr>
        <w:pStyle w:val="NormalArial"/>
        <w:spacing w:before="240" w:line="276" w:lineRule="auto"/>
      </w:pPr>
      <w:r>
        <w:t xml:space="preserve">Consumers and representatives </w:t>
      </w:r>
      <w:r w:rsidR="009166FD">
        <w:t xml:space="preserve">were satisfied that staff recognise </w:t>
      </w:r>
      <w:r w:rsidR="003141CA">
        <w:t xml:space="preserve">and promptly respond to </w:t>
      </w:r>
      <w:r w:rsidR="009166FD">
        <w:t>det</w:t>
      </w:r>
      <w:r w:rsidR="00D27AFA">
        <w:t xml:space="preserve">erioration </w:t>
      </w:r>
      <w:r w:rsidR="00077FC1">
        <w:t>in</w:t>
      </w:r>
      <w:r w:rsidR="003D7AD2">
        <w:t xml:space="preserve"> a</w:t>
      </w:r>
      <w:r w:rsidR="00D46F32">
        <w:t xml:space="preserve"> </w:t>
      </w:r>
      <w:r w:rsidR="00D46F32" w:rsidRPr="00806349">
        <w:t>consumer’s health</w:t>
      </w:r>
      <w:r w:rsidR="003141CA" w:rsidRPr="00806349">
        <w:t>.</w:t>
      </w:r>
      <w:r w:rsidR="003D7AD2" w:rsidRPr="00806349">
        <w:t xml:space="preserve"> Staff described ho</w:t>
      </w:r>
      <w:r w:rsidR="00336A9D" w:rsidRPr="00806349">
        <w:t>w deterioration</w:t>
      </w:r>
      <w:r w:rsidR="001B6E86" w:rsidRPr="00806349">
        <w:t>, changes or incidents are identified</w:t>
      </w:r>
      <w:r w:rsidR="00A146E7" w:rsidRPr="00806349">
        <w:t xml:space="preserve"> and </w:t>
      </w:r>
      <w:r w:rsidR="001B6E86" w:rsidRPr="00806349">
        <w:t>actioned</w:t>
      </w:r>
      <w:r w:rsidR="00A146E7" w:rsidRPr="00806349">
        <w:t>.</w:t>
      </w:r>
      <w:r w:rsidR="00345F0F" w:rsidRPr="00806349">
        <w:t xml:space="preserve"> A review of documentation reflected appropriate actions taken in response to deterioration or a change in consumer health.</w:t>
      </w:r>
      <w:r w:rsidR="0005095C" w:rsidRPr="00806349">
        <w:t xml:space="preserve"> </w:t>
      </w:r>
      <w:r w:rsidR="003D7AD2" w:rsidRPr="00806349">
        <w:t>The service has policies and procedures to support recognition and response to deterioration</w:t>
      </w:r>
      <w:r w:rsidR="00345F0F" w:rsidRPr="00806349">
        <w:t>.</w:t>
      </w:r>
      <w:r w:rsidR="0005095C" w:rsidRPr="00806349">
        <w:t xml:space="preserve"> </w:t>
      </w:r>
      <w:r w:rsidR="00191B93">
        <w:t>The process inclu</w:t>
      </w:r>
      <w:r w:rsidR="00D2339C">
        <w:t>des involvement of consumers, representatives,</w:t>
      </w:r>
      <w:r w:rsidR="00AF2943" w:rsidRPr="00806349">
        <w:t xml:space="preserve"> </w:t>
      </w:r>
      <w:r w:rsidR="00806349" w:rsidRPr="00806349">
        <w:t xml:space="preserve">clinical staff, </w:t>
      </w:r>
      <w:r w:rsidR="00AF2943" w:rsidRPr="00806349">
        <w:t>registered nurses</w:t>
      </w:r>
      <w:r w:rsidR="00AF2943">
        <w:t xml:space="preserve">, general </w:t>
      </w:r>
      <w:r w:rsidR="00DB4366">
        <w:t xml:space="preserve">practitioners, </w:t>
      </w:r>
      <w:r w:rsidR="009F44BA">
        <w:t>allied health staff, nurse on-call</w:t>
      </w:r>
      <w:r w:rsidR="00806349">
        <w:t xml:space="preserve">, and ambulance and hospital staff. </w:t>
      </w:r>
      <w:r w:rsidR="004B1565">
        <w:br w:type="page"/>
      </w:r>
    </w:p>
    <w:p w14:paraId="3BAF7B07" w14:textId="77777777" w:rsidR="004B1565" w:rsidRPr="00996FAF" w:rsidRDefault="004B1565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71"/>
        <w:gridCol w:w="6546"/>
        <w:gridCol w:w="1847"/>
      </w:tblGrid>
      <w:tr w:rsidR="004C7431" w14:paraId="2C1D0949" w14:textId="77777777" w:rsidTr="004C74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</w:tcPr>
          <w:p w14:paraId="560F8CD7" w14:textId="77777777" w:rsidR="004B1565" w:rsidRPr="00996FAF" w:rsidRDefault="004B1565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847" w:type="dxa"/>
          </w:tcPr>
          <w:p w14:paraId="2D9AF105" w14:textId="77777777" w:rsidR="004B1565" w:rsidRPr="00996FAF" w:rsidRDefault="004B1565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4C7431" w14:paraId="1837666B" w14:textId="77777777" w:rsidTr="004C7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shd w:val="clear" w:color="auto" w:fill="auto"/>
          </w:tcPr>
          <w:p w14:paraId="75D0DA37" w14:textId="77777777" w:rsidR="004B1565" w:rsidRPr="00996FAF" w:rsidRDefault="004B1565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8(3)(d)</w:t>
            </w:r>
          </w:p>
        </w:tc>
        <w:tc>
          <w:tcPr>
            <w:tcW w:w="6546" w:type="dxa"/>
            <w:shd w:val="clear" w:color="auto" w:fill="auto"/>
          </w:tcPr>
          <w:p w14:paraId="68505A87" w14:textId="77777777" w:rsidR="004B1565" w:rsidRPr="00996FAF" w:rsidRDefault="004B1565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6DADD245" w14:textId="77777777" w:rsidR="004B1565" w:rsidRPr="00996FAF" w:rsidRDefault="004B1565" w:rsidP="002C5FA9">
            <w:pPr>
              <w:pStyle w:val="ListParagraph"/>
              <w:numPr>
                <w:ilvl w:val="0"/>
                <w:numId w:val="9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40688A1E" w14:textId="77777777" w:rsidR="004B1565" w:rsidRPr="00996FAF" w:rsidRDefault="004B1565" w:rsidP="002C5FA9">
            <w:pPr>
              <w:pStyle w:val="ListParagraph"/>
              <w:numPr>
                <w:ilvl w:val="0"/>
                <w:numId w:val="9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identifying and responding to abuse and neglect of consumers;</w:t>
            </w:r>
          </w:p>
          <w:p w14:paraId="05876DDB" w14:textId="77777777" w:rsidR="004B1565" w:rsidRPr="00996FAF" w:rsidRDefault="004B1565" w:rsidP="002C5FA9">
            <w:pPr>
              <w:pStyle w:val="ListParagraph"/>
              <w:numPr>
                <w:ilvl w:val="0"/>
                <w:numId w:val="9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supporting consumers to live the best life they can</w:t>
            </w:r>
          </w:p>
          <w:p w14:paraId="378E0C94" w14:textId="77777777" w:rsidR="004B1565" w:rsidRPr="00996FAF" w:rsidRDefault="004B1565" w:rsidP="002C5FA9">
            <w:pPr>
              <w:pStyle w:val="ListParagraph"/>
              <w:numPr>
                <w:ilvl w:val="0"/>
                <w:numId w:val="9"/>
              </w:numPr>
              <w:tabs>
                <w:tab w:val="clear" w:pos="357"/>
              </w:tabs>
              <w:spacing w:before="60" w:after="60" w:line="0" w:lineRule="atLeast"/>
              <w:ind w:left="73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7" w:type="dxa"/>
            <w:shd w:val="clear" w:color="auto" w:fill="auto"/>
          </w:tcPr>
          <w:p w14:paraId="5F854F13" w14:textId="77777777" w:rsidR="004B1565" w:rsidRPr="00996FAF" w:rsidRDefault="00C43DDD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74470656"/>
                <w:placeholder>
                  <w:docPart w:val="6B956414F14542D98305499D2BA2064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B1565" w:rsidRPr="00384E73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230C2519" w14:textId="77777777" w:rsidR="004B1565" w:rsidRDefault="004B1565" w:rsidP="00D87E7C">
      <w:pPr>
        <w:pStyle w:val="Heading20"/>
      </w:pPr>
      <w:r w:rsidRPr="00996FAF">
        <w:t>Findings</w:t>
      </w:r>
    </w:p>
    <w:p w14:paraId="0CC96698" w14:textId="77777777" w:rsidR="00837793" w:rsidRPr="0023293C" w:rsidRDefault="002948D2" w:rsidP="0002399E">
      <w:pPr>
        <w:pStyle w:val="NormalArial"/>
        <w:spacing w:before="240" w:line="276" w:lineRule="auto"/>
      </w:pPr>
      <w:r w:rsidRPr="0023293C">
        <w:t xml:space="preserve">The service </w:t>
      </w:r>
      <w:r w:rsidR="000829B6" w:rsidRPr="0023293C">
        <w:t>applies a</w:t>
      </w:r>
      <w:r w:rsidRPr="0023293C">
        <w:t xml:space="preserve"> range of risk and incident management systems and practices </w:t>
      </w:r>
      <w:r w:rsidR="000829B6" w:rsidRPr="0023293C">
        <w:t xml:space="preserve">to </w:t>
      </w:r>
      <w:r w:rsidR="0068045E" w:rsidRPr="0023293C">
        <w:t xml:space="preserve">undertake analysis and </w:t>
      </w:r>
      <w:r w:rsidR="000829B6" w:rsidRPr="0023293C">
        <w:t>produce reports</w:t>
      </w:r>
      <w:r w:rsidR="00837793" w:rsidRPr="0023293C">
        <w:t>.</w:t>
      </w:r>
    </w:p>
    <w:p w14:paraId="10258CB6" w14:textId="1CF2CE41" w:rsidR="003F287B" w:rsidRDefault="00837793" w:rsidP="0002399E">
      <w:pPr>
        <w:pStyle w:val="NormalArial"/>
        <w:spacing w:before="240" w:line="276" w:lineRule="auto"/>
      </w:pPr>
      <w:r w:rsidRPr="0023293C">
        <w:t xml:space="preserve">The risk management system ensures risks and incidents are assessed, acted </w:t>
      </w:r>
      <w:r w:rsidR="006B02DF" w:rsidRPr="0023293C">
        <w:t>upon,</w:t>
      </w:r>
      <w:r w:rsidRPr="0023293C">
        <w:t xml:space="preserve"> and reported</w:t>
      </w:r>
      <w:r w:rsidR="00135B1C">
        <w:t>,</w:t>
      </w:r>
      <w:r w:rsidR="003F287B">
        <w:t xml:space="preserve"> wit</w:t>
      </w:r>
      <w:r w:rsidR="009E5CCE">
        <w:t>h recommendations for s</w:t>
      </w:r>
      <w:r w:rsidR="009F6594">
        <w:t>taff</w:t>
      </w:r>
      <w:r w:rsidR="00E84E05" w:rsidRPr="0023293C">
        <w:t xml:space="preserve"> </w:t>
      </w:r>
      <w:r w:rsidR="00A7471E">
        <w:t xml:space="preserve">training and </w:t>
      </w:r>
      <w:r w:rsidR="001F277B" w:rsidRPr="0023293C">
        <w:t>process improvemen</w:t>
      </w:r>
      <w:r w:rsidR="007C30F9" w:rsidRPr="0023293C">
        <w:t>t</w:t>
      </w:r>
      <w:r w:rsidR="00891765">
        <w:t>,</w:t>
      </w:r>
      <w:r w:rsidR="009E5CCE">
        <w:t xml:space="preserve"> </w:t>
      </w:r>
      <w:r w:rsidR="00135B1C">
        <w:t>resulting in</w:t>
      </w:r>
      <w:r w:rsidR="009E5CCE">
        <w:t xml:space="preserve"> </w:t>
      </w:r>
      <w:r w:rsidR="003F287B" w:rsidRPr="0023293C">
        <w:t>ongoing improvement</w:t>
      </w:r>
      <w:r w:rsidR="003F287B">
        <w:t xml:space="preserve"> in </w:t>
      </w:r>
      <w:r w:rsidR="003F287B" w:rsidRPr="0023293C">
        <w:t>consumer</w:t>
      </w:r>
      <w:r w:rsidR="003F287B">
        <w:t xml:space="preserve"> care</w:t>
      </w:r>
      <w:r w:rsidR="00891765">
        <w:t>.</w:t>
      </w:r>
    </w:p>
    <w:p w14:paraId="0062EDBA" w14:textId="6C5E302A" w:rsidR="00A863DD" w:rsidRPr="0075598E" w:rsidRDefault="0075598E" w:rsidP="0002399E">
      <w:pPr>
        <w:pStyle w:val="NormalArial"/>
        <w:spacing w:before="240" w:line="276" w:lineRule="auto"/>
      </w:pPr>
      <w:r w:rsidRPr="0075598E">
        <w:t xml:space="preserve">Following review of a complaint in November 2023 the service has implemented a range of actions including </w:t>
      </w:r>
      <w:r w:rsidR="00A863DD" w:rsidRPr="0075598E">
        <w:t>clinical huddles</w:t>
      </w:r>
      <w:r w:rsidR="00691D09">
        <w:t xml:space="preserve"> and </w:t>
      </w:r>
      <w:r w:rsidR="00A863DD" w:rsidRPr="0075598E">
        <w:t>the PAUSE reflective model</w:t>
      </w:r>
      <w:r w:rsidR="00691D09">
        <w:t>, which</w:t>
      </w:r>
      <w:r w:rsidR="00A863DD" w:rsidRPr="0075598E">
        <w:t xml:space="preserve"> provid</w:t>
      </w:r>
      <w:r w:rsidR="00691D09">
        <w:t>es</w:t>
      </w:r>
      <w:r w:rsidR="00A863DD" w:rsidRPr="0075598E">
        <w:t xml:space="preserve"> a multidisciplinary approach for the review of consumers and improv</w:t>
      </w:r>
      <w:r w:rsidR="00691D09">
        <w:t>es</w:t>
      </w:r>
      <w:r w:rsidR="00A863DD" w:rsidRPr="0075598E">
        <w:t xml:space="preserve"> communication opportunities with families and representatives. </w:t>
      </w:r>
    </w:p>
    <w:p w14:paraId="52042462" w14:textId="6BD9B7AE" w:rsidR="00A863DD" w:rsidRPr="00691D09" w:rsidRDefault="00691D09" w:rsidP="0002399E">
      <w:pPr>
        <w:spacing w:before="240" w:line="276" w:lineRule="auto"/>
        <w:rPr>
          <w:rFonts w:ascii="Arial" w:hAnsi="Arial" w:cs="Arial"/>
        </w:rPr>
      </w:pPr>
      <w:r w:rsidRPr="0023293C">
        <w:rPr>
          <w:rFonts w:ascii="Arial" w:hAnsi="Arial" w:cs="Arial"/>
        </w:rPr>
        <w:t>The service demonstrated a strong reporting culture that ensures incidents and actions are recorded. As a result, the service submits a high number of Serious Incident Response Scheme to the Aged Care Quality and Safety Commission.</w:t>
      </w:r>
    </w:p>
    <w:p w14:paraId="79115668" w14:textId="4692B319" w:rsidR="002D5C52" w:rsidRPr="00712752" w:rsidRDefault="002D5C52" w:rsidP="0002399E">
      <w:pPr>
        <w:pStyle w:val="NormalArial"/>
        <w:spacing w:before="240" w:line="276" w:lineRule="auto"/>
      </w:pPr>
      <w:r>
        <w:t>As a result, I am satisfied that based on the Assessment Team’s observations and recommendation, that the service complies with the Requirements as outlined in the table above and therefore complies with this Standard.</w:t>
      </w:r>
    </w:p>
    <w:sectPr w:rsidR="002D5C52" w:rsidRPr="00712752" w:rsidSect="00E2364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3F37B" w14:textId="77777777" w:rsidR="00FD093C" w:rsidRDefault="00FD093C">
      <w:pPr>
        <w:spacing w:after="0"/>
      </w:pPr>
      <w:r>
        <w:separator/>
      </w:r>
    </w:p>
  </w:endnote>
  <w:endnote w:type="continuationSeparator" w:id="0">
    <w:p w14:paraId="04F1A8AC" w14:textId="77777777" w:rsidR="00FD093C" w:rsidRDefault="00FD09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20A7" w14:textId="77777777" w:rsidR="004B1565" w:rsidRPr="00DF37F2" w:rsidRDefault="004B1565" w:rsidP="00DF37F2">
    <w:pPr>
      <w:pStyle w:val="FooterArial9"/>
      <w:rPr>
        <w:rStyle w:val="FooterBold"/>
        <w:rFonts w:ascii="Arial" w:hAnsi="Arial"/>
        <w:b w:val="0"/>
      </w:rPr>
    </w:pPr>
    <w:bookmarkStart w:id="1" w:name="_Hlk144301213"/>
    <w:r w:rsidRPr="00DF37F2">
      <w:rPr>
        <w:rStyle w:val="FooterBold"/>
        <w:rFonts w:ascii="Arial" w:hAnsi="Arial"/>
        <w:b w:val="0"/>
      </w:rPr>
      <w:t xml:space="preserve">Name of service: </w:t>
    </w:r>
    <w:r w:rsidRPr="00D3376F">
      <w:rPr>
        <w:rFonts w:cs="Times New Roman"/>
        <w:color w:val="auto"/>
        <w:szCs w:val="18"/>
      </w:rPr>
      <w:t>Mercy Place Ballarat</w:t>
    </w:r>
    <w:r w:rsidRPr="00DF37F2">
      <w:rPr>
        <w:rStyle w:val="FooterBold"/>
        <w:rFonts w:ascii="Arial" w:hAnsi="Arial"/>
        <w:b w:val="0"/>
      </w:rPr>
      <w:tab/>
      <w:t>RPT-</w:t>
    </w:r>
    <w:r>
      <w:rPr>
        <w:rStyle w:val="FooterBold"/>
        <w:rFonts w:ascii="Arial" w:hAnsi="Arial"/>
        <w:b w:val="0"/>
      </w:rPr>
      <w:t>OPS</w:t>
    </w:r>
    <w:r w:rsidRPr="00DF37F2">
      <w:rPr>
        <w:rStyle w:val="FooterBold"/>
        <w:rFonts w:ascii="Arial" w:hAnsi="Arial"/>
        <w:b w:val="0"/>
      </w:rPr>
      <w:t>-0</w:t>
    </w:r>
    <w:r>
      <w:rPr>
        <w:rStyle w:val="FooterBold"/>
        <w:rFonts w:ascii="Arial" w:hAnsi="Arial"/>
        <w:b w:val="0"/>
      </w:rPr>
      <w:t>043</w:t>
    </w:r>
    <w:r w:rsidRPr="00DF37F2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>.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 xml:space="preserve"> </w:t>
    </w:r>
  </w:p>
  <w:p w14:paraId="1DDD702D" w14:textId="77777777" w:rsidR="004B1565" w:rsidRPr="00DF37F2" w:rsidRDefault="004B1565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4577</w:t>
    </w:r>
    <w:bookmarkEnd w:id="1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53252917" w14:textId="77777777" w:rsidR="004B1565" w:rsidRPr="00DF37F2" w:rsidRDefault="004B1565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6BC0" w14:textId="77777777" w:rsidR="004B1565" w:rsidRDefault="004B1565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8DB12" w14:textId="77777777" w:rsidR="00FD093C" w:rsidRDefault="00FD093C" w:rsidP="00D71F88">
      <w:pPr>
        <w:spacing w:after="0"/>
      </w:pPr>
      <w:r>
        <w:separator/>
      </w:r>
    </w:p>
  </w:footnote>
  <w:footnote w:type="continuationSeparator" w:id="0">
    <w:p w14:paraId="5FFD526D" w14:textId="77777777" w:rsidR="00FD093C" w:rsidRDefault="00FD093C" w:rsidP="00D71F88">
      <w:pPr>
        <w:spacing w:after="0"/>
      </w:pPr>
      <w:r>
        <w:continuationSeparator/>
      </w:r>
    </w:p>
  </w:footnote>
  <w:footnote w:id="1">
    <w:p w14:paraId="39E83F9F" w14:textId="6C911453" w:rsidR="004B1565" w:rsidRDefault="004B1565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443CA4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="000B503E">
        <w:rPr>
          <w:rFonts w:ascii="Arial" w:hAnsi="Arial" w:cs="Arial"/>
          <w:sz w:val="20"/>
          <w:szCs w:val="20"/>
        </w:rPr>
        <w:t>68A</w:t>
      </w:r>
      <w:r w:rsidRPr="00443CA4">
        <w:rPr>
          <w:rFonts w:ascii="Arial" w:hAnsi="Arial" w:cs="Arial"/>
          <w:sz w:val="20"/>
          <w:szCs w:val="20"/>
        </w:rPr>
        <w:t>of the Aged Care Quality and Safety Commission Rules 2018.</w:t>
      </w:r>
    </w:p>
    <w:p w14:paraId="1DDD97A5" w14:textId="77777777" w:rsidR="004B1565" w:rsidRDefault="004B1565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67CF6" w14:textId="77777777" w:rsidR="004B1565" w:rsidRDefault="004B1565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8241" behindDoc="1" locked="0" layoutInCell="1" allowOverlap="1" wp14:anchorId="46DC9641" wp14:editId="177D2484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001F0" w14:textId="77777777" w:rsidR="004B1565" w:rsidRDefault="004B156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EE9AD2" wp14:editId="7AB62CF9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F22D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13AC06E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752161A" w:tentative="1">
      <w:start w:val="1"/>
      <w:numFmt w:val="lowerLetter"/>
      <w:lvlText w:val="%2."/>
      <w:lvlJc w:val="left"/>
      <w:pPr>
        <w:ind w:left="1440" w:hanging="360"/>
      </w:pPr>
    </w:lvl>
    <w:lvl w:ilvl="2" w:tplc="3E56FCAE" w:tentative="1">
      <w:start w:val="1"/>
      <w:numFmt w:val="lowerRoman"/>
      <w:lvlText w:val="%3."/>
      <w:lvlJc w:val="right"/>
      <w:pPr>
        <w:ind w:left="2160" w:hanging="180"/>
      </w:pPr>
    </w:lvl>
    <w:lvl w:ilvl="3" w:tplc="2F8C7348" w:tentative="1">
      <w:start w:val="1"/>
      <w:numFmt w:val="decimal"/>
      <w:lvlText w:val="%4."/>
      <w:lvlJc w:val="left"/>
      <w:pPr>
        <w:ind w:left="2880" w:hanging="360"/>
      </w:pPr>
    </w:lvl>
    <w:lvl w:ilvl="4" w:tplc="34CE35EA" w:tentative="1">
      <w:start w:val="1"/>
      <w:numFmt w:val="lowerLetter"/>
      <w:lvlText w:val="%5."/>
      <w:lvlJc w:val="left"/>
      <w:pPr>
        <w:ind w:left="3600" w:hanging="360"/>
      </w:pPr>
    </w:lvl>
    <w:lvl w:ilvl="5" w:tplc="D1BCB422" w:tentative="1">
      <w:start w:val="1"/>
      <w:numFmt w:val="lowerRoman"/>
      <w:lvlText w:val="%6."/>
      <w:lvlJc w:val="right"/>
      <w:pPr>
        <w:ind w:left="4320" w:hanging="180"/>
      </w:pPr>
    </w:lvl>
    <w:lvl w:ilvl="6" w:tplc="FAB474DC" w:tentative="1">
      <w:start w:val="1"/>
      <w:numFmt w:val="decimal"/>
      <w:lvlText w:val="%7."/>
      <w:lvlJc w:val="left"/>
      <w:pPr>
        <w:ind w:left="5040" w:hanging="360"/>
      </w:pPr>
    </w:lvl>
    <w:lvl w:ilvl="7" w:tplc="A950EE96" w:tentative="1">
      <w:start w:val="1"/>
      <w:numFmt w:val="lowerLetter"/>
      <w:lvlText w:val="%8."/>
      <w:lvlJc w:val="left"/>
      <w:pPr>
        <w:ind w:left="5760" w:hanging="360"/>
      </w:pPr>
    </w:lvl>
    <w:lvl w:ilvl="8" w:tplc="B6485B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A5A"/>
    <w:multiLevelType w:val="hybridMultilevel"/>
    <w:tmpl w:val="933CC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E3AC6"/>
    <w:multiLevelType w:val="hybridMultilevel"/>
    <w:tmpl w:val="59A452EE"/>
    <w:lvl w:ilvl="0" w:tplc="E334E7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82E05C2" w:tentative="1">
      <w:start w:val="1"/>
      <w:numFmt w:val="lowerLetter"/>
      <w:lvlText w:val="%2."/>
      <w:lvlJc w:val="left"/>
      <w:pPr>
        <w:ind w:left="1440" w:hanging="360"/>
      </w:pPr>
    </w:lvl>
    <w:lvl w:ilvl="2" w:tplc="59F6B80E" w:tentative="1">
      <w:start w:val="1"/>
      <w:numFmt w:val="lowerRoman"/>
      <w:lvlText w:val="%3."/>
      <w:lvlJc w:val="right"/>
      <w:pPr>
        <w:ind w:left="2160" w:hanging="180"/>
      </w:pPr>
    </w:lvl>
    <w:lvl w:ilvl="3" w:tplc="62443364" w:tentative="1">
      <w:start w:val="1"/>
      <w:numFmt w:val="decimal"/>
      <w:lvlText w:val="%4."/>
      <w:lvlJc w:val="left"/>
      <w:pPr>
        <w:ind w:left="2880" w:hanging="360"/>
      </w:pPr>
    </w:lvl>
    <w:lvl w:ilvl="4" w:tplc="F2D44EC0" w:tentative="1">
      <w:start w:val="1"/>
      <w:numFmt w:val="lowerLetter"/>
      <w:lvlText w:val="%5."/>
      <w:lvlJc w:val="left"/>
      <w:pPr>
        <w:ind w:left="3600" w:hanging="360"/>
      </w:pPr>
    </w:lvl>
    <w:lvl w:ilvl="5" w:tplc="6CA08F02" w:tentative="1">
      <w:start w:val="1"/>
      <w:numFmt w:val="lowerRoman"/>
      <w:lvlText w:val="%6."/>
      <w:lvlJc w:val="right"/>
      <w:pPr>
        <w:ind w:left="4320" w:hanging="180"/>
      </w:pPr>
    </w:lvl>
    <w:lvl w:ilvl="6" w:tplc="DCF6622C" w:tentative="1">
      <w:start w:val="1"/>
      <w:numFmt w:val="decimal"/>
      <w:lvlText w:val="%7."/>
      <w:lvlJc w:val="left"/>
      <w:pPr>
        <w:ind w:left="5040" w:hanging="360"/>
      </w:pPr>
    </w:lvl>
    <w:lvl w:ilvl="7" w:tplc="A3CAF90C" w:tentative="1">
      <w:start w:val="1"/>
      <w:numFmt w:val="lowerLetter"/>
      <w:lvlText w:val="%8."/>
      <w:lvlJc w:val="left"/>
      <w:pPr>
        <w:ind w:left="5760" w:hanging="360"/>
      </w:pPr>
    </w:lvl>
    <w:lvl w:ilvl="8" w:tplc="0E88DF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E603E"/>
    <w:multiLevelType w:val="hybridMultilevel"/>
    <w:tmpl w:val="C68EC94A"/>
    <w:lvl w:ilvl="0" w:tplc="2084F1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580E678" w:tentative="1">
      <w:start w:val="1"/>
      <w:numFmt w:val="lowerLetter"/>
      <w:lvlText w:val="%2."/>
      <w:lvlJc w:val="left"/>
      <w:pPr>
        <w:ind w:left="1440" w:hanging="360"/>
      </w:pPr>
    </w:lvl>
    <w:lvl w:ilvl="2" w:tplc="152A359E" w:tentative="1">
      <w:start w:val="1"/>
      <w:numFmt w:val="lowerRoman"/>
      <w:lvlText w:val="%3."/>
      <w:lvlJc w:val="right"/>
      <w:pPr>
        <w:ind w:left="2160" w:hanging="180"/>
      </w:pPr>
    </w:lvl>
    <w:lvl w:ilvl="3" w:tplc="6ACEB9AC" w:tentative="1">
      <w:start w:val="1"/>
      <w:numFmt w:val="decimal"/>
      <w:lvlText w:val="%4."/>
      <w:lvlJc w:val="left"/>
      <w:pPr>
        <w:ind w:left="2880" w:hanging="360"/>
      </w:pPr>
    </w:lvl>
    <w:lvl w:ilvl="4" w:tplc="8F86AEE4" w:tentative="1">
      <w:start w:val="1"/>
      <w:numFmt w:val="lowerLetter"/>
      <w:lvlText w:val="%5."/>
      <w:lvlJc w:val="left"/>
      <w:pPr>
        <w:ind w:left="3600" w:hanging="360"/>
      </w:pPr>
    </w:lvl>
    <w:lvl w:ilvl="5" w:tplc="E97253F8" w:tentative="1">
      <w:start w:val="1"/>
      <w:numFmt w:val="lowerRoman"/>
      <w:lvlText w:val="%6."/>
      <w:lvlJc w:val="right"/>
      <w:pPr>
        <w:ind w:left="4320" w:hanging="180"/>
      </w:pPr>
    </w:lvl>
    <w:lvl w:ilvl="6" w:tplc="B0786F80" w:tentative="1">
      <w:start w:val="1"/>
      <w:numFmt w:val="decimal"/>
      <w:lvlText w:val="%7."/>
      <w:lvlJc w:val="left"/>
      <w:pPr>
        <w:ind w:left="5040" w:hanging="360"/>
      </w:pPr>
    </w:lvl>
    <w:lvl w:ilvl="7" w:tplc="1212AD5A" w:tentative="1">
      <w:start w:val="1"/>
      <w:numFmt w:val="lowerLetter"/>
      <w:lvlText w:val="%8."/>
      <w:lvlJc w:val="left"/>
      <w:pPr>
        <w:ind w:left="5760" w:hanging="360"/>
      </w:pPr>
    </w:lvl>
    <w:lvl w:ilvl="8" w:tplc="C694C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342AC"/>
    <w:multiLevelType w:val="hybridMultilevel"/>
    <w:tmpl w:val="12548ADC"/>
    <w:lvl w:ilvl="0" w:tplc="B2D05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177E9F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2602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E27F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7C3A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FA3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262E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D49B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AE69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F247B"/>
    <w:multiLevelType w:val="hybridMultilevel"/>
    <w:tmpl w:val="0716342C"/>
    <w:lvl w:ilvl="0" w:tplc="CEB0AE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430E73E" w:tentative="1">
      <w:start w:val="1"/>
      <w:numFmt w:val="lowerLetter"/>
      <w:lvlText w:val="%2."/>
      <w:lvlJc w:val="left"/>
      <w:pPr>
        <w:ind w:left="1440" w:hanging="360"/>
      </w:pPr>
    </w:lvl>
    <w:lvl w:ilvl="2" w:tplc="CA48A696" w:tentative="1">
      <w:start w:val="1"/>
      <w:numFmt w:val="lowerRoman"/>
      <w:lvlText w:val="%3."/>
      <w:lvlJc w:val="right"/>
      <w:pPr>
        <w:ind w:left="2160" w:hanging="180"/>
      </w:pPr>
    </w:lvl>
    <w:lvl w:ilvl="3" w:tplc="31BED4E4" w:tentative="1">
      <w:start w:val="1"/>
      <w:numFmt w:val="decimal"/>
      <w:lvlText w:val="%4."/>
      <w:lvlJc w:val="left"/>
      <w:pPr>
        <w:ind w:left="2880" w:hanging="360"/>
      </w:pPr>
    </w:lvl>
    <w:lvl w:ilvl="4" w:tplc="D04C9814" w:tentative="1">
      <w:start w:val="1"/>
      <w:numFmt w:val="lowerLetter"/>
      <w:lvlText w:val="%5."/>
      <w:lvlJc w:val="left"/>
      <w:pPr>
        <w:ind w:left="3600" w:hanging="360"/>
      </w:pPr>
    </w:lvl>
    <w:lvl w:ilvl="5" w:tplc="D8DE7D80" w:tentative="1">
      <w:start w:val="1"/>
      <w:numFmt w:val="lowerRoman"/>
      <w:lvlText w:val="%6."/>
      <w:lvlJc w:val="right"/>
      <w:pPr>
        <w:ind w:left="4320" w:hanging="180"/>
      </w:pPr>
    </w:lvl>
    <w:lvl w:ilvl="6" w:tplc="277049A8" w:tentative="1">
      <w:start w:val="1"/>
      <w:numFmt w:val="decimal"/>
      <w:lvlText w:val="%7."/>
      <w:lvlJc w:val="left"/>
      <w:pPr>
        <w:ind w:left="5040" w:hanging="360"/>
      </w:pPr>
    </w:lvl>
    <w:lvl w:ilvl="7" w:tplc="1BFAB46E" w:tentative="1">
      <w:start w:val="1"/>
      <w:numFmt w:val="lowerLetter"/>
      <w:lvlText w:val="%8."/>
      <w:lvlJc w:val="left"/>
      <w:pPr>
        <w:ind w:left="5760" w:hanging="360"/>
      </w:pPr>
    </w:lvl>
    <w:lvl w:ilvl="8" w:tplc="8070EF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65746"/>
    <w:multiLevelType w:val="hybridMultilevel"/>
    <w:tmpl w:val="0C58F3FE"/>
    <w:lvl w:ilvl="0" w:tplc="9FF628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6CDB74" w:tentative="1">
      <w:start w:val="1"/>
      <w:numFmt w:val="lowerLetter"/>
      <w:lvlText w:val="%2."/>
      <w:lvlJc w:val="left"/>
      <w:pPr>
        <w:ind w:left="1440" w:hanging="360"/>
      </w:pPr>
    </w:lvl>
    <w:lvl w:ilvl="2" w:tplc="73E20306" w:tentative="1">
      <w:start w:val="1"/>
      <w:numFmt w:val="lowerRoman"/>
      <w:lvlText w:val="%3."/>
      <w:lvlJc w:val="right"/>
      <w:pPr>
        <w:ind w:left="2160" w:hanging="180"/>
      </w:pPr>
    </w:lvl>
    <w:lvl w:ilvl="3" w:tplc="49C0A414" w:tentative="1">
      <w:start w:val="1"/>
      <w:numFmt w:val="decimal"/>
      <w:lvlText w:val="%4."/>
      <w:lvlJc w:val="left"/>
      <w:pPr>
        <w:ind w:left="2880" w:hanging="360"/>
      </w:pPr>
    </w:lvl>
    <w:lvl w:ilvl="4" w:tplc="27F2CCB2" w:tentative="1">
      <w:start w:val="1"/>
      <w:numFmt w:val="lowerLetter"/>
      <w:lvlText w:val="%5."/>
      <w:lvlJc w:val="left"/>
      <w:pPr>
        <w:ind w:left="3600" w:hanging="360"/>
      </w:pPr>
    </w:lvl>
    <w:lvl w:ilvl="5" w:tplc="5F4A1BA6" w:tentative="1">
      <w:start w:val="1"/>
      <w:numFmt w:val="lowerRoman"/>
      <w:lvlText w:val="%6."/>
      <w:lvlJc w:val="right"/>
      <w:pPr>
        <w:ind w:left="4320" w:hanging="180"/>
      </w:pPr>
    </w:lvl>
    <w:lvl w:ilvl="6" w:tplc="F7B4624A" w:tentative="1">
      <w:start w:val="1"/>
      <w:numFmt w:val="decimal"/>
      <w:lvlText w:val="%7."/>
      <w:lvlJc w:val="left"/>
      <w:pPr>
        <w:ind w:left="5040" w:hanging="360"/>
      </w:pPr>
    </w:lvl>
    <w:lvl w:ilvl="7" w:tplc="04AA6984" w:tentative="1">
      <w:start w:val="1"/>
      <w:numFmt w:val="lowerLetter"/>
      <w:lvlText w:val="%8."/>
      <w:lvlJc w:val="left"/>
      <w:pPr>
        <w:ind w:left="5760" w:hanging="360"/>
      </w:pPr>
    </w:lvl>
    <w:lvl w:ilvl="8" w:tplc="489E5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3A55B1"/>
    <w:multiLevelType w:val="hybridMultilevel"/>
    <w:tmpl w:val="59A452EE"/>
    <w:lvl w:ilvl="0" w:tplc="AA6ECB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166CBA2" w:tentative="1">
      <w:start w:val="1"/>
      <w:numFmt w:val="lowerLetter"/>
      <w:lvlText w:val="%2."/>
      <w:lvlJc w:val="left"/>
      <w:pPr>
        <w:ind w:left="1440" w:hanging="360"/>
      </w:pPr>
    </w:lvl>
    <w:lvl w:ilvl="2" w:tplc="84E4B866" w:tentative="1">
      <w:start w:val="1"/>
      <w:numFmt w:val="lowerRoman"/>
      <w:lvlText w:val="%3."/>
      <w:lvlJc w:val="right"/>
      <w:pPr>
        <w:ind w:left="2160" w:hanging="180"/>
      </w:pPr>
    </w:lvl>
    <w:lvl w:ilvl="3" w:tplc="C8EA5354" w:tentative="1">
      <w:start w:val="1"/>
      <w:numFmt w:val="decimal"/>
      <w:lvlText w:val="%4."/>
      <w:lvlJc w:val="left"/>
      <w:pPr>
        <w:ind w:left="2880" w:hanging="360"/>
      </w:pPr>
    </w:lvl>
    <w:lvl w:ilvl="4" w:tplc="37F045AC" w:tentative="1">
      <w:start w:val="1"/>
      <w:numFmt w:val="lowerLetter"/>
      <w:lvlText w:val="%5."/>
      <w:lvlJc w:val="left"/>
      <w:pPr>
        <w:ind w:left="3600" w:hanging="360"/>
      </w:pPr>
    </w:lvl>
    <w:lvl w:ilvl="5" w:tplc="3D5C842C" w:tentative="1">
      <w:start w:val="1"/>
      <w:numFmt w:val="lowerRoman"/>
      <w:lvlText w:val="%6."/>
      <w:lvlJc w:val="right"/>
      <w:pPr>
        <w:ind w:left="4320" w:hanging="180"/>
      </w:pPr>
    </w:lvl>
    <w:lvl w:ilvl="6" w:tplc="28DE2B00" w:tentative="1">
      <w:start w:val="1"/>
      <w:numFmt w:val="decimal"/>
      <w:lvlText w:val="%7."/>
      <w:lvlJc w:val="left"/>
      <w:pPr>
        <w:ind w:left="5040" w:hanging="360"/>
      </w:pPr>
    </w:lvl>
    <w:lvl w:ilvl="7" w:tplc="FC7472DA" w:tentative="1">
      <w:start w:val="1"/>
      <w:numFmt w:val="lowerLetter"/>
      <w:lvlText w:val="%8."/>
      <w:lvlJc w:val="left"/>
      <w:pPr>
        <w:ind w:left="5760" w:hanging="360"/>
      </w:pPr>
    </w:lvl>
    <w:lvl w:ilvl="8" w:tplc="854C21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1448E"/>
    <w:multiLevelType w:val="hybridMultilevel"/>
    <w:tmpl w:val="D0AE350E"/>
    <w:lvl w:ilvl="0" w:tplc="BBD8FE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2187480" w:tentative="1">
      <w:start w:val="1"/>
      <w:numFmt w:val="lowerLetter"/>
      <w:lvlText w:val="%2."/>
      <w:lvlJc w:val="left"/>
      <w:pPr>
        <w:ind w:left="1440" w:hanging="360"/>
      </w:pPr>
    </w:lvl>
    <w:lvl w:ilvl="2" w:tplc="D5F4B20A" w:tentative="1">
      <w:start w:val="1"/>
      <w:numFmt w:val="lowerRoman"/>
      <w:lvlText w:val="%3."/>
      <w:lvlJc w:val="right"/>
      <w:pPr>
        <w:ind w:left="2160" w:hanging="180"/>
      </w:pPr>
    </w:lvl>
    <w:lvl w:ilvl="3" w:tplc="A678F8C0" w:tentative="1">
      <w:start w:val="1"/>
      <w:numFmt w:val="decimal"/>
      <w:lvlText w:val="%4."/>
      <w:lvlJc w:val="left"/>
      <w:pPr>
        <w:ind w:left="2880" w:hanging="360"/>
      </w:pPr>
    </w:lvl>
    <w:lvl w:ilvl="4" w:tplc="986A9A20" w:tentative="1">
      <w:start w:val="1"/>
      <w:numFmt w:val="lowerLetter"/>
      <w:lvlText w:val="%5."/>
      <w:lvlJc w:val="left"/>
      <w:pPr>
        <w:ind w:left="3600" w:hanging="360"/>
      </w:pPr>
    </w:lvl>
    <w:lvl w:ilvl="5" w:tplc="420AD4F4" w:tentative="1">
      <w:start w:val="1"/>
      <w:numFmt w:val="lowerRoman"/>
      <w:lvlText w:val="%6."/>
      <w:lvlJc w:val="right"/>
      <w:pPr>
        <w:ind w:left="4320" w:hanging="180"/>
      </w:pPr>
    </w:lvl>
    <w:lvl w:ilvl="6" w:tplc="2C703620" w:tentative="1">
      <w:start w:val="1"/>
      <w:numFmt w:val="decimal"/>
      <w:lvlText w:val="%7."/>
      <w:lvlJc w:val="left"/>
      <w:pPr>
        <w:ind w:left="5040" w:hanging="360"/>
      </w:pPr>
    </w:lvl>
    <w:lvl w:ilvl="7" w:tplc="B92AF808" w:tentative="1">
      <w:start w:val="1"/>
      <w:numFmt w:val="lowerLetter"/>
      <w:lvlText w:val="%8."/>
      <w:lvlJc w:val="left"/>
      <w:pPr>
        <w:ind w:left="5760" w:hanging="360"/>
      </w:pPr>
    </w:lvl>
    <w:lvl w:ilvl="8" w:tplc="011AA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E1165"/>
    <w:multiLevelType w:val="hybridMultilevel"/>
    <w:tmpl w:val="D5B04EC8"/>
    <w:lvl w:ilvl="0" w:tplc="708E79AC">
      <w:start w:val="1"/>
      <w:numFmt w:val="bullet"/>
      <w:lvlText w:val=""/>
      <w:lvlJc w:val="left"/>
      <w:pPr>
        <w:ind w:left="624" w:hanging="267"/>
      </w:pPr>
      <w:rPr>
        <w:rFonts w:ascii="Symbol" w:hAnsi="Symbol" w:hint="default"/>
      </w:rPr>
    </w:lvl>
    <w:lvl w:ilvl="1" w:tplc="2B60872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4040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D2F4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5201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B4212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D659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33A91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C098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95616A"/>
    <w:multiLevelType w:val="hybridMultilevel"/>
    <w:tmpl w:val="790C5C02"/>
    <w:lvl w:ilvl="0" w:tplc="B996637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F32EC84" w:tentative="1">
      <w:start w:val="1"/>
      <w:numFmt w:val="lowerLetter"/>
      <w:lvlText w:val="%2."/>
      <w:lvlJc w:val="left"/>
      <w:pPr>
        <w:ind w:left="1440" w:hanging="360"/>
      </w:pPr>
    </w:lvl>
    <w:lvl w:ilvl="2" w:tplc="09C40156" w:tentative="1">
      <w:start w:val="1"/>
      <w:numFmt w:val="lowerRoman"/>
      <w:lvlText w:val="%3."/>
      <w:lvlJc w:val="right"/>
      <w:pPr>
        <w:ind w:left="2160" w:hanging="180"/>
      </w:pPr>
    </w:lvl>
    <w:lvl w:ilvl="3" w:tplc="B224C736" w:tentative="1">
      <w:start w:val="1"/>
      <w:numFmt w:val="decimal"/>
      <w:lvlText w:val="%4."/>
      <w:lvlJc w:val="left"/>
      <w:pPr>
        <w:ind w:left="2880" w:hanging="360"/>
      </w:pPr>
    </w:lvl>
    <w:lvl w:ilvl="4" w:tplc="E8D85A50" w:tentative="1">
      <w:start w:val="1"/>
      <w:numFmt w:val="lowerLetter"/>
      <w:lvlText w:val="%5."/>
      <w:lvlJc w:val="left"/>
      <w:pPr>
        <w:ind w:left="3600" w:hanging="360"/>
      </w:pPr>
    </w:lvl>
    <w:lvl w:ilvl="5" w:tplc="1CE033EA" w:tentative="1">
      <w:start w:val="1"/>
      <w:numFmt w:val="lowerRoman"/>
      <w:lvlText w:val="%6."/>
      <w:lvlJc w:val="right"/>
      <w:pPr>
        <w:ind w:left="4320" w:hanging="180"/>
      </w:pPr>
    </w:lvl>
    <w:lvl w:ilvl="6" w:tplc="FB6ACABC" w:tentative="1">
      <w:start w:val="1"/>
      <w:numFmt w:val="decimal"/>
      <w:lvlText w:val="%7."/>
      <w:lvlJc w:val="left"/>
      <w:pPr>
        <w:ind w:left="5040" w:hanging="360"/>
      </w:pPr>
    </w:lvl>
    <w:lvl w:ilvl="7" w:tplc="06DA5362" w:tentative="1">
      <w:start w:val="1"/>
      <w:numFmt w:val="lowerLetter"/>
      <w:lvlText w:val="%8."/>
      <w:lvlJc w:val="left"/>
      <w:pPr>
        <w:ind w:left="5760" w:hanging="360"/>
      </w:pPr>
    </w:lvl>
    <w:lvl w:ilvl="8" w:tplc="476440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C5705"/>
    <w:multiLevelType w:val="hybridMultilevel"/>
    <w:tmpl w:val="C7521458"/>
    <w:lvl w:ilvl="0" w:tplc="3B8E2B9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970F612" w:tentative="1">
      <w:start w:val="1"/>
      <w:numFmt w:val="lowerLetter"/>
      <w:lvlText w:val="%2."/>
      <w:lvlJc w:val="left"/>
      <w:pPr>
        <w:ind w:left="1440" w:hanging="360"/>
      </w:pPr>
    </w:lvl>
    <w:lvl w:ilvl="2" w:tplc="CD44521E" w:tentative="1">
      <w:start w:val="1"/>
      <w:numFmt w:val="lowerRoman"/>
      <w:lvlText w:val="%3."/>
      <w:lvlJc w:val="right"/>
      <w:pPr>
        <w:ind w:left="2160" w:hanging="180"/>
      </w:pPr>
    </w:lvl>
    <w:lvl w:ilvl="3" w:tplc="AA586B24" w:tentative="1">
      <w:start w:val="1"/>
      <w:numFmt w:val="decimal"/>
      <w:lvlText w:val="%4."/>
      <w:lvlJc w:val="left"/>
      <w:pPr>
        <w:ind w:left="2880" w:hanging="360"/>
      </w:pPr>
    </w:lvl>
    <w:lvl w:ilvl="4" w:tplc="BFC2021A" w:tentative="1">
      <w:start w:val="1"/>
      <w:numFmt w:val="lowerLetter"/>
      <w:lvlText w:val="%5."/>
      <w:lvlJc w:val="left"/>
      <w:pPr>
        <w:ind w:left="3600" w:hanging="360"/>
      </w:pPr>
    </w:lvl>
    <w:lvl w:ilvl="5" w:tplc="EEA497EA" w:tentative="1">
      <w:start w:val="1"/>
      <w:numFmt w:val="lowerRoman"/>
      <w:lvlText w:val="%6."/>
      <w:lvlJc w:val="right"/>
      <w:pPr>
        <w:ind w:left="4320" w:hanging="180"/>
      </w:pPr>
    </w:lvl>
    <w:lvl w:ilvl="6" w:tplc="63C628D0" w:tentative="1">
      <w:start w:val="1"/>
      <w:numFmt w:val="decimal"/>
      <w:lvlText w:val="%7."/>
      <w:lvlJc w:val="left"/>
      <w:pPr>
        <w:ind w:left="5040" w:hanging="360"/>
      </w:pPr>
    </w:lvl>
    <w:lvl w:ilvl="7" w:tplc="02CA4D26" w:tentative="1">
      <w:start w:val="1"/>
      <w:numFmt w:val="lowerLetter"/>
      <w:lvlText w:val="%8."/>
      <w:lvlJc w:val="left"/>
      <w:pPr>
        <w:ind w:left="5760" w:hanging="360"/>
      </w:pPr>
    </w:lvl>
    <w:lvl w:ilvl="8" w:tplc="098805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39810721">
    <w:abstractNumId w:val="13"/>
  </w:num>
  <w:num w:numId="2" w16cid:durableId="1351641501">
    <w:abstractNumId w:val="5"/>
  </w:num>
  <w:num w:numId="3" w16cid:durableId="84421580">
    <w:abstractNumId w:val="3"/>
  </w:num>
  <w:num w:numId="4" w16cid:durableId="1712681250">
    <w:abstractNumId w:val="8"/>
  </w:num>
  <w:num w:numId="5" w16cid:durableId="1192915612">
    <w:abstractNumId w:val="7"/>
  </w:num>
  <w:num w:numId="6" w16cid:durableId="1862012668">
    <w:abstractNumId w:val="1"/>
  </w:num>
  <w:num w:numId="7" w16cid:durableId="790365570">
    <w:abstractNumId w:val="11"/>
  </w:num>
  <w:num w:numId="8" w16cid:durableId="402527423">
    <w:abstractNumId w:val="6"/>
  </w:num>
  <w:num w:numId="9" w16cid:durableId="720442872">
    <w:abstractNumId w:val="9"/>
  </w:num>
  <w:num w:numId="10" w16cid:durableId="2020039697">
    <w:abstractNumId w:val="4"/>
  </w:num>
  <w:num w:numId="11" w16cid:durableId="1390154325">
    <w:abstractNumId w:val="12"/>
  </w:num>
  <w:num w:numId="12" w16cid:durableId="1074470492">
    <w:abstractNumId w:val="0"/>
  </w:num>
  <w:num w:numId="13" w16cid:durableId="1412003273">
    <w:abstractNumId w:val="13"/>
  </w:num>
  <w:num w:numId="14" w16cid:durableId="584072393">
    <w:abstractNumId w:val="13"/>
  </w:num>
  <w:num w:numId="15" w16cid:durableId="2112581722">
    <w:abstractNumId w:val="2"/>
  </w:num>
  <w:num w:numId="16" w16cid:durableId="19864287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ocumentProtection w:edit="comment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431"/>
    <w:rsid w:val="000158CC"/>
    <w:rsid w:val="00022D1E"/>
    <w:rsid w:val="0002399E"/>
    <w:rsid w:val="000378FD"/>
    <w:rsid w:val="0005095C"/>
    <w:rsid w:val="00071361"/>
    <w:rsid w:val="00074693"/>
    <w:rsid w:val="00077FC1"/>
    <w:rsid w:val="000829B6"/>
    <w:rsid w:val="000A284D"/>
    <w:rsid w:val="000B4D9A"/>
    <w:rsid w:val="000B503E"/>
    <w:rsid w:val="000B7D55"/>
    <w:rsid w:val="000D01E9"/>
    <w:rsid w:val="000D53A1"/>
    <w:rsid w:val="000E4E23"/>
    <w:rsid w:val="000F074A"/>
    <w:rsid w:val="001018E8"/>
    <w:rsid w:val="00122FF6"/>
    <w:rsid w:val="0012540F"/>
    <w:rsid w:val="00135B1C"/>
    <w:rsid w:val="001446F7"/>
    <w:rsid w:val="00147A79"/>
    <w:rsid w:val="00152AEC"/>
    <w:rsid w:val="0016367D"/>
    <w:rsid w:val="001650D9"/>
    <w:rsid w:val="001715D5"/>
    <w:rsid w:val="00172950"/>
    <w:rsid w:val="0018739E"/>
    <w:rsid w:val="00191B93"/>
    <w:rsid w:val="001956D2"/>
    <w:rsid w:val="0019607A"/>
    <w:rsid w:val="00197C05"/>
    <w:rsid w:val="001B6E86"/>
    <w:rsid w:val="001C02C8"/>
    <w:rsid w:val="001D561B"/>
    <w:rsid w:val="001D5BD5"/>
    <w:rsid w:val="001F21A4"/>
    <w:rsid w:val="001F277B"/>
    <w:rsid w:val="00211ED6"/>
    <w:rsid w:val="002126A9"/>
    <w:rsid w:val="0022344F"/>
    <w:rsid w:val="00231125"/>
    <w:rsid w:val="0023293C"/>
    <w:rsid w:val="00243C0F"/>
    <w:rsid w:val="00290945"/>
    <w:rsid w:val="002948D2"/>
    <w:rsid w:val="002B0577"/>
    <w:rsid w:val="002B7A1C"/>
    <w:rsid w:val="002C3F34"/>
    <w:rsid w:val="002D5C52"/>
    <w:rsid w:val="002F3777"/>
    <w:rsid w:val="002F3ABD"/>
    <w:rsid w:val="002F7E4B"/>
    <w:rsid w:val="0030497B"/>
    <w:rsid w:val="00307534"/>
    <w:rsid w:val="003141CA"/>
    <w:rsid w:val="00316E12"/>
    <w:rsid w:val="00336A9D"/>
    <w:rsid w:val="00336F58"/>
    <w:rsid w:val="0034278A"/>
    <w:rsid w:val="00345F0F"/>
    <w:rsid w:val="0035184F"/>
    <w:rsid w:val="00365F62"/>
    <w:rsid w:val="00381399"/>
    <w:rsid w:val="003849B3"/>
    <w:rsid w:val="003A0189"/>
    <w:rsid w:val="003B62CD"/>
    <w:rsid w:val="003C63F0"/>
    <w:rsid w:val="003D2F9E"/>
    <w:rsid w:val="003D34EF"/>
    <w:rsid w:val="003D7AD2"/>
    <w:rsid w:val="003E08FA"/>
    <w:rsid w:val="003E1502"/>
    <w:rsid w:val="003E2B8A"/>
    <w:rsid w:val="003F0034"/>
    <w:rsid w:val="003F26EA"/>
    <w:rsid w:val="003F287B"/>
    <w:rsid w:val="004244F0"/>
    <w:rsid w:val="00450932"/>
    <w:rsid w:val="00453365"/>
    <w:rsid w:val="004B1565"/>
    <w:rsid w:val="004C7431"/>
    <w:rsid w:val="004E2FB2"/>
    <w:rsid w:val="004E4DE9"/>
    <w:rsid w:val="004E7FA7"/>
    <w:rsid w:val="004F048E"/>
    <w:rsid w:val="004F3081"/>
    <w:rsid w:val="004F5E8E"/>
    <w:rsid w:val="00516902"/>
    <w:rsid w:val="00523EEA"/>
    <w:rsid w:val="0052552C"/>
    <w:rsid w:val="00536859"/>
    <w:rsid w:val="00555B51"/>
    <w:rsid w:val="00564064"/>
    <w:rsid w:val="0056583C"/>
    <w:rsid w:val="00570760"/>
    <w:rsid w:val="00573C60"/>
    <w:rsid w:val="00592C12"/>
    <w:rsid w:val="0059509C"/>
    <w:rsid w:val="005A106A"/>
    <w:rsid w:val="005C4F01"/>
    <w:rsid w:val="005D3141"/>
    <w:rsid w:val="005E3D3D"/>
    <w:rsid w:val="00601393"/>
    <w:rsid w:val="00604AA7"/>
    <w:rsid w:val="00611D4E"/>
    <w:rsid w:val="00613BBC"/>
    <w:rsid w:val="0061539B"/>
    <w:rsid w:val="006175BC"/>
    <w:rsid w:val="006210F9"/>
    <w:rsid w:val="00641497"/>
    <w:rsid w:val="00660F7C"/>
    <w:rsid w:val="00666DA1"/>
    <w:rsid w:val="00674AAA"/>
    <w:rsid w:val="0068045E"/>
    <w:rsid w:val="00683583"/>
    <w:rsid w:val="00691D09"/>
    <w:rsid w:val="006A27A2"/>
    <w:rsid w:val="006A38EC"/>
    <w:rsid w:val="006A683C"/>
    <w:rsid w:val="006A70AA"/>
    <w:rsid w:val="006B02DF"/>
    <w:rsid w:val="006B7F08"/>
    <w:rsid w:val="006C0774"/>
    <w:rsid w:val="006C618B"/>
    <w:rsid w:val="006D0BE9"/>
    <w:rsid w:val="007102F2"/>
    <w:rsid w:val="00721702"/>
    <w:rsid w:val="00737800"/>
    <w:rsid w:val="0074435A"/>
    <w:rsid w:val="00750724"/>
    <w:rsid w:val="0075598E"/>
    <w:rsid w:val="00766122"/>
    <w:rsid w:val="00775A31"/>
    <w:rsid w:val="00783D19"/>
    <w:rsid w:val="007C0D96"/>
    <w:rsid w:val="007C30F9"/>
    <w:rsid w:val="007C77A0"/>
    <w:rsid w:val="007D5756"/>
    <w:rsid w:val="007E038C"/>
    <w:rsid w:val="007E2942"/>
    <w:rsid w:val="007F62D9"/>
    <w:rsid w:val="00803B31"/>
    <w:rsid w:val="00806349"/>
    <w:rsid w:val="00807BED"/>
    <w:rsid w:val="00810639"/>
    <w:rsid w:val="008275EF"/>
    <w:rsid w:val="00837793"/>
    <w:rsid w:val="0084419C"/>
    <w:rsid w:val="00845012"/>
    <w:rsid w:val="00866797"/>
    <w:rsid w:val="00891765"/>
    <w:rsid w:val="00893E30"/>
    <w:rsid w:val="008A0B5A"/>
    <w:rsid w:val="008A2826"/>
    <w:rsid w:val="009155AD"/>
    <w:rsid w:val="009166FD"/>
    <w:rsid w:val="0092485C"/>
    <w:rsid w:val="0092524A"/>
    <w:rsid w:val="0093199D"/>
    <w:rsid w:val="009457AF"/>
    <w:rsid w:val="00953E6C"/>
    <w:rsid w:val="00967D38"/>
    <w:rsid w:val="00970030"/>
    <w:rsid w:val="00990D5B"/>
    <w:rsid w:val="00991ED1"/>
    <w:rsid w:val="009B1D2B"/>
    <w:rsid w:val="009B242B"/>
    <w:rsid w:val="009B6C19"/>
    <w:rsid w:val="009D0BC1"/>
    <w:rsid w:val="009E580B"/>
    <w:rsid w:val="009E5CCE"/>
    <w:rsid w:val="009F1312"/>
    <w:rsid w:val="009F18E8"/>
    <w:rsid w:val="009F44BA"/>
    <w:rsid w:val="009F6594"/>
    <w:rsid w:val="00A1286B"/>
    <w:rsid w:val="00A146E7"/>
    <w:rsid w:val="00A23700"/>
    <w:rsid w:val="00A40591"/>
    <w:rsid w:val="00A5630A"/>
    <w:rsid w:val="00A65EBB"/>
    <w:rsid w:val="00A71304"/>
    <w:rsid w:val="00A72F15"/>
    <w:rsid w:val="00A7471E"/>
    <w:rsid w:val="00A77105"/>
    <w:rsid w:val="00A863DD"/>
    <w:rsid w:val="00A90FDE"/>
    <w:rsid w:val="00A96544"/>
    <w:rsid w:val="00AA5729"/>
    <w:rsid w:val="00AA7DF5"/>
    <w:rsid w:val="00AB32F2"/>
    <w:rsid w:val="00AE351C"/>
    <w:rsid w:val="00AE51EE"/>
    <w:rsid w:val="00AF2943"/>
    <w:rsid w:val="00B07CD4"/>
    <w:rsid w:val="00B35079"/>
    <w:rsid w:val="00B44487"/>
    <w:rsid w:val="00B52099"/>
    <w:rsid w:val="00B5414A"/>
    <w:rsid w:val="00B5621B"/>
    <w:rsid w:val="00B72A77"/>
    <w:rsid w:val="00BB145A"/>
    <w:rsid w:val="00BB2B6C"/>
    <w:rsid w:val="00BC0A86"/>
    <w:rsid w:val="00BE5DC2"/>
    <w:rsid w:val="00BF0FD8"/>
    <w:rsid w:val="00C0363F"/>
    <w:rsid w:val="00C31E34"/>
    <w:rsid w:val="00C43D31"/>
    <w:rsid w:val="00C45A78"/>
    <w:rsid w:val="00C45F6A"/>
    <w:rsid w:val="00C55FC2"/>
    <w:rsid w:val="00C61A1D"/>
    <w:rsid w:val="00C64266"/>
    <w:rsid w:val="00C66D45"/>
    <w:rsid w:val="00C75F6D"/>
    <w:rsid w:val="00CA6AC1"/>
    <w:rsid w:val="00CC1D48"/>
    <w:rsid w:val="00CE0EC3"/>
    <w:rsid w:val="00D1041D"/>
    <w:rsid w:val="00D20640"/>
    <w:rsid w:val="00D2339C"/>
    <w:rsid w:val="00D27AFA"/>
    <w:rsid w:val="00D316A9"/>
    <w:rsid w:val="00D4331C"/>
    <w:rsid w:val="00D46F32"/>
    <w:rsid w:val="00D51CCD"/>
    <w:rsid w:val="00D7774A"/>
    <w:rsid w:val="00D957BA"/>
    <w:rsid w:val="00DA36D0"/>
    <w:rsid w:val="00DA57CE"/>
    <w:rsid w:val="00DA593F"/>
    <w:rsid w:val="00DA6A78"/>
    <w:rsid w:val="00DB1C44"/>
    <w:rsid w:val="00DB4366"/>
    <w:rsid w:val="00DD22D3"/>
    <w:rsid w:val="00DE6C33"/>
    <w:rsid w:val="00DE7E26"/>
    <w:rsid w:val="00E04518"/>
    <w:rsid w:val="00E51F21"/>
    <w:rsid w:val="00E525D9"/>
    <w:rsid w:val="00E639C1"/>
    <w:rsid w:val="00E64147"/>
    <w:rsid w:val="00E720BA"/>
    <w:rsid w:val="00E84E05"/>
    <w:rsid w:val="00EC0665"/>
    <w:rsid w:val="00EE6E04"/>
    <w:rsid w:val="00EF081D"/>
    <w:rsid w:val="00EF6425"/>
    <w:rsid w:val="00F12F53"/>
    <w:rsid w:val="00F310CE"/>
    <w:rsid w:val="00F37E08"/>
    <w:rsid w:val="00F51F45"/>
    <w:rsid w:val="00F77341"/>
    <w:rsid w:val="00FA1BD6"/>
    <w:rsid w:val="00FB0DA1"/>
    <w:rsid w:val="00FB6521"/>
    <w:rsid w:val="00FC23BA"/>
    <w:rsid w:val="00FD093C"/>
    <w:rsid w:val="00FD1AAF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CD1AC"/>
  <w15:docId w15:val="{BFC7BE1D-6365-45E2-B046-11DC338B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A12E45"/>
    <w:rPr>
      <w:color w:val="808080"/>
    </w:rPr>
  </w:style>
  <w:style w:type="paragraph" w:styleId="Revision">
    <w:name w:val="Revision"/>
    <w:hidden/>
    <w:uiPriority w:val="99"/>
    <w:semiHidden/>
    <w:rsid w:val="006A38EC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A863DD"/>
    <w:rPr>
      <w:rFonts w:ascii="Fira Sans Light" w:hAnsi="Fira Sans Light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F131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31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312"/>
    <w:rPr>
      <w:rFonts w:ascii="Fira Sans Light" w:hAnsi="Fira Sans Light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5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4A005-EDD8-432F-8B75-5D8B824AA27D}"/>
      </w:docPartPr>
      <w:docPartBody>
        <w:p w:rsidR="00F84DBB" w:rsidRDefault="00F84DBB"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029122E116421E9EE19D2FCE451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1C401-0652-495D-91E9-9CC5CDCAE69C}"/>
      </w:docPartPr>
      <w:docPartBody>
        <w:p w:rsidR="00F84DBB" w:rsidRDefault="00F84DBB" w:rsidP="00AF0AC5">
          <w:pPr>
            <w:pStyle w:val="39029122E116421E9EE19D2FCE45171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E65A7402E27484C9980564A7CA9A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69C7A-2575-4AA5-89BE-763C65E9C68A}"/>
      </w:docPartPr>
      <w:docPartBody>
        <w:p w:rsidR="00F84DBB" w:rsidRDefault="00F84DBB" w:rsidP="00AF0AC5">
          <w:pPr>
            <w:pStyle w:val="0E65A7402E27484C9980564A7CA9AEC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B2FCB2C6D314CE59B805B4EB6683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5B015-7208-42FB-B51B-D91E7951761F}"/>
      </w:docPartPr>
      <w:docPartBody>
        <w:p w:rsidR="00F84DBB" w:rsidRDefault="00F84DBB" w:rsidP="00AF0AC5">
          <w:pPr>
            <w:pStyle w:val="0B2FCB2C6D314CE59B805B4EB6683D1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B956414F14542D98305499D2BA20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15352-8753-49ED-9FFD-117769A277D8}"/>
      </w:docPartPr>
      <w:docPartBody>
        <w:p w:rsidR="00F84DBB" w:rsidRDefault="00F84DBB" w:rsidP="00AF0AC5">
          <w:pPr>
            <w:pStyle w:val="6B956414F14542D98305499D2BA20642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4DBB"/>
    <w:rsid w:val="00041BD2"/>
    <w:rsid w:val="005F0C73"/>
    <w:rsid w:val="00D57EA6"/>
    <w:rsid w:val="00F8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AF0AC5"/>
    <w:rPr>
      <w:color w:val="808080"/>
    </w:rPr>
  </w:style>
  <w:style w:type="paragraph" w:customStyle="1" w:styleId="39029122E116421E9EE19D2FCE451710">
    <w:name w:val="39029122E116421E9EE19D2FCE451710"/>
    <w:rsid w:val="00AF0AC5"/>
  </w:style>
  <w:style w:type="paragraph" w:customStyle="1" w:styleId="0E65A7402E27484C9980564A7CA9AECE">
    <w:name w:val="0E65A7402E27484C9980564A7CA9AECE"/>
    <w:rsid w:val="00AF0AC5"/>
  </w:style>
  <w:style w:type="paragraph" w:customStyle="1" w:styleId="0B2FCB2C6D314CE59B805B4EB6683D10">
    <w:name w:val="0B2FCB2C6D314CE59B805B4EB6683D10"/>
    <w:rsid w:val="00AF0AC5"/>
  </w:style>
  <w:style w:type="paragraph" w:customStyle="1" w:styleId="6B956414F14542D98305499D2BA20642">
    <w:name w:val="6B956414F14542D98305499D2BA20642"/>
    <w:rsid w:val="00AF0A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6302CB65453842892DB488FAD798BA" ma:contentTypeVersion="16" ma:contentTypeDescription="Create a new document." ma:contentTypeScope="" ma:versionID="07d8152f4452d3b13a9e95c68352e78e">
  <xsd:schema xmlns:xsd="http://www.w3.org/2001/XMLSchema" xmlns:xs="http://www.w3.org/2001/XMLSchema" xmlns:p="http://schemas.microsoft.com/office/2006/metadata/properties" xmlns:ns3="2b23c5e8-5cb4-48fa-8477-fc60044bb618" xmlns:ns4="22be4050-dccb-4989-8081-a30fcac97720" targetNamespace="http://schemas.microsoft.com/office/2006/metadata/properties" ma:root="true" ma:fieldsID="087abe0b70831ab55eab75138a6268c3" ns3:_="" ns4:_="">
    <xsd:import namespace="2b23c5e8-5cb4-48fa-8477-fc60044bb618"/>
    <xsd:import namespace="22be4050-dccb-4989-8081-a30fcac97720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3c5e8-5cb4-48fa-8477-fc60044bb618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e4050-dccb-4989-8081-a30fcac9772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23c5e8-5cb4-48fa-8477-fc60044bb61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407F4-FAB4-49DF-9042-9DD7D4D58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3c5e8-5cb4-48fa-8477-fc60044bb618"/>
    <ds:schemaRef ds:uri="22be4050-dccb-4989-8081-a30fcac977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609DE4-17DE-48C1-A70E-76375A750734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2b23c5e8-5cb4-48fa-8477-fc60044bb618"/>
    <ds:schemaRef ds:uri="http://schemas.microsoft.com/office/infopath/2007/PartnerControls"/>
    <ds:schemaRef ds:uri="http://schemas.microsoft.com/office/2006/metadata/properties"/>
    <ds:schemaRef ds:uri="22be4050-dccb-4989-8081-a30fcac97720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BD033D-551C-4935-BE9D-EDFDAFEE6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1371</Words>
  <Characters>7815</Characters>
  <Application>Microsoft Office Word</Application>
  <DocSecurity>8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Rhonda Hansen</cp:lastModifiedBy>
  <cp:revision>3</cp:revision>
  <dcterms:created xsi:type="dcterms:W3CDTF">2024-06-13T04:02:00Z</dcterms:created>
  <dcterms:modified xsi:type="dcterms:W3CDTF">2024-06-13T04:02:00Z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0x010100726302CB65453842892DB488FAD798BA</vt:lpwstr>
  </property>
  <property fmtid="{D5CDD505-2E9C-101B-9397-08002B2CF9AE}" pid="3" name="MediaServiceImageTags">
    <vt:lpwstr/>
  </property>
</Properties>
</file>