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8D3BD" w14:textId="77777777" w:rsidR="00D2559D" w:rsidRPr="002C3EBF" w:rsidRDefault="00FA4A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28D4F9" wp14:editId="4B28D4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3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28D3BE" w14:textId="77777777" w:rsidR="00D2559D" w:rsidRDefault="00FA4A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28D3BF" w14:textId="77777777" w:rsidR="00D2559D" w:rsidRDefault="00FA4A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28D3C0" w14:textId="77777777" w:rsidR="00D2559D" w:rsidRPr="002C3EBF" w:rsidRDefault="00FA4A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141D" w14:paraId="4B28D3C3" w14:textId="77777777" w:rsidTr="0085141D">
        <w:tc>
          <w:tcPr>
            <w:cnfStyle w:val="001000000000" w:firstRow="0" w:lastRow="0" w:firstColumn="1" w:lastColumn="0" w:oddVBand="0" w:evenVBand="0" w:oddHBand="0" w:evenHBand="0" w:firstRowFirstColumn="0" w:firstRowLastColumn="0" w:lastRowFirstColumn="0" w:lastRowLastColumn="0"/>
            <w:tcW w:w="3227" w:type="dxa"/>
          </w:tcPr>
          <w:p w14:paraId="4B28D3C1" w14:textId="77777777" w:rsidR="00D2559D" w:rsidRPr="00996FAF" w:rsidRDefault="00FA4A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28D3C2" w14:textId="77777777" w:rsidR="00D2559D" w:rsidRPr="00996FAF" w:rsidRDefault="00FA4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Montrose</w:t>
            </w:r>
          </w:p>
        </w:tc>
      </w:tr>
      <w:tr w:rsidR="0085141D" w14:paraId="4B28D3C6"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8D3C4" w14:textId="77777777" w:rsidR="00CA37CB" w:rsidRPr="00996FAF" w:rsidRDefault="00FA4A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28D3C5" w14:textId="77777777" w:rsidR="00CA37CB" w:rsidRPr="00996FAF" w:rsidRDefault="00FA4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991 Mount Dandenong Tourist Road</w:t>
            </w:r>
            <w:r w:rsidRPr="00602258">
              <w:rPr>
                <w:rFonts w:ascii="Arial" w:hAnsi="Arial" w:cs="Arial"/>
                <w:color w:val="auto"/>
              </w:rPr>
              <w:t xml:space="preserve"> MONTROSE VIC 3765</w:t>
            </w:r>
          </w:p>
        </w:tc>
      </w:tr>
      <w:tr w:rsidR="0085141D" w14:paraId="4B28D3C9" w14:textId="77777777" w:rsidTr="00851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8D3C7" w14:textId="77777777" w:rsidR="00CA37CB" w:rsidRPr="00996FAF" w:rsidRDefault="00FA4A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28D3C8" w14:textId="77777777" w:rsidR="00CA37CB" w:rsidRPr="00996FAF" w:rsidRDefault="00FA4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4477</w:t>
            </w:r>
          </w:p>
        </w:tc>
      </w:tr>
      <w:tr w:rsidR="0085141D" w14:paraId="4B28D3CC"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8D3CA" w14:textId="77777777" w:rsidR="00D2559D" w:rsidRPr="00996FAF" w:rsidRDefault="00FA4A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28D3CB" w14:textId="77777777" w:rsidR="00D2559D" w:rsidRPr="00996FAF" w:rsidRDefault="00FA4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85141D" w14:paraId="4B28D3CF" w14:textId="77777777" w:rsidTr="008514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8D3CD" w14:textId="77777777" w:rsidR="00D2559D" w:rsidRPr="00996FAF" w:rsidRDefault="00FA4A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28D3CE" w14:textId="77777777" w:rsidR="00D2559D" w:rsidRPr="00996FAF" w:rsidRDefault="00FA4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5141D" w14:paraId="4B28D3D2"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8D3D0" w14:textId="77777777" w:rsidR="00D2559D" w:rsidRPr="00996FAF" w:rsidRDefault="00FA4A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28D3D1" w14:textId="77777777" w:rsidR="00D2559D" w:rsidRPr="00996FAF" w:rsidRDefault="00FA4A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85141D" w14:paraId="4B28D3D5" w14:textId="77777777" w:rsidTr="008514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28D3D3" w14:textId="77777777" w:rsidR="00D2559D" w:rsidRPr="00996FAF" w:rsidRDefault="00FA4A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28D3D4" w14:textId="668D559B" w:rsidR="00D2559D" w:rsidRPr="00996FAF" w:rsidRDefault="00997D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7DCE">
              <w:rPr>
                <w:rFonts w:ascii="Arial" w:hAnsi="Arial" w:cs="Arial"/>
                <w:color w:val="auto"/>
              </w:rPr>
              <w:t>24 August 2023</w:t>
            </w:r>
          </w:p>
        </w:tc>
      </w:tr>
    </w:tbl>
    <w:bookmarkEnd w:id="0"/>
    <w:p w14:paraId="4B28D3D6" w14:textId="77777777" w:rsidR="00FA0A5B" w:rsidRPr="00996FAF" w:rsidRDefault="00FA4A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28D3D7" w14:textId="77777777" w:rsidR="000078F8" w:rsidRPr="00996FAF" w:rsidRDefault="00FA4A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28D3D8" w14:textId="745C8BB2" w:rsidR="000078F8" w:rsidRPr="00996FAF" w:rsidRDefault="00FA4A30" w:rsidP="00941649">
      <w:pPr>
        <w:pStyle w:val="NormalArial"/>
        <w:ind w:right="-144"/>
      </w:pPr>
      <w:r w:rsidRPr="00996FAF">
        <w:t xml:space="preserve">This performance report for </w:t>
      </w:r>
      <w:r w:rsidRPr="00996FAF">
        <w:rPr>
          <w:color w:val="auto"/>
        </w:rPr>
        <w:t>Mercy Place Montrose (</w:t>
      </w:r>
      <w:r w:rsidRPr="00996FAF">
        <w:rPr>
          <w:b/>
          <w:color w:val="auto"/>
        </w:rPr>
        <w:t>the service</w:t>
      </w:r>
      <w:r w:rsidRPr="00996FAF">
        <w:rPr>
          <w:color w:val="auto"/>
        </w:rPr>
        <w:t xml:space="preserve">) has been </w:t>
      </w:r>
      <w:r w:rsidRPr="001B026D">
        <w:rPr>
          <w:color w:val="auto"/>
        </w:rPr>
        <w:t xml:space="preserve">prepared by </w:t>
      </w:r>
      <w:r w:rsidR="001B026D" w:rsidRPr="001B026D">
        <w:rPr>
          <w:color w:val="auto"/>
        </w:rPr>
        <w:t>C Spiller</w:t>
      </w:r>
      <w:r w:rsidRPr="001B026D">
        <w:rPr>
          <w:color w:val="auto"/>
        </w:rPr>
        <w:t>, delegate of the Aged Care Quality and Safety Commissioner (Commissioner)</w:t>
      </w:r>
      <w:r w:rsidRPr="001B026D">
        <w:rPr>
          <w:rStyle w:val="FootnoteReference"/>
          <w:color w:val="auto"/>
        </w:rPr>
        <w:footnoteReference w:id="2"/>
      </w:r>
      <w:r w:rsidRPr="001B026D">
        <w:rPr>
          <w:color w:val="auto"/>
        </w:rPr>
        <w:t xml:space="preserve">. </w:t>
      </w:r>
    </w:p>
    <w:p w14:paraId="4B28D3D9" w14:textId="77777777" w:rsidR="000078F8" w:rsidRPr="00996FAF" w:rsidRDefault="00FA4A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28D3DA" w14:textId="77777777" w:rsidR="000078F8" w:rsidRPr="00996FAF" w:rsidRDefault="00FA4A30" w:rsidP="0036130C">
      <w:pPr>
        <w:pStyle w:val="NormalArial"/>
      </w:pPr>
      <w:r w:rsidRPr="00996FAF">
        <w:t>The report also specifies any areas in which improvements must be made to ensure the Quality Standards are complied with.</w:t>
      </w:r>
    </w:p>
    <w:p w14:paraId="4B28D3DB" w14:textId="77777777" w:rsidR="00DF37F2" w:rsidRPr="00996FAF" w:rsidRDefault="00FA4A30" w:rsidP="00712752">
      <w:pPr>
        <w:pStyle w:val="Heading1"/>
        <w:spacing w:before="240" w:after="240" w:line="22" w:lineRule="atLeast"/>
        <w:rPr>
          <w:rFonts w:ascii="Arial" w:hAnsi="Arial" w:cs="Arial"/>
        </w:rPr>
      </w:pPr>
      <w:r w:rsidRPr="00996FAF">
        <w:rPr>
          <w:rFonts w:ascii="Arial" w:hAnsi="Arial" w:cs="Arial"/>
        </w:rPr>
        <w:t>Material relied on</w:t>
      </w:r>
    </w:p>
    <w:p w14:paraId="4B28D3DC" w14:textId="77777777" w:rsidR="00DF37F2" w:rsidRPr="00996FAF" w:rsidRDefault="00FA4A30" w:rsidP="0036130C">
      <w:pPr>
        <w:pStyle w:val="NormalArial"/>
      </w:pPr>
      <w:r w:rsidRPr="00996FAF">
        <w:t>The following information has been considered in preparing the performance report:</w:t>
      </w:r>
    </w:p>
    <w:p w14:paraId="4B28D3DD" w14:textId="68EF6D5F" w:rsidR="00DF37F2" w:rsidRPr="00996FAF" w:rsidRDefault="00FA4A3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FA4A30">
        <w:rPr>
          <w:rFonts w:ascii="Arial" w:hAnsi="Arial" w:cs="Arial"/>
          <w:color w:val="auto"/>
        </w:rPr>
        <w:t>a site assessment, observations at the service, review of documents and interviews with staff, consumers/representatives and others</w:t>
      </w:r>
    </w:p>
    <w:p w14:paraId="4B28D3DE" w14:textId="3869A8A8" w:rsidR="00DF37F2" w:rsidRPr="00996FAF" w:rsidRDefault="00FA4A3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9653F" w:rsidRPr="0079653F">
        <w:rPr>
          <w:rFonts w:ascii="Arial" w:hAnsi="Arial" w:cs="Arial"/>
          <w:color w:val="auto"/>
        </w:rPr>
        <w:t>17 August 2023</w:t>
      </w:r>
    </w:p>
    <w:p w14:paraId="4B28D3E1" w14:textId="1A67B72B" w:rsidR="003B1763" w:rsidRPr="00712752" w:rsidRDefault="00FA4A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28D3E2" w14:textId="77777777" w:rsidR="00FC045E" w:rsidRPr="00996FAF" w:rsidRDefault="00FA4A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5141D" w14:paraId="4B28D3E8" w14:textId="77777777" w:rsidTr="008514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8D3E6" w14:textId="77777777" w:rsidR="00FC045E" w:rsidRPr="00996FAF" w:rsidRDefault="00FA4A30" w:rsidP="009767BC">
            <w:pPr>
              <w:keepNext/>
              <w:spacing w:before="0" w:line="22" w:lineRule="atLeast"/>
              <w:ind w:right="-109"/>
              <w:rPr>
                <w:rFonts w:ascii="Arial" w:hAnsi="Arial" w:cs="Arial"/>
              </w:rPr>
            </w:pPr>
            <w:r w:rsidRPr="00996FAF">
              <w:rPr>
                <w:rFonts w:ascii="Arial" w:hAnsi="Arial" w:cs="Arial"/>
              </w:rPr>
              <w:t xml:space="preserve">Standard 2 </w:t>
            </w:r>
            <w:r w:rsidRPr="001B026D">
              <w:rPr>
                <w:rFonts w:ascii="Arial" w:hAnsi="Arial" w:cs="Arial"/>
                <w:b w:val="0"/>
                <w:bCs/>
              </w:rPr>
              <w:t>Ongoing assessment and planning with consumers</w:t>
            </w:r>
          </w:p>
        </w:tc>
        <w:tc>
          <w:tcPr>
            <w:tcW w:w="1583" w:type="pct"/>
            <w:shd w:val="clear" w:color="auto" w:fill="auto"/>
          </w:tcPr>
          <w:p w14:paraId="4B28D3E7" w14:textId="0743EF1B" w:rsidR="00FC045E" w:rsidRPr="00996FAF" w:rsidRDefault="00E047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BAC">
                  <w:rPr>
                    <w:rFonts w:ascii="Arial" w:hAnsi="Arial" w:cs="Arial"/>
                  </w:rPr>
                  <w:t>Not applicable as not all requirements have been assessed</w:t>
                </w:r>
              </w:sdtContent>
            </w:sdt>
            <w:r w:rsidR="00FA4A30" w:rsidRPr="00996FAF">
              <w:rPr>
                <w:rFonts w:ascii="Arial" w:hAnsi="Arial" w:cs="Arial"/>
              </w:rPr>
              <w:t xml:space="preserve"> </w:t>
            </w:r>
          </w:p>
        </w:tc>
      </w:tr>
      <w:tr w:rsidR="0085141D" w14:paraId="4B28D3EB" w14:textId="77777777" w:rsidTr="008514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8D3E9" w14:textId="77777777" w:rsidR="00FC045E" w:rsidRPr="00996FAF" w:rsidRDefault="00FA4A3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28D3EA" w14:textId="3679F4A8" w:rsidR="00FC045E" w:rsidRPr="00996FAF" w:rsidRDefault="00E047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588C">
                  <w:rPr>
                    <w:rFonts w:ascii="Arial" w:hAnsi="Arial" w:cs="Arial"/>
                    <w:b/>
                  </w:rPr>
                  <w:t>Not applicable as not all requirements have been assessed</w:t>
                </w:r>
              </w:sdtContent>
            </w:sdt>
            <w:r w:rsidR="00FA4A30" w:rsidRPr="00996FAF">
              <w:rPr>
                <w:rFonts w:ascii="Arial" w:hAnsi="Arial" w:cs="Arial"/>
                <w:b/>
              </w:rPr>
              <w:t xml:space="preserve"> </w:t>
            </w:r>
          </w:p>
        </w:tc>
      </w:tr>
      <w:tr w:rsidR="0085141D" w14:paraId="4B28D3EE" w14:textId="77777777" w:rsidTr="008514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8D3EC" w14:textId="77777777" w:rsidR="00FC045E" w:rsidRPr="00996FAF" w:rsidRDefault="00FA4A3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28D3ED" w14:textId="787936AA" w:rsidR="00FC045E" w:rsidRPr="00996FAF" w:rsidRDefault="00E047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588C">
                  <w:rPr>
                    <w:rFonts w:ascii="Arial" w:hAnsi="Arial" w:cs="Arial"/>
                    <w:b/>
                  </w:rPr>
                  <w:t>Not applicable as not all requirements have been assessed</w:t>
                </w:r>
              </w:sdtContent>
            </w:sdt>
            <w:r w:rsidR="00FA4A30" w:rsidRPr="00996FAF">
              <w:rPr>
                <w:rFonts w:ascii="Arial" w:hAnsi="Arial" w:cs="Arial"/>
                <w:b/>
              </w:rPr>
              <w:t xml:space="preserve"> </w:t>
            </w:r>
          </w:p>
        </w:tc>
      </w:tr>
      <w:tr w:rsidR="0085141D" w14:paraId="4B28D3FA" w14:textId="77777777" w:rsidTr="008514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8D3F8" w14:textId="77777777" w:rsidR="00FC045E" w:rsidRPr="00996FAF" w:rsidRDefault="00FA4A3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B28D3F9" w14:textId="084E369B" w:rsidR="00FC045E" w:rsidRPr="00996FAF" w:rsidRDefault="00E047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588C">
                  <w:rPr>
                    <w:rFonts w:ascii="Arial" w:hAnsi="Arial" w:cs="Arial"/>
                    <w:b/>
                  </w:rPr>
                  <w:t>Not applicable as not all requirements have been assessed</w:t>
                </w:r>
              </w:sdtContent>
            </w:sdt>
            <w:r w:rsidR="00FA4A30" w:rsidRPr="00996FAF">
              <w:rPr>
                <w:rFonts w:ascii="Arial" w:hAnsi="Arial" w:cs="Arial"/>
                <w:b/>
              </w:rPr>
              <w:t xml:space="preserve"> </w:t>
            </w:r>
          </w:p>
        </w:tc>
      </w:tr>
    </w:tbl>
    <w:p w14:paraId="4B28D3FB" w14:textId="77777777" w:rsidR="00FC045E" w:rsidRPr="00996FAF" w:rsidRDefault="00FA4A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28D3FC" w14:textId="77777777" w:rsidR="00FC045E" w:rsidRPr="00996FAF" w:rsidRDefault="00FA4A30" w:rsidP="00712752">
      <w:pPr>
        <w:pStyle w:val="Heading1"/>
        <w:spacing w:before="0" w:after="240" w:line="22" w:lineRule="atLeast"/>
        <w:rPr>
          <w:rFonts w:ascii="Arial" w:hAnsi="Arial" w:cs="Arial"/>
        </w:rPr>
      </w:pPr>
      <w:r w:rsidRPr="00996FAF">
        <w:rPr>
          <w:rFonts w:ascii="Arial" w:hAnsi="Arial" w:cs="Arial"/>
        </w:rPr>
        <w:t>Areas for improvement</w:t>
      </w:r>
    </w:p>
    <w:p w14:paraId="4B28D3FE" w14:textId="77777777" w:rsidR="00FC045E" w:rsidRPr="00996FAF" w:rsidRDefault="00FA4A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28D403" w14:textId="252402B0" w:rsidR="00FC045E" w:rsidRPr="00996FAF" w:rsidRDefault="00FA4A30" w:rsidP="0036130C">
      <w:pPr>
        <w:pStyle w:val="NormalArial"/>
      </w:pPr>
      <w:r w:rsidRPr="00996FAF">
        <w:br w:type="page"/>
      </w:r>
    </w:p>
    <w:p w14:paraId="4B28D426" w14:textId="77777777" w:rsidR="00FC045E" w:rsidRPr="00996FAF" w:rsidRDefault="00FA4A3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5141D" w14:paraId="4B28D429" w14:textId="77777777" w:rsidTr="0085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B28D427" w14:textId="77777777" w:rsidR="00FC045E" w:rsidRPr="0075021E" w:rsidRDefault="00FA4A3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B28D428" w14:textId="77777777" w:rsidR="00FC045E" w:rsidRPr="00996FAF" w:rsidRDefault="00E047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141D" w14:paraId="4B28D42D" w14:textId="77777777" w:rsidTr="008514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8D42A" w14:textId="77777777" w:rsidR="00FC045E" w:rsidRPr="00996FAF" w:rsidRDefault="00FA4A3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B28D42B" w14:textId="77777777" w:rsidR="00FC045E" w:rsidRPr="00996FAF" w:rsidRDefault="00FA4A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28D42C" w14:textId="5DBC4E94" w:rsidR="00FC045E" w:rsidRPr="00996FAF" w:rsidRDefault="00E047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F3BAC">
                  <w:rPr>
                    <w:rFonts w:ascii="Arial" w:hAnsi="Arial" w:cs="Arial"/>
                    <w:color w:val="auto"/>
                  </w:rPr>
                  <w:t>Compliant</w:t>
                </w:r>
              </w:sdtContent>
            </w:sdt>
            <w:r w:rsidR="00FA4A30" w:rsidRPr="00996FAF">
              <w:rPr>
                <w:rFonts w:ascii="Arial" w:hAnsi="Arial" w:cs="Arial"/>
                <w:color w:val="0000FF"/>
              </w:rPr>
              <w:t xml:space="preserve"> </w:t>
            </w:r>
          </w:p>
        </w:tc>
      </w:tr>
      <w:tr w:rsidR="0085141D" w14:paraId="4B28D43F"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8D43C" w14:textId="77777777" w:rsidR="00FC045E" w:rsidRPr="00996FAF" w:rsidRDefault="00FA4A3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28D43D" w14:textId="77777777" w:rsidR="00FC045E" w:rsidRPr="00996FAF" w:rsidRDefault="00FA4A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28D43E" w14:textId="7BC3E48D" w:rsidR="00FC045E" w:rsidRPr="00996FAF" w:rsidRDefault="00E047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F3BAC">
                  <w:rPr>
                    <w:rFonts w:ascii="Arial" w:hAnsi="Arial" w:cs="Arial"/>
                    <w:color w:val="auto"/>
                  </w:rPr>
                  <w:t>Compliant</w:t>
                </w:r>
              </w:sdtContent>
            </w:sdt>
            <w:r w:rsidR="00FA4A30" w:rsidRPr="00996FAF">
              <w:rPr>
                <w:rFonts w:ascii="Arial" w:hAnsi="Arial" w:cs="Arial"/>
                <w:color w:val="0000FF"/>
              </w:rPr>
              <w:t xml:space="preserve"> </w:t>
            </w:r>
          </w:p>
        </w:tc>
      </w:tr>
    </w:tbl>
    <w:p w14:paraId="4B28D440" w14:textId="77777777" w:rsidR="00D87E7C" w:rsidRDefault="00FA4A30" w:rsidP="00D87E7C">
      <w:pPr>
        <w:pStyle w:val="Heading20"/>
      </w:pPr>
      <w:r w:rsidRPr="00996FAF">
        <w:t>Findings</w:t>
      </w:r>
    </w:p>
    <w:p w14:paraId="474599F6" w14:textId="333B4903" w:rsidR="00B45B42" w:rsidRDefault="001B026D" w:rsidP="0036130C">
      <w:pPr>
        <w:pStyle w:val="NormalArial"/>
      </w:pPr>
      <w:r w:rsidRPr="001B026D">
        <w:t>Requirement</w:t>
      </w:r>
      <w:r w:rsidR="00B45B42">
        <w:t xml:space="preserve">s 2(3)(a) and 2(3) </w:t>
      </w:r>
      <w:r w:rsidRPr="001B026D">
        <w:t>w</w:t>
      </w:r>
      <w:r w:rsidR="00B45B42">
        <w:t>ere</w:t>
      </w:r>
      <w:r w:rsidRPr="001B026D">
        <w:t xml:space="preserve"> found non-compliant following a Site Audit from 6 June 2022 to 9 June 2022. The service did not demonstrate</w:t>
      </w:r>
      <w:r w:rsidR="00355233">
        <w:t>:</w:t>
      </w:r>
      <w:r w:rsidRPr="001B026D">
        <w:t xml:space="preserve"> </w:t>
      </w:r>
    </w:p>
    <w:p w14:paraId="305D55A8" w14:textId="183E9087" w:rsidR="00B45B42" w:rsidRDefault="00355233" w:rsidP="00B45B42">
      <w:pPr>
        <w:pStyle w:val="NormalArial"/>
        <w:numPr>
          <w:ilvl w:val="0"/>
          <w:numId w:val="12"/>
        </w:numPr>
      </w:pPr>
      <w:r>
        <w:t>C</w:t>
      </w:r>
      <w:r w:rsidR="001B026D" w:rsidRPr="001B026D">
        <w:t xml:space="preserve">are planning documents consistently provide comprehensive assessment and individualised care planning in relation to consumers’ health and well-being risks, specifically regarding behaviour, medication, falls management and specialised care needs. </w:t>
      </w:r>
    </w:p>
    <w:p w14:paraId="7DBF0B14" w14:textId="19587878" w:rsidR="001B026D" w:rsidRDefault="00355233" w:rsidP="00B45B42">
      <w:pPr>
        <w:pStyle w:val="NormalArial"/>
        <w:numPr>
          <w:ilvl w:val="0"/>
          <w:numId w:val="12"/>
        </w:numPr>
      </w:pPr>
      <w:r>
        <w:t>C</w:t>
      </w:r>
      <w:r w:rsidRPr="00355233">
        <w:t>are and services were reviewed regularly for effectiveness for consumers demonstrating challenging behaviour and when incidents impact the needs, goals, or preferences of the consumer. Not all consumers had received effective reviews of their care plans following incidents.</w:t>
      </w:r>
    </w:p>
    <w:p w14:paraId="28B4A4CB" w14:textId="6603DB7A" w:rsidR="0079653F" w:rsidRDefault="001B026D" w:rsidP="0036130C">
      <w:pPr>
        <w:pStyle w:val="NormalArial"/>
      </w:pPr>
      <w:r w:rsidRPr="001B026D">
        <w:t>The organisation has implemented several actions in response to the non-compliance identified at the Site Audit 6 June 2022 to 9 June 2022</w:t>
      </w:r>
      <w:r w:rsidR="0079653F">
        <w:t xml:space="preserve"> including</w:t>
      </w:r>
      <w:r w:rsidR="0038588C">
        <w:t xml:space="preserve">, </w:t>
      </w:r>
      <w:r w:rsidR="0079653F">
        <w:t>but not limited to</w:t>
      </w:r>
      <w:r w:rsidR="0038588C">
        <w:t>;</w:t>
      </w:r>
    </w:p>
    <w:p w14:paraId="4F983449" w14:textId="355F3A0D" w:rsidR="0079653F" w:rsidRPr="0079653F" w:rsidRDefault="0079653F" w:rsidP="0079653F">
      <w:pPr>
        <w:pStyle w:val="NormalArial"/>
        <w:numPr>
          <w:ilvl w:val="0"/>
          <w:numId w:val="12"/>
        </w:numPr>
      </w:pPr>
      <w:r w:rsidRPr="0079653F">
        <w:t>Quality staff and ‘roving care managers’ review</w:t>
      </w:r>
      <w:r w:rsidR="0038588C">
        <w:t>ing</w:t>
      </w:r>
      <w:r w:rsidRPr="0079653F">
        <w:t xml:space="preserve"> all assessments and care plans for each consumer, to ensure currency, completeness, accuracy and congruency. </w:t>
      </w:r>
    </w:p>
    <w:p w14:paraId="7D347526" w14:textId="2BC2AD4F" w:rsidR="0079653F" w:rsidRPr="0079653F" w:rsidRDefault="0079653F" w:rsidP="0079653F">
      <w:pPr>
        <w:pStyle w:val="NormalArial"/>
        <w:numPr>
          <w:ilvl w:val="0"/>
          <w:numId w:val="12"/>
        </w:numPr>
      </w:pPr>
      <w:r w:rsidRPr="0079653F">
        <w:t>Education was provided for clinical staff in relation to updating assessments and care</w:t>
      </w:r>
      <w:r w:rsidR="00AF3BAC">
        <w:t xml:space="preserve"> planning.</w:t>
      </w:r>
    </w:p>
    <w:p w14:paraId="41B91529" w14:textId="11E8FCF6" w:rsidR="00355233" w:rsidRDefault="0079653F" w:rsidP="0079653F">
      <w:pPr>
        <w:pStyle w:val="NormalArial"/>
        <w:numPr>
          <w:ilvl w:val="0"/>
          <w:numId w:val="12"/>
        </w:numPr>
      </w:pPr>
      <w:r w:rsidRPr="0079653F">
        <w:t>Daily review of progress notes is undertaken to identify incidents and changes in condition and ensure the required action is taken</w:t>
      </w:r>
      <w:r>
        <w:t xml:space="preserve"> </w:t>
      </w:r>
      <w:r w:rsidRPr="0079653F">
        <w:t>plans and the triggers for doing so.</w:t>
      </w:r>
    </w:p>
    <w:p w14:paraId="1CD498FB" w14:textId="16390548" w:rsidR="00AF3BAC" w:rsidRPr="0038588C" w:rsidRDefault="0079653F" w:rsidP="0038588C">
      <w:pPr>
        <w:pStyle w:val="ListParagraph"/>
        <w:numPr>
          <w:ilvl w:val="0"/>
          <w:numId w:val="12"/>
        </w:numPr>
        <w:rPr>
          <w:rFonts w:ascii="Arial" w:hAnsi="Arial" w:cs="Arial"/>
        </w:rPr>
      </w:pPr>
      <w:r w:rsidRPr="0079653F">
        <w:rPr>
          <w:rFonts w:ascii="Arial" w:hAnsi="Arial" w:cs="Arial"/>
        </w:rPr>
        <w:t xml:space="preserve">The medication management system was reviewed to identify gaps and deficiencies, and a new medication system introduced. </w:t>
      </w:r>
    </w:p>
    <w:p w14:paraId="323D2AA2" w14:textId="75C3791F" w:rsidR="0079653F" w:rsidRPr="0079653F" w:rsidRDefault="00AF3BAC" w:rsidP="0038588C">
      <w:pPr>
        <w:pStyle w:val="NormalArial"/>
        <w:numPr>
          <w:ilvl w:val="0"/>
          <w:numId w:val="12"/>
        </w:numPr>
      </w:pPr>
      <w:r w:rsidRPr="00AF3BAC">
        <w:t xml:space="preserve">A daily review of consumers’ progress notes is conducted by the clinical care manager and the most senior registered nurse, to ensure appropriate follow-up. </w:t>
      </w:r>
      <w:r w:rsidR="0079653F" w:rsidRPr="0079653F">
        <w:t xml:space="preserve"> </w:t>
      </w:r>
    </w:p>
    <w:p w14:paraId="789EA482" w14:textId="619829F9" w:rsidR="0079653F" w:rsidRDefault="0079653F" w:rsidP="0038588C">
      <w:pPr>
        <w:pStyle w:val="NormalArial"/>
        <w:numPr>
          <w:ilvl w:val="0"/>
          <w:numId w:val="12"/>
        </w:numPr>
      </w:pPr>
      <w:r w:rsidRPr="0079653F">
        <w:t>A care handover report is printed daily and distributed to each house to ensure staff access to readily available information to deliver individualised and safe care to the consumers</w:t>
      </w:r>
    </w:p>
    <w:p w14:paraId="302F5084" w14:textId="77777777" w:rsidR="00355233" w:rsidRDefault="001B026D" w:rsidP="0036130C">
      <w:pPr>
        <w:pStyle w:val="NormalArial"/>
      </w:pPr>
      <w:r w:rsidRPr="001B026D">
        <w:t>During the Assessment Contact conducted 25 July 2023 to 26 July 2023,</w:t>
      </w:r>
      <w:r w:rsidR="00355233">
        <w:t xml:space="preserve"> in relation to Requirement 2(3)(a)</w:t>
      </w:r>
      <w:r w:rsidRPr="001B026D">
        <w:t xml:space="preserve"> the service demonstrated assessment and planning considers risk to consumers’ health and well-being and informs the delivery of safe and effective care. </w:t>
      </w:r>
      <w:r>
        <w:t>All sampled</w:t>
      </w:r>
      <w:r w:rsidRPr="001B026D">
        <w:t xml:space="preserve"> representatives expressed confidence in the care planning process and described partnership informing safe and effective care for their consumer. </w:t>
      </w:r>
      <w:r>
        <w:t>C</w:t>
      </w:r>
      <w:r w:rsidRPr="001B026D">
        <w:t xml:space="preserve">linical and care staff demonstrated knowledge of how they provide safe and effective care for each individual consumer. All staff interviewed confirmed they have completed training provided by the service </w:t>
      </w:r>
      <w:r w:rsidRPr="001B026D">
        <w:lastRenderedPageBreak/>
        <w:t>and could apply it to consumers’ delivery of care. Care planning documents reflect the outcomes of validated risk assessments in relation to responsive behaviours, medication, falls and specialised care needs</w:t>
      </w:r>
      <w:r>
        <w:t>.</w:t>
      </w:r>
    </w:p>
    <w:p w14:paraId="0D9660D0" w14:textId="72C71330" w:rsidR="00355233" w:rsidRDefault="0079653F" w:rsidP="0036130C">
      <w:pPr>
        <w:pStyle w:val="NormalArial"/>
      </w:pPr>
      <w:r>
        <w:t xml:space="preserve">In relation to Requirement 2(3)(e), </w:t>
      </w:r>
      <w:r w:rsidR="00355233" w:rsidRPr="00355233">
        <w:t xml:space="preserve">the service demonstrated it has improved the way it reviews the effectiveness of consumer care and services. </w:t>
      </w:r>
      <w:r w:rsidR="00355233">
        <w:t>All sampled</w:t>
      </w:r>
      <w:r w:rsidR="00355233" w:rsidRPr="00355233">
        <w:t xml:space="preserve"> consumers and representatives interviewed said the consumers’ care and services are regularly reviewed for effectiveness and as the need arises, and staff are knowledgeable about their needs, preference, and goals of care. </w:t>
      </w:r>
      <w:r w:rsidR="00355233">
        <w:t>Overall, c</w:t>
      </w:r>
      <w:r w:rsidR="00355233" w:rsidRPr="00355233">
        <w:t>linical documentation for</w:t>
      </w:r>
      <w:r w:rsidR="00355233">
        <w:t xml:space="preserve"> the sampled consumers </w:t>
      </w:r>
      <w:r w:rsidR="00355233" w:rsidRPr="00355233">
        <w:t>evidenced that care plans are reviewed and updated 6-monthly in accordance with the service’s policy, and if changes occur.</w:t>
      </w:r>
    </w:p>
    <w:p w14:paraId="4B28D441" w14:textId="40D11F04" w:rsidR="0087700C" w:rsidRPr="00334B7D" w:rsidRDefault="00355233" w:rsidP="0036130C">
      <w:pPr>
        <w:pStyle w:val="NormalArial"/>
      </w:pPr>
      <w:r>
        <w:t xml:space="preserve">Accordingly, taking into consideration to the information available to me, I find the Service </w:t>
      </w:r>
      <w:r w:rsidR="0079653F">
        <w:t xml:space="preserve">is now </w:t>
      </w:r>
      <w:r>
        <w:t>compliant with Requirement</w:t>
      </w:r>
      <w:r w:rsidR="0079653F">
        <w:t>s</w:t>
      </w:r>
      <w:r>
        <w:t xml:space="preserve"> 2(3)(a) and 2(3)(e). </w:t>
      </w:r>
      <w:r w:rsidR="00FA4A30" w:rsidRPr="00996FAF">
        <w:br w:type="page"/>
      </w:r>
    </w:p>
    <w:p w14:paraId="4B28D442" w14:textId="77777777" w:rsidR="00FC045E" w:rsidRPr="00996FAF" w:rsidRDefault="00FA4A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141D" w14:paraId="4B28D445" w14:textId="77777777" w:rsidTr="001B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28D443" w14:textId="77777777" w:rsidR="00FC045E" w:rsidRPr="00996FAF" w:rsidRDefault="00FA4A3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28D444" w14:textId="77777777" w:rsidR="00FC045E" w:rsidRPr="00996FAF" w:rsidRDefault="00E047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141D" w14:paraId="4B28D44C" w14:textId="77777777" w:rsidTr="008514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D446" w14:textId="77777777" w:rsidR="00FC045E" w:rsidRPr="00996FAF" w:rsidRDefault="00FA4A3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28D447" w14:textId="77777777" w:rsidR="00FC045E" w:rsidRPr="00996FAF" w:rsidRDefault="00FA4A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28D448" w14:textId="77777777" w:rsidR="00FC045E" w:rsidRPr="00996FAF" w:rsidRDefault="00FA4A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28D449" w14:textId="77777777" w:rsidR="00FC045E" w:rsidRPr="00996FAF" w:rsidRDefault="00FA4A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28D44A" w14:textId="77777777" w:rsidR="00FC045E" w:rsidRPr="00996FAF" w:rsidRDefault="00FA4A3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28D44B" w14:textId="746AA1D0" w:rsidR="00FC045E" w:rsidRPr="00996FAF" w:rsidRDefault="00E047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3BAC">
                  <w:rPr>
                    <w:rFonts w:ascii="Arial" w:hAnsi="Arial" w:cs="Arial"/>
                    <w:color w:val="auto"/>
                  </w:rPr>
                  <w:t>Compliant</w:t>
                </w:r>
              </w:sdtContent>
            </w:sdt>
            <w:r w:rsidR="00FA4A30" w:rsidRPr="00996FAF">
              <w:rPr>
                <w:rFonts w:ascii="Arial" w:hAnsi="Arial" w:cs="Arial"/>
                <w:color w:val="0000FF"/>
              </w:rPr>
              <w:t xml:space="preserve"> </w:t>
            </w:r>
          </w:p>
        </w:tc>
      </w:tr>
      <w:tr w:rsidR="0085141D" w14:paraId="4B28D450"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D44D" w14:textId="77777777" w:rsidR="00FC045E" w:rsidRPr="00996FAF" w:rsidRDefault="00FA4A3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28D44E" w14:textId="77777777" w:rsidR="00FC045E" w:rsidRPr="00996FAF" w:rsidRDefault="00FA4A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28D44F" w14:textId="461F308B" w:rsidR="00FC045E" w:rsidRPr="00996FAF" w:rsidRDefault="00E047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F3BAC">
                  <w:rPr>
                    <w:rFonts w:ascii="Arial" w:hAnsi="Arial" w:cs="Arial"/>
                    <w:color w:val="auto"/>
                  </w:rPr>
                  <w:t>Compliant</w:t>
                </w:r>
              </w:sdtContent>
            </w:sdt>
            <w:r w:rsidR="00FA4A30" w:rsidRPr="00996FAF">
              <w:rPr>
                <w:rFonts w:ascii="Arial" w:hAnsi="Arial" w:cs="Arial"/>
                <w:color w:val="0000FF"/>
              </w:rPr>
              <w:t xml:space="preserve"> </w:t>
            </w:r>
          </w:p>
        </w:tc>
      </w:tr>
      <w:tr w:rsidR="0085141D" w14:paraId="4B28D45C" w14:textId="77777777" w:rsidTr="008514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D459" w14:textId="77777777" w:rsidR="00FC045E" w:rsidRPr="00996FAF" w:rsidRDefault="00FA4A3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28D45A" w14:textId="77777777" w:rsidR="00FC045E" w:rsidRPr="00996FAF" w:rsidRDefault="00FA4A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B28D45B" w14:textId="590E5252" w:rsidR="00FC045E" w:rsidRPr="00996FAF" w:rsidRDefault="00E047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F3BAC">
                  <w:rPr>
                    <w:rFonts w:ascii="Arial" w:hAnsi="Arial" w:cs="Arial"/>
                    <w:color w:val="auto"/>
                  </w:rPr>
                  <w:t>Compliant</w:t>
                </w:r>
              </w:sdtContent>
            </w:sdt>
            <w:r w:rsidR="00FA4A30" w:rsidRPr="00996FAF">
              <w:rPr>
                <w:rFonts w:ascii="Arial" w:hAnsi="Arial" w:cs="Arial"/>
                <w:color w:val="0000FF"/>
              </w:rPr>
              <w:t xml:space="preserve"> </w:t>
            </w:r>
          </w:p>
        </w:tc>
      </w:tr>
    </w:tbl>
    <w:p w14:paraId="4B28D467" w14:textId="77777777" w:rsidR="00D87E7C" w:rsidRDefault="00FA4A30" w:rsidP="00D87E7C">
      <w:pPr>
        <w:pStyle w:val="Heading20"/>
      </w:pPr>
      <w:r w:rsidRPr="00996FAF">
        <w:t>Findings</w:t>
      </w:r>
    </w:p>
    <w:p w14:paraId="32D011F8" w14:textId="131ECF94" w:rsidR="001A59E1" w:rsidRDefault="001A59E1" w:rsidP="0036130C">
      <w:pPr>
        <w:pStyle w:val="NormalArial"/>
      </w:pPr>
      <w:r w:rsidRPr="001A59E1">
        <w:t>Requirement</w:t>
      </w:r>
      <w:r>
        <w:t xml:space="preserve">s </w:t>
      </w:r>
      <w:bookmarkStart w:id="1" w:name="_Hlk143855339"/>
      <w:r>
        <w:t xml:space="preserve">3(3)(a) 3(3)(b) and 3(3)(e) </w:t>
      </w:r>
      <w:bookmarkEnd w:id="1"/>
      <w:r>
        <w:t>were</w:t>
      </w:r>
      <w:r w:rsidRPr="001A59E1">
        <w:t xml:space="preserve"> found non-compliant following a Site Audit conducted 6 June 2022 to 9 June 2022. </w:t>
      </w:r>
    </w:p>
    <w:p w14:paraId="6EF1A4E6" w14:textId="277F96DD" w:rsidR="001A59E1" w:rsidRDefault="001A59E1" w:rsidP="001A59E1">
      <w:pPr>
        <w:pStyle w:val="NormalArial"/>
        <w:numPr>
          <w:ilvl w:val="0"/>
          <w:numId w:val="13"/>
        </w:numPr>
      </w:pPr>
      <w:r w:rsidRPr="001A59E1">
        <w:t>The service did not demonstrate it provided safe, effective and tailored care to consumers subject to restrictive practices. The psychotropic register did not show all consumers prescribed psychotropic medication and chemical restraints were not listed on the register.</w:t>
      </w:r>
    </w:p>
    <w:p w14:paraId="46E6AECB" w14:textId="7355F825" w:rsidR="001A59E1" w:rsidRDefault="001A59E1" w:rsidP="001A59E1">
      <w:pPr>
        <w:pStyle w:val="NormalArial"/>
        <w:numPr>
          <w:ilvl w:val="0"/>
          <w:numId w:val="13"/>
        </w:numPr>
      </w:pPr>
      <w:r w:rsidRPr="001A59E1">
        <w:t>The service did not</w:t>
      </w:r>
      <w:r>
        <w:t xml:space="preserve"> </w:t>
      </w:r>
      <w:r w:rsidRPr="001A59E1">
        <w:t>demonstrate it provided safe, effective and tailored care to consumers subject to restrictive practices. The psychotropic register did not show all consumers prescribed psychotropic medication and chemical restraints were not listed on the register.</w:t>
      </w:r>
    </w:p>
    <w:p w14:paraId="441D8DEA" w14:textId="7DF74E2E" w:rsidR="00E76516" w:rsidRPr="0038588C" w:rsidRDefault="00E76516" w:rsidP="001A59E1">
      <w:pPr>
        <w:pStyle w:val="NormalArial"/>
        <w:numPr>
          <w:ilvl w:val="0"/>
          <w:numId w:val="13"/>
        </w:numPr>
      </w:pPr>
      <w:r>
        <w:t>A</w:t>
      </w:r>
      <w:r w:rsidRPr="00E76516">
        <w:t xml:space="preserve">ssessments and care plans did not always contain sufficient information to guide staff in relation to relevant consumer care needs such as responsive behaviours and complex catheter needs. </w:t>
      </w:r>
      <w:r>
        <w:t>T</w:t>
      </w:r>
      <w:r w:rsidRPr="00E76516">
        <w:t xml:space="preserve">he service did not have a handover process for effective sharing of </w:t>
      </w:r>
      <w:r w:rsidRPr="0038588C">
        <w:t>information where care is shared.</w:t>
      </w:r>
    </w:p>
    <w:p w14:paraId="0D067106" w14:textId="3D07BAFA" w:rsidR="001A59E1" w:rsidRDefault="001A59E1" w:rsidP="001A59E1">
      <w:pPr>
        <w:pStyle w:val="NormalArial"/>
      </w:pPr>
      <w:r w:rsidRPr="0038588C">
        <w:t>The organisation has implemented several actions in response to the non-compliance identified at the Site Audit 6 June 2022 to 9 June 2022</w:t>
      </w:r>
      <w:r w:rsidR="0038588C" w:rsidRPr="0038588C">
        <w:t>. These actions include, but are not limited to</w:t>
      </w:r>
      <w:r w:rsidR="0038588C">
        <w:t>;</w:t>
      </w:r>
    </w:p>
    <w:p w14:paraId="4CBA57E9" w14:textId="77777777" w:rsidR="0038588C" w:rsidRPr="0038588C" w:rsidRDefault="0038588C" w:rsidP="004D3DF7">
      <w:pPr>
        <w:pStyle w:val="NormalArial"/>
        <w:numPr>
          <w:ilvl w:val="0"/>
          <w:numId w:val="15"/>
        </w:numPr>
      </w:pPr>
      <w:r w:rsidRPr="0038588C">
        <w:t>Missing restrictive practice assessments, authorisations and consents were completed and/or obtained.</w:t>
      </w:r>
    </w:p>
    <w:p w14:paraId="10A51107" w14:textId="5EF07F2C" w:rsidR="0038588C" w:rsidRPr="0038588C" w:rsidRDefault="004D3DF7" w:rsidP="004D3DF7">
      <w:pPr>
        <w:pStyle w:val="NormalArial"/>
        <w:numPr>
          <w:ilvl w:val="0"/>
          <w:numId w:val="15"/>
        </w:numPr>
      </w:pPr>
      <w:r>
        <w:t xml:space="preserve">Staff </w:t>
      </w:r>
      <w:r w:rsidR="0038588C" w:rsidRPr="0038588C">
        <w:t xml:space="preserve">education in relation to restrictive practice and psychotropic register requirements. </w:t>
      </w:r>
    </w:p>
    <w:p w14:paraId="6C9CD29F" w14:textId="31E7C48F" w:rsidR="0038588C" w:rsidRDefault="0038588C" w:rsidP="0038588C">
      <w:pPr>
        <w:pStyle w:val="NormalArial"/>
        <w:numPr>
          <w:ilvl w:val="0"/>
          <w:numId w:val="15"/>
        </w:numPr>
      </w:pPr>
      <w:r w:rsidRPr="0038588C">
        <w:t>Restrictive practice education has been provided to staff more broadly. Education regarding restrictive practice has also been added to the service’s new orientation package</w:t>
      </w:r>
      <w:r>
        <w:t>.</w:t>
      </w:r>
    </w:p>
    <w:p w14:paraId="00453014" w14:textId="462BCB13" w:rsidR="0038588C" w:rsidRDefault="0038588C" w:rsidP="0038588C">
      <w:pPr>
        <w:pStyle w:val="ListParagraph"/>
        <w:numPr>
          <w:ilvl w:val="0"/>
          <w:numId w:val="15"/>
        </w:numPr>
        <w:rPr>
          <w:rFonts w:ascii="Arial" w:hAnsi="Arial" w:cs="Arial"/>
        </w:rPr>
      </w:pPr>
      <w:r w:rsidRPr="0038588C">
        <w:rPr>
          <w:rFonts w:ascii="Arial" w:hAnsi="Arial" w:cs="Arial"/>
        </w:rPr>
        <w:t xml:space="preserve">Education was provided to staff on managing changed behaviours, including identifying triggers and appropriate strategies, behaviour charting, recording information within the behaviour care plan, and creating an incident report where required. </w:t>
      </w:r>
    </w:p>
    <w:p w14:paraId="191A72F1" w14:textId="77777777" w:rsidR="0038588C" w:rsidRPr="0038588C" w:rsidRDefault="0038588C" w:rsidP="0038588C">
      <w:pPr>
        <w:ind w:left="360"/>
        <w:rPr>
          <w:rFonts w:ascii="Arial" w:hAnsi="Arial" w:cs="Arial"/>
        </w:rPr>
      </w:pPr>
    </w:p>
    <w:p w14:paraId="562AE506" w14:textId="20B70D21" w:rsidR="001D05C0" w:rsidRPr="001D05C0" w:rsidRDefault="0038588C" w:rsidP="001D05C0">
      <w:pPr>
        <w:pStyle w:val="NormalArial"/>
        <w:numPr>
          <w:ilvl w:val="0"/>
          <w:numId w:val="13"/>
        </w:numPr>
      </w:pPr>
      <w:r w:rsidRPr="0038588C">
        <w:lastRenderedPageBreak/>
        <w:t xml:space="preserve">The medication management system was reviewed to identify gaps and deficiencies, and a new medication system introduced.  </w:t>
      </w:r>
      <w:r w:rsidRPr="001D05C0">
        <w:t xml:space="preserve"> </w:t>
      </w:r>
    </w:p>
    <w:p w14:paraId="66F85968" w14:textId="77777777" w:rsidR="0038588C" w:rsidRPr="0038588C" w:rsidRDefault="0038588C" w:rsidP="001D05C0">
      <w:pPr>
        <w:pStyle w:val="NormalArial"/>
        <w:numPr>
          <w:ilvl w:val="0"/>
          <w:numId w:val="13"/>
        </w:numPr>
      </w:pPr>
      <w:r w:rsidRPr="0038588C">
        <w:t>Assessments and care plans were reviewed for each consumer, to ensure currency, completeness, accuracy, and congruency.</w:t>
      </w:r>
    </w:p>
    <w:p w14:paraId="7DA10EF3" w14:textId="1EA97B92" w:rsidR="0038588C" w:rsidRPr="001D05C0" w:rsidRDefault="0038588C" w:rsidP="001D05C0">
      <w:pPr>
        <w:pStyle w:val="NormalArial"/>
        <w:numPr>
          <w:ilvl w:val="0"/>
          <w:numId w:val="13"/>
        </w:numPr>
      </w:pPr>
      <w:r w:rsidRPr="001D05C0">
        <w:t xml:space="preserve">The handover process was reviewed and changed. </w:t>
      </w:r>
    </w:p>
    <w:p w14:paraId="66F654BF" w14:textId="46935AF4" w:rsidR="0038588C" w:rsidRPr="0038588C" w:rsidRDefault="0038588C" w:rsidP="001D05C0">
      <w:pPr>
        <w:pStyle w:val="NormalArial"/>
        <w:numPr>
          <w:ilvl w:val="0"/>
          <w:numId w:val="13"/>
        </w:numPr>
      </w:pPr>
      <w:r w:rsidRPr="0038588C">
        <w:t xml:space="preserve">The consumers’ care plan evaluation and review timeframe was changed from three monthly to six monthly in August 2022. </w:t>
      </w:r>
    </w:p>
    <w:p w14:paraId="6FB009DF" w14:textId="47A3D7F1" w:rsidR="001A59E1" w:rsidRDefault="001A59E1" w:rsidP="0038588C">
      <w:pPr>
        <w:pStyle w:val="NormalArial"/>
      </w:pPr>
      <w:r w:rsidRPr="001A59E1">
        <w:t>During the Assessment Contact 25 July 2023 to 26 July 2023,</w:t>
      </w:r>
      <w:r>
        <w:t xml:space="preserve"> in relation to Requirement 3(3)(a)</w:t>
      </w:r>
      <w:r w:rsidRPr="001A59E1">
        <w:t xml:space="preserve"> the service demonstrated the provision of safe, effective care to consumers subject to restrictive practices. </w:t>
      </w:r>
      <w:r>
        <w:t xml:space="preserve">All sampled </w:t>
      </w:r>
      <w:r w:rsidRPr="001A59E1">
        <w:t xml:space="preserve">representatives interviewed were satisfied consumers receive clinical care that is right for them. Clinical staff described how they know clinical care is best practice. </w:t>
      </w:r>
      <w:r w:rsidR="00E76516">
        <w:t>C</w:t>
      </w:r>
      <w:r w:rsidR="00E76516" w:rsidRPr="001A59E1">
        <w:t>onsumer</w:t>
      </w:r>
      <w:r w:rsidRPr="001A59E1">
        <w:t xml:space="preserve"> files sampled included assessment and care plans, progress notes and charting. These overall reflected tailored care and best practice principles being implemented</w:t>
      </w:r>
      <w:r w:rsidR="00E76516">
        <w:t>.</w:t>
      </w:r>
      <w:r w:rsidR="0038588C">
        <w:t xml:space="preserve"> </w:t>
      </w:r>
      <w:r w:rsidR="0038588C" w:rsidRPr="0038588C">
        <w:t>Management discussed and demonstrated training delivered in response to the non-compliance. Staff described training in relation to restrictive practice and said they can easily access online education. The organisation has procedures and guides relating to best practice principles in relation to restrictive practices, psychotropic medication and chemical restraints.</w:t>
      </w:r>
    </w:p>
    <w:p w14:paraId="3D96B03F" w14:textId="2F886578" w:rsidR="00E76516" w:rsidRDefault="00E76516" w:rsidP="001A59E1">
      <w:pPr>
        <w:pStyle w:val="NormalArial"/>
      </w:pPr>
      <w:r>
        <w:t xml:space="preserve">In relation </w:t>
      </w:r>
      <w:r w:rsidRPr="0038588C">
        <w:t>to Requirement 3(3)(b),</w:t>
      </w:r>
      <w:r>
        <w:t xml:space="preserve"> </w:t>
      </w:r>
      <w:r w:rsidRPr="00E76516">
        <w:t>the service demonstrated effective management and clinical oversight of high impact and high prevalence risks associated with consumers’ care, in relation to behaviour, medication, falls and complex catheter management.</w:t>
      </w:r>
      <w:r>
        <w:t xml:space="preserve"> R</w:t>
      </w:r>
      <w:r w:rsidRPr="00E76516">
        <w:t xml:space="preserve">epresentatives were satisfied the service is effectively managing risks to consumers. Staff and management described high impact high prevalence risks for consumers at the service. Management discussed how high impact high prevalence risks are effectively managed through clinical data monitoring, trending and risk mitigation strategies for individual consumers. Care documentation identified individual consumers’ high impact high prevalence </w:t>
      </w:r>
      <w:r w:rsidR="0038588C" w:rsidRPr="00E76516">
        <w:t>risks.</w:t>
      </w:r>
      <w:r w:rsidR="0038588C" w:rsidRPr="0038588C">
        <w:t xml:space="preserve"> The organisation has procedures and guides relating to best practice principles specifically behaviour, medication and falls management.</w:t>
      </w:r>
    </w:p>
    <w:p w14:paraId="71BDC44F" w14:textId="251317EA" w:rsidR="001D05C0" w:rsidRDefault="00E76516" w:rsidP="001D05C0">
      <w:pPr>
        <w:pStyle w:val="NormalArial"/>
      </w:pPr>
      <w:r>
        <w:t xml:space="preserve">In relation to Requirement 3(3)(e), all </w:t>
      </w:r>
      <w:r w:rsidRPr="00E76516">
        <w:t xml:space="preserve">sampled consumers and representatives said they were confident staff were knowledgeable about consumers’ current needs and preferences and communicated these with other health professionals as appropriate. A comprehensive and consumer’s individualised handover copy was observed available in each house at the service. </w:t>
      </w:r>
      <w:r>
        <w:t>A</w:t>
      </w:r>
      <w:r w:rsidRPr="00E76516">
        <w:t>llied health</w:t>
      </w:r>
      <w:r>
        <w:t xml:space="preserve">, </w:t>
      </w:r>
      <w:r w:rsidRPr="00E76516">
        <w:t>clinical</w:t>
      </w:r>
      <w:r>
        <w:t xml:space="preserve"> and</w:t>
      </w:r>
      <w:r w:rsidRPr="00E76516">
        <w:t xml:space="preserve"> care staff </w:t>
      </w:r>
      <w:r>
        <w:t xml:space="preserve">interviewed, </w:t>
      </w:r>
      <w:r w:rsidRPr="00E76516">
        <w:t>explained collaboration between nursing staff, allied health professionals, and medical practitioners supported continuity of care for consumers.</w:t>
      </w:r>
      <w:r>
        <w:t xml:space="preserve"> </w:t>
      </w:r>
      <w:r w:rsidR="001D05C0">
        <w:t>C</w:t>
      </w:r>
      <w:r w:rsidR="001D05C0" w:rsidRPr="001D05C0">
        <w:t>onsumers’ progress notes are reviewed</w:t>
      </w:r>
      <w:r w:rsidR="001D05C0">
        <w:t xml:space="preserve"> daily</w:t>
      </w:r>
      <w:r w:rsidR="001D05C0" w:rsidRPr="001D05C0">
        <w:t xml:space="preserve"> to ensure care interventions are captured and follow-up actioned. </w:t>
      </w:r>
    </w:p>
    <w:p w14:paraId="4292E0F2" w14:textId="7369B7CA" w:rsidR="001D05C0" w:rsidRDefault="001D05C0" w:rsidP="001D05C0">
      <w:pPr>
        <w:pStyle w:val="NormalArial"/>
      </w:pPr>
      <w:r>
        <w:t xml:space="preserve">Accordingly, with the information available to me, I find the service is now compliant with </w:t>
      </w:r>
      <w:r w:rsidRPr="001D05C0">
        <w:t xml:space="preserve">Requirement </w:t>
      </w:r>
      <w:bookmarkStart w:id="2" w:name="_Hlk143855494"/>
      <w:r w:rsidRPr="001D05C0">
        <w:t>3(3)(a)</w:t>
      </w:r>
      <w:r>
        <w:t xml:space="preserve">, </w:t>
      </w:r>
      <w:r w:rsidRPr="001D05C0">
        <w:t>3(3)(b)</w:t>
      </w:r>
      <w:r>
        <w:t xml:space="preserve"> and 3(3)(</w:t>
      </w:r>
      <w:r w:rsidR="00A34D24">
        <w:t>e</w:t>
      </w:r>
      <w:r>
        <w:t>).</w:t>
      </w:r>
      <w:bookmarkEnd w:id="2"/>
    </w:p>
    <w:p w14:paraId="18D3ECED" w14:textId="77777777" w:rsidR="009263CB" w:rsidRDefault="009263CB">
      <w:pPr>
        <w:spacing w:after="160" w:line="259" w:lineRule="auto"/>
        <w:rPr>
          <w:rFonts w:ascii="Arial" w:eastAsiaTheme="majorEastAsia" w:hAnsi="Arial" w:cs="Arial"/>
          <w:b/>
          <w:bCs/>
          <w:sz w:val="30"/>
          <w:szCs w:val="28"/>
        </w:rPr>
      </w:pPr>
      <w:r>
        <w:rPr>
          <w:rFonts w:ascii="Arial" w:hAnsi="Arial" w:cs="Arial"/>
        </w:rPr>
        <w:br w:type="page"/>
      </w:r>
    </w:p>
    <w:p w14:paraId="4B28D469" w14:textId="3BBE912B" w:rsidR="00FC045E" w:rsidRPr="00996FAF" w:rsidRDefault="00FA4A3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5141D" w14:paraId="4B28D46C" w14:textId="77777777" w:rsidTr="001B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B28D46A" w14:textId="77777777" w:rsidR="00FC045E" w:rsidRPr="00996FAF" w:rsidRDefault="00FA4A3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28D46B" w14:textId="77777777" w:rsidR="00FC045E" w:rsidRPr="00996FAF" w:rsidRDefault="00E047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141D" w14:paraId="4B28D470" w14:textId="77777777" w:rsidTr="008514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D46D" w14:textId="77777777" w:rsidR="00FC045E" w:rsidRPr="00996FAF" w:rsidRDefault="00FA4A3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28D46E" w14:textId="77777777" w:rsidR="00FC045E" w:rsidRPr="00996FAF" w:rsidRDefault="00FA4A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B28D46F" w14:textId="72248BB6" w:rsidR="00FC045E" w:rsidRPr="00996FAF" w:rsidRDefault="00E047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D05C0">
                  <w:rPr>
                    <w:rFonts w:ascii="Arial" w:hAnsi="Arial" w:cs="Arial"/>
                    <w:color w:val="auto"/>
                  </w:rPr>
                  <w:t>Compliant</w:t>
                </w:r>
              </w:sdtContent>
            </w:sdt>
            <w:r w:rsidR="00FA4A30" w:rsidRPr="00996FAF">
              <w:rPr>
                <w:rFonts w:ascii="Arial" w:hAnsi="Arial" w:cs="Arial"/>
                <w:color w:val="0000FF"/>
              </w:rPr>
              <w:t xml:space="preserve"> </w:t>
            </w:r>
          </w:p>
        </w:tc>
      </w:tr>
      <w:tr w:rsidR="0085141D" w14:paraId="4B28D47B" w14:textId="77777777" w:rsidTr="00851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8D475" w14:textId="77777777" w:rsidR="00FC045E" w:rsidRPr="00996FAF" w:rsidRDefault="00FA4A3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B28D476" w14:textId="77777777" w:rsidR="00FC045E" w:rsidRPr="00996FAF" w:rsidRDefault="00FA4A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28D477" w14:textId="77777777" w:rsidR="00FC045E" w:rsidRPr="00996FAF" w:rsidRDefault="00FA4A30"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28D478" w14:textId="77777777" w:rsidR="00FC045E" w:rsidRPr="00996FAF" w:rsidRDefault="00FA4A30"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4B28D479" w14:textId="77777777" w:rsidR="00FC045E" w:rsidRPr="00996FAF" w:rsidRDefault="00FA4A30"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B28D47A" w14:textId="41D06824" w:rsidR="00FC045E" w:rsidRPr="00996FAF" w:rsidRDefault="00E047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D05C0">
                  <w:rPr>
                    <w:rFonts w:ascii="Arial" w:hAnsi="Arial" w:cs="Arial"/>
                    <w:color w:val="auto"/>
                  </w:rPr>
                  <w:t>Compliant</w:t>
                </w:r>
              </w:sdtContent>
            </w:sdt>
            <w:r w:rsidR="00FA4A30" w:rsidRPr="00996FAF">
              <w:rPr>
                <w:rFonts w:ascii="Arial" w:hAnsi="Arial" w:cs="Arial"/>
                <w:color w:val="0000FF"/>
              </w:rPr>
              <w:t xml:space="preserve"> </w:t>
            </w:r>
          </w:p>
        </w:tc>
      </w:tr>
    </w:tbl>
    <w:p w14:paraId="4B28D48C" w14:textId="77777777" w:rsidR="00D87E7C" w:rsidRDefault="00FA4A30" w:rsidP="00D87E7C">
      <w:pPr>
        <w:pStyle w:val="Heading20"/>
      </w:pPr>
      <w:r w:rsidRPr="00996FAF">
        <w:t>Findings</w:t>
      </w:r>
    </w:p>
    <w:p w14:paraId="018F79D5" w14:textId="77777777" w:rsidR="00185215" w:rsidRDefault="00185215" w:rsidP="0036130C">
      <w:pPr>
        <w:pStyle w:val="NormalArial"/>
      </w:pPr>
      <w:r w:rsidRPr="00185215">
        <w:t>Requirement</w:t>
      </w:r>
      <w:r>
        <w:t>s</w:t>
      </w:r>
      <w:r w:rsidRPr="00185215">
        <w:t xml:space="preserve"> </w:t>
      </w:r>
      <w:r>
        <w:t xml:space="preserve">4(3)(a) and 4(3)(c) </w:t>
      </w:r>
      <w:r w:rsidRPr="00185215">
        <w:t>w</w:t>
      </w:r>
      <w:r>
        <w:t>ere</w:t>
      </w:r>
      <w:r w:rsidRPr="00185215">
        <w:t xml:space="preserve"> found non-compliant following a Site Audit conducted 6 June 2022 to 9 June 2022. </w:t>
      </w:r>
    </w:p>
    <w:p w14:paraId="05E654D7" w14:textId="20F92B5C" w:rsidR="00185215" w:rsidRDefault="00185215" w:rsidP="0036130C">
      <w:pPr>
        <w:pStyle w:val="NormalArial"/>
      </w:pPr>
      <w:r w:rsidRPr="00185215">
        <w:t>The Assessment Team found the service did not provide activities that met all care recipients’ goals, needs or preferences to optimise their independence, health, well-being and quality of life. Care recipients reported activities were inadequate and there were not enough staff available to provide support to all consumers in order to fully participate</w:t>
      </w:r>
      <w:r>
        <w:t>.</w:t>
      </w:r>
    </w:p>
    <w:p w14:paraId="12011AC7" w14:textId="33A645AA" w:rsidR="00185215" w:rsidRDefault="00185215" w:rsidP="0036130C">
      <w:pPr>
        <w:pStyle w:val="NormalArial"/>
      </w:pPr>
      <w:r w:rsidRPr="00185215">
        <w:t>C</w:t>
      </w:r>
      <w:r>
        <w:t>onsumers</w:t>
      </w:r>
      <w:r w:rsidRPr="00185215">
        <w:t xml:space="preserve"> reported they were dissatisfied with the activities on offer. The Assessment Team observed consumers seated in the communal lounge not engaged in activities on most days of the Site Audit. Consumers with dementia were observed to have escalating changed behaviours in the afternoon with no interaction or structured program available.</w:t>
      </w:r>
    </w:p>
    <w:p w14:paraId="0CCB6640" w14:textId="0BE07DC8" w:rsidR="00185215" w:rsidRDefault="00185215" w:rsidP="0036130C">
      <w:pPr>
        <w:pStyle w:val="NormalArial"/>
      </w:pPr>
      <w:r w:rsidRPr="00185215">
        <w:t>The service has implemented several actions in response to the non-compliance identified at the Site Audit from 6 June 2022 to 9 June 2022</w:t>
      </w:r>
      <w:r>
        <w:t>.</w:t>
      </w:r>
      <w:r w:rsidR="001D05C0">
        <w:t xml:space="preserve"> Improvement action have included;</w:t>
      </w:r>
    </w:p>
    <w:p w14:paraId="2056DBCD" w14:textId="0C8FB3B0" w:rsidR="001D05C0" w:rsidRPr="001D05C0" w:rsidRDefault="001D05C0" w:rsidP="001D05C0">
      <w:pPr>
        <w:pStyle w:val="ListParagraph"/>
        <w:numPr>
          <w:ilvl w:val="0"/>
          <w:numId w:val="16"/>
        </w:numPr>
        <w:rPr>
          <w:rFonts w:ascii="Arial" w:hAnsi="Arial" w:cs="Arial"/>
        </w:rPr>
      </w:pPr>
      <w:r w:rsidRPr="001D05C0">
        <w:rPr>
          <w:rFonts w:ascii="Arial" w:hAnsi="Arial" w:cs="Arial"/>
        </w:rPr>
        <w:t xml:space="preserve">Increased staffing of care workers for the morning shift, who provide daily one-on-one time with consumers in their ‘house’. </w:t>
      </w:r>
    </w:p>
    <w:p w14:paraId="3E46228B" w14:textId="7FED13E4" w:rsidR="001D05C0" w:rsidRDefault="001D05C0" w:rsidP="001D05C0">
      <w:pPr>
        <w:pStyle w:val="NormalArial"/>
        <w:numPr>
          <w:ilvl w:val="0"/>
          <w:numId w:val="16"/>
        </w:numPr>
      </w:pPr>
      <w:r w:rsidRPr="001D05C0">
        <w:t>The lifestyle team have provided activities boxes to each of the ‘houses’ to use with consumers.</w:t>
      </w:r>
    </w:p>
    <w:p w14:paraId="7480C9B9" w14:textId="77777777" w:rsidR="001D05C0" w:rsidRPr="001D05C0" w:rsidRDefault="001D05C0" w:rsidP="001D05C0">
      <w:pPr>
        <w:pStyle w:val="ListParagraph"/>
        <w:numPr>
          <w:ilvl w:val="0"/>
          <w:numId w:val="16"/>
        </w:numPr>
        <w:rPr>
          <w:rFonts w:ascii="Arial" w:hAnsi="Arial" w:cs="Arial"/>
        </w:rPr>
      </w:pPr>
      <w:r w:rsidRPr="001D05C0">
        <w:rPr>
          <w:rFonts w:ascii="Arial" w:hAnsi="Arial" w:cs="Arial"/>
        </w:rPr>
        <w:t>Lifestyle staff have arranged for regular visits of children from the local kindergarten and a fortnightly concert.</w:t>
      </w:r>
    </w:p>
    <w:p w14:paraId="4521116E" w14:textId="2E3FF77D" w:rsidR="001D05C0" w:rsidRDefault="001D05C0" w:rsidP="001D05C0">
      <w:pPr>
        <w:pStyle w:val="NormalArial"/>
      </w:pPr>
      <w:r w:rsidRPr="001D05C0">
        <w:t>During the Assessment Contact on 25 July and 26 July 2023,</w:t>
      </w:r>
      <w:r w:rsidR="004D3DF7">
        <w:t xml:space="preserve"> </w:t>
      </w:r>
      <w:r w:rsidRPr="001D05C0">
        <w:t>consumers</w:t>
      </w:r>
      <w:r w:rsidR="004D3DF7">
        <w:t xml:space="preserve"> overall</w:t>
      </w:r>
      <w:r w:rsidRPr="001D05C0">
        <w:t xml:space="preserve"> expressed satisfaction with the effectiveness of the services and supports for daily living that meet their needs, goals and preferences. Lifestyle and care staff discussed the activities they undertake with consumers. The Assessment Team observed consumers engaged in a variety of activities in their ‘houses’ and in the group led activities. Care planning documentation was current and recorded consumer preferences. Consumer participation in activities, including one-on-one time, was recorded in progress notes.</w:t>
      </w:r>
      <w:r w:rsidR="004D3DF7" w:rsidRPr="004D3DF7">
        <w:t xml:space="preserve"> Consumers living with dementia were observed engaging in activity aligned with their management plans.</w:t>
      </w:r>
    </w:p>
    <w:p w14:paraId="670638DF" w14:textId="33B08571" w:rsidR="004D3DF7" w:rsidRDefault="004D3DF7" w:rsidP="001D05C0">
      <w:pPr>
        <w:pStyle w:val="NormalArial"/>
      </w:pPr>
      <w:r>
        <w:t>Accordingly, with the information available to me, I find the service is now compliant with Requirement 4(3)(a) and 4(3)(c).</w:t>
      </w:r>
    </w:p>
    <w:p w14:paraId="4B28D4D2" w14:textId="77777777" w:rsidR="00FC045E" w:rsidRPr="00996FAF" w:rsidRDefault="00FA4A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85141D" w14:paraId="4B28D4D5" w14:textId="77777777" w:rsidTr="00DF7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B28D4D3" w14:textId="77777777" w:rsidR="00FC045E" w:rsidRPr="00996FAF" w:rsidRDefault="00FA4A3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B28D4D4" w14:textId="77777777" w:rsidR="00FC045E" w:rsidRPr="00996FAF" w:rsidRDefault="00E047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5141D" w14:paraId="4B28D4EF" w14:textId="77777777" w:rsidTr="00DF77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8D4E8" w14:textId="77777777" w:rsidR="00FC045E" w:rsidRPr="00996FAF" w:rsidRDefault="00FA4A30"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B28D4E9" w14:textId="77777777" w:rsidR="00FC045E" w:rsidRPr="00996FAF" w:rsidRDefault="00FA4A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28D4EA" w14:textId="77777777" w:rsidR="00FC045E" w:rsidRPr="00996FAF" w:rsidRDefault="00FA4A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28D4EB" w14:textId="77777777" w:rsidR="00FC045E" w:rsidRPr="00996FAF" w:rsidRDefault="00FA4A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28D4EC" w14:textId="77777777" w:rsidR="00FC045E" w:rsidRPr="00996FAF" w:rsidRDefault="00FA4A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28D4ED" w14:textId="77777777" w:rsidR="00FC045E" w:rsidRPr="00996FAF" w:rsidRDefault="00FA4A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B28D4EE" w14:textId="0F53A44D" w:rsidR="00FC045E" w:rsidRPr="00996FAF" w:rsidRDefault="00E047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3DF7">
                  <w:rPr>
                    <w:rFonts w:ascii="Arial" w:hAnsi="Arial" w:cs="Arial"/>
                    <w:color w:val="auto"/>
                  </w:rPr>
                  <w:t>Compliant</w:t>
                </w:r>
              </w:sdtContent>
            </w:sdt>
          </w:p>
        </w:tc>
      </w:tr>
      <w:tr w:rsidR="0085141D" w14:paraId="4B28D4F6" w14:textId="77777777" w:rsidTr="00DF7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28D4F0" w14:textId="77777777" w:rsidR="00FC045E" w:rsidRPr="00996FAF" w:rsidRDefault="00FA4A30"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B28D4F1" w14:textId="77777777" w:rsidR="00FC045E" w:rsidRPr="00996FAF" w:rsidRDefault="00FA4A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28D4F2" w14:textId="77777777" w:rsidR="00FC045E" w:rsidRPr="00996FAF" w:rsidRDefault="00FA4A3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B28D4F3" w14:textId="77777777" w:rsidR="00FC045E" w:rsidRPr="00996FAF" w:rsidRDefault="00FA4A3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B28D4F4" w14:textId="77777777" w:rsidR="00FC045E" w:rsidRPr="00996FAF" w:rsidRDefault="00FA4A30"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B28D4F5" w14:textId="3294451D" w:rsidR="00FC045E" w:rsidRPr="00996FAF" w:rsidRDefault="00E047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3DF7">
                  <w:rPr>
                    <w:rFonts w:ascii="Arial" w:hAnsi="Arial" w:cs="Arial"/>
                    <w:color w:val="auto"/>
                  </w:rPr>
                  <w:t>Compliant</w:t>
                </w:r>
              </w:sdtContent>
            </w:sdt>
          </w:p>
        </w:tc>
      </w:tr>
    </w:tbl>
    <w:p w14:paraId="4B28D4F7" w14:textId="77777777" w:rsidR="00D87E7C" w:rsidRDefault="00FA4A30" w:rsidP="00D87E7C">
      <w:pPr>
        <w:pStyle w:val="Heading20"/>
      </w:pPr>
      <w:r w:rsidRPr="00996FAF">
        <w:t>Findings</w:t>
      </w:r>
    </w:p>
    <w:p w14:paraId="4ABAEFE0" w14:textId="23AB1CCA" w:rsidR="004D3DF7" w:rsidRDefault="004D3DF7" w:rsidP="0036130C">
      <w:pPr>
        <w:pStyle w:val="NormalArial"/>
      </w:pPr>
      <w:r w:rsidRPr="004D3DF7">
        <w:t>Requirement</w:t>
      </w:r>
      <w:r>
        <w:t xml:space="preserve">s 8(3)(d) and 8(3)(e) </w:t>
      </w:r>
      <w:r w:rsidRPr="004D3DF7">
        <w:t>w</w:t>
      </w:r>
      <w:r>
        <w:t>ere</w:t>
      </w:r>
      <w:r w:rsidRPr="004D3DF7">
        <w:t xml:space="preserve"> found non-compliant following a Site Audit conducted 6 June 2022 to 9 June 2022. The service’s incident management system and risk management framework were found to not be effective in the management of 2 consumers with changed behaviours. Behaviour incidents recorded in progress notes had not been identified as reportable incidents, nor feedback from consumers actioned with incident reports on alleged wandering behaviour. For one consumer with increasing changed behaviours, there did not appear to have been adequate action taken in relation to the risk presented.</w:t>
      </w:r>
      <w:r>
        <w:t xml:space="preserve"> </w:t>
      </w:r>
      <w:r w:rsidRPr="004D3DF7">
        <w:t>The Assessment Team found the service did not consistently document reviews of consumers in consultation with their medical officer and restrictive practice substitute decision maker where appropriate.</w:t>
      </w:r>
    </w:p>
    <w:p w14:paraId="76DC077C" w14:textId="221F046B" w:rsidR="004D3DF7" w:rsidRDefault="004D3DF7" w:rsidP="0036130C">
      <w:pPr>
        <w:pStyle w:val="NormalArial"/>
      </w:pPr>
      <w:r w:rsidRPr="004D3DF7">
        <w:t>The service has implemented several actions in response to the non-compliance identified at the Site Audit 6 to 9 June 2022 which have been effective</w:t>
      </w:r>
      <w:r>
        <w:t>. These actions include;</w:t>
      </w:r>
    </w:p>
    <w:p w14:paraId="1AF938BE" w14:textId="704B25D0" w:rsidR="004D3DF7" w:rsidRDefault="004D3DF7" w:rsidP="004D3DF7">
      <w:pPr>
        <w:pStyle w:val="NormalArial"/>
        <w:numPr>
          <w:ilvl w:val="0"/>
          <w:numId w:val="17"/>
        </w:numPr>
      </w:pPr>
      <w:r w:rsidRPr="004D3DF7">
        <w:t>A daily review of progress notes is conducted to ensure appropriate follow-up.</w:t>
      </w:r>
    </w:p>
    <w:p w14:paraId="32332CD1" w14:textId="7A41FC0C" w:rsidR="004D3DF7" w:rsidRDefault="004D3DF7" w:rsidP="004D3DF7">
      <w:pPr>
        <w:pStyle w:val="NormalArial"/>
        <w:numPr>
          <w:ilvl w:val="0"/>
          <w:numId w:val="17"/>
        </w:numPr>
      </w:pPr>
      <w:r w:rsidRPr="004D3DF7">
        <w:t>Staff were reminded of their responsibility to ensure all incidents are recorded in progress notes in a timely manner.</w:t>
      </w:r>
    </w:p>
    <w:p w14:paraId="506F46F4" w14:textId="22F43B57" w:rsidR="004D3DF7" w:rsidRDefault="004D3DF7" w:rsidP="004D3DF7">
      <w:pPr>
        <w:pStyle w:val="NormalArial"/>
        <w:numPr>
          <w:ilvl w:val="0"/>
          <w:numId w:val="17"/>
        </w:numPr>
      </w:pPr>
      <w:r w:rsidRPr="004D3DF7">
        <w:t>Information on incident reporting was added to the service’s induction program, which has been extended from around an hour to almost a full day.</w:t>
      </w:r>
    </w:p>
    <w:p w14:paraId="6D1A3355" w14:textId="77777777" w:rsidR="004D3DF7" w:rsidRPr="004D3DF7" w:rsidRDefault="004D3DF7" w:rsidP="004D3DF7">
      <w:pPr>
        <w:pStyle w:val="NormalArial"/>
        <w:numPr>
          <w:ilvl w:val="0"/>
          <w:numId w:val="17"/>
        </w:numPr>
      </w:pPr>
      <w:r w:rsidRPr="004D3DF7">
        <w:t xml:space="preserve">Missing restrictive practice assessments, authorisations and consents were completed and obtained. </w:t>
      </w:r>
    </w:p>
    <w:p w14:paraId="3FB0C1A3" w14:textId="69ADDF22" w:rsidR="004D3DF7" w:rsidRPr="004D3DF7" w:rsidRDefault="004D3DF7" w:rsidP="004D3DF7">
      <w:pPr>
        <w:pStyle w:val="NormalArial"/>
        <w:numPr>
          <w:ilvl w:val="0"/>
          <w:numId w:val="17"/>
        </w:numPr>
      </w:pPr>
      <w:r>
        <w:t>Staff e</w:t>
      </w:r>
      <w:r w:rsidRPr="004D3DF7">
        <w:t>ducation on psychotropic register requirements.</w:t>
      </w:r>
    </w:p>
    <w:p w14:paraId="0E952E42" w14:textId="4DDAB5BB" w:rsidR="004D3DF7" w:rsidRDefault="004D3DF7" w:rsidP="004D3DF7">
      <w:pPr>
        <w:pStyle w:val="NormalArial"/>
        <w:numPr>
          <w:ilvl w:val="0"/>
          <w:numId w:val="17"/>
        </w:numPr>
      </w:pPr>
      <w:r w:rsidRPr="004D3DF7">
        <w:t>Education was provided to staff in relation to restrictive practice and was added to the service’s new orientation package.</w:t>
      </w:r>
    </w:p>
    <w:p w14:paraId="5A7A9EF9" w14:textId="1D810CF8" w:rsidR="004D3DF7" w:rsidRDefault="004D3DF7" w:rsidP="004D3DF7">
      <w:pPr>
        <w:pStyle w:val="NormalArial"/>
      </w:pPr>
      <w:r w:rsidRPr="004D3DF7">
        <w:t xml:space="preserve">During the Assessment Contact conducted 25 July 2023 to 26 July 2023, </w:t>
      </w:r>
      <w:r w:rsidR="00C470D6">
        <w:t xml:space="preserve">in relation to Requirement 8(3)(d) </w:t>
      </w:r>
      <w:r w:rsidRPr="004D3DF7">
        <w:t xml:space="preserve">the service demonstrated incidents are reported by staff and are generally investigated, and that staff are aware of their responsibility to ensure incidents are reported. </w:t>
      </w:r>
      <w:r w:rsidRPr="004D3DF7">
        <w:lastRenderedPageBreak/>
        <w:t xml:space="preserve">Management and quality staff outlined the service’s incident management system. </w:t>
      </w:r>
      <w:r w:rsidR="00C470D6">
        <w:t xml:space="preserve">All staff interviewed </w:t>
      </w:r>
      <w:r w:rsidRPr="004D3DF7">
        <w:t>demonstrated an understanding of what constitutes an incident, including allegations of abuse or neglect, and their reporting responsibilities.</w:t>
      </w:r>
      <w:r w:rsidR="00C470D6">
        <w:t xml:space="preserve"> Overall, </w:t>
      </w:r>
      <w:r w:rsidRPr="004D3DF7">
        <w:t>consumer representatives expressed satisfaction with the management of incidents involving their family members. Review of incident management documentation showed appropriate follow-up of consumers at the individual level following incidents but did not always evidence thorough investigation of incidents or demonstrate actions taken. Review of clinical files and the service’s Serious Incident Response Scheme (SIRS) records showed reportable incidents are reliably reported to the Aged Care Quality and Safety Commission, and allegations of rough handling or abuse are thoroughly investigated and managed by the service. Review of quality meeting minutes evidenced review of incidents and trends, and of actions taken by the service in response</w:t>
      </w:r>
      <w:r w:rsidR="00C470D6">
        <w:t>. The response submitted by the provider, stated that documentation of investigation outcomes and actions has been strengthened and a new incident reporting system is being implemented later in 2023, which will strengthen further.</w:t>
      </w:r>
    </w:p>
    <w:p w14:paraId="7ADB5464" w14:textId="538CBF7D" w:rsidR="00C470D6" w:rsidRDefault="00C470D6" w:rsidP="004D3DF7">
      <w:pPr>
        <w:pStyle w:val="NormalArial"/>
      </w:pPr>
      <w:r>
        <w:t xml:space="preserve">In relation to Requirement </w:t>
      </w:r>
      <w:bookmarkStart w:id="3" w:name="_Hlk143855752"/>
      <w:r w:rsidR="002A6D88">
        <w:t>8</w:t>
      </w:r>
      <w:r>
        <w:t xml:space="preserve">(3)(e), </w:t>
      </w:r>
      <w:bookmarkEnd w:id="3"/>
      <w:r w:rsidRPr="00C470D6">
        <w:t>management confirmed the psychotropic register is reviewed weekly by the clinical manager. The register was found however to contain</w:t>
      </w:r>
      <w:r w:rsidR="00025A10">
        <w:t xml:space="preserve"> some</w:t>
      </w:r>
      <w:r w:rsidRPr="00C470D6">
        <w:t xml:space="preserve"> inaccuracies in relation to chemical restraint.</w:t>
      </w:r>
      <w:r w:rsidR="00997DCE" w:rsidRPr="00997DCE">
        <w:t xml:space="preserve"> In response to the Assessment Team’s feedback in relation to the psychotropic register and legislative deficits, management acknowledged the deficits across the psychotropic register and care planning documentation. In response they immediately reviewed all consumers prescribed psychotropic medication, accurately identified those considered chemical restrictive practice, and commenced undertaking a comprehensive review to include behaviour support in accordance with legislative requirements. </w:t>
      </w:r>
      <w:r w:rsidRPr="00C470D6">
        <w:t xml:space="preserve">Despite these issues consumers sampled who are subject to restrictive practice were found to have authorisations, behaviour care plans, behaviour charting, and behaviour and risk assessments in place. Regular reviews were evidenced in clinical documentation. </w:t>
      </w:r>
      <w:r>
        <w:t xml:space="preserve">All interviewed </w:t>
      </w:r>
      <w:r w:rsidRPr="00C470D6">
        <w:t>clinical and care staff demonstrated an understanding of restrictive practice consistent with their roles, and their related responsibilities. Staff said chemical restraint is used as a last resort.</w:t>
      </w:r>
    </w:p>
    <w:p w14:paraId="675F5A4C" w14:textId="599B0416" w:rsidR="00997DCE" w:rsidRDefault="00997DCE" w:rsidP="004D3DF7">
      <w:pPr>
        <w:pStyle w:val="NormalArial"/>
      </w:pPr>
      <w:r>
        <w:t>Accordingly, with the information available to me, I find the service is compliant with Requirement</w:t>
      </w:r>
      <w:r w:rsidR="002A6D88">
        <w:t>s</w:t>
      </w:r>
      <w:r>
        <w:t xml:space="preserve"> 8(3)(d) and 8(3)(e).</w:t>
      </w:r>
    </w:p>
    <w:p w14:paraId="3DE3673E" w14:textId="77777777" w:rsidR="00997DCE" w:rsidRPr="00712752" w:rsidRDefault="00997DCE" w:rsidP="004D3DF7">
      <w:pPr>
        <w:pStyle w:val="NormalArial"/>
      </w:pPr>
    </w:p>
    <w:sectPr w:rsidR="00997DC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E62C" w14:textId="77777777" w:rsidR="002B384D" w:rsidRDefault="00FA4A30">
      <w:pPr>
        <w:spacing w:after="0"/>
      </w:pPr>
      <w:r>
        <w:separator/>
      </w:r>
    </w:p>
  </w:endnote>
  <w:endnote w:type="continuationSeparator" w:id="0">
    <w:p w14:paraId="2E4E53C6" w14:textId="77777777" w:rsidR="002B384D" w:rsidRDefault="00FA4A30">
      <w:pPr>
        <w:spacing w:after="0"/>
      </w:pPr>
      <w:r>
        <w:continuationSeparator/>
      </w:r>
    </w:p>
  </w:endnote>
  <w:endnote w:type="continuationNotice" w:id="1">
    <w:p w14:paraId="2C719C26" w14:textId="77777777" w:rsidR="00014255" w:rsidRDefault="000142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095C" w14:textId="77777777" w:rsidR="00941649" w:rsidRDefault="00941649" w:rsidP="00DF37F2">
    <w:pPr>
      <w:pStyle w:val="FooterArial9"/>
      <w:rPr>
        <w:rStyle w:val="FooterBold"/>
        <w:rFonts w:ascii="Arial" w:hAnsi="Arial"/>
        <w:b w:val="0"/>
      </w:rPr>
    </w:pPr>
  </w:p>
  <w:p w14:paraId="4B28D4FE" w14:textId="46DF7B39" w:rsidR="00DF37F2" w:rsidRPr="00DF37F2" w:rsidRDefault="00FA4A30" w:rsidP="00DF37F2">
    <w:pPr>
      <w:pStyle w:val="FooterArial9"/>
      <w:rPr>
        <w:rStyle w:val="FooterBold"/>
        <w:rFonts w:ascii="Arial" w:hAnsi="Arial"/>
        <w:b w:val="0"/>
      </w:rPr>
    </w:pPr>
    <w:r w:rsidRPr="00DF37F2">
      <w:rPr>
        <w:rStyle w:val="FooterBold"/>
        <w:rFonts w:ascii="Arial" w:hAnsi="Arial"/>
        <w:b w:val="0"/>
      </w:rPr>
      <w:t>Name of service: Mercy Place Montrose</w:t>
    </w:r>
    <w:r w:rsidRPr="00DF37F2">
      <w:rPr>
        <w:rStyle w:val="FooterBold"/>
        <w:rFonts w:ascii="Arial" w:hAnsi="Arial"/>
        <w:b w:val="0"/>
      </w:rPr>
      <w:tab/>
      <w:t xml:space="preserve">RPT-ACC-0122 v3.0 </w:t>
    </w:r>
  </w:p>
  <w:p w14:paraId="4B28D4FF" w14:textId="77777777" w:rsidR="00DF37F2" w:rsidRPr="00DF37F2" w:rsidRDefault="00FA4A30" w:rsidP="00DF37F2">
    <w:pPr>
      <w:pStyle w:val="FooterArial9"/>
      <w:rPr>
        <w:rStyle w:val="FooterBold"/>
        <w:rFonts w:ascii="Arial" w:hAnsi="Arial"/>
        <w:b w:val="0"/>
      </w:rPr>
    </w:pPr>
    <w:r w:rsidRPr="00DF37F2">
      <w:rPr>
        <w:rStyle w:val="FooterBold"/>
        <w:rFonts w:ascii="Arial" w:hAnsi="Arial"/>
        <w:b w:val="0"/>
      </w:rPr>
      <w:t>Commission ID: 4477</w:t>
    </w:r>
    <w:r w:rsidRPr="00DF37F2">
      <w:rPr>
        <w:rStyle w:val="FooterBold"/>
        <w:rFonts w:ascii="Arial" w:hAnsi="Arial"/>
        <w:b w:val="0"/>
      </w:rPr>
      <w:tab/>
      <w:t xml:space="preserve">OFFICIAL: Sensitive </w:t>
    </w:r>
  </w:p>
  <w:p w14:paraId="4B28D500" w14:textId="77777777" w:rsidR="00DF37F2" w:rsidRPr="00DF37F2" w:rsidRDefault="00FA4A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D502" w14:textId="77777777" w:rsidR="00E2364A" w:rsidRDefault="00E047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32A04" w14:textId="77777777" w:rsidR="00D3157C" w:rsidRDefault="00FA4A30" w:rsidP="00D71F88">
      <w:pPr>
        <w:spacing w:after="0"/>
      </w:pPr>
      <w:r>
        <w:separator/>
      </w:r>
    </w:p>
  </w:footnote>
  <w:footnote w:type="continuationSeparator" w:id="0">
    <w:p w14:paraId="6A6DCABE" w14:textId="77777777" w:rsidR="00D3157C" w:rsidRDefault="00FA4A30" w:rsidP="00D71F88">
      <w:pPr>
        <w:spacing w:after="0"/>
      </w:pPr>
      <w:r>
        <w:continuationSeparator/>
      </w:r>
    </w:p>
  </w:footnote>
  <w:footnote w:type="continuationNotice" w:id="1">
    <w:p w14:paraId="7F50CF91" w14:textId="77777777" w:rsidR="00014255" w:rsidRDefault="00014255">
      <w:pPr>
        <w:spacing w:after="0"/>
      </w:pPr>
    </w:p>
  </w:footnote>
  <w:footnote w:id="2">
    <w:p w14:paraId="4B28D508" w14:textId="6B5D00AA" w:rsidR="002B0884" w:rsidRPr="00941649" w:rsidRDefault="00FA4A30" w:rsidP="0094164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B026D">
        <w:rPr>
          <w:rFonts w:ascii="Arial" w:hAnsi="Arial" w:cs="Arial"/>
          <w:color w:val="auto"/>
          <w:sz w:val="20"/>
          <w:szCs w:val="20"/>
        </w:rPr>
        <w:t>section</w:t>
      </w:r>
      <w:r w:rsidR="001B026D" w:rsidRPr="001B026D">
        <w:rPr>
          <w:rFonts w:ascii="Arial" w:hAnsi="Arial" w:cs="Arial"/>
          <w:color w:val="auto"/>
          <w:sz w:val="20"/>
          <w:szCs w:val="20"/>
        </w:rPr>
        <w:t xml:space="preserve"> </w:t>
      </w:r>
      <w:r w:rsidRPr="001B026D">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D4FD" w14:textId="77777777" w:rsidR="00D71F88" w:rsidRDefault="00FA4A30">
    <w:pPr>
      <w:pStyle w:val="Header"/>
    </w:pPr>
    <w:r>
      <w:rPr>
        <w:noProof/>
        <w:color w:val="2B579A"/>
        <w:shd w:val="clear" w:color="auto" w:fill="E6E6E6"/>
        <w:lang w:val="en-US"/>
      </w:rPr>
      <w:drawing>
        <wp:anchor distT="0" distB="0" distL="114300" distR="114300" simplePos="0" relativeHeight="251658241" behindDoc="1" locked="0" layoutInCell="1" allowOverlap="1" wp14:anchorId="4B28D503" wp14:editId="4B28D50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939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D501" w14:textId="77777777" w:rsidR="00FA0A5B" w:rsidRDefault="00FA4A30">
    <w:pPr>
      <w:pStyle w:val="Header"/>
    </w:pPr>
    <w:r>
      <w:rPr>
        <w:noProof/>
      </w:rPr>
      <w:drawing>
        <wp:anchor distT="0" distB="0" distL="114300" distR="114300" simplePos="0" relativeHeight="251658240" behindDoc="0" locked="0" layoutInCell="1" allowOverlap="1" wp14:anchorId="4B28D505" wp14:editId="4B28D5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D04B6BE">
      <w:start w:val="1"/>
      <w:numFmt w:val="lowerRoman"/>
      <w:lvlText w:val="(%1)"/>
      <w:lvlJc w:val="left"/>
      <w:pPr>
        <w:ind w:left="1080" w:hanging="720"/>
      </w:pPr>
      <w:rPr>
        <w:rFonts w:hint="default"/>
      </w:rPr>
    </w:lvl>
    <w:lvl w:ilvl="1" w:tplc="48B25A30" w:tentative="1">
      <w:start w:val="1"/>
      <w:numFmt w:val="lowerLetter"/>
      <w:lvlText w:val="%2."/>
      <w:lvlJc w:val="left"/>
      <w:pPr>
        <w:ind w:left="1440" w:hanging="360"/>
      </w:pPr>
    </w:lvl>
    <w:lvl w:ilvl="2" w:tplc="66E2845C" w:tentative="1">
      <w:start w:val="1"/>
      <w:numFmt w:val="lowerRoman"/>
      <w:lvlText w:val="%3."/>
      <w:lvlJc w:val="right"/>
      <w:pPr>
        <w:ind w:left="2160" w:hanging="180"/>
      </w:pPr>
    </w:lvl>
    <w:lvl w:ilvl="3" w:tplc="442836CA" w:tentative="1">
      <w:start w:val="1"/>
      <w:numFmt w:val="decimal"/>
      <w:lvlText w:val="%4."/>
      <w:lvlJc w:val="left"/>
      <w:pPr>
        <w:ind w:left="2880" w:hanging="360"/>
      </w:pPr>
    </w:lvl>
    <w:lvl w:ilvl="4" w:tplc="480C7D8E" w:tentative="1">
      <w:start w:val="1"/>
      <w:numFmt w:val="lowerLetter"/>
      <w:lvlText w:val="%5."/>
      <w:lvlJc w:val="left"/>
      <w:pPr>
        <w:ind w:left="3600" w:hanging="360"/>
      </w:pPr>
    </w:lvl>
    <w:lvl w:ilvl="5" w:tplc="4B4C1532" w:tentative="1">
      <w:start w:val="1"/>
      <w:numFmt w:val="lowerRoman"/>
      <w:lvlText w:val="%6."/>
      <w:lvlJc w:val="right"/>
      <w:pPr>
        <w:ind w:left="4320" w:hanging="180"/>
      </w:pPr>
    </w:lvl>
    <w:lvl w:ilvl="6" w:tplc="5F96619E" w:tentative="1">
      <w:start w:val="1"/>
      <w:numFmt w:val="decimal"/>
      <w:lvlText w:val="%7."/>
      <w:lvlJc w:val="left"/>
      <w:pPr>
        <w:ind w:left="5040" w:hanging="360"/>
      </w:pPr>
    </w:lvl>
    <w:lvl w:ilvl="7" w:tplc="49C0A504" w:tentative="1">
      <w:start w:val="1"/>
      <w:numFmt w:val="lowerLetter"/>
      <w:lvlText w:val="%8."/>
      <w:lvlJc w:val="left"/>
      <w:pPr>
        <w:ind w:left="5760" w:hanging="360"/>
      </w:pPr>
    </w:lvl>
    <w:lvl w:ilvl="8" w:tplc="23D2BB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52FD72">
      <w:start w:val="1"/>
      <w:numFmt w:val="lowerRoman"/>
      <w:lvlText w:val="(%1)"/>
      <w:lvlJc w:val="left"/>
      <w:pPr>
        <w:ind w:left="1080" w:hanging="720"/>
      </w:pPr>
      <w:rPr>
        <w:rFonts w:hint="default"/>
      </w:rPr>
    </w:lvl>
    <w:lvl w:ilvl="1" w:tplc="B642ADF6" w:tentative="1">
      <w:start w:val="1"/>
      <w:numFmt w:val="lowerLetter"/>
      <w:lvlText w:val="%2."/>
      <w:lvlJc w:val="left"/>
      <w:pPr>
        <w:ind w:left="1440" w:hanging="360"/>
      </w:pPr>
    </w:lvl>
    <w:lvl w:ilvl="2" w:tplc="4AF63DE0" w:tentative="1">
      <w:start w:val="1"/>
      <w:numFmt w:val="lowerRoman"/>
      <w:lvlText w:val="%3."/>
      <w:lvlJc w:val="right"/>
      <w:pPr>
        <w:ind w:left="2160" w:hanging="180"/>
      </w:pPr>
    </w:lvl>
    <w:lvl w:ilvl="3" w:tplc="25D8367E" w:tentative="1">
      <w:start w:val="1"/>
      <w:numFmt w:val="decimal"/>
      <w:lvlText w:val="%4."/>
      <w:lvlJc w:val="left"/>
      <w:pPr>
        <w:ind w:left="2880" w:hanging="360"/>
      </w:pPr>
    </w:lvl>
    <w:lvl w:ilvl="4" w:tplc="E4EAAAB6" w:tentative="1">
      <w:start w:val="1"/>
      <w:numFmt w:val="lowerLetter"/>
      <w:lvlText w:val="%5."/>
      <w:lvlJc w:val="left"/>
      <w:pPr>
        <w:ind w:left="3600" w:hanging="360"/>
      </w:pPr>
    </w:lvl>
    <w:lvl w:ilvl="5" w:tplc="A126BAA6" w:tentative="1">
      <w:start w:val="1"/>
      <w:numFmt w:val="lowerRoman"/>
      <w:lvlText w:val="%6."/>
      <w:lvlJc w:val="right"/>
      <w:pPr>
        <w:ind w:left="4320" w:hanging="180"/>
      </w:pPr>
    </w:lvl>
    <w:lvl w:ilvl="6" w:tplc="010A21BA" w:tentative="1">
      <w:start w:val="1"/>
      <w:numFmt w:val="decimal"/>
      <w:lvlText w:val="%7."/>
      <w:lvlJc w:val="left"/>
      <w:pPr>
        <w:ind w:left="5040" w:hanging="360"/>
      </w:pPr>
    </w:lvl>
    <w:lvl w:ilvl="7" w:tplc="2E30652C" w:tentative="1">
      <w:start w:val="1"/>
      <w:numFmt w:val="lowerLetter"/>
      <w:lvlText w:val="%8."/>
      <w:lvlJc w:val="left"/>
      <w:pPr>
        <w:ind w:left="5760" w:hanging="360"/>
      </w:pPr>
    </w:lvl>
    <w:lvl w:ilvl="8" w:tplc="E5F0EB18" w:tentative="1">
      <w:start w:val="1"/>
      <w:numFmt w:val="lowerRoman"/>
      <w:lvlText w:val="%9."/>
      <w:lvlJc w:val="right"/>
      <w:pPr>
        <w:ind w:left="6480" w:hanging="180"/>
      </w:pPr>
    </w:lvl>
  </w:abstractNum>
  <w:abstractNum w:abstractNumId="2" w15:restartNumberingAfterBreak="0">
    <w:nsid w:val="0D053521"/>
    <w:multiLevelType w:val="hybridMultilevel"/>
    <w:tmpl w:val="CCEAD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A336BF1C">
      <w:start w:val="1"/>
      <w:numFmt w:val="lowerRoman"/>
      <w:lvlText w:val="(%1)"/>
      <w:lvlJc w:val="left"/>
      <w:pPr>
        <w:ind w:left="1080" w:hanging="720"/>
      </w:pPr>
      <w:rPr>
        <w:rFonts w:hint="default"/>
      </w:rPr>
    </w:lvl>
    <w:lvl w:ilvl="1" w:tplc="11263794" w:tentative="1">
      <w:start w:val="1"/>
      <w:numFmt w:val="lowerLetter"/>
      <w:lvlText w:val="%2."/>
      <w:lvlJc w:val="left"/>
      <w:pPr>
        <w:ind w:left="1440" w:hanging="360"/>
      </w:pPr>
    </w:lvl>
    <w:lvl w:ilvl="2" w:tplc="912CB5B0" w:tentative="1">
      <w:start w:val="1"/>
      <w:numFmt w:val="lowerRoman"/>
      <w:lvlText w:val="%3."/>
      <w:lvlJc w:val="right"/>
      <w:pPr>
        <w:ind w:left="2160" w:hanging="180"/>
      </w:pPr>
    </w:lvl>
    <w:lvl w:ilvl="3" w:tplc="C902F004" w:tentative="1">
      <w:start w:val="1"/>
      <w:numFmt w:val="decimal"/>
      <w:lvlText w:val="%4."/>
      <w:lvlJc w:val="left"/>
      <w:pPr>
        <w:ind w:left="2880" w:hanging="360"/>
      </w:pPr>
    </w:lvl>
    <w:lvl w:ilvl="4" w:tplc="51FA4AA6" w:tentative="1">
      <w:start w:val="1"/>
      <w:numFmt w:val="lowerLetter"/>
      <w:lvlText w:val="%5."/>
      <w:lvlJc w:val="left"/>
      <w:pPr>
        <w:ind w:left="3600" w:hanging="360"/>
      </w:pPr>
    </w:lvl>
    <w:lvl w:ilvl="5" w:tplc="2996E04A" w:tentative="1">
      <w:start w:val="1"/>
      <w:numFmt w:val="lowerRoman"/>
      <w:lvlText w:val="%6."/>
      <w:lvlJc w:val="right"/>
      <w:pPr>
        <w:ind w:left="4320" w:hanging="180"/>
      </w:pPr>
    </w:lvl>
    <w:lvl w:ilvl="6" w:tplc="F3546356" w:tentative="1">
      <w:start w:val="1"/>
      <w:numFmt w:val="decimal"/>
      <w:lvlText w:val="%7."/>
      <w:lvlJc w:val="left"/>
      <w:pPr>
        <w:ind w:left="5040" w:hanging="360"/>
      </w:pPr>
    </w:lvl>
    <w:lvl w:ilvl="7" w:tplc="5038005E" w:tentative="1">
      <w:start w:val="1"/>
      <w:numFmt w:val="lowerLetter"/>
      <w:lvlText w:val="%8."/>
      <w:lvlJc w:val="left"/>
      <w:pPr>
        <w:ind w:left="5760" w:hanging="360"/>
      </w:pPr>
    </w:lvl>
    <w:lvl w:ilvl="8" w:tplc="6E2E35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9865A4">
      <w:start w:val="1"/>
      <w:numFmt w:val="bullet"/>
      <w:lvlText w:val=""/>
      <w:lvlJc w:val="left"/>
      <w:pPr>
        <w:ind w:left="720" w:hanging="360"/>
      </w:pPr>
      <w:rPr>
        <w:rFonts w:ascii="Symbol" w:hAnsi="Symbol" w:hint="default"/>
        <w:color w:val="auto"/>
        <w:sz w:val="24"/>
        <w:szCs w:val="24"/>
      </w:rPr>
    </w:lvl>
    <w:lvl w:ilvl="1" w:tplc="A7481222" w:tentative="1">
      <w:start w:val="1"/>
      <w:numFmt w:val="bullet"/>
      <w:lvlText w:val="o"/>
      <w:lvlJc w:val="left"/>
      <w:pPr>
        <w:ind w:left="1440" w:hanging="360"/>
      </w:pPr>
      <w:rPr>
        <w:rFonts w:ascii="Courier New" w:hAnsi="Courier New" w:cs="Courier New" w:hint="default"/>
      </w:rPr>
    </w:lvl>
    <w:lvl w:ilvl="2" w:tplc="19005508" w:tentative="1">
      <w:start w:val="1"/>
      <w:numFmt w:val="bullet"/>
      <w:lvlText w:val=""/>
      <w:lvlJc w:val="left"/>
      <w:pPr>
        <w:ind w:left="2160" w:hanging="360"/>
      </w:pPr>
      <w:rPr>
        <w:rFonts w:ascii="Wingdings" w:hAnsi="Wingdings" w:hint="default"/>
      </w:rPr>
    </w:lvl>
    <w:lvl w:ilvl="3" w:tplc="A74CB00C" w:tentative="1">
      <w:start w:val="1"/>
      <w:numFmt w:val="bullet"/>
      <w:lvlText w:val=""/>
      <w:lvlJc w:val="left"/>
      <w:pPr>
        <w:ind w:left="2880" w:hanging="360"/>
      </w:pPr>
      <w:rPr>
        <w:rFonts w:ascii="Symbol" w:hAnsi="Symbol" w:hint="default"/>
      </w:rPr>
    </w:lvl>
    <w:lvl w:ilvl="4" w:tplc="32C2C654" w:tentative="1">
      <w:start w:val="1"/>
      <w:numFmt w:val="bullet"/>
      <w:lvlText w:val="o"/>
      <w:lvlJc w:val="left"/>
      <w:pPr>
        <w:ind w:left="3600" w:hanging="360"/>
      </w:pPr>
      <w:rPr>
        <w:rFonts w:ascii="Courier New" w:hAnsi="Courier New" w:cs="Courier New" w:hint="default"/>
      </w:rPr>
    </w:lvl>
    <w:lvl w:ilvl="5" w:tplc="1D6062E8" w:tentative="1">
      <w:start w:val="1"/>
      <w:numFmt w:val="bullet"/>
      <w:lvlText w:val=""/>
      <w:lvlJc w:val="left"/>
      <w:pPr>
        <w:ind w:left="4320" w:hanging="360"/>
      </w:pPr>
      <w:rPr>
        <w:rFonts w:ascii="Wingdings" w:hAnsi="Wingdings" w:hint="default"/>
      </w:rPr>
    </w:lvl>
    <w:lvl w:ilvl="6" w:tplc="E868A1D8" w:tentative="1">
      <w:start w:val="1"/>
      <w:numFmt w:val="bullet"/>
      <w:lvlText w:val=""/>
      <w:lvlJc w:val="left"/>
      <w:pPr>
        <w:ind w:left="5040" w:hanging="360"/>
      </w:pPr>
      <w:rPr>
        <w:rFonts w:ascii="Symbol" w:hAnsi="Symbol" w:hint="default"/>
      </w:rPr>
    </w:lvl>
    <w:lvl w:ilvl="7" w:tplc="78584078" w:tentative="1">
      <w:start w:val="1"/>
      <w:numFmt w:val="bullet"/>
      <w:lvlText w:val="o"/>
      <w:lvlJc w:val="left"/>
      <w:pPr>
        <w:ind w:left="5760" w:hanging="360"/>
      </w:pPr>
      <w:rPr>
        <w:rFonts w:ascii="Courier New" w:hAnsi="Courier New" w:cs="Courier New" w:hint="default"/>
      </w:rPr>
    </w:lvl>
    <w:lvl w:ilvl="8" w:tplc="C9F8D9A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292C168">
      <w:start w:val="1"/>
      <w:numFmt w:val="lowerRoman"/>
      <w:lvlText w:val="(%1)"/>
      <w:lvlJc w:val="left"/>
      <w:pPr>
        <w:ind w:left="1080" w:hanging="720"/>
      </w:pPr>
      <w:rPr>
        <w:rFonts w:hint="default"/>
      </w:rPr>
    </w:lvl>
    <w:lvl w:ilvl="1" w:tplc="54BAFE3C" w:tentative="1">
      <w:start w:val="1"/>
      <w:numFmt w:val="lowerLetter"/>
      <w:lvlText w:val="%2."/>
      <w:lvlJc w:val="left"/>
      <w:pPr>
        <w:ind w:left="1440" w:hanging="360"/>
      </w:pPr>
    </w:lvl>
    <w:lvl w:ilvl="2" w:tplc="E0687C0E" w:tentative="1">
      <w:start w:val="1"/>
      <w:numFmt w:val="lowerRoman"/>
      <w:lvlText w:val="%3."/>
      <w:lvlJc w:val="right"/>
      <w:pPr>
        <w:ind w:left="2160" w:hanging="180"/>
      </w:pPr>
    </w:lvl>
    <w:lvl w:ilvl="3" w:tplc="C6902E12" w:tentative="1">
      <w:start w:val="1"/>
      <w:numFmt w:val="decimal"/>
      <w:lvlText w:val="%4."/>
      <w:lvlJc w:val="left"/>
      <w:pPr>
        <w:ind w:left="2880" w:hanging="360"/>
      </w:pPr>
    </w:lvl>
    <w:lvl w:ilvl="4" w:tplc="E2A4412A" w:tentative="1">
      <w:start w:val="1"/>
      <w:numFmt w:val="lowerLetter"/>
      <w:lvlText w:val="%5."/>
      <w:lvlJc w:val="left"/>
      <w:pPr>
        <w:ind w:left="3600" w:hanging="360"/>
      </w:pPr>
    </w:lvl>
    <w:lvl w:ilvl="5" w:tplc="7A28B97A" w:tentative="1">
      <w:start w:val="1"/>
      <w:numFmt w:val="lowerRoman"/>
      <w:lvlText w:val="%6."/>
      <w:lvlJc w:val="right"/>
      <w:pPr>
        <w:ind w:left="4320" w:hanging="180"/>
      </w:pPr>
    </w:lvl>
    <w:lvl w:ilvl="6" w:tplc="28580766" w:tentative="1">
      <w:start w:val="1"/>
      <w:numFmt w:val="decimal"/>
      <w:lvlText w:val="%7."/>
      <w:lvlJc w:val="left"/>
      <w:pPr>
        <w:ind w:left="5040" w:hanging="360"/>
      </w:pPr>
    </w:lvl>
    <w:lvl w:ilvl="7" w:tplc="0DC6D300" w:tentative="1">
      <w:start w:val="1"/>
      <w:numFmt w:val="lowerLetter"/>
      <w:lvlText w:val="%8."/>
      <w:lvlJc w:val="left"/>
      <w:pPr>
        <w:ind w:left="5760" w:hanging="360"/>
      </w:pPr>
    </w:lvl>
    <w:lvl w:ilvl="8" w:tplc="3A88FE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B9AF8B2">
      <w:start w:val="1"/>
      <w:numFmt w:val="lowerRoman"/>
      <w:lvlText w:val="(%1)"/>
      <w:lvlJc w:val="left"/>
      <w:pPr>
        <w:ind w:left="1080" w:hanging="720"/>
      </w:pPr>
      <w:rPr>
        <w:rFonts w:hint="default"/>
      </w:rPr>
    </w:lvl>
    <w:lvl w:ilvl="1" w:tplc="4CFCF3B4" w:tentative="1">
      <w:start w:val="1"/>
      <w:numFmt w:val="lowerLetter"/>
      <w:lvlText w:val="%2."/>
      <w:lvlJc w:val="left"/>
      <w:pPr>
        <w:ind w:left="1440" w:hanging="360"/>
      </w:pPr>
    </w:lvl>
    <w:lvl w:ilvl="2" w:tplc="CC9CF930" w:tentative="1">
      <w:start w:val="1"/>
      <w:numFmt w:val="lowerRoman"/>
      <w:lvlText w:val="%3."/>
      <w:lvlJc w:val="right"/>
      <w:pPr>
        <w:ind w:left="2160" w:hanging="180"/>
      </w:pPr>
    </w:lvl>
    <w:lvl w:ilvl="3" w:tplc="503A2652" w:tentative="1">
      <w:start w:val="1"/>
      <w:numFmt w:val="decimal"/>
      <w:lvlText w:val="%4."/>
      <w:lvlJc w:val="left"/>
      <w:pPr>
        <w:ind w:left="2880" w:hanging="360"/>
      </w:pPr>
    </w:lvl>
    <w:lvl w:ilvl="4" w:tplc="7EEC8A04" w:tentative="1">
      <w:start w:val="1"/>
      <w:numFmt w:val="lowerLetter"/>
      <w:lvlText w:val="%5."/>
      <w:lvlJc w:val="left"/>
      <w:pPr>
        <w:ind w:left="3600" w:hanging="360"/>
      </w:pPr>
    </w:lvl>
    <w:lvl w:ilvl="5" w:tplc="55DAE07A" w:tentative="1">
      <w:start w:val="1"/>
      <w:numFmt w:val="lowerRoman"/>
      <w:lvlText w:val="%6."/>
      <w:lvlJc w:val="right"/>
      <w:pPr>
        <w:ind w:left="4320" w:hanging="180"/>
      </w:pPr>
    </w:lvl>
    <w:lvl w:ilvl="6" w:tplc="500AEEEE" w:tentative="1">
      <w:start w:val="1"/>
      <w:numFmt w:val="decimal"/>
      <w:lvlText w:val="%7."/>
      <w:lvlJc w:val="left"/>
      <w:pPr>
        <w:ind w:left="5040" w:hanging="360"/>
      </w:pPr>
    </w:lvl>
    <w:lvl w:ilvl="7" w:tplc="AFB070BC" w:tentative="1">
      <w:start w:val="1"/>
      <w:numFmt w:val="lowerLetter"/>
      <w:lvlText w:val="%8."/>
      <w:lvlJc w:val="left"/>
      <w:pPr>
        <w:ind w:left="5760" w:hanging="360"/>
      </w:pPr>
    </w:lvl>
    <w:lvl w:ilvl="8" w:tplc="5CE4F1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914953A">
      <w:start w:val="1"/>
      <w:numFmt w:val="lowerRoman"/>
      <w:lvlText w:val="(%1)"/>
      <w:lvlJc w:val="left"/>
      <w:pPr>
        <w:ind w:left="1080" w:hanging="720"/>
      </w:pPr>
      <w:rPr>
        <w:rFonts w:hint="default"/>
      </w:rPr>
    </w:lvl>
    <w:lvl w:ilvl="1" w:tplc="61AEDBA0" w:tentative="1">
      <w:start w:val="1"/>
      <w:numFmt w:val="lowerLetter"/>
      <w:lvlText w:val="%2."/>
      <w:lvlJc w:val="left"/>
      <w:pPr>
        <w:ind w:left="1440" w:hanging="360"/>
      </w:pPr>
    </w:lvl>
    <w:lvl w:ilvl="2" w:tplc="393AD5AA" w:tentative="1">
      <w:start w:val="1"/>
      <w:numFmt w:val="lowerRoman"/>
      <w:lvlText w:val="%3."/>
      <w:lvlJc w:val="right"/>
      <w:pPr>
        <w:ind w:left="2160" w:hanging="180"/>
      </w:pPr>
    </w:lvl>
    <w:lvl w:ilvl="3" w:tplc="87E4AC08" w:tentative="1">
      <w:start w:val="1"/>
      <w:numFmt w:val="decimal"/>
      <w:lvlText w:val="%4."/>
      <w:lvlJc w:val="left"/>
      <w:pPr>
        <w:ind w:left="2880" w:hanging="360"/>
      </w:pPr>
    </w:lvl>
    <w:lvl w:ilvl="4" w:tplc="34286878" w:tentative="1">
      <w:start w:val="1"/>
      <w:numFmt w:val="lowerLetter"/>
      <w:lvlText w:val="%5."/>
      <w:lvlJc w:val="left"/>
      <w:pPr>
        <w:ind w:left="3600" w:hanging="360"/>
      </w:pPr>
    </w:lvl>
    <w:lvl w:ilvl="5" w:tplc="63D0A7A4" w:tentative="1">
      <w:start w:val="1"/>
      <w:numFmt w:val="lowerRoman"/>
      <w:lvlText w:val="%6."/>
      <w:lvlJc w:val="right"/>
      <w:pPr>
        <w:ind w:left="4320" w:hanging="180"/>
      </w:pPr>
    </w:lvl>
    <w:lvl w:ilvl="6" w:tplc="C2AE24DC" w:tentative="1">
      <w:start w:val="1"/>
      <w:numFmt w:val="decimal"/>
      <w:lvlText w:val="%7."/>
      <w:lvlJc w:val="left"/>
      <w:pPr>
        <w:ind w:left="5040" w:hanging="360"/>
      </w:pPr>
    </w:lvl>
    <w:lvl w:ilvl="7" w:tplc="51D83986" w:tentative="1">
      <w:start w:val="1"/>
      <w:numFmt w:val="lowerLetter"/>
      <w:lvlText w:val="%8."/>
      <w:lvlJc w:val="left"/>
      <w:pPr>
        <w:ind w:left="5760" w:hanging="360"/>
      </w:pPr>
    </w:lvl>
    <w:lvl w:ilvl="8" w:tplc="534ACC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7662854">
      <w:start w:val="1"/>
      <w:numFmt w:val="lowerRoman"/>
      <w:lvlText w:val="(%1)"/>
      <w:lvlJc w:val="left"/>
      <w:pPr>
        <w:ind w:left="1080" w:hanging="720"/>
      </w:pPr>
      <w:rPr>
        <w:rFonts w:hint="default"/>
      </w:rPr>
    </w:lvl>
    <w:lvl w:ilvl="1" w:tplc="8BA81054" w:tentative="1">
      <w:start w:val="1"/>
      <w:numFmt w:val="lowerLetter"/>
      <w:lvlText w:val="%2."/>
      <w:lvlJc w:val="left"/>
      <w:pPr>
        <w:ind w:left="1440" w:hanging="360"/>
      </w:pPr>
    </w:lvl>
    <w:lvl w:ilvl="2" w:tplc="BE1CC856" w:tentative="1">
      <w:start w:val="1"/>
      <w:numFmt w:val="lowerRoman"/>
      <w:lvlText w:val="%3."/>
      <w:lvlJc w:val="right"/>
      <w:pPr>
        <w:ind w:left="2160" w:hanging="180"/>
      </w:pPr>
    </w:lvl>
    <w:lvl w:ilvl="3" w:tplc="340630EC" w:tentative="1">
      <w:start w:val="1"/>
      <w:numFmt w:val="decimal"/>
      <w:lvlText w:val="%4."/>
      <w:lvlJc w:val="left"/>
      <w:pPr>
        <w:ind w:left="2880" w:hanging="360"/>
      </w:pPr>
    </w:lvl>
    <w:lvl w:ilvl="4" w:tplc="346C9D90" w:tentative="1">
      <w:start w:val="1"/>
      <w:numFmt w:val="lowerLetter"/>
      <w:lvlText w:val="%5."/>
      <w:lvlJc w:val="left"/>
      <w:pPr>
        <w:ind w:left="3600" w:hanging="360"/>
      </w:pPr>
    </w:lvl>
    <w:lvl w:ilvl="5" w:tplc="46BCF200" w:tentative="1">
      <w:start w:val="1"/>
      <w:numFmt w:val="lowerRoman"/>
      <w:lvlText w:val="%6."/>
      <w:lvlJc w:val="right"/>
      <w:pPr>
        <w:ind w:left="4320" w:hanging="180"/>
      </w:pPr>
    </w:lvl>
    <w:lvl w:ilvl="6" w:tplc="B4EE8860" w:tentative="1">
      <w:start w:val="1"/>
      <w:numFmt w:val="decimal"/>
      <w:lvlText w:val="%7."/>
      <w:lvlJc w:val="left"/>
      <w:pPr>
        <w:ind w:left="5040" w:hanging="360"/>
      </w:pPr>
    </w:lvl>
    <w:lvl w:ilvl="7" w:tplc="576C3C16" w:tentative="1">
      <w:start w:val="1"/>
      <w:numFmt w:val="lowerLetter"/>
      <w:lvlText w:val="%8."/>
      <w:lvlJc w:val="left"/>
      <w:pPr>
        <w:ind w:left="5760" w:hanging="360"/>
      </w:pPr>
    </w:lvl>
    <w:lvl w:ilvl="8" w:tplc="74E02B04" w:tentative="1">
      <w:start w:val="1"/>
      <w:numFmt w:val="lowerRoman"/>
      <w:lvlText w:val="%9."/>
      <w:lvlJc w:val="right"/>
      <w:pPr>
        <w:ind w:left="6480" w:hanging="180"/>
      </w:pPr>
    </w:lvl>
  </w:abstractNum>
  <w:abstractNum w:abstractNumId="9" w15:restartNumberingAfterBreak="0">
    <w:nsid w:val="3E434B5B"/>
    <w:multiLevelType w:val="hybridMultilevel"/>
    <w:tmpl w:val="4D20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85071E"/>
    <w:multiLevelType w:val="hybridMultilevel"/>
    <w:tmpl w:val="5D9A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D23CCDE0">
      <w:start w:val="1"/>
      <w:numFmt w:val="lowerRoman"/>
      <w:lvlText w:val="(%1)"/>
      <w:lvlJc w:val="left"/>
      <w:pPr>
        <w:ind w:left="1080" w:hanging="720"/>
      </w:pPr>
      <w:rPr>
        <w:rFonts w:hint="default"/>
      </w:rPr>
    </w:lvl>
    <w:lvl w:ilvl="1" w:tplc="96A253FE" w:tentative="1">
      <w:start w:val="1"/>
      <w:numFmt w:val="lowerLetter"/>
      <w:lvlText w:val="%2."/>
      <w:lvlJc w:val="left"/>
      <w:pPr>
        <w:ind w:left="1440" w:hanging="360"/>
      </w:pPr>
    </w:lvl>
    <w:lvl w:ilvl="2" w:tplc="908CC63A" w:tentative="1">
      <w:start w:val="1"/>
      <w:numFmt w:val="lowerRoman"/>
      <w:lvlText w:val="%3."/>
      <w:lvlJc w:val="right"/>
      <w:pPr>
        <w:ind w:left="2160" w:hanging="180"/>
      </w:pPr>
    </w:lvl>
    <w:lvl w:ilvl="3" w:tplc="48262AE6" w:tentative="1">
      <w:start w:val="1"/>
      <w:numFmt w:val="decimal"/>
      <w:lvlText w:val="%4."/>
      <w:lvlJc w:val="left"/>
      <w:pPr>
        <w:ind w:left="2880" w:hanging="360"/>
      </w:pPr>
    </w:lvl>
    <w:lvl w:ilvl="4" w:tplc="487410E8" w:tentative="1">
      <w:start w:val="1"/>
      <w:numFmt w:val="lowerLetter"/>
      <w:lvlText w:val="%5."/>
      <w:lvlJc w:val="left"/>
      <w:pPr>
        <w:ind w:left="3600" w:hanging="360"/>
      </w:pPr>
    </w:lvl>
    <w:lvl w:ilvl="5" w:tplc="F18AD748" w:tentative="1">
      <w:start w:val="1"/>
      <w:numFmt w:val="lowerRoman"/>
      <w:lvlText w:val="%6."/>
      <w:lvlJc w:val="right"/>
      <w:pPr>
        <w:ind w:left="4320" w:hanging="180"/>
      </w:pPr>
    </w:lvl>
    <w:lvl w:ilvl="6" w:tplc="A1CA3C72" w:tentative="1">
      <w:start w:val="1"/>
      <w:numFmt w:val="decimal"/>
      <w:lvlText w:val="%7."/>
      <w:lvlJc w:val="left"/>
      <w:pPr>
        <w:ind w:left="5040" w:hanging="360"/>
      </w:pPr>
    </w:lvl>
    <w:lvl w:ilvl="7" w:tplc="732E4AB8" w:tentative="1">
      <w:start w:val="1"/>
      <w:numFmt w:val="lowerLetter"/>
      <w:lvlText w:val="%8."/>
      <w:lvlJc w:val="left"/>
      <w:pPr>
        <w:ind w:left="5760" w:hanging="360"/>
      </w:pPr>
    </w:lvl>
    <w:lvl w:ilvl="8" w:tplc="F99099DE" w:tentative="1">
      <w:start w:val="1"/>
      <w:numFmt w:val="lowerRoman"/>
      <w:lvlText w:val="%9."/>
      <w:lvlJc w:val="right"/>
      <w:pPr>
        <w:ind w:left="6480" w:hanging="180"/>
      </w:pPr>
    </w:lvl>
  </w:abstractNum>
  <w:abstractNum w:abstractNumId="12" w15:restartNumberingAfterBreak="0">
    <w:nsid w:val="6142602C"/>
    <w:multiLevelType w:val="hybridMultilevel"/>
    <w:tmpl w:val="97425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7A0321"/>
    <w:multiLevelType w:val="hybridMultilevel"/>
    <w:tmpl w:val="74BA6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C06EE962">
      <w:start w:val="1"/>
      <w:numFmt w:val="lowerRoman"/>
      <w:lvlText w:val="(%1)"/>
      <w:lvlJc w:val="left"/>
      <w:pPr>
        <w:ind w:left="1080" w:hanging="720"/>
      </w:pPr>
      <w:rPr>
        <w:rFonts w:hint="default"/>
      </w:rPr>
    </w:lvl>
    <w:lvl w:ilvl="1" w:tplc="FB823C4A" w:tentative="1">
      <w:start w:val="1"/>
      <w:numFmt w:val="lowerLetter"/>
      <w:lvlText w:val="%2."/>
      <w:lvlJc w:val="left"/>
      <w:pPr>
        <w:ind w:left="1440" w:hanging="360"/>
      </w:pPr>
    </w:lvl>
    <w:lvl w:ilvl="2" w:tplc="544417F8" w:tentative="1">
      <w:start w:val="1"/>
      <w:numFmt w:val="lowerRoman"/>
      <w:lvlText w:val="%3."/>
      <w:lvlJc w:val="right"/>
      <w:pPr>
        <w:ind w:left="2160" w:hanging="180"/>
      </w:pPr>
    </w:lvl>
    <w:lvl w:ilvl="3" w:tplc="CDF00CE0" w:tentative="1">
      <w:start w:val="1"/>
      <w:numFmt w:val="decimal"/>
      <w:lvlText w:val="%4."/>
      <w:lvlJc w:val="left"/>
      <w:pPr>
        <w:ind w:left="2880" w:hanging="360"/>
      </w:pPr>
    </w:lvl>
    <w:lvl w:ilvl="4" w:tplc="67EE90DE" w:tentative="1">
      <w:start w:val="1"/>
      <w:numFmt w:val="lowerLetter"/>
      <w:lvlText w:val="%5."/>
      <w:lvlJc w:val="left"/>
      <w:pPr>
        <w:ind w:left="3600" w:hanging="360"/>
      </w:pPr>
    </w:lvl>
    <w:lvl w:ilvl="5" w:tplc="0E7AB3DC" w:tentative="1">
      <w:start w:val="1"/>
      <w:numFmt w:val="lowerRoman"/>
      <w:lvlText w:val="%6."/>
      <w:lvlJc w:val="right"/>
      <w:pPr>
        <w:ind w:left="4320" w:hanging="180"/>
      </w:pPr>
    </w:lvl>
    <w:lvl w:ilvl="6" w:tplc="81E818D6" w:tentative="1">
      <w:start w:val="1"/>
      <w:numFmt w:val="decimal"/>
      <w:lvlText w:val="%7."/>
      <w:lvlJc w:val="left"/>
      <w:pPr>
        <w:ind w:left="5040" w:hanging="360"/>
      </w:pPr>
    </w:lvl>
    <w:lvl w:ilvl="7" w:tplc="09181EA2" w:tentative="1">
      <w:start w:val="1"/>
      <w:numFmt w:val="lowerLetter"/>
      <w:lvlText w:val="%8."/>
      <w:lvlJc w:val="left"/>
      <w:pPr>
        <w:ind w:left="5760" w:hanging="360"/>
      </w:pPr>
    </w:lvl>
    <w:lvl w:ilvl="8" w:tplc="B2D29E7A" w:tentative="1">
      <w:start w:val="1"/>
      <w:numFmt w:val="lowerRoman"/>
      <w:lvlText w:val="%9."/>
      <w:lvlJc w:val="right"/>
      <w:pPr>
        <w:ind w:left="6480" w:hanging="180"/>
      </w:pPr>
    </w:lvl>
  </w:abstractNum>
  <w:abstractNum w:abstractNumId="15" w15:restartNumberingAfterBreak="0">
    <w:nsid w:val="79E054D7"/>
    <w:multiLevelType w:val="hybridMultilevel"/>
    <w:tmpl w:val="E2EAD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4"/>
  </w:num>
  <w:num w:numId="12">
    <w:abstractNumId w:val="15"/>
  </w:num>
  <w:num w:numId="13">
    <w:abstractNumId w:val="13"/>
  </w:num>
  <w:num w:numId="14">
    <w:abstractNumId w:val="9"/>
  </w:num>
  <w:num w:numId="15">
    <w:abstractNumId w:val="10"/>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1D"/>
    <w:rsid w:val="00014255"/>
    <w:rsid w:val="00016B12"/>
    <w:rsid w:val="00025A10"/>
    <w:rsid w:val="00147154"/>
    <w:rsid w:val="00185215"/>
    <w:rsid w:val="00190894"/>
    <w:rsid w:val="001A59E1"/>
    <w:rsid w:val="001B026D"/>
    <w:rsid w:val="001D05C0"/>
    <w:rsid w:val="002773ED"/>
    <w:rsid w:val="002A6D88"/>
    <w:rsid w:val="002B384D"/>
    <w:rsid w:val="002E1528"/>
    <w:rsid w:val="002F721C"/>
    <w:rsid w:val="00332D76"/>
    <w:rsid w:val="00355233"/>
    <w:rsid w:val="0038017B"/>
    <w:rsid w:val="0038588C"/>
    <w:rsid w:val="003D4CD2"/>
    <w:rsid w:val="00465C65"/>
    <w:rsid w:val="00467E38"/>
    <w:rsid w:val="00470B02"/>
    <w:rsid w:val="004735B4"/>
    <w:rsid w:val="004A203E"/>
    <w:rsid w:val="004B69A0"/>
    <w:rsid w:val="004C462E"/>
    <w:rsid w:val="004D3DF7"/>
    <w:rsid w:val="00525E2F"/>
    <w:rsid w:val="0055200F"/>
    <w:rsid w:val="005C0CC4"/>
    <w:rsid w:val="005E504D"/>
    <w:rsid w:val="00671E64"/>
    <w:rsid w:val="0072090F"/>
    <w:rsid w:val="007526DA"/>
    <w:rsid w:val="00754FCC"/>
    <w:rsid w:val="0079653F"/>
    <w:rsid w:val="007B695F"/>
    <w:rsid w:val="007B7D17"/>
    <w:rsid w:val="0082042C"/>
    <w:rsid w:val="00842B4D"/>
    <w:rsid w:val="0085141D"/>
    <w:rsid w:val="00876E66"/>
    <w:rsid w:val="0088608D"/>
    <w:rsid w:val="008B20E7"/>
    <w:rsid w:val="008D17FD"/>
    <w:rsid w:val="008F13F3"/>
    <w:rsid w:val="009263CB"/>
    <w:rsid w:val="0093055E"/>
    <w:rsid w:val="00941649"/>
    <w:rsid w:val="00952B16"/>
    <w:rsid w:val="00997DCE"/>
    <w:rsid w:val="009B582D"/>
    <w:rsid w:val="009E47AF"/>
    <w:rsid w:val="009F6889"/>
    <w:rsid w:val="00A03B71"/>
    <w:rsid w:val="00A27145"/>
    <w:rsid w:val="00A34D24"/>
    <w:rsid w:val="00A85F3B"/>
    <w:rsid w:val="00AB436B"/>
    <w:rsid w:val="00AF3BAC"/>
    <w:rsid w:val="00B438A6"/>
    <w:rsid w:val="00B45B42"/>
    <w:rsid w:val="00B545D9"/>
    <w:rsid w:val="00BE3624"/>
    <w:rsid w:val="00C36DDD"/>
    <w:rsid w:val="00C470D6"/>
    <w:rsid w:val="00D10B97"/>
    <w:rsid w:val="00D30819"/>
    <w:rsid w:val="00D63536"/>
    <w:rsid w:val="00D75D5C"/>
    <w:rsid w:val="00D81EBA"/>
    <w:rsid w:val="00D84484"/>
    <w:rsid w:val="00DA48E9"/>
    <w:rsid w:val="00DA70AC"/>
    <w:rsid w:val="00DD1922"/>
    <w:rsid w:val="00DF6D95"/>
    <w:rsid w:val="00DF7715"/>
    <w:rsid w:val="00E0478B"/>
    <w:rsid w:val="00E46DE2"/>
    <w:rsid w:val="00E76516"/>
    <w:rsid w:val="00E84ACF"/>
    <w:rsid w:val="00EB202C"/>
    <w:rsid w:val="00ED1A09"/>
    <w:rsid w:val="00EE1C74"/>
    <w:rsid w:val="00EE1FF0"/>
    <w:rsid w:val="00EE218C"/>
    <w:rsid w:val="00EE62F7"/>
    <w:rsid w:val="00FA4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8D3BD"/>
  <w15:docId w15:val="{0AD7A55D-8608-46EF-B296-877F42DB0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E6D8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E6D8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E6D84"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E6D84"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E6D84"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E6D8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E6D8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E6D84"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E6D84" w:rsidP="00BF58F7">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E6D84"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E6D84" w:rsidP="00BF58F7">
          <w:pPr>
            <w:pStyle w:val="8BA650E37A7E4029B2D2AA8665DE98EF"/>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E6D8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E6D84"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84"/>
    <w:rsid w:val="002339E1"/>
    <w:rsid w:val="00342FAB"/>
    <w:rsid w:val="003E6D84"/>
    <w:rsid w:val="005B5A8B"/>
    <w:rsid w:val="006E28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4477</RACS_x0020_ID>
    <Approved_x0020_Provider xmlns="a8338b6e-77a6-4851-82b6-98166143ffdd">Mercy Aged and Community Care Ltd</Approved_x0020_Provider>
    <Management_x0020_Company_x0020_ID xmlns="a8338b6e-77a6-4851-82b6-98166143ffdd" xsi:nil="true"/>
    <Home xmlns="a8338b6e-77a6-4851-82b6-98166143ffdd">Mercy Place Montrose</Home>
    <Signed xmlns="a8338b6e-77a6-4851-82b6-98166143ffdd" xsi:nil="true"/>
    <Uploaded xmlns="a8338b6e-77a6-4851-82b6-98166143ffdd">False</Uploaded>
    <Management_x0020_Company xmlns="a8338b6e-77a6-4851-82b6-98166143ffdd" xsi:nil="true"/>
    <Doc_x0020_Date xmlns="a8338b6e-77a6-4851-82b6-98166143ffdd">2023-07-31T01:33:00+00:00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EE9F338C-7CF4-DC11-AD41-005056922186</Home_x0020_ID>
    <State xmlns="a8338b6e-77a6-4851-82b6-98166143ffdd">VIC</State>
    <Doc_x0020_Sent_Received_x0020_Date xmlns="a8338b6e-77a6-4851-82b6-98166143ffdd">2023-07-31T00:00:00+00:00</Doc_x0020_Sent_Received_x0020_Date>
    <Activity_x0020_ID xmlns="a8338b6e-77a6-4851-82b6-98166143ffdd">8065A7BB-B71B-EE11-8390-005056922186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85595F9-C918-4AED-81E6-0EBF07B0E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documentManagement/typ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2023-08-25T05:53:00Z</dcterms:created>
  <dcterms:modified xsi:type="dcterms:W3CDTF">2023-08-25T05:53:00Z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