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8A6E35A"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235DB">
        <w:rPr>
          <w:rFonts w:ascii="Arial Black" w:hAnsi="Arial Black"/>
        </w:rPr>
        <w:t>Mercy Place Northcliffe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0BCCF10" w:rsidR="001E6954" w:rsidRPr="003C6EC2" w:rsidRDefault="004235DB" w:rsidP="001E6954">
      <w:pPr>
        <w:tabs>
          <w:tab w:val="left" w:pos="2127"/>
        </w:tabs>
        <w:spacing w:before="120"/>
        <w:rPr>
          <w:rFonts w:eastAsia="Calibri"/>
          <w:color w:val="FFFFFF" w:themeColor="background1"/>
          <w:sz w:val="28"/>
          <w:szCs w:val="56"/>
          <w:lang w:eastAsia="en-US"/>
        </w:rPr>
      </w:pPr>
      <w:r>
        <w:rPr>
          <w:color w:val="FFFFFF" w:themeColor="background1"/>
          <w:sz w:val="28"/>
        </w:rPr>
        <w:t>10-12 Northcliffe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EDITHVALE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3196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03 9772 8505</w:t>
      </w:r>
    </w:p>
    <w:p w14:paraId="1CD9B515" w14:textId="0BBF01F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235DB">
        <w:rPr>
          <w:rFonts w:eastAsia="Calibri"/>
          <w:color w:val="FFFFFF" w:themeColor="background1"/>
          <w:sz w:val="28"/>
          <w:szCs w:val="56"/>
          <w:lang w:eastAsia="en-US"/>
        </w:rPr>
        <w:t>3003</w:t>
      </w:r>
      <w:r w:rsidRPr="003C6EC2">
        <w:rPr>
          <w:rFonts w:eastAsia="Calibri"/>
          <w:color w:val="FFFFFF" w:themeColor="background1"/>
          <w:sz w:val="28"/>
          <w:szCs w:val="56"/>
          <w:lang w:eastAsia="en-US"/>
        </w:rPr>
        <w:t xml:space="preserve"> </w:t>
      </w:r>
    </w:p>
    <w:p w14:paraId="45B95749" w14:textId="390AB128"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235DB">
        <w:rPr>
          <w:rFonts w:eastAsia="Calibri"/>
          <w:color w:val="FFFFFF" w:themeColor="background1"/>
          <w:sz w:val="28"/>
          <w:szCs w:val="56"/>
          <w:lang w:eastAsia="en-US"/>
        </w:rPr>
        <w:t>Mercy Aged and Community Care Ltd</w:t>
      </w:r>
    </w:p>
    <w:p w14:paraId="7256631C" w14:textId="318D4566" w:rsidR="001E6954" w:rsidRPr="003C6EC2" w:rsidRDefault="004235DB"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February 2022 to 23 February 2022</w:t>
      </w:r>
    </w:p>
    <w:p w14:paraId="71B92C11" w14:textId="07C18407" w:rsidR="006B166B" w:rsidRPr="00164E62"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64E62" w:rsidRPr="00164E62">
        <w:rPr>
          <w:color w:val="FFFFFF" w:themeColor="background1"/>
          <w:sz w:val="28"/>
        </w:rPr>
        <w:t>22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72E9F0F8" w:rsidR="00F96D2E" w:rsidRPr="009B0F30" w:rsidRDefault="008652E1" w:rsidP="00F96D2E">
      <w:r w:rsidRPr="008652E1">
        <w:t>James Howard,</w:t>
      </w:r>
      <w:r w:rsidR="00F96D2E">
        <w:t xml:space="preserve">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503C6CCE"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D43C8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E854A8" w:rsidRPr="001E6954" w14:paraId="245121E6" w14:textId="77777777" w:rsidTr="00EB1D71">
        <w:trPr>
          <w:trHeight w:val="227"/>
        </w:trPr>
        <w:tc>
          <w:tcPr>
            <w:tcW w:w="3942" w:type="pct"/>
            <w:shd w:val="clear" w:color="auto" w:fill="auto"/>
          </w:tcPr>
          <w:p w14:paraId="44C399D4" w14:textId="77777777" w:rsidR="00E854A8" w:rsidRPr="001E6954" w:rsidRDefault="00E854A8" w:rsidP="00E854A8">
            <w:pPr>
              <w:spacing w:before="40" w:after="40" w:line="240" w:lineRule="auto"/>
              <w:ind w:left="318"/>
            </w:pPr>
            <w:r w:rsidRPr="001E6954">
              <w:t>Requirement 1(3)(b)</w:t>
            </w:r>
          </w:p>
        </w:tc>
        <w:tc>
          <w:tcPr>
            <w:tcW w:w="1058" w:type="pct"/>
            <w:shd w:val="clear" w:color="auto" w:fill="auto"/>
          </w:tcPr>
          <w:p w14:paraId="1EF12625" w14:textId="4069C6A5" w:rsidR="00E854A8" w:rsidRPr="001E6954" w:rsidRDefault="00E854A8" w:rsidP="00E854A8">
            <w:pPr>
              <w:spacing w:before="40" w:after="40" w:line="240" w:lineRule="auto"/>
              <w:jc w:val="right"/>
              <w:rPr>
                <w:color w:val="0000FF"/>
              </w:rPr>
            </w:pPr>
            <w:r w:rsidRPr="00955BA5">
              <w:rPr>
                <w:bCs/>
                <w:iCs/>
                <w:color w:val="00577D"/>
                <w:szCs w:val="40"/>
              </w:rPr>
              <w:t>Compliant</w:t>
            </w:r>
          </w:p>
        </w:tc>
      </w:tr>
      <w:tr w:rsidR="00E854A8" w:rsidRPr="001E6954" w14:paraId="2302CCF7" w14:textId="77777777" w:rsidTr="00EB1D71">
        <w:trPr>
          <w:trHeight w:val="227"/>
        </w:trPr>
        <w:tc>
          <w:tcPr>
            <w:tcW w:w="3942" w:type="pct"/>
            <w:shd w:val="clear" w:color="auto" w:fill="auto"/>
          </w:tcPr>
          <w:p w14:paraId="578E40D5" w14:textId="77777777" w:rsidR="00E854A8" w:rsidRPr="001E6954" w:rsidRDefault="00E854A8" w:rsidP="00E854A8">
            <w:pPr>
              <w:spacing w:before="40" w:after="40" w:line="240" w:lineRule="auto"/>
              <w:ind w:left="318"/>
            </w:pPr>
            <w:r w:rsidRPr="001E6954">
              <w:t>Requirement 1(3)(c)</w:t>
            </w:r>
          </w:p>
        </w:tc>
        <w:tc>
          <w:tcPr>
            <w:tcW w:w="1058" w:type="pct"/>
            <w:shd w:val="clear" w:color="auto" w:fill="auto"/>
          </w:tcPr>
          <w:p w14:paraId="075A01C6" w14:textId="71D1D0D3" w:rsidR="00E854A8" w:rsidRPr="001E6954" w:rsidRDefault="00E854A8" w:rsidP="00E854A8">
            <w:pPr>
              <w:spacing w:before="40" w:after="40" w:line="240" w:lineRule="auto"/>
              <w:jc w:val="right"/>
              <w:rPr>
                <w:color w:val="0000FF"/>
              </w:rPr>
            </w:pPr>
            <w:r w:rsidRPr="00955BA5">
              <w:rPr>
                <w:bCs/>
                <w:iCs/>
                <w:color w:val="00577D"/>
                <w:szCs w:val="40"/>
              </w:rPr>
              <w:t>Compliant</w:t>
            </w:r>
          </w:p>
        </w:tc>
      </w:tr>
      <w:tr w:rsidR="00E854A8" w:rsidRPr="001E6954" w14:paraId="2B056672" w14:textId="77777777" w:rsidTr="00EB1D71">
        <w:trPr>
          <w:trHeight w:val="227"/>
        </w:trPr>
        <w:tc>
          <w:tcPr>
            <w:tcW w:w="3942" w:type="pct"/>
            <w:shd w:val="clear" w:color="auto" w:fill="auto"/>
          </w:tcPr>
          <w:p w14:paraId="3D7DF6DF" w14:textId="77777777" w:rsidR="00E854A8" w:rsidRPr="001E6954" w:rsidRDefault="00E854A8" w:rsidP="00E854A8">
            <w:pPr>
              <w:spacing w:before="40" w:after="40" w:line="240" w:lineRule="auto"/>
              <w:ind w:left="318"/>
            </w:pPr>
            <w:r w:rsidRPr="001E6954">
              <w:t>Requirement 1(3)(d)</w:t>
            </w:r>
          </w:p>
        </w:tc>
        <w:tc>
          <w:tcPr>
            <w:tcW w:w="1058" w:type="pct"/>
            <w:shd w:val="clear" w:color="auto" w:fill="auto"/>
          </w:tcPr>
          <w:p w14:paraId="2474AC5E" w14:textId="0A1887DE" w:rsidR="00E854A8" w:rsidRPr="001E6954" w:rsidRDefault="00E854A8" w:rsidP="00E854A8">
            <w:pPr>
              <w:spacing w:before="40" w:after="40" w:line="240" w:lineRule="auto"/>
              <w:jc w:val="right"/>
              <w:rPr>
                <w:color w:val="0000FF"/>
              </w:rPr>
            </w:pPr>
            <w:r w:rsidRPr="00955BA5">
              <w:rPr>
                <w:bCs/>
                <w:iCs/>
                <w:color w:val="00577D"/>
                <w:szCs w:val="40"/>
              </w:rPr>
              <w:t>Compliant</w:t>
            </w:r>
          </w:p>
        </w:tc>
      </w:tr>
      <w:tr w:rsidR="00E854A8" w:rsidRPr="001E6954" w14:paraId="531DD089" w14:textId="77777777" w:rsidTr="00EB1D71">
        <w:trPr>
          <w:trHeight w:val="227"/>
        </w:trPr>
        <w:tc>
          <w:tcPr>
            <w:tcW w:w="3942" w:type="pct"/>
            <w:shd w:val="clear" w:color="auto" w:fill="auto"/>
          </w:tcPr>
          <w:p w14:paraId="0937E428" w14:textId="77777777" w:rsidR="00E854A8" w:rsidRPr="001E6954" w:rsidRDefault="00E854A8" w:rsidP="00E854A8">
            <w:pPr>
              <w:spacing w:before="40" w:after="40" w:line="240" w:lineRule="auto"/>
              <w:ind w:left="318"/>
            </w:pPr>
            <w:r w:rsidRPr="001E6954">
              <w:t>Requirement 1(3)(e)</w:t>
            </w:r>
          </w:p>
        </w:tc>
        <w:tc>
          <w:tcPr>
            <w:tcW w:w="1058" w:type="pct"/>
            <w:shd w:val="clear" w:color="auto" w:fill="auto"/>
          </w:tcPr>
          <w:p w14:paraId="4038839C" w14:textId="0E98DEC7" w:rsidR="00E854A8" w:rsidRPr="001E6954" w:rsidRDefault="00E854A8" w:rsidP="00E854A8">
            <w:pPr>
              <w:spacing w:before="40" w:after="40" w:line="240" w:lineRule="auto"/>
              <w:jc w:val="right"/>
              <w:rPr>
                <w:color w:val="0000FF"/>
              </w:rPr>
            </w:pPr>
            <w:r w:rsidRPr="00955BA5">
              <w:rPr>
                <w:bCs/>
                <w:iCs/>
                <w:color w:val="00577D"/>
                <w:szCs w:val="40"/>
              </w:rPr>
              <w:t>Compliant</w:t>
            </w:r>
          </w:p>
        </w:tc>
      </w:tr>
      <w:tr w:rsidR="00E854A8" w:rsidRPr="001E6954" w14:paraId="69899885" w14:textId="77777777" w:rsidTr="00EB1D71">
        <w:trPr>
          <w:trHeight w:val="227"/>
        </w:trPr>
        <w:tc>
          <w:tcPr>
            <w:tcW w:w="3942" w:type="pct"/>
            <w:shd w:val="clear" w:color="auto" w:fill="auto"/>
          </w:tcPr>
          <w:p w14:paraId="39D601F2" w14:textId="77777777" w:rsidR="00E854A8" w:rsidRPr="001E6954" w:rsidRDefault="00E854A8" w:rsidP="00E854A8">
            <w:pPr>
              <w:spacing w:before="40" w:after="40" w:line="240" w:lineRule="auto"/>
              <w:ind w:left="318"/>
            </w:pPr>
            <w:r w:rsidRPr="001E6954">
              <w:t>Requirement 1(3)(f)</w:t>
            </w:r>
          </w:p>
        </w:tc>
        <w:tc>
          <w:tcPr>
            <w:tcW w:w="1058" w:type="pct"/>
            <w:shd w:val="clear" w:color="auto" w:fill="auto"/>
          </w:tcPr>
          <w:p w14:paraId="62156326" w14:textId="3B7DEACD" w:rsidR="00E854A8" w:rsidRPr="001E6954" w:rsidRDefault="00E854A8" w:rsidP="00E854A8">
            <w:pPr>
              <w:spacing w:before="40" w:after="40" w:line="240" w:lineRule="auto"/>
              <w:jc w:val="right"/>
              <w:rPr>
                <w:color w:val="0000FF"/>
              </w:rPr>
            </w:pPr>
            <w:r w:rsidRPr="00955BA5">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590BFC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54A8" w:rsidRPr="001E6954" w14:paraId="73CB12EC" w14:textId="77777777" w:rsidTr="00EB1D71">
        <w:trPr>
          <w:trHeight w:val="227"/>
        </w:trPr>
        <w:tc>
          <w:tcPr>
            <w:tcW w:w="3942" w:type="pct"/>
            <w:shd w:val="clear" w:color="auto" w:fill="auto"/>
          </w:tcPr>
          <w:p w14:paraId="4BBE0227" w14:textId="77777777" w:rsidR="00E854A8" w:rsidRPr="001E6954" w:rsidRDefault="00E854A8" w:rsidP="00E854A8">
            <w:pPr>
              <w:spacing w:before="40" w:after="40" w:line="240" w:lineRule="auto"/>
              <w:ind w:left="318" w:hanging="7"/>
            </w:pPr>
            <w:r w:rsidRPr="001E6954">
              <w:t>Requirement 2(3)(a)</w:t>
            </w:r>
          </w:p>
        </w:tc>
        <w:tc>
          <w:tcPr>
            <w:tcW w:w="1058" w:type="pct"/>
            <w:shd w:val="clear" w:color="auto" w:fill="auto"/>
          </w:tcPr>
          <w:p w14:paraId="53656471" w14:textId="4DDFA9C2" w:rsidR="00E854A8" w:rsidRPr="001E6954" w:rsidRDefault="00E854A8" w:rsidP="00E854A8">
            <w:pPr>
              <w:spacing w:before="40" w:after="40" w:line="240" w:lineRule="auto"/>
              <w:jc w:val="right"/>
              <w:rPr>
                <w:color w:val="0000FF"/>
              </w:rPr>
            </w:pPr>
            <w:r w:rsidRPr="00A52EA6">
              <w:rPr>
                <w:bCs/>
                <w:iCs/>
                <w:color w:val="00577D"/>
                <w:szCs w:val="40"/>
              </w:rPr>
              <w:t>Compliant</w:t>
            </w:r>
          </w:p>
        </w:tc>
      </w:tr>
      <w:tr w:rsidR="00E854A8" w:rsidRPr="001E6954" w14:paraId="110020F6" w14:textId="77777777" w:rsidTr="00EB1D71">
        <w:trPr>
          <w:trHeight w:val="227"/>
        </w:trPr>
        <w:tc>
          <w:tcPr>
            <w:tcW w:w="3942" w:type="pct"/>
            <w:shd w:val="clear" w:color="auto" w:fill="auto"/>
          </w:tcPr>
          <w:p w14:paraId="50A1D9B3" w14:textId="633A0406" w:rsidR="00E854A8" w:rsidRPr="001E6954" w:rsidRDefault="00E854A8" w:rsidP="00E854A8">
            <w:pPr>
              <w:spacing w:before="40" w:after="40" w:line="240" w:lineRule="auto"/>
              <w:ind w:left="318" w:hanging="7"/>
            </w:pPr>
            <w:r w:rsidRPr="001E6954">
              <w:t>Requirement 2(3)(b)</w:t>
            </w:r>
          </w:p>
        </w:tc>
        <w:tc>
          <w:tcPr>
            <w:tcW w:w="1058" w:type="pct"/>
            <w:shd w:val="clear" w:color="auto" w:fill="auto"/>
          </w:tcPr>
          <w:p w14:paraId="6C298C81" w14:textId="0FA7EBFC" w:rsidR="00E854A8" w:rsidRPr="001E6954" w:rsidRDefault="00E854A8" w:rsidP="00E854A8">
            <w:pPr>
              <w:spacing w:before="40" w:after="40" w:line="240" w:lineRule="auto"/>
              <w:jc w:val="right"/>
              <w:rPr>
                <w:color w:val="0000FF"/>
              </w:rPr>
            </w:pPr>
            <w:r w:rsidRPr="00A52EA6">
              <w:rPr>
                <w:bCs/>
                <w:iCs/>
                <w:color w:val="00577D"/>
                <w:szCs w:val="40"/>
              </w:rPr>
              <w:t>Compliant</w:t>
            </w:r>
          </w:p>
        </w:tc>
      </w:tr>
      <w:tr w:rsidR="00E854A8" w:rsidRPr="001E6954" w14:paraId="496F1D56" w14:textId="77777777" w:rsidTr="00EB1D71">
        <w:trPr>
          <w:trHeight w:val="227"/>
        </w:trPr>
        <w:tc>
          <w:tcPr>
            <w:tcW w:w="3942" w:type="pct"/>
            <w:shd w:val="clear" w:color="auto" w:fill="auto"/>
          </w:tcPr>
          <w:p w14:paraId="4CFD26A7" w14:textId="35873029" w:rsidR="00E854A8" w:rsidRPr="001E6954" w:rsidRDefault="00E854A8" w:rsidP="00E854A8">
            <w:pPr>
              <w:spacing w:before="40" w:after="40" w:line="240" w:lineRule="auto"/>
              <w:ind w:left="318" w:hanging="7"/>
            </w:pPr>
            <w:r w:rsidRPr="001E6954">
              <w:t>Requirement 2(3)(c)</w:t>
            </w:r>
          </w:p>
        </w:tc>
        <w:tc>
          <w:tcPr>
            <w:tcW w:w="1058" w:type="pct"/>
            <w:shd w:val="clear" w:color="auto" w:fill="auto"/>
          </w:tcPr>
          <w:p w14:paraId="26C0B1BB" w14:textId="15F2ACDC" w:rsidR="00E854A8" w:rsidRPr="001E6954" w:rsidRDefault="00E854A8" w:rsidP="00E854A8">
            <w:pPr>
              <w:spacing w:before="40" w:after="40" w:line="240" w:lineRule="auto"/>
              <w:jc w:val="right"/>
              <w:rPr>
                <w:color w:val="0000FF"/>
              </w:rPr>
            </w:pPr>
            <w:r w:rsidRPr="00A52EA6">
              <w:rPr>
                <w:bCs/>
                <w:iCs/>
                <w:color w:val="00577D"/>
                <w:szCs w:val="40"/>
              </w:rPr>
              <w:t>Compliant</w:t>
            </w:r>
          </w:p>
        </w:tc>
      </w:tr>
      <w:tr w:rsidR="00E854A8" w:rsidRPr="001E6954" w14:paraId="281D41B3" w14:textId="77777777" w:rsidTr="00EB1D71">
        <w:trPr>
          <w:trHeight w:val="227"/>
        </w:trPr>
        <w:tc>
          <w:tcPr>
            <w:tcW w:w="3942" w:type="pct"/>
            <w:shd w:val="clear" w:color="auto" w:fill="auto"/>
          </w:tcPr>
          <w:p w14:paraId="46C5543E" w14:textId="77777777" w:rsidR="00E854A8" w:rsidRPr="001E6954" w:rsidRDefault="00E854A8" w:rsidP="00E854A8">
            <w:pPr>
              <w:spacing w:before="40" w:after="40" w:line="240" w:lineRule="auto"/>
              <w:ind w:left="318" w:hanging="7"/>
            </w:pPr>
            <w:r w:rsidRPr="001E6954">
              <w:t>Requirement 2(3)(d)</w:t>
            </w:r>
          </w:p>
        </w:tc>
        <w:tc>
          <w:tcPr>
            <w:tcW w:w="1058" w:type="pct"/>
            <w:shd w:val="clear" w:color="auto" w:fill="auto"/>
          </w:tcPr>
          <w:p w14:paraId="1B3DACDC" w14:textId="7A3B69FE" w:rsidR="00E854A8" w:rsidRPr="001E6954" w:rsidRDefault="00E854A8" w:rsidP="00E854A8">
            <w:pPr>
              <w:spacing w:before="40" w:after="40" w:line="240" w:lineRule="auto"/>
              <w:jc w:val="right"/>
              <w:rPr>
                <w:color w:val="0000FF"/>
              </w:rPr>
            </w:pPr>
            <w:r w:rsidRPr="00A52EA6">
              <w:rPr>
                <w:bCs/>
                <w:iCs/>
                <w:color w:val="00577D"/>
                <w:szCs w:val="40"/>
              </w:rPr>
              <w:t>Compliant</w:t>
            </w:r>
          </w:p>
        </w:tc>
      </w:tr>
      <w:tr w:rsidR="00E854A8" w:rsidRPr="001E6954" w14:paraId="2C3AA7C4" w14:textId="77777777" w:rsidTr="00EB1D71">
        <w:trPr>
          <w:trHeight w:val="227"/>
        </w:trPr>
        <w:tc>
          <w:tcPr>
            <w:tcW w:w="3942" w:type="pct"/>
            <w:shd w:val="clear" w:color="auto" w:fill="auto"/>
          </w:tcPr>
          <w:p w14:paraId="056E3856" w14:textId="77777777" w:rsidR="00E854A8" w:rsidRPr="001E6954" w:rsidRDefault="00E854A8" w:rsidP="00E854A8">
            <w:pPr>
              <w:spacing w:before="40" w:after="40" w:line="240" w:lineRule="auto"/>
              <w:ind w:left="318" w:hanging="7"/>
            </w:pPr>
            <w:r w:rsidRPr="001E6954">
              <w:t>Requirement 2(3)(e)</w:t>
            </w:r>
          </w:p>
        </w:tc>
        <w:tc>
          <w:tcPr>
            <w:tcW w:w="1058" w:type="pct"/>
            <w:shd w:val="clear" w:color="auto" w:fill="auto"/>
          </w:tcPr>
          <w:p w14:paraId="279673D1" w14:textId="3A8759E7" w:rsidR="00E854A8" w:rsidRPr="00AF17FC" w:rsidRDefault="00E854A8" w:rsidP="00E854A8">
            <w:pPr>
              <w:spacing w:before="40" w:after="40" w:line="240" w:lineRule="auto"/>
              <w:jc w:val="right"/>
              <w:rPr>
                <w:color w:val="0000FF"/>
              </w:rPr>
            </w:pPr>
            <w:r w:rsidRPr="00A52EA6">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4D1AB68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54A8" w:rsidRPr="001E6954" w14:paraId="7A64BF41" w14:textId="77777777" w:rsidTr="00EB1D71">
        <w:trPr>
          <w:trHeight w:val="227"/>
        </w:trPr>
        <w:tc>
          <w:tcPr>
            <w:tcW w:w="3942" w:type="pct"/>
            <w:shd w:val="clear" w:color="auto" w:fill="auto"/>
          </w:tcPr>
          <w:p w14:paraId="6078A3BB" w14:textId="7D66E312" w:rsidR="00E854A8" w:rsidRPr="002B4C72" w:rsidRDefault="00E854A8" w:rsidP="00E854A8">
            <w:pPr>
              <w:spacing w:before="40" w:after="40" w:line="240" w:lineRule="auto"/>
              <w:ind w:left="312"/>
            </w:pPr>
            <w:r w:rsidRPr="001E6954">
              <w:t>Requirement 3(3)(a)</w:t>
            </w:r>
          </w:p>
        </w:tc>
        <w:tc>
          <w:tcPr>
            <w:tcW w:w="1058" w:type="pct"/>
            <w:shd w:val="clear" w:color="auto" w:fill="auto"/>
          </w:tcPr>
          <w:p w14:paraId="3C1485FB" w14:textId="653F7B38" w:rsidR="00E854A8" w:rsidRPr="001E6954" w:rsidRDefault="00E854A8" w:rsidP="00E854A8">
            <w:pPr>
              <w:spacing w:before="40" w:after="40" w:line="240" w:lineRule="auto"/>
              <w:ind w:left="-107"/>
              <w:jc w:val="right"/>
              <w:rPr>
                <w:color w:val="0000FF"/>
              </w:rPr>
            </w:pPr>
            <w:r w:rsidRPr="00C10ED4">
              <w:rPr>
                <w:bCs/>
                <w:iCs/>
                <w:color w:val="00577D"/>
                <w:szCs w:val="40"/>
              </w:rPr>
              <w:t>Compliant</w:t>
            </w:r>
          </w:p>
        </w:tc>
      </w:tr>
      <w:tr w:rsidR="00E854A8" w:rsidRPr="001E6954" w14:paraId="197E0BDE" w14:textId="77777777" w:rsidTr="00EB1D71">
        <w:trPr>
          <w:trHeight w:val="227"/>
        </w:trPr>
        <w:tc>
          <w:tcPr>
            <w:tcW w:w="3942" w:type="pct"/>
            <w:shd w:val="clear" w:color="auto" w:fill="auto"/>
          </w:tcPr>
          <w:p w14:paraId="060A0EFD" w14:textId="77777777" w:rsidR="00E854A8" w:rsidRPr="001E6954" w:rsidRDefault="00E854A8" w:rsidP="00E854A8">
            <w:pPr>
              <w:spacing w:before="40" w:after="40" w:line="240" w:lineRule="auto"/>
              <w:ind w:left="318" w:hanging="7"/>
            </w:pPr>
            <w:r w:rsidRPr="001E6954">
              <w:t>Requirement 3(3)(b)</w:t>
            </w:r>
          </w:p>
        </w:tc>
        <w:tc>
          <w:tcPr>
            <w:tcW w:w="1058" w:type="pct"/>
            <w:shd w:val="clear" w:color="auto" w:fill="auto"/>
          </w:tcPr>
          <w:p w14:paraId="4AEDA274" w14:textId="3C43E320" w:rsidR="00E854A8" w:rsidRPr="001E6954" w:rsidRDefault="00E854A8" w:rsidP="00E854A8">
            <w:pPr>
              <w:spacing w:before="40" w:after="40" w:line="240" w:lineRule="auto"/>
              <w:jc w:val="right"/>
              <w:rPr>
                <w:color w:val="0000FF"/>
              </w:rPr>
            </w:pPr>
            <w:r w:rsidRPr="00C10ED4">
              <w:rPr>
                <w:bCs/>
                <w:iCs/>
                <w:color w:val="00577D"/>
                <w:szCs w:val="40"/>
              </w:rPr>
              <w:t>Compliant</w:t>
            </w:r>
          </w:p>
        </w:tc>
      </w:tr>
      <w:tr w:rsidR="00E854A8" w:rsidRPr="001E6954" w14:paraId="7B727620" w14:textId="77777777" w:rsidTr="00EB1D71">
        <w:trPr>
          <w:trHeight w:val="227"/>
        </w:trPr>
        <w:tc>
          <w:tcPr>
            <w:tcW w:w="3942" w:type="pct"/>
            <w:shd w:val="clear" w:color="auto" w:fill="auto"/>
          </w:tcPr>
          <w:p w14:paraId="139A0151" w14:textId="77777777" w:rsidR="00E854A8" w:rsidRPr="001E6954" w:rsidRDefault="00E854A8" w:rsidP="00E854A8">
            <w:pPr>
              <w:spacing w:before="40" w:after="40" w:line="240" w:lineRule="auto"/>
              <w:ind w:left="318" w:hanging="7"/>
            </w:pPr>
            <w:r w:rsidRPr="001E6954">
              <w:t>Requirement 3(3)(c)</w:t>
            </w:r>
          </w:p>
        </w:tc>
        <w:tc>
          <w:tcPr>
            <w:tcW w:w="1058" w:type="pct"/>
            <w:shd w:val="clear" w:color="auto" w:fill="auto"/>
          </w:tcPr>
          <w:p w14:paraId="163146B6" w14:textId="5926B2B7" w:rsidR="00E854A8" w:rsidRPr="001E6954" w:rsidRDefault="00E854A8" w:rsidP="00E854A8">
            <w:pPr>
              <w:spacing w:before="40" w:after="40" w:line="240" w:lineRule="auto"/>
              <w:jc w:val="right"/>
              <w:rPr>
                <w:color w:val="0000FF"/>
              </w:rPr>
            </w:pPr>
            <w:r w:rsidRPr="00C10ED4">
              <w:rPr>
                <w:bCs/>
                <w:iCs/>
                <w:color w:val="00577D"/>
                <w:szCs w:val="40"/>
              </w:rPr>
              <w:t>Compliant</w:t>
            </w:r>
          </w:p>
        </w:tc>
      </w:tr>
      <w:tr w:rsidR="00E854A8" w:rsidRPr="001E6954" w14:paraId="2274C8FC" w14:textId="77777777" w:rsidTr="00EB1D71">
        <w:trPr>
          <w:trHeight w:val="227"/>
        </w:trPr>
        <w:tc>
          <w:tcPr>
            <w:tcW w:w="3942" w:type="pct"/>
            <w:shd w:val="clear" w:color="auto" w:fill="auto"/>
          </w:tcPr>
          <w:p w14:paraId="712AAACC" w14:textId="77777777" w:rsidR="00E854A8" w:rsidRPr="001E6954" w:rsidRDefault="00E854A8" w:rsidP="00E854A8">
            <w:pPr>
              <w:spacing w:before="40" w:after="40" w:line="240" w:lineRule="auto"/>
              <w:ind w:left="318" w:hanging="7"/>
            </w:pPr>
            <w:r w:rsidRPr="001E6954">
              <w:t>Requirement 3(3)(d)</w:t>
            </w:r>
          </w:p>
        </w:tc>
        <w:tc>
          <w:tcPr>
            <w:tcW w:w="1058" w:type="pct"/>
            <w:shd w:val="clear" w:color="auto" w:fill="auto"/>
          </w:tcPr>
          <w:p w14:paraId="0CE75A02" w14:textId="544BB00B" w:rsidR="00E854A8" w:rsidRPr="001E6954" w:rsidRDefault="00E854A8" w:rsidP="00E854A8">
            <w:pPr>
              <w:spacing w:before="40" w:after="40" w:line="240" w:lineRule="auto"/>
              <w:jc w:val="right"/>
              <w:rPr>
                <w:color w:val="0000FF"/>
              </w:rPr>
            </w:pPr>
            <w:r w:rsidRPr="00C10ED4">
              <w:rPr>
                <w:bCs/>
                <w:iCs/>
                <w:color w:val="00577D"/>
                <w:szCs w:val="40"/>
              </w:rPr>
              <w:t>Compliant</w:t>
            </w:r>
          </w:p>
        </w:tc>
      </w:tr>
      <w:tr w:rsidR="00E854A8" w:rsidRPr="001E6954" w14:paraId="69289454" w14:textId="77777777" w:rsidTr="00EB1D71">
        <w:trPr>
          <w:trHeight w:val="227"/>
        </w:trPr>
        <w:tc>
          <w:tcPr>
            <w:tcW w:w="3942" w:type="pct"/>
            <w:shd w:val="clear" w:color="auto" w:fill="auto"/>
          </w:tcPr>
          <w:p w14:paraId="754F1F3F" w14:textId="77777777" w:rsidR="00E854A8" w:rsidRPr="001E6954" w:rsidRDefault="00E854A8" w:rsidP="00E854A8">
            <w:pPr>
              <w:spacing w:before="40" w:after="40" w:line="240" w:lineRule="auto"/>
              <w:ind w:left="318" w:hanging="7"/>
            </w:pPr>
            <w:r w:rsidRPr="001E6954">
              <w:t>Requirement 3(3)(e)</w:t>
            </w:r>
          </w:p>
        </w:tc>
        <w:tc>
          <w:tcPr>
            <w:tcW w:w="1058" w:type="pct"/>
            <w:shd w:val="clear" w:color="auto" w:fill="auto"/>
          </w:tcPr>
          <w:p w14:paraId="776E9A76" w14:textId="77E4682F" w:rsidR="00E854A8" w:rsidRPr="001E6954" w:rsidRDefault="00E854A8" w:rsidP="00E854A8">
            <w:pPr>
              <w:spacing w:before="40" w:after="40" w:line="240" w:lineRule="auto"/>
              <w:jc w:val="right"/>
              <w:rPr>
                <w:color w:val="0000FF"/>
              </w:rPr>
            </w:pPr>
            <w:r w:rsidRPr="00C10ED4">
              <w:rPr>
                <w:bCs/>
                <w:iCs/>
                <w:color w:val="00577D"/>
                <w:szCs w:val="40"/>
              </w:rPr>
              <w:t>Compliant</w:t>
            </w:r>
          </w:p>
        </w:tc>
      </w:tr>
      <w:tr w:rsidR="00E854A8" w:rsidRPr="001E6954" w14:paraId="793D985E" w14:textId="77777777" w:rsidTr="00EB1D71">
        <w:trPr>
          <w:trHeight w:val="227"/>
        </w:trPr>
        <w:tc>
          <w:tcPr>
            <w:tcW w:w="3942" w:type="pct"/>
            <w:shd w:val="clear" w:color="auto" w:fill="auto"/>
          </w:tcPr>
          <w:p w14:paraId="54CF5745" w14:textId="77777777" w:rsidR="00E854A8" w:rsidRPr="001E6954" w:rsidRDefault="00E854A8" w:rsidP="00E854A8">
            <w:pPr>
              <w:spacing w:before="40" w:after="40" w:line="240" w:lineRule="auto"/>
              <w:ind w:left="318" w:hanging="7"/>
            </w:pPr>
            <w:r w:rsidRPr="001E6954">
              <w:t>Requirement 3(3)(f)</w:t>
            </w:r>
          </w:p>
        </w:tc>
        <w:tc>
          <w:tcPr>
            <w:tcW w:w="1058" w:type="pct"/>
            <w:shd w:val="clear" w:color="auto" w:fill="auto"/>
          </w:tcPr>
          <w:p w14:paraId="3153DC77" w14:textId="471C1129" w:rsidR="00E854A8" w:rsidRPr="001E6954" w:rsidRDefault="00E854A8" w:rsidP="00E854A8">
            <w:pPr>
              <w:spacing w:before="40" w:after="40" w:line="240" w:lineRule="auto"/>
              <w:jc w:val="right"/>
              <w:rPr>
                <w:color w:val="0000FF"/>
              </w:rPr>
            </w:pPr>
            <w:r w:rsidRPr="00C10ED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DB8CFB8" w:rsidR="001E6954" w:rsidRPr="001E6954" w:rsidRDefault="00E854A8"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3605B55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54A8" w:rsidRPr="001E6954" w14:paraId="79C25531" w14:textId="77777777" w:rsidTr="00EB1D71">
        <w:trPr>
          <w:trHeight w:val="227"/>
        </w:trPr>
        <w:tc>
          <w:tcPr>
            <w:tcW w:w="3942" w:type="pct"/>
            <w:shd w:val="clear" w:color="auto" w:fill="auto"/>
          </w:tcPr>
          <w:p w14:paraId="3C70A877" w14:textId="77777777" w:rsidR="00E854A8" w:rsidRPr="001E6954" w:rsidRDefault="00E854A8" w:rsidP="00E854A8">
            <w:pPr>
              <w:spacing w:before="40" w:after="40" w:line="240" w:lineRule="auto"/>
              <w:ind w:left="318" w:hanging="7"/>
            </w:pPr>
            <w:r w:rsidRPr="001E6954">
              <w:t>Requirement 4(3)(a)</w:t>
            </w:r>
          </w:p>
        </w:tc>
        <w:tc>
          <w:tcPr>
            <w:tcW w:w="1058" w:type="pct"/>
            <w:shd w:val="clear" w:color="auto" w:fill="auto"/>
          </w:tcPr>
          <w:p w14:paraId="48FBAA55" w14:textId="42B335B5" w:rsidR="00E854A8" w:rsidRPr="001E6954" w:rsidRDefault="00E854A8" w:rsidP="00E854A8">
            <w:pPr>
              <w:spacing w:before="40" w:after="40" w:line="240" w:lineRule="auto"/>
              <w:jc w:val="right"/>
              <w:rPr>
                <w:color w:val="0000FF"/>
              </w:rPr>
            </w:pPr>
            <w:r w:rsidRPr="006C2F1D">
              <w:rPr>
                <w:bCs/>
                <w:iCs/>
                <w:color w:val="00577D"/>
                <w:szCs w:val="40"/>
              </w:rPr>
              <w:t>Compliant</w:t>
            </w:r>
          </w:p>
        </w:tc>
      </w:tr>
      <w:tr w:rsidR="00E854A8" w:rsidRPr="001E6954" w14:paraId="30F0DD89" w14:textId="77777777" w:rsidTr="00EB1D71">
        <w:trPr>
          <w:trHeight w:val="227"/>
        </w:trPr>
        <w:tc>
          <w:tcPr>
            <w:tcW w:w="3942" w:type="pct"/>
            <w:shd w:val="clear" w:color="auto" w:fill="auto"/>
          </w:tcPr>
          <w:p w14:paraId="2F4B4298" w14:textId="77777777" w:rsidR="00E854A8" w:rsidRPr="001E6954" w:rsidRDefault="00E854A8" w:rsidP="00E854A8">
            <w:pPr>
              <w:spacing w:before="40" w:after="40" w:line="240" w:lineRule="auto"/>
              <w:ind w:left="318" w:hanging="7"/>
            </w:pPr>
            <w:r w:rsidRPr="001E6954">
              <w:t>Requirement 4(3)(b)</w:t>
            </w:r>
          </w:p>
        </w:tc>
        <w:tc>
          <w:tcPr>
            <w:tcW w:w="1058" w:type="pct"/>
            <w:shd w:val="clear" w:color="auto" w:fill="auto"/>
          </w:tcPr>
          <w:p w14:paraId="75469C8E" w14:textId="1CABCAF7" w:rsidR="00E854A8" w:rsidRPr="001E6954" w:rsidRDefault="00E854A8" w:rsidP="00E854A8">
            <w:pPr>
              <w:spacing w:before="40" w:after="40" w:line="240" w:lineRule="auto"/>
              <w:jc w:val="right"/>
              <w:rPr>
                <w:color w:val="0000FF"/>
              </w:rPr>
            </w:pPr>
            <w:r w:rsidRPr="006C2F1D">
              <w:rPr>
                <w:bCs/>
                <w:iCs/>
                <w:color w:val="00577D"/>
                <w:szCs w:val="40"/>
              </w:rPr>
              <w:t>Compliant</w:t>
            </w:r>
          </w:p>
        </w:tc>
      </w:tr>
      <w:tr w:rsidR="00E854A8" w:rsidRPr="001E6954" w14:paraId="79D9961A" w14:textId="77777777" w:rsidTr="00EB1D71">
        <w:trPr>
          <w:trHeight w:val="227"/>
        </w:trPr>
        <w:tc>
          <w:tcPr>
            <w:tcW w:w="3942" w:type="pct"/>
            <w:shd w:val="clear" w:color="auto" w:fill="auto"/>
          </w:tcPr>
          <w:p w14:paraId="236FA49E" w14:textId="77777777" w:rsidR="00E854A8" w:rsidRPr="001E6954" w:rsidRDefault="00E854A8" w:rsidP="00E854A8">
            <w:pPr>
              <w:spacing w:before="40" w:after="40" w:line="240" w:lineRule="auto"/>
              <w:ind w:left="318" w:hanging="7"/>
            </w:pPr>
            <w:r w:rsidRPr="001E6954">
              <w:t>Requirement 4(3)(c)</w:t>
            </w:r>
          </w:p>
        </w:tc>
        <w:tc>
          <w:tcPr>
            <w:tcW w:w="1058" w:type="pct"/>
            <w:shd w:val="clear" w:color="auto" w:fill="auto"/>
          </w:tcPr>
          <w:p w14:paraId="0D0AFEB1" w14:textId="6DF52E06" w:rsidR="00E854A8" w:rsidRPr="001E6954" w:rsidRDefault="00E854A8" w:rsidP="00E854A8">
            <w:pPr>
              <w:spacing w:before="40" w:after="40" w:line="240" w:lineRule="auto"/>
              <w:jc w:val="right"/>
              <w:rPr>
                <w:color w:val="0000FF"/>
              </w:rPr>
            </w:pPr>
            <w:r w:rsidRPr="006C2F1D">
              <w:rPr>
                <w:bCs/>
                <w:iCs/>
                <w:color w:val="00577D"/>
                <w:szCs w:val="40"/>
              </w:rPr>
              <w:t>Compliant</w:t>
            </w:r>
          </w:p>
        </w:tc>
      </w:tr>
      <w:tr w:rsidR="00E854A8" w:rsidRPr="001E6954" w14:paraId="1F1A8EEA" w14:textId="77777777" w:rsidTr="00EB1D71">
        <w:trPr>
          <w:trHeight w:val="227"/>
        </w:trPr>
        <w:tc>
          <w:tcPr>
            <w:tcW w:w="3942" w:type="pct"/>
            <w:shd w:val="clear" w:color="auto" w:fill="auto"/>
          </w:tcPr>
          <w:p w14:paraId="2B60606D" w14:textId="77777777" w:rsidR="00E854A8" w:rsidRPr="001E6954" w:rsidRDefault="00E854A8" w:rsidP="00E854A8">
            <w:pPr>
              <w:spacing w:before="40" w:after="40" w:line="240" w:lineRule="auto"/>
              <w:ind w:left="318" w:hanging="7"/>
            </w:pPr>
            <w:r w:rsidRPr="001E6954">
              <w:lastRenderedPageBreak/>
              <w:t>Requirement 4(3)(d)</w:t>
            </w:r>
          </w:p>
        </w:tc>
        <w:tc>
          <w:tcPr>
            <w:tcW w:w="1058" w:type="pct"/>
            <w:shd w:val="clear" w:color="auto" w:fill="auto"/>
          </w:tcPr>
          <w:p w14:paraId="2B600E8A" w14:textId="2511A369" w:rsidR="00E854A8" w:rsidRPr="001E6954" w:rsidRDefault="00E854A8" w:rsidP="00E854A8">
            <w:pPr>
              <w:spacing w:before="40" w:after="40" w:line="240" w:lineRule="auto"/>
              <w:jc w:val="right"/>
              <w:rPr>
                <w:color w:val="0000FF"/>
              </w:rPr>
            </w:pPr>
            <w:r w:rsidRPr="006C2F1D">
              <w:rPr>
                <w:bCs/>
                <w:iCs/>
                <w:color w:val="00577D"/>
                <w:szCs w:val="40"/>
              </w:rPr>
              <w:t>Compliant</w:t>
            </w:r>
          </w:p>
        </w:tc>
      </w:tr>
      <w:tr w:rsidR="00E854A8" w:rsidRPr="001E6954" w14:paraId="066CE0B6" w14:textId="77777777" w:rsidTr="00EB1D71">
        <w:trPr>
          <w:trHeight w:val="227"/>
        </w:trPr>
        <w:tc>
          <w:tcPr>
            <w:tcW w:w="3942" w:type="pct"/>
            <w:shd w:val="clear" w:color="auto" w:fill="auto"/>
          </w:tcPr>
          <w:p w14:paraId="58E9651F" w14:textId="77777777" w:rsidR="00E854A8" w:rsidRPr="001E6954" w:rsidRDefault="00E854A8" w:rsidP="00E854A8">
            <w:pPr>
              <w:spacing w:before="40" w:after="40" w:line="240" w:lineRule="auto"/>
              <w:ind w:left="318" w:hanging="7"/>
            </w:pPr>
            <w:r w:rsidRPr="001E6954">
              <w:t>Requirement 4(3)(e)</w:t>
            </w:r>
          </w:p>
        </w:tc>
        <w:tc>
          <w:tcPr>
            <w:tcW w:w="1058" w:type="pct"/>
            <w:shd w:val="clear" w:color="auto" w:fill="auto"/>
          </w:tcPr>
          <w:p w14:paraId="0CD9465C" w14:textId="6A902E84" w:rsidR="00E854A8" w:rsidRPr="001E6954" w:rsidRDefault="00E854A8" w:rsidP="00E854A8">
            <w:pPr>
              <w:spacing w:before="40" w:after="40" w:line="240" w:lineRule="auto"/>
              <w:jc w:val="right"/>
              <w:rPr>
                <w:color w:val="0000FF"/>
              </w:rPr>
            </w:pPr>
            <w:r w:rsidRPr="006C2F1D">
              <w:rPr>
                <w:bCs/>
                <w:iCs/>
                <w:color w:val="00577D"/>
                <w:szCs w:val="40"/>
              </w:rPr>
              <w:t>Compliant</w:t>
            </w:r>
          </w:p>
        </w:tc>
      </w:tr>
      <w:tr w:rsidR="00E854A8" w:rsidRPr="001E6954" w14:paraId="30D8E684" w14:textId="77777777" w:rsidTr="00EB1D71">
        <w:trPr>
          <w:trHeight w:val="227"/>
        </w:trPr>
        <w:tc>
          <w:tcPr>
            <w:tcW w:w="3942" w:type="pct"/>
            <w:shd w:val="clear" w:color="auto" w:fill="auto"/>
          </w:tcPr>
          <w:p w14:paraId="19F55CD1" w14:textId="77777777" w:rsidR="00E854A8" w:rsidRPr="001E6954" w:rsidRDefault="00E854A8" w:rsidP="00E854A8">
            <w:pPr>
              <w:spacing w:before="40" w:after="40" w:line="240" w:lineRule="auto"/>
              <w:ind w:left="318" w:hanging="7"/>
            </w:pPr>
            <w:r w:rsidRPr="001E6954">
              <w:t>Requirement 4(3)(f)</w:t>
            </w:r>
          </w:p>
        </w:tc>
        <w:tc>
          <w:tcPr>
            <w:tcW w:w="1058" w:type="pct"/>
            <w:shd w:val="clear" w:color="auto" w:fill="auto"/>
          </w:tcPr>
          <w:p w14:paraId="74F68854" w14:textId="424B9C69" w:rsidR="00E854A8" w:rsidRPr="001E6954" w:rsidRDefault="00E854A8" w:rsidP="00E854A8">
            <w:pPr>
              <w:spacing w:before="40" w:after="40" w:line="240" w:lineRule="auto"/>
              <w:jc w:val="right"/>
              <w:rPr>
                <w:color w:val="0000FF"/>
              </w:rPr>
            </w:pPr>
            <w:r w:rsidRPr="006C2F1D">
              <w:rPr>
                <w:bCs/>
                <w:iCs/>
                <w:color w:val="00577D"/>
                <w:szCs w:val="40"/>
              </w:rPr>
              <w:t>Compliant</w:t>
            </w:r>
          </w:p>
        </w:tc>
      </w:tr>
      <w:tr w:rsidR="00E854A8" w:rsidRPr="001E6954" w14:paraId="39C8C3B3" w14:textId="77777777" w:rsidTr="00EB1D71">
        <w:trPr>
          <w:trHeight w:val="227"/>
        </w:trPr>
        <w:tc>
          <w:tcPr>
            <w:tcW w:w="3942" w:type="pct"/>
            <w:shd w:val="clear" w:color="auto" w:fill="auto"/>
          </w:tcPr>
          <w:p w14:paraId="0C10344B" w14:textId="77777777" w:rsidR="00E854A8" w:rsidRPr="001E6954" w:rsidRDefault="00E854A8" w:rsidP="00E854A8">
            <w:pPr>
              <w:spacing w:before="40" w:after="40" w:line="240" w:lineRule="auto"/>
              <w:ind w:left="318" w:hanging="7"/>
            </w:pPr>
            <w:r w:rsidRPr="001E6954">
              <w:t>Requirement 4(3)(g)</w:t>
            </w:r>
          </w:p>
        </w:tc>
        <w:tc>
          <w:tcPr>
            <w:tcW w:w="1058" w:type="pct"/>
            <w:shd w:val="clear" w:color="auto" w:fill="auto"/>
          </w:tcPr>
          <w:p w14:paraId="64B2C8A8" w14:textId="7710E8A5" w:rsidR="00E854A8" w:rsidRPr="001E6954" w:rsidRDefault="00E854A8" w:rsidP="00E854A8">
            <w:pPr>
              <w:spacing w:before="40" w:after="40" w:line="240" w:lineRule="auto"/>
              <w:jc w:val="right"/>
              <w:rPr>
                <w:color w:val="0000FF"/>
              </w:rPr>
            </w:pPr>
            <w:r w:rsidRPr="006C2F1D">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5EBA03A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54A8" w:rsidRPr="001E6954" w14:paraId="7171CAE4" w14:textId="77777777" w:rsidTr="00EB1D71">
        <w:trPr>
          <w:trHeight w:val="227"/>
        </w:trPr>
        <w:tc>
          <w:tcPr>
            <w:tcW w:w="3942" w:type="pct"/>
            <w:shd w:val="clear" w:color="auto" w:fill="auto"/>
          </w:tcPr>
          <w:p w14:paraId="7190AC7C" w14:textId="77777777" w:rsidR="00E854A8" w:rsidRPr="001E6954" w:rsidRDefault="00E854A8" w:rsidP="00E854A8">
            <w:pPr>
              <w:spacing w:before="40" w:after="40" w:line="240" w:lineRule="auto"/>
              <w:ind w:left="318" w:hanging="7"/>
            </w:pPr>
            <w:r w:rsidRPr="001E6954">
              <w:t>Requirement 5(3)(a)</w:t>
            </w:r>
          </w:p>
        </w:tc>
        <w:tc>
          <w:tcPr>
            <w:tcW w:w="1058" w:type="pct"/>
            <w:shd w:val="clear" w:color="auto" w:fill="auto"/>
          </w:tcPr>
          <w:p w14:paraId="5636052F" w14:textId="667E0046" w:rsidR="00E854A8" w:rsidRPr="001E6954" w:rsidRDefault="00E854A8" w:rsidP="00E854A8">
            <w:pPr>
              <w:spacing w:before="40" w:after="40" w:line="240" w:lineRule="auto"/>
              <w:jc w:val="right"/>
              <w:rPr>
                <w:color w:val="0000FF"/>
              </w:rPr>
            </w:pPr>
            <w:r w:rsidRPr="00372409">
              <w:rPr>
                <w:bCs/>
                <w:iCs/>
                <w:color w:val="00577D"/>
                <w:szCs w:val="40"/>
              </w:rPr>
              <w:t>Compliant</w:t>
            </w:r>
          </w:p>
        </w:tc>
      </w:tr>
      <w:tr w:rsidR="00E854A8" w:rsidRPr="001E6954" w14:paraId="66E011AF" w14:textId="77777777" w:rsidTr="00EB1D71">
        <w:trPr>
          <w:trHeight w:val="227"/>
        </w:trPr>
        <w:tc>
          <w:tcPr>
            <w:tcW w:w="3942" w:type="pct"/>
            <w:shd w:val="clear" w:color="auto" w:fill="auto"/>
          </w:tcPr>
          <w:p w14:paraId="35817F78" w14:textId="77777777" w:rsidR="00E854A8" w:rsidRPr="001E6954" w:rsidRDefault="00E854A8" w:rsidP="00E854A8">
            <w:pPr>
              <w:spacing w:before="40" w:after="40" w:line="240" w:lineRule="auto"/>
              <w:ind w:left="318" w:hanging="7"/>
            </w:pPr>
            <w:r w:rsidRPr="001E6954">
              <w:t>Requirement 5(3)(b)</w:t>
            </w:r>
          </w:p>
        </w:tc>
        <w:tc>
          <w:tcPr>
            <w:tcW w:w="1058" w:type="pct"/>
            <w:shd w:val="clear" w:color="auto" w:fill="auto"/>
          </w:tcPr>
          <w:p w14:paraId="4403F523" w14:textId="6C019A5A" w:rsidR="00E854A8" w:rsidRPr="001E6954" w:rsidRDefault="00E854A8" w:rsidP="00E854A8">
            <w:pPr>
              <w:spacing w:before="40" w:after="40" w:line="240" w:lineRule="auto"/>
              <w:jc w:val="right"/>
              <w:rPr>
                <w:color w:val="0000FF"/>
              </w:rPr>
            </w:pPr>
            <w:r w:rsidRPr="00372409">
              <w:rPr>
                <w:bCs/>
                <w:iCs/>
                <w:color w:val="00577D"/>
                <w:szCs w:val="40"/>
              </w:rPr>
              <w:t>Compliant</w:t>
            </w:r>
          </w:p>
        </w:tc>
      </w:tr>
      <w:tr w:rsidR="00E854A8" w:rsidRPr="001E6954" w14:paraId="4A41C615" w14:textId="77777777" w:rsidTr="00EB1D71">
        <w:trPr>
          <w:trHeight w:val="227"/>
        </w:trPr>
        <w:tc>
          <w:tcPr>
            <w:tcW w:w="3942" w:type="pct"/>
            <w:shd w:val="clear" w:color="auto" w:fill="auto"/>
          </w:tcPr>
          <w:p w14:paraId="3D135BD6" w14:textId="77777777" w:rsidR="00E854A8" w:rsidRPr="001E6954" w:rsidRDefault="00E854A8" w:rsidP="00E854A8">
            <w:pPr>
              <w:spacing w:before="40" w:after="40" w:line="240" w:lineRule="auto"/>
              <w:ind w:left="318" w:hanging="7"/>
            </w:pPr>
            <w:r w:rsidRPr="001E6954">
              <w:t>Requirement 5(3)(c)</w:t>
            </w:r>
          </w:p>
        </w:tc>
        <w:tc>
          <w:tcPr>
            <w:tcW w:w="1058" w:type="pct"/>
            <w:shd w:val="clear" w:color="auto" w:fill="auto"/>
          </w:tcPr>
          <w:p w14:paraId="2AB704D9" w14:textId="41F118E8" w:rsidR="00E854A8" w:rsidRPr="001E6954" w:rsidRDefault="00E854A8" w:rsidP="00E854A8">
            <w:pPr>
              <w:spacing w:before="40" w:after="40" w:line="240" w:lineRule="auto"/>
              <w:jc w:val="right"/>
              <w:rPr>
                <w:color w:val="0000FF"/>
              </w:rPr>
            </w:pPr>
            <w:r w:rsidRPr="00372409">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95566F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54A8" w:rsidRPr="001E6954" w14:paraId="252A4118" w14:textId="77777777" w:rsidTr="00EB1D71">
        <w:trPr>
          <w:trHeight w:val="227"/>
        </w:trPr>
        <w:tc>
          <w:tcPr>
            <w:tcW w:w="3942" w:type="pct"/>
            <w:shd w:val="clear" w:color="auto" w:fill="auto"/>
          </w:tcPr>
          <w:p w14:paraId="2DC72B21" w14:textId="77777777" w:rsidR="00E854A8" w:rsidRPr="001E6954" w:rsidRDefault="00E854A8" w:rsidP="00E854A8">
            <w:pPr>
              <w:spacing w:before="40" w:after="40" w:line="240" w:lineRule="auto"/>
              <w:ind w:left="318" w:hanging="7"/>
            </w:pPr>
            <w:r w:rsidRPr="001E6954">
              <w:t>Requirement 6(3)(a)</w:t>
            </w:r>
          </w:p>
        </w:tc>
        <w:tc>
          <w:tcPr>
            <w:tcW w:w="1058" w:type="pct"/>
            <w:shd w:val="clear" w:color="auto" w:fill="auto"/>
          </w:tcPr>
          <w:p w14:paraId="4CCE65F5" w14:textId="44ACF491" w:rsidR="00E854A8" w:rsidRPr="001E6954" w:rsidRDefault="00E854A8" w:rsidP="00E854A8">
            <w:pPr>
              <w:spacing w:before="40" w:after="40" w:line="240" w:lineRule="auto"/>
              <w:jc w:val="right"/>
              <w:rPr>
                <w:color w:val="0000FF"/>
              </w:rPr>
            </w:pPr>
            <w:r w:rsidRPr="00BF7362">
              <w:rPr>
                <w:bCs/>
                <w:iCs/>
                <w:color w:val="00577D"/>
                <w:szCs w:val="40"/>
              </w:rPr>
              <w:t>Compliant</w:t>
            </w:r>
          </w:p>
        </w:tc>
      </w:tr>
      <w:tr w:rsidR="00E854A8" w:rsidRPr="001E6954" w14:paraId="577E22CA" w14:textId="77777777" w:rsidTr="00EB1D71">
        <w:trPr>
          <w:trHeight w:val="227"/>
        </w:trPr>
        <w:tc>
          <w:tcPr>
            <w:tcW w:w="3942" w:type="pct"/>
            <w:shd w:val="clear" w:color="auto" w:fill="auto"/>
          </w:tcPr>
          <w:p w14:paraId="61100E6F" w14:textId="77777777" w:rsidR="00E854A8" w:rsidRPr="001E6954" w:rsidRDefault="00E854A8" w:rsidP="00E854A8">
            <w:pPr>
              <w:spacing w:before="40" w:after="40" w:line="240" w:lineRule="auto"/>
              <w:ind w:left="318" w:hanging="7"/>
            </w:pPr>
            <w:r w:rsidRPr="001E6954">
              <w:t>Requirement 6(3)(b)</w:t>
            </w:r>
          </w:p>
        </w:tc>
        <w:tc>
          <w:tcPr>
            <w:tcW w:w="1058" w:type="pct"/>
            <w:shd w:val="clear" w:color="auto" w:fill="auto"/>
          </w:tcPr>
          <w:p w14:paraId="40069490" w14:textId="3E368D0B" w:rsidR="00E854A8" w:rsidRPr="001E6954" w:rsidRDefault="00E854A8" w:rsidP="00E854A8">
            <w:pPr>
              <w:spacing w:before="40" w:after="40" w:line="240" w:lineRule="auto"/>
              <w:jc w:val="right"/>
              <w:rPr>
                <w:color w:val="0000FF"/>
              </w:rPr>
            </w:pPr>
            <w:r w:rsidRPr="00BF7362">
              <w:rPr>
                <w:bCs/>
                <w:iCs/>
                <w:color w:val="00577D"/>
                <w:szCs w:val="40"/>
              </w:rPr>
              <w:t>Compliant</w:t>
            </w:r>
          </w:p>
        </w:tc>
      </w:tr>
      <w:tr w:rsidR="00E854A8" w:rsidRPr="001E6954" w14:paraId="28DB74CC" w14:textId="77777777" w:rsidTr="00EB1D71">
        <w:trPr>
          <w:trHeight w:val="227"/>
        </w:trPr>
        <w:tc>
          <w:tcPr>
            <w:tcW w:w="3942" w:type="pct"/>
            <w:shd w:val="clear" w:color="auto" w:fill="auto"/>
          </w:tcPr>
          <w:p w14:paraId="1D098E5B" w14:textId="77777777" w:rsidR="00E854A8" w:rsidRPr="001E6954" w:rsidRDefault="00E854A8" w:rsidP="00E854A8">
            <w:pPr>
              <w:spacing w:before="40" w:after="40" w:line="240" w:lineRule="auto"/>
              <w:ind w:left="318" w:hanging="7"/>
            </w:pPr>
            <w:r w:rsidRPr="001E6954">
              <w:t>Requirement 6(3)(c)</w:t>
            </w:r>
          </w:p>
        </w:tc>
        <w:tc>
          <w:tcPr>
            <w:tcW w:w="1058" w:type="pct"/>
            <w:shd w:val="clear" w:color="auto" w:fill="auto"/>
          </w:tcPr>
          <w:p w14:paraId="12A6ECE9" w14:textId="66DA0B31" w:rsidR="00E854A8" w:rsidRPr="001E6954" w:rsidRDefault="00E854A8" w:rsidP="00E854A8">
            <w:pPr>
              <w:spacing w:before="40" w:after="40" w:line="240" w:lineRule="auto"/>
              <w:jc w:val="right"/>
              <w:rPr>
                <w:color w:val="0000FF"/>
              </w:rPr>
            </w:pPr>
            <w:r w:rsidRPr="00BF7362">
              <w:rPr>
                <w:bCs/>
                <w:iCs/>
                <w:color w:val="00577D"/>
                <w:szCs w:val="40"/>
              </w:rPr>
              <w:t>Compliant</w:t>
            </w:r>
          </w:p>
        </w:tc>
      </w:tr>
      <w:tr w:rsidR="00E854A8" w:rsidRPr="001E6954" w14:paraId="528ABE64" w14:textId="77777777" w:rsidTr="00EB1D71">
        <w:trPr>
          <w:trHeight w:val="227"/>
        </w:trPr>
        <w:tc>
          <w:tcPr>
            <w:tcW w:w="3942" w:type="pct"/>
            <w:shd w:val="clear" w:color="auto" w:fill="auto"/>
          </w:tcPr>
          <w:p w14:paraId="061C7AE6" w14:textId="77777777" w:rsidR="00E854A8" w:rsidRPr="001E6954" w:rsidRDefault="00E854A8" w:rsidP="00E854A8">
            <w:pPr>
              <w:spacing w:before="40" w:after="40" w:line="240" w:lineRule="auto"/>
              <w:ind w:left="318" w:hanging="7"/>
            </w:pPr>
            <w:r w:rsidRPr="001E6954">
              <w:t>Requirement 6(3)(d)</w:t>
            </w:r>
          </w:p>
        </w:tc>
        <w:tc>
          <w:tcPr>
            <w:tcW w:w="1058" w:type="pct"/>
            <w:shd w:val="clear" w:color="auto" w:fill="auto"/>
          </w:tcPr>
          <w:p w14:paraId="0DA3734B" w14:textId="619CCF0A" w:rsidR="00E854A8" w:rsidRPr="001E6954" w:rsidRDefault="00E854A8" w:rsidP="00E854A8">
            <w:pPr>
              <w:spacing w:before="40" w:after="40" w:line="240" w:lineRule="auto"/>
              <w:jc w:val="right"/>
              <w:rPr>
                <w:color w:val="0000FF"/>
              </w:rPr>
            </w:pPr>
            <w:r w:rsidRPr="00BF7362">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5ED0FB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54A8" w:rsidRPr="001E6954" w14:paraId="19F91710" w14:textId="77777777" w:rsidTr="00EB1D71">
        <w:trPr>
          <w:trHeight w:val="227"/>
        </w:trPr>
        <w:tc>
          <w:tcPr>
            <w:tcW w:w="3942" w:type="pct"/>
            <w:shd w:val="clear" w:color="auto" w:fill="auto"/>
          </w:tcPr>
          <w:p w14:paraId="4D0A9B93" w14:textId="77777777" w:rsidR="00E854A8" w:rsidRPr="001E6954" w:rsidRDefault="00E854A8" w:rsidP="00E854A8">
            <w:pPr>
              <w:spacing w:before="40" w:after="40" w:line="240" w:lineRule="auto"/>
              <w:ind w:left="318" w:hanging="7"/>
            </w:pPr>
            <w:r w:rsidRPr="001E6954">
              <w:t>Requirement 7(3)(a)</w:t>
            </w:r>
          </w:p>
        </w:tc>
        <w:tc>
          <w:tcPr>
            <w:tcW w:w="1058" w:type="pct"/>
            <w:shd w:val="clear" w:color="auto" w:fill="auto"/>
          </w:tcPr>
          <w:p w14:paraId="2AFF29F3" w14:textId="64C9EA12" w:rsidR="00E854A8" w:rsidRPr="001E6954" w:rsidRDefault="00E854A8" w:rsidP="00E854A8">
            <w:pPr>
              <w:spacing w:before="40" w:after="40" w:line="240" w:lineRule="auto"/>
              <w:jc w:val="right"/>
              <w:rPr>
                <w:color w:val="0000FF"/>
              </w:rPr>
            </w:pPr>
            <w:r w:rsidRPr="00E65036">
              <w:rPr>
                <w:bCs/>
                <w:iCs/>
                <w:color w:val="00577D"/>
                <w:szCs w:val="40"/>
              </w:rPr>
              <w:t>Compliant</w:t>
            </w:r>
          </w:p>
        </w:tc>
      </w:tr>
      <w:tr w:rsidR="00E854A8" w:rsidRPr="001E6954" w14:paraId="310CF852" w14:textId="77777777" w:rsidTr="00EB1D71">
        <w:trPr>
          <w:trHeight w:val="227"/>
        </w:trPr>
        <w:tc>
          <w:tcPr>
            <w:tcW w:w="3942" w:type="pct"/>
            <w:shd w:val="clear" w:color="auto" w:fill="auto"/>
          </w:tcPr>
          <w:p w14:paraId="03F674BE" w14:textId="77777777" w:rsidR="00E854A8" w:rsidRPr="001E6954" w:rsidRDefault="00E854A8" w:rsidP="00E854A8">
            <w:pPr>
              <w:spacing w:before="40" w:after="40" w:line="240" w:lineRule="auto"/>
              <w:ind w:left="318" w:hanging="7"/>
            </w:pPr>
            <w:r w:rsidRPr="001E6954">
              <w:t>Requirement 7(3)(b)</w:t>
            </w:r>
          </w:p>
        </w:tc>
        <w:tc>
          <w:tcPr>
            <w:tcW w:w="1058" w:type="pct"/>
            <w:shd w:val="clear" w:color="auto" w:fill="auto"/>
          </w:tcPr>
          <w:p w14:paraId="20E94BC8" w14:textId="0D128007" w:rsidR="00E854A8" w:rsidRPr="001E6954" w:rsidRDefault="00E854A8" w:rsidP="00E854A8">
            <w:pPr>
              <w:spacing w:before="40" w:after="40" w:line="240" w:lineRule="auto"/>
              <w:jc w:val="right"/>
              <w:rPr>
                <w:color w:val="0000FF"/>
              </w:rPr>
            </w:pPr>
            <w:r w:rsidRPr="00E65036">
              <w:rPr>
                <w:bCs/>
                <w:iCs/>
                <w:color w:val="00577D"/>
                <w:szCs w:val="40"/>
              </w:rPr>
              <w:t>Compliant</w:t>
            </w:r>
          </w:p>
        </w:tc>
      </w:tr>
      <w:tr w:rsidR="00E854A8" w:rsidRPr="001E6954" w14:paraId="0C9D86F4" w14:textId="77777777" w:rsidTr="00EB1D71">
        <w:trPr>
          <w:trHeight w:val="227"/>
        </w:trPr>
        <w:tc>
          <w:tcPr>
            <w:tcW w:w="3942" w:type="pct"/>
            <w:shd w:val="clear" w:color="auto" w:fill="auto"/>
          </w:tcPr>
          <w:p w14:paraId="599F3243" w14:textId="77777777" w:rsidR="00E854A8" w:rsidRPr="001E6954" w:rsidRDefault="00E854A8" w:rsidP="00E854A8">
            <w:pPr>
              <w:spacing w:before="40" w:after="40" w:line="240" w:lineRule="auto"/>
              <w:ind w:left="318" w:hanging="7"/>
            </w:pPr>
            <w:r w:rsidRPr="001E6954">
              <w:t>Requirement 7(3)(c)</w:t>
            </w:r>
          </w:p>
        </w:tc>
        <w:tc>
          <w:tcPr>
            <w:tcW w:w="1058" w:type="pct"/>
            <w:shd w:val="clear" w:color="auto" w:fill="auto"/>
          </w:tcPr>
          <w:p w14:paraId="4B581153" w14:textId="67C63823" w:rsidR="00E854A8" w:rsidRPr="001E6954" w:rsidRDefault="00E854A8" w:rsidP="00E854A8">
            <w:pPr>
              <w:spacing w:before="40" w:after="40" w:line="240" w:lineRule="auto"/>
              <w:jc w:val="right"/>
              <w:rPr>
                <w:color w:val="0000FF"/>
              </w:rPr>
            </w:pPr>
            <w:r w:rsidRPr="00E65036">
              <w:rPr>
                <w:bCs/>
                <w:iCs/>
                <w:color w:val="00577D"/>
                <w:szCs w:val="40"/>
              </w:rPr>
              <w:t>Compliant</w:t>
            </w:r>
          </w:p>
        </w:tc>
      </w:tr>
      <w:tr w:rsidR="00E854A8" w:rsidRPr="001E6954" w14:paraId="540FB9C0" w14:textId="77777777" w:rsidTr="00EB1D71">
        <w:trPr>
          <w:trHeight w:val="227"/>
        </w:trPr>
        <w:tc>
          <w:tcPr>
            <w:tcW w:w="3942" w:type="pct"/>
            <w:shd w:val="clear" w:color="auto" w:fill="auto"/>
          </w:tcPr>
          <w:p w14:paraId="124F0467" w14:textId="77777777" w:rsidR="00E854A8" w:rsidRPr="001E6954" w:rsidRDefault="00E854A8" w:rsidP="00E854A8">
            <w:pPr>
              <w:spacing w:before="40" w:after="40" w:line="240" w:lineRule="auto"/>
              <w:ind w:left="318" w:hanging="7"/>
            </w:pPr>
            <w:r w:rsidRPr="001E6954">
              <w:t>Requirement 7(3)(d)</w:t>
            </w:r>
          </w:p>
        </w:tc>
        <w:tc>
          <w:tcPr>
            <w:tcW w:w="1058" w:type="pct"/>
            <w:shd w:val="clear" w:color="auto" w:fill="auto"/>
          </w:tcPr>
          <w:p w14:paraId="7C689B03" w14:textId="3F9CCB71" w:rsidR="00E854A8" w:rsidRPr="001E6954" w:rsidRDefault="00E854A8" w:rsidP="00E854A8">
            <w:pPr>
              <w:spacing w:before="40" w:after="40" w:line="240" w:lineRule="auto"/>
              <w:jc w:val="right"/>
              <w:rPr>
                <w:color w:val="0000FF"/>
              </w:rPr>
            </w:pPr>
            <w:r w:rsidRPr="00E65036">
              <w:rPr>
                <w:bCs/>
                <w:iCs/>
                <w:color w:val="00577D"/>
                <w:szCs w:val="40"/>
              </w:rPr>
              <w:t>Compliant</w:t>
            </w:r>
          </w:p>
        </w:tc>
      </w:tr>
      <w:tr w:rsidR="00E854A8" w:rsidRPr="001E6954" w14:paraId="686251D7" w14:textId="77777777" w:rsidTr="00EB1D71">
        <w:trPr>
          <w:trHeight w:val="227"/>
        </w:trPr>
        <w:tc>
          <w:tcPr>
            <w:tcW w:w="3942" w:type="pct"/>
            <w:shd w:val="clear" w:color="auto" w:fill="auto"/>
          </w:tcPr>
          <w:p w14:paraId="7A55D7BC" w14:textId="77777777" w:rsidR="00E854A8" w:rsidRPr="001E6954" w:rsidRDefault="00E854A8" w:rsidP="00E854A8">
            <w:pPr>
              <w:spacing w:before="40" w:after="40" w:line="240" w:lineRule="auto"/>
              <w:ind w:left="318" w:hanging="7"/>
            </w:pPr>
            <w:r w:rsidRPr="001E6954">
              <w:t>Requirement 7(3)(e)</w:t>
            </w:r>
          </w:p>
        </w:tc>
        <w:tc>
          <w:tcPr>
            <w:tcW w:w="1058" w:type="pct"/>
            <w:shd w:val="clear" w:color="auto" w:fill="auto"/>
          </w:tcPr>
          <w:p w14:paraId="4A423118" w14:textId="079A1F4D" w:rsidR="00E854A8" w:rsidRPr="001E6954" w:rsidRDefault="00E854A8" w:rsidP="00E854A8">
            <w:pPr>
              <w:spacing w:before="40" w:after="40" w:line="240" w:lineRule="auto"/>
              <w:jc w:val="right"/>
              <w:rPr>
                <w:color w:val="0000FF"/>
              </w:rPr>
            </w:pPr>
            <w:r w:rsidRPr="00E65036">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EAF772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E854A8" w:rsidRPr="001E6954" w14:paraId="7A2192E5" w14:textId="77777777" w:rsidTr="00EB1D71">
        <w:trPr>
          <w:trHeight w:val="227"/>
        </w:trPr>
        <w:tc>
          <w:tcPr>
            <w:tcW w:w="3942" w:type="pct"/>
            <w:shd w:val="clear" w:color="auto" w:fill="auto"/>
          </w:tcPr>
          <w:p w14:paraId="52CA017A" w14:textId="77777777" w:rsidR="00E854A8" w:rsidRPr="001E6954" w:rsidRDefault="00E854A8" w:rsidP="00E854A8">
            <w:pPr>
              <w:spacing w:before="40" w:after="40" w:line="240" w:lineRule="auto"/>
              <w:ind w:left="318" w:hanging="7"/>
            </w:pPr>
            <w:r w:rsidRPr="001E6954">
              <w:t>Requirement 8(3)(a)</w:t>
            </w:r>
          </w:p>
        </w:tc>
        <w:tc>
          <w:tcPr>
            <w:tcW w:w="1058" w:type="pct"/>
            <w:shd w:val="clear" w:color="auto" w:fill="auto"/>
          </w:tcPr>
          <w:p w14:paraId="2AA79591" w14:textId="50A9C8E2" w:rsidR="00E854A8" w:rsidRPr="001E6954" w:rsidRDefault="00E854A8" w:rsidP="00E854A8">
            <w:pPr>
              <w:spacing w:before="40" w:after="40" w:line="240" w:lineRule="auto"/>
              <w:jc w:val="right"/>
              <w:rPr>
                <w:color w:val="0000FF"/>
              </w:rPr>
            </w:pPr>
            <w:r w:rsidRPr="00C64444">
              <w:rPr>
                <w:bCs/>
                <w:iCs/>
                <w:color w:val="00577D"/>
                <w:szCs w:val="40"/>
              </w:rPr>
              <w:t>Compliant</w:t>
            </w:r>
          </w:p>
        </w:tc>
      </w:tr>
      <w:tr w:rsidR="00E854A8" w:rsidRPr="001E6954" w14:paraId="66B82993" w14:textId="77777777" w:rsidTr="00EB1D71">
        <w:trPr>
          <w:trHeight w:val="227"/>
        </w:trPr>
        <w:tc>
          <w:tcPr>
            <w:tcW w:w="3942" w:type="pct"/>
            <w:shd w:val="clear" w:color="auto" w:fill="auto"/>
          </w:tcPr>
          <w:p w14:paraId="750D565F" w14:textId="77777777" w:rsidR="00E854A8" w:rsidRPr="001E6954" w:rsidRDefault="00E854A8" w:rsidP="00E854A8">
            <w:pPr>
              <w:spacing w:before="40" w:after="40" w:line="240" w:lineRule="auto"/>
              <w:ind w:left="318" w:hanging="7"/>
            </w:pPr>
            <w:r w:rsidRPr="001E6954">
              <w:t>Requirement 8(3)(b)</w:t>
            </w:r>
          </w:p>
        </w:tc>
        <w:tc>
          <w:tcPr>
            <w:tcW w:w="1058" w:type="pct"/>
            <w:shd w:val="clear" w:color="auto" w:fill="auto"/>
          </w:tcPr>
          <w:p w14:paraId="1BB76C08" w14:textId="53A7CB6D" w:rsidR="00E854A8" w:rsidRPr="001E6954" w:rsidRDefault="00E854A8" w:rsidP="00E854A8">
            <w:pPr>
              <w:spacing w:before="40" w:after="40" w:line="240" w:lineRule="auto"/>
              <w:jc w:val="right"/>
              <w:rPr>
                <w:color w:val="0000FF"/>
              </w:rPr>
            </w:pPr>
            <w:r w:rsidRPr="00C64444">
              <w:rPr>
                <w:bCs/>
                <w:iCs/>
                <w:color w:val="00577D"/>
                <w:szCs w:val="40"/>
              </w:rPr>
              <w:t>Compliant</w:t>
            </w:r>
          </w:p>
        </w:tc>
      </w:tr>
      <w:tr w:rsidR="00E854A8" w:rsidRPr="001E6954" w14:paraId="5E068AFA" w14:textId="77777777" w:rsidTr="00EB1D71">
        <w:trPr>
          <w:trHeight w:val="227"/>
        </w:trPr>
        <w:tc>
          <w:tcPr>
            <w:tcW w:w="3942" w:type="pct"/>
            <w:shd w:val="clear" w:color="auto" w:fill="auto"/>
          </w:tcPr>
          <w:p w14:paraId="421FCEDC" w14:textId="77777777" w:rsidR="00E854A8" w:rsidRPr="001E6954" w:rsidRDefault="00E854A8" w:rsidP="00E854A8">
            <w:pPr>
              <w:spacing w:before="40" w:after="40" w:line="240" w:lineRule="auto"/>
              <w:ind w:left="318" w:hanging="7"/>
            </w:pPr>
            <w:r w:rsidRPr="001E6954">
              <w:t>Requirement 8(3)(c)</w:t>
            </w:r>
          </w:p>
        </w:tc>
        <w:tc>
          <w:tcPr>
            <w:tcW w:w="1058" w:type="pct"/>
            <w:shd w:val="clear" w:color="auto" w:fill="auto"/>
          </w:tcPr>
          <w:p w14:paraId="594F9B52" w14:textId="4CF06023" w:rsidR="00E854A8" w:rsidRPr="001E6954" w:rsidRDefault="00E854A8" w:rsidP="00E854A8">
            <w:pPr>
              <w:spacing w:before="40" w:after="40" w:line="240" w:lineRule="auto"/>
              <w:jc w:val="right"/>
              <w:rPr>
                <w:color w:val="0000FF"/>
              </w:rPr>
            </w:pPr>
            <w:r w:rsidRPr="00C64444">
              <w:rPr>
                <w:bCs/>
                <w:iCs/>
                <w:color w:val="00577D"/>
                <w:szCs w:val="40"/>
              </w:rPr>
              <w:t>Compliant</w:t>
            </w:r>
          </w:p>
        </w:tc>
      </w:tr>
      <w:tr w:rsidR="00E854A8" w:rsidRPr="001E6954" w14:paraId="6C7012A4" w14:textId="77777777" w:rsidTr="00EB1D71">
        <w:trPr>
          <w:trHeight w:val="227"/>
        </w:trPr>
        <w:tc>
          <w:tcPr>
            <w:tcW w:w="3942" w:type="pct"/>
            <w:shd w:val="clear" w:color="auto" w:fill="auto"/>
          </w:tcPr>
          <w:p w14:paraId="3C0E9221" w14:textId="3B07F08D" w:rsidR="00E854A8" w:rsidRPr="001E6954" w:rsidRDefault="00E854A8" w:rsidP="00E854A8">
            <w:pPr>
              <w:spacing w:before="40" w:after="40" w:line="240" w:lineRule="auto"/>
              <w:ind w:left="318" w:hanging="7"/>
            </w:pPr>
            <w:r w:rsidRPr="001E6954">
              <w:t>Requirement 8(3)(d)</w:t>
            </w:r>
          </w:p>
        </w:tc>
        <w:tc>
          <w:tcPr>
            <w:tcW w:w="1058" w:type="pct"/>
            <w:shd w:val="clear" w:color="auto" w:fill="auto"/>
          </w:tcPr>
          <w:p w14:paraId="1608D8C1" w14:textId="206A2B0D" w:rsidR="00E854A8" w:rsidRPr="001E6954" w:rsidRDefault="00E854A8" w:rsidP="00E854A8">
            <w:pPr>
              <w:spacing w:before="40" w:after="40" w:line="240" w:lineRule="auto"/>
              <w:jc w:val="right"/>
              <w:rPr>
                <w:color w:val="0000FF"/>
              </w:rPr>
            </w:pPr>
            <w:r w:rsidRPr="00C64444">
              <w:rPr>
                <w:bCs/>
                <w:iCs/>
                <w:color w:val="00577D"/>
                <w:szCs w:val="40"/>
              </w:rPr>
              <w:t>Compliant</w:t>
            </w:r>
          </w:p>
        </w:tc>
      </w:tr>
      <w:tr w:rsidR="00E854A8" w:rsidRPr="001E6954" w14:paraId="3293FC2B" w14:textId="77777777" w:rsidTr="00EB1D71">
        <w:trPr>
          <w:trHeight w:val="227"/>
        </w:trPr>
        <w:tc>
          <w:tcPr>
            <w:tcW w:w="3942" w:type="pct"/>
            <w:shd w:val="clear" w:color="auto" w:fill="auto"/>
          </w:tcPr>
          <w:p w14:paraId="22881611" w14:textId="133552F6" w:rsidR="00E854A8" w:rsidRPr="001E6954" w:rsidRDefault="00E854A8" w:rsidP="00E854A8">
            <w:pPr>
              <w:spacing w:before="40" w:after="40" w:line="240" w:lineRule="auto"/>
              <w:ind w:left="318" w:hanging="7"/>
            </w:pPr>
            <w:r w:rsidRPr="001E6954">
              <w:t>Requirement 8(3)(e)</w:t>
            </w:r>
          </w:p>
        </w:tc>
        <w:tc>
          <w:tcPr>
            <w:tcW w:w="1058" w:type="pct"/>
            <w:shd w:val="clear" w:color="auto" w:fill="auto"/>
          </w:tcPr>
          <w:p w14:paraId="59C340A6" w14:textId="0AEE101C" w:rsidR="00E854A8" w:rsidRPr="001E6954" w:rsidRDefault="00E854A8" w:rsidP="00E854A8">
            <w:pPr>
              <w:spacing w:before="40" w:after="40" w:line="240" w:lineRule="auto"/>
              <w:jc w:val="right"/>
              <w:rPr>
                <w:color w:val="0000FF"/>
              </w:rPr>
            </w:pPr>
            <w:r w:rsidRPr="00C6444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D222C4B" w14:textId="3978E000" w:rsidR="00E854A8" w:rsidRDefault="00E854A8" w:rsidP="00E854A8">
      <w:pPr>
        <w:pStyle w:val="ListBullet"/>
        <w:ind w:left="782"/>
      </w:pPr>
      <w:r>
        <w:t xml:space="preserve">the Assessment Team’s report for the Site Audit conducted from </w:t>
      </w:r>
      <w:r w:rsidRPr="00523EC5">
        <w:rPr>
          <w:rFonts w:eastAsia="Calibri"/>
        </w:rPr>
        <w:t>2</w:t>
      </w:r>
      <w:r>
        <w:rPr>
          <w:rFonts w:eastAsia="Calibri"/>
        </w:rPr>
        <w:t>1</w:t>
      </w:r>
      <w:r w:rsidRPr="00523EC5">
        <w:rPr>
          <w:rFonts w:eastAsia="Calibri"/>
        </w:rPr>
        <w:t xml:space="preserve"> </w:t>
      </w:r>
      <w:r>
        <w:rPr>
          <w:rFonts w:eastAsia="Calibri"/>
        </w:rPr>
        <w:t>February 2022 to 23 February 2022</w:t>
      </w:r>
      <w:r>
        <w:t>; the Site Audit report was informed by a site assessment, observations at the service, review of documents and interviews with staff, consumers/representatives and others.</w:t>
      </w:r>
      <w:r>
        <w:rPr>
          <w:color w:val="0000FF"/>
        </w:rPr>
        <w:t xml:space="preserve"> </w:t>
      </w:r>
    </w:p>
    <w:p w14:paraId="1309FDCF" w14:textId="5858218D" w:rsidR="00E854A8" w:rsidRDefault="00E854A8" w:rsidP="00E854A8">
      <w:pPr>
        <w:pStyle w:val="ListBullet"/>
        <w:ind w:left="782"/>
      </w:pPr>
      <w:r w:rsidRPr="00365DAE">
        <w:t>the provider</w:t>
      </w:r>
      <w:r>
        <w:t>’s</w:t>
      </w:r>
      <w:r w:rsidRPr="00365DAE">
        <w:t xml:space="preserve"> response</w:t>
      </w:r>
      <w:r>
        <w:t xml:space="preserve"> to the Site Audit report</w:t>
      </w:r>
      <w:r w:rsidRPr="00365DAE">
        <w:t xml:space="preserve"> </w:t>
      </w:r>
      <w:r>
        <w:t xml:space="preserve">received </w:t>
      </w:r>
      <w:r w:rsidR="004453EA">
        <w:t>5 April 2022</w:t>
      </w:r>
      <w:r>
        <w:t>.</w:t>
      </w:r>
    </w:p>
    <w:p w14:paraId="015AA966" w14:textId="77777777" w:rsidR="00E854A8" w:rsidRPr="00365DAE" w:rsidRDefault="00E854A8" w:rsidP="00E854A8">
      <w:pPr>
        <w:pStyle w:val="ListBullet"/>
        <w:ind w:left="782"/>
      </w:pPr>
      <w:r>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6AA4C9D"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6F1E0AF1" w14:textId="2DE1BC10" w:rsidR="00A75952" w:rsidRDefault="00A75952" w:rsidP="00A75952">
      <w:pPr>
        <w:rPr>
          <w:rFonts w:eastAsiaTheme="minorHAnsi"/>
        </w:rPr>
      </w:pPr>
      <w:r>
        <w:rPr>
          <w:rFonts w:eastAsiaTheme="minorHAnsi"/>
        </w:rPr>
        <w:t xml:space="preserve">The Quality Standard is assessed as Compliant, as six of the six specific requirements </w:t>
      </w:r>
      <w:r w:rsidR="00240723">
        <w:rPr>
          <w:rFonts w:eastAsiaTheme="minorHAnsi"/>
        </w:rPr>
        <w:t>were</w:t>
      </w:r>
      <w:r>
        <w:rPr>
          <w:rFonts w:eastAsiaTheme="minorHAnsi"/>
        </w:rPr>
        <w:t xml:space="preserve"> assessed as Compliant, informed by the evidence from the Assessment Team, such as:  </w:t>
      </w:r>
    </w:p>
    <w:p w14:paraId="6E96BAE1" w14:textId="77777777" w:rsidR="00A75952" w:rsidRDefault="00A75952" w:rsidP="00A75952">
      <w:pPr>
        <w:pStyle w:val="ListBullet"/>
        <w:spacing w:line="240" w:lineRule="auto"/>
        <w:ind w:left="782"/>
      </w:pPr>
      <w:r>
        <w:t xml:space="preserve">Interviews with a sample proportion of consumers and their representatives at the service. </w:t>
      </w:r>
    </w:p>
    <w:p w14:paraId="278C4958" w14:textId="77777777" w:rsidR="00A75952" w:rsidRDefault="00A75952" w:rsidP="00A75952">
      <w:pPr>
        <w:pStyle w:val="ListBullet"/>
        <w:spacing w:line="240" w:lineRule="auto"/>
        <w:ind w:left="782"/>
      </w:pPr>
      <w:r>
        <w:t xml:space="preserve">Interviews with staff and management at the service. </w:t>
      </w:r>
    </w:p>
    <w:p w14:paraId="4BE67555" w14:textId="77777777" w:rsidR="00A75952" w:rsidRDefault="00A75952" w:rsidP="00A75952">
      <w:pPr>
        <w:pStyle w:val="ListBullet"/>
        <w:spacing w:line="240" w:lineRule="auto"/>
        <w:ind w:left="782"/>
      </w:pPr>
      <w:r>
        <w:t xml:space="preserve">Review of care planning documentation and risk assessments. </w:t>
      </w:r>
    </w:p>
    <w:p w14:paraId="633018D7" w14:textId="77777777" w:rsidR="00A75952" w:rsidRDefault="00A75952" w:rsidP="00A75952">
      <w:pPr>
        <w:pStyle w:val="ListBullet"/>
        <w:spacing w:line="240" w:lineRule="auto"/>
        <w:ind w:left="782"/>
      </w:pPr>
      <w:r>
        <w:t>The service’s policies and procedures.</w:t>
      </w:r>
    </w:p>
    <w:p w14:paraId="4735DD93" w14:textId="77777777" w:rsidR="00A75952" w:rsidRDefault="00A75952" w:rsidP="00A75952">
      <w:pPr>
        <w:pStyle w:val="ListBullet"/>
        <w:spacing w:line="240" w:lineRule="auto"/>
        <w:ind w:left="782"/>
      </w:pPr>
      <w:r>
        <w:t xml:space="preserve">Observations during the site audit. </w:t>
      </w:r>
    </w:p>
    <w:p w14:paraId="7D48DF13" w14:textId="5A3C0F61" w:rsidR="0027285C" w:rsidRDefault="003A537F" w:rsidP="00A75952">
      <w:pPr>
        <w:rPr>
          <w:rFonts w:eastAsiaTheme="minorHAnsi"/>
        </w:rPr>
      </w:pPr>
      <w:r>
        <w:rPr>
          <w:rFonts w:eastAsiaTheme="minorHAnsi"/>
        </w:rPr>
        <w:t>S</w:t>
      </w:r>
      <w:r w:rsidR="00A75952">
        <w:rPr>
          <w:rFonts w:eastAsiaTheme="minorHAnsi"/>
        </w:rPr>
        <w:t>ampled consumers advised the Assessment Team they were treated with dignity and respect, supported to maintain their identity and could make informed choices about their care and services to live the life they chose. All staff demonstrated that they were familiar with</w:t>
      </w:r>
      <w:r w:rsidR="0027285C">
        <w:rPr>
          <w:rFonts w:eastAsiaTheme="minorHAnsi"/>
        </w:rPr>
        <w:t xml:space="preserve"> consumers’ </w:t>
      </w:r>
      <w:r w:rsidR="00A75952">
        <w:rPr>
          <w:rFonts w:eastAsiaTheme="minorHAnsi"/>
        </w:rPr>
        <w:t>life journey</w:t>
      </w:r>
      <w:r w:rsidR="005A07C3">
        <w:rPr>
          <w:rFonts w:eastAsiaTheme="minorHAnsi"/>
        </w:rPr>
        <w:t>s</w:t>
      </w:r>
      <w:r w:rsidR="00A75952">
        <w:rPr>
          <w:rFonts w:eastAsiaTheme="minorHAnsi"/>
        </w:rPr>
        <w:t>,</w:t>
      </w:r>
      <w:r w:rsidR="0027285C">
        <w:rPr>
          <w:rFonts w:eastAsiaTheme="minorHAnsi"/>
        </w:rPr>
        <w:t xml:space="preserve"> underst</w:t>
      </w:r>
      <w:r w:rsidR="005A07C3">
        <w:rPr>
          <w:rFonts w:eastAsiaTheme="minorHAnsi"/>
        </w:rPr>
        <w:t>ood</w:t>
      </w:r>
      <w:r w:rsidR="0027285C">
        <w:rPr>
          <w:rFonts w:eastAsiaTheme="minorHAnsi"/>
        </w:rPr>
        <w:t xml:space="preserve"> consumers’ identit</w:t>
      </w:r>
      <w:r w:rsidR="005A07C3">
        <w:rPr>
          <w:rFonts w:eastAsiaTheme="minorHAnsi"/>
        </w:rPr>
        <w:t>ies</w:t>
      </w:r>
      <w:r w:rsidR="0027285C">
        <w:rPr>
          <w:rFonts w:eastAsiaTheme="minorHAnsi"/>
        </w:rPr>
        <w:t>,</w:t>
      </w:r>
      <w:r w:rsidR="00A75952">
        <w:rPr>
          <w:rFonts w:eastAsiaTheme="minorHAnsi"/>
        </w:rPr>
        <w:t xml:space="preserve"> and described how they supported</w:t>
      </w:r>
      <w:r w:rsidR="0027285C">
        <w:rPr>
          <w:rFonts w:eastAsiaTheme="minorHAnsi"/>
        </w:rPr>
        <w:t xml:space="preserve"> consumers’</w:t>
      </w:r>
      <w:r w:rsidR="00A75952">
        <w:rPr>
          <w:rFonts w:eastAsiaTheme="minorHAnsi"/>
        </w:rPr>
        <w:t xml:space="preserve"> </w:t>
      </w:r>
      <w:r w:rsidR="0027285C">
        <w:rPr>
          <w:rFonts w:eastAsiaTheme="minorHAnsi"/>
        </w:rPr>
        <w:t>culture and diversity</w:t>
      </w:r>
      <w:r w:rsidR="00A75952">
        <w:rPr>
          <w:rFonts w:eastAsiaTheme="minorHAnsi"/>
        </w:rPr>
        <w:t xml:space="preserve">. </w:t>
      </w:r>
      <w:r w:rsidR="00F96BDF">
        <w:rPr>
          <w:rFonts w:eastAsiaTheme="minorHAnsi"/>
        </w:rPr>
        <w:t xml:space="preserve">The service had an equity and inclusion strategy, and </w:t>
      </w:r>
      <w:r w:rsidR="005A07C3">
        <w:rPr>
          <w:rFonts w:eastAsiaTheme="minorHAnsi"/>
        </w:rPr>
        <w:t xml:space="preserve">a </w:t>
      </w:r>
      <w:r w:rsidR="00F96BDF">
        <w:rPr>
          <w:rFonts w:eastAsiaTheme="minorHAnsi"/>
        </w:rPr>
        <w:t xml:space="preserve">strategic plan which guided staff on how to deliver care and services in a manner that respected people of all ages, abilities, cultural backgrounds and identity. </w:t>
      </w:r>
    </w:p>
    <w:p w14:paraId="502EFD21" w14:textId="010800C4" w:rsidR="00136171" w:rsidRDefault="005A07C3" w:rsidP="00A75952">
      <w:pPr>
        <w:rPr>
          <w:rFonts w:eastAsiaTheme="minorHAnsi"/>
        </w:rPr>
      </w:pPr>
      <w:r>
        <w:rPr>
          <w:rFonts w:eastAsiaTheme="minorHAnsi"/>
        </w:rPr>
        <w:lastRenderedPageBreak/>
        <w:t>The service supported c</w:t>
      </w:r>
      <w:r w:rsidR="0027285C">
        <w:rPr>
          <w:rFonts w:eastAsiaTheme="minorHAnsi"/>
        </w:rPr>
        <w:t>ulture</w:t>
      </w:r>
      <w:r w:rsidR="00F96BDF">
        <w:rPr>
          <w:rFonts w:eastAsiaTheme="minorHAnsi"/>
        </w:rPr>
        <w:t xml:space="preserve"> and diversity</w:t>
      </w:r>
      <w:r w:rsidR="0027285C">
        <w:rPr>
          <w:rFonts w:eastAsiaTheme="minorHAnsi"/>
        </w:rPr>
        <w:t xml:space="preserve"> through various initiatives. F</w:t>
      </w:r>
      <w:r w:rsidR="00F96BDF">
        <w:rPr>
          <w:rFonts w:eastAsiaTheme="minorHAnsi"/>
        </w:rPr>
        <w:t xml:space="preserve">or example, the service held </w:t>
      </w:r>
      <w:r w:rsidR="0027285C">
        <w:rPr>
          <w:rFonts w:eastAsiaTheme="minorHAnsi"/>
        </w:rPr>
        <w:t xml:space="preserve">monthly social </w:t>
      </w:r>
      <w:r w:rsidR="00F96BDF">
        <w:rPr>
          <w:rFonts w:eastAsiaTheme="minorHAnsi"/>
        </w:rPr>
        <w:t xml:space="preserve">activities with a focus on celebrating and learning about </w:t>
      </w:r>
      <w:r w:rsidR="00136171">
        <w:rPr>
          <w:rFonts w:eastAsiaTheme="minorHAnsi"/>
        </w:rPr>
        <w:t xml:space="preserve">different cultures through discussion, listening to music and food tastings. </w:t>
      </w:r>
    </w:p>
    <w:p w14:paraId="788238B3" w14:textId="126AE457" w:rsidR="00A75952" w:rsidRDefault="00136171" w:rsidP="00A75952">
      <w:pPr>
        <w:rPr>
          <w:rFonts w:eastAsiaTheme="minorHAnsi"/>
        </w:rPr>
      </w:pPr>
      <w:r>
        <w:rPr>
          <w:rFonts w:eastAsiaTheme="minorHAnsi"/>
        </w:rPr>
        <w:t xml:space="preserve">Consumers </w:t>
      </w:r>
      <w:r w:rsidR="00B0534B">
        <w:rPr>
          <w:rFonts w:eastAsiaTheme="minorHAnsi"/>
        </w:rPr>
        <w:t xml:space="preserve">advised </w:t>
      </w:r>
      <w:r w:rsidR="00976ACC">
        <w:rPr>
          <w:rFonts w:eastAsiaTheme="minorHAnsi"/>
        </w:rPr>
        <w:t>the</w:t>
      </w:r>
      <w:r w:rsidR="005A07C3">
        <w:rPr>
          <w:rFonts w:eastAsiaTheme="minorHAnsi"/>
        </w:rPr>
        <w:t xml:space="preserve"> service</w:t>
      </w:r>
      <w:r>
        <w:rPr>
          <w:rFonts w:eastAsiaTheme="minorHAnsi"/>
        </w:rPr>
        <w:t xml:space="preserve"> supported</w:t>
      </w:r>
      <w:r w:rsidR="005A07C3">
        <w:rPr>
          <w:rFonts w:eastAsiaTheme="minorHAnsi"/>
        </w:rPr>
        <w:t xml:space="preserve"> them</w:t>
      </w:r>
      <w:r>
        <w:rPr>
          <w:rFonts w:eastAsiaTheme="minorHAnsi"/>
        </w:rPr>
        <w:t xml:space="preserve"> to make decisions about their care and services and how </w:t>
      </w:r>
      <w:r w:rsidR="00E36164">
        <w:rPr>
          <w:rFonts w:eastAsiaTheme="minorHAnsi"/>
        </w:rPr>
        <w:t>care</w:t>
      </w:r>
      <w:r>
        <w:rPr>
          <w:rFonts w:eastAsiaTheme="minorHAnsi"/>
        </w:rPr>
        <w:t xml:space="preserve"> should be delivered</w:t>
      </w:r>
      <w:r w:rsidR="002755A8">
        <w:rPr>
          <w:rFonts w:eastAsiaTheme="minorHAnsi"/>
        </w:rPr>
        <w:t xml:space="preserve">, which aligned with review of care planning documentation. Consumers also </w:t>
      </w:r>
      <w:r w:rsidR="005A07C3">
        <w:rPr>
          <w:rFonts w:eastAsiaTheme="minorHAnsi"/>
        </w:rPr>
        <w:t>stated</w:t>
      </w:r>
      <w:r w:rsidR="002755A8">
        <w:rPr>
          <w:rFonts w:eastAsiaTheme="minorHAnsi"/>
        </w:rPr>
        <w:t xml:space="preserve"> they were supported to include or not to include family, friends or others in their care and services. Staff described consumers’ relationships of importance, such as family, friends and intimate partners, and support </w:t>
      </w:r>
      <w:r w:rsidR="00B0534B">
        <w:rPr>
          <w:rFonts w:eastAsiaTheme="minorHAnsi"/>
        </w:rPr>
        <w:t>provided for</w:t>
      </w:r>
      <w:r w:rsidR="002755A8">
        <w:rPr>
          <w:rFonts w:eastAsiaTheme="minorHAnsi"/>
        </w:rPr>
        <w:t xml:space="preserve"> consumers to maintain relationships</w:t>
      </w:r>
      <w:r w:rsidR="005A07C3">
        <w:rPr>
          <w:rFonts w:eastAsiaTheme="minorHAnsi"/>
        </w:rPr>
        <w:t xml:space="preserve"> through, </w:t>
      </w:r>
      <w:r w:rsidR="002755A8">
        <w:rPr>
          <w:rFonts w:eastAsiaTheme="minorHAnsi"/>
        </w:rPr>
        <w:t>for example,</w:t>
      </w:r>
      <w:r w:rsidR="005A07C3">
        <w:rPr>
          <w:rFonts w:eastAsiaTheme="minorHAnsi"/>
        </w:rPr>
        <w:t xml:space="preserve"> </w:t>
      </w:r>
      <w:r w:rsidR="002755A8">
        <w:rPr>
          <w:rFonts w:eastAsiaTheme="minorHAnsi"/>
        </w:rPr>
        <w:t xml:space="preserve">telephone and video calls and </w:t>
      </w:r>
      <w:r w:rsidR="005A07C3">
        <w:rPr>
          <w:rFonts w:eastAsiaTheme="minorHAnsi"/>
        </w:rPr>
        <w:t>having</w:t>
      </w:r>
      <w:r w:rsidR="002755A8">
        <w:rPr>
          <w:rFonts w:eastAsiaTheme="minorHAnsi"/>
        </w:rPr>
        <w:t xml:space="preserve"> visitors.  </w:t>
      </w:r>
    </w:p>
    <w:p w14:paraId="370BE812" w14:textId="4D8AC6BC" w:rsidR="002755A8" w:rsidRDefault="002755A8" w:rsidP="00A75952">
      <w:pPr>
        <w:rPr>
          <w:rFonts w:eastAsiaTheme="minorHAnsi"/>
        </w:rPr>
      </w:pPr>
      <w:r>
        <w:rPr>
          <w:rFonts w:eastAsiaTheme="minorHAnsi"/>
        </w:rPr>
        <w:t>Consumer and representative</w:t>
      </w:r>
      <w:r w:rsidR="0069702C">
        <w:rPr>
          <w:rFonts w:eastAsiaTheme="minorHAnsi"/>
        </w:rPr>
        <w:t xml:space="preserve"> feedback reflected that </w:t>
      </w:r>
      <w:r>
        <w:rPr>
          <w:rFonts w:eastAsiaTheme="minorHAnsi"/>
        </w:rPr>
        <w:t>consumers were supported to take risks</w:t>
      </w:r>
      <w:r w:rsidR="0069702C">
        <w:rPr>
          <w:rFonts w:eastAsiaTheme="minorHAnsi"/>
        </w:rPr>
        <w:t>,</w:t>
      </w:r>
      <w:r>
        <w:rPr>
          <w:rFonts w:eastAsiaTheme="minorHAnsi"/>
        </w:rPr>
        <w:t xml:space="preserve"> </w:t>
      </w:r>
      <w:r w:rsidR="00E36164">
        <w:rPr>
          <w:rFonts w:eastAsiaTheme="minorHAnsi"/>
        </w:rPr>
        <w:t>which</w:t>
      </w:r>
      <w:r>
        <w:rPr>
          <w:rFonts w:eastAsiaTheme="minorHAnsi"/>
        </w:rPr>
        <w:t xml:space="preserve"> enable</w:t>
      </w:r>
      <w:r w:rsidR="00E36164">
        <w:rPr>
          <w:rFonts w:eastAsiaTheme="minorHAnsi"/>
        </w:rPr>
        <w:t>d</w:t>
      </w:r>
      <w:r>
        <w:rPr>
          <w:rFonts w:eastAsiaTheme="minorHAnsi"/>
        </w:rPr>
        <w:t xml:space="preserve"> them to live their best li</w:t>
      </w:r>
      <w:r w:rsidR="00E36164">
        <w:rPr>
          <w:rFonts w:eastAsiaTheme="minorHAnsi"/>
        </w:rPr>
        <w:t>ves</w:t>
      </w:r>
      <w:r w:rsidR="005A53A9">
        <w:rPr>
          <w:rFonts w:eastAsiaTheme="minorHAnsi"/>
        </w:rPr>
        <w:t xml:space="preserve">. Staff described how they supported consumers </w:t>
      </w:r>
      <w:r w:rsidR="005A07C3">
        <w:rPr>
          <w:rFonts w:eastAsiaTheme="minorHAnsi"/>
        </w:rPr>
        <w:t xml:space="preserve">to </w:t>
      </w:r>
      <w:r w:rsidR="005A53A9">
        <w:rPr>
          <w:rFonts w:eastAsiaTheme="minorHAnsi"/>
        </w:rPr>
        <w:t xml:space="preserve">undertake activities associated with risk, through relevant risk assessments, strategies and guidance, which aligned with sampled care planning documentation. </w:t>
      </w:r>
    </w:p>
    <w:p w14:paraId="11E2AD89" w14:textId="4DCA9F8C" w:rsidR="005A53A9" w:rsidRDefault="005A53A9" w:rsidP="00A75952">
      <w:pPr>
        <w:rPr>
          <w:rFonts w:eastAsiaTheme="minorHAnsi"/>
        </w:rPr>
      </w:pPr>
      <w:r>
        <w:rPr>
          <w:rFonts w:eastAsiaTheme="minorHAnsi"/>
        </w:rPr>
        <w:t xml:space="preserve">Consumers and representatives considered they received information from the service in a timely, easy to understand manner, </w:t>
      </w:r>
      <w:r w:rsidR="00E36164">
        <w:rPr>
          <w:rFonts w:eastAsiaTheme="minorHAnsi"/>
        </w:rPr>
        <w:t>which</w:t>
      </w:r>
      <w:r>
        <w:rPr>
          <w:rFonts w:eastAsiaTheme="minorHAnsi"/>
        </w:rPr>
        <w:t xml:space="preserve"> enabled them to make informed decisions about care and services. </w:t>
      </w:r>
    </w:p>
    <w:p w14:paraId="4D0602B9" w14:textId="2FA12713" w:rsidR="005A53A9" w:rsidRDefault="005A53A9" w:rsidP="00A75952">
      <w:pPr>
        <w:rPr>
          <w:rFonts w:eastAsiaTheme="minorHAnsi"/>
        </w:rPr>
      </w:pPr>
      <w:r>
        <w:rPr>
          <w:rFonts w:eastAsiaTheme="minorHAnsi"/>
        </w:rPr>
        <w:t>Staff described the practical ways they ensured consumers</w:t>
      </w:r>
      <w:r w:rsidR="005A07C3">
        <w:rPr>
          <w:rFonts w:eastAsiaTheme="minorHAnsi"/>
        </w:rPr>
        <w:t>’</w:t>
      </w:r>
      <w:r>
        <w:rPr>
          <w:rFonts w:eastAsiaTheme="minorHAnsi"/>
        </w:rPr>
        <w:t xml:space="preserve"> personal privacy was respected</w:t>
      </w:r>
      <w:r w:rsidR="00D21C17">
        <w:rPr>
          <w:rFonts w:eastAsiaTheme="minorHAnsi"/>
        </w:rPr>
        <w:t>;</w:t>
      </w:r>
      <w:r>
        <w:rPr>
          <w:rFonts w:eastAsiaTheme="minorHAnsi"/>
        </w:rPr>
        <w:t xml:space="preserve"> for example, closing doors when consumers were assisted with personal care. Staff were observed to consistently knock and seek permission before entering consumers</w:t>
      </w:r>
      <w:r w:rsidR="005A07C3">
        <w:rPr>
          <w:rFonts w:eastAsiaTheme="minorHAnsi"/>
        </w:rPr>
        <w:t>’</w:t>
      </w:r>
      <w:r>
        <w:rPr>
          <w:rFonts w:eastAsiaTheme="minorHAnsi"/>
        </w:rPr>
        <w:t xml:space="preserve"> rooms.</w:t>
      </w:r>
      <w:r w:rsidR="00AF67A5">
        <w:rPr>
          <w:rFonts w:eastAsiaTheme="minorHAnsi"/>
        </w:rPr>
        <w:t xml:space="preserve"> The service’s privacy policy outlined requirements to ensure</w:t>
      </w:r>
      <w:r>
        <w:rPr>
          <w:rFonts w:eastAsiaTheme="minorHAnsi"/>
        </w:rPr>
        <w:t xml:space="preserve"> </w:t>
      </w:r>
      <w:r w:rsidR="00AF67A5">
        <w:rPr>
          <w:rFonts w:eastAsiaTheme="minorHAnsi"/>
        </w:rPr>
        <w:t>c</w:t>
      </w:r>
      <w:r>
        <w:rPr>
          <w:rFonts w:eastAsiaTheme="minorHAnsi"/>
        </w:rPr>
        <w:t>onsumers</w:t>
      </w:r>
      <w:r w:rsidR="005A07C3">
        <w:rPr>
          <w:rFonts w:eastAsiaTheme="minorHAnsi"/>
        </w:rPr>
        <w:t>’</w:t>
      </w:r>
      <w:r>
        <w:rPr>
          <w:rFonts w:eastAsiaTheme="minorHAnsi"/>
        </w:rPr>
        <w:t xml:space="preserve"> personal information</w:t>
      </w:r>
      <w:r w:rsidR="00AF67A5">
        <w:rPr>
          <w:rFonts w:eastAsiaTheme="minorHAnsi"/>
        </w:rPr>
        <w:t xml:space="preserve"> was kept confidential, and was applicable to all staff, including contractors and volunteers. </w:t>
      </w:r>
    </w:p>
    <w:p w14:paraId="5AF3A31A" w14:textId="5E49FA7A"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3FF03C3F"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175EF5C5"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7C4D950C"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79405B9" w14:textId="38FC7146" w:rsidR="00D2235F" w:rsidRPr="008D114F" w:rsidRDefault="00154403" w:rsidP="002755A8">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475BD822"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172DF615"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7491E5ED"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F727B6C"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426692"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F1C8A04" w14:textId="057C437C" w:rsidR="00164036" w:rsidRDefault="000E197D" w:rsidP="000E197D">
      <w:pPr>
        <w:rPr>
          <w:rFonts w:eastAsiaTheme="minorHAnsi"/>
        </w:rPr>
      </w:pPr>
      <w:r>
        <w:rPr>
          <w:rFonts w:eastAsiaTheme="minorHAnsi"/>
        </w:rPr>
        <w:t xml:space="preserve">The Quality Standard is assessed as Compliant, as five of the five specific requirements </w:t>
      </w:r>
      <w:r w:rsidR="00240723">
        <w:rPr>
          <w:rFonts w:eastAsiaTheme="minorHAnsi"/>
        </w:rPr>
        <w:t xml:space="preserve">were </w:t>
      </w:r>
      <w:r>
        <w:rPr>
          <w:rFonts w:eastAsiaTheme="minorHAnsi"/>
        </w:rPr>
        <w:t>assessed as Compliant, informed by evidence from the Assessment Team and the service’s response to the site audit report</w:t>
      </w:r>
      <w:r w:rsidR="00164036">
        <w:rPr>
          <w:rFonts w:eastAsiaTheme="minorHAnsi"/>
        </w:rPr>
        <w:t>.</w:t>
      </w:r>
    </w:p>
    <w:p w14:paraId="7199A3F6" w14:textId="29231305" w:rsidR="00164036" w:rsidRDefault="000E197D" w:rsidP="000E197D">
      <w:pPr>
        <w:rPr>
          <w:rFonts w:eastAsiaTheme="minorHAnsi"/>
        </w:rPr>
      </w:pPr>
      <w:r>
        <w:rPr>
          <w:rFonts w:eastAsiaTheme="minorHAnsi"/>
        </w:rPr>
        <w:t>The Assessment Team</w:t>
      </w:r>
      <w:r w:rsidR="00164036">
        <w:rPr>
          <w:rFonts w:eastAsiaTheme="minorHAnsi"/>
        </w:rPr>
        <w:t xml:space="preserve">’s </w:t>
      </w:r>
      <w:r>
        <w:rPr>
          <w:rFonts w:eastAsiaTheme="minorHAnsi"/>
        </w:rPr>
        <w:t>evidence included:</w:t>
      </w:r>
    </w:p>
    <w:p w14:paraId="21BD002F" w14:textId="6ABCD6F9" w:rsidR="00164036" w:rsidRDefault="00164036" w:rsidP="00F65B8E">
      <w:pPr>
        <w:pStyle w:val="ListParagraph"/>
        <w:numPr>
          <w:ilvl w:val="0"/>
          <w:numId w:val="41"/>
        </w:numPr>
        <w:rPr>
          <w:rFonts w:eastAsiaTheme="minorHAnsi"/>
        </w:rPr>
      </w:pPr>
      <w:r w:rsidRPr="00164036">
        <w:rPr>
          <w:rFonts w:eastAsiaTheme="minorHAnsi"/>
        </w:rPr>
        <w:t xml:space="preserve">Interviews with a same proportion of consumers and their representatives at the service. </w:t>
      </w:r>
    </w:p>
    <w:p w14:paraId="69900EBB" w14:textId="77777777" w:rsidR="00164036" w:rsidRDefault="00164036" w:rsidP="00164036">
      <w:pPr>
        <w:pStyle w:val="ListParagraph"/>
        <w:numPr>
          <w:ilvl w:val="0"/>
          <w:numId w:val="0"/>
        </w:numPr>
        <w:ind w:left="720"/>
        <w:rPr>
          <w:rFonts w:eastAsiaTheme="minorHAnsi"/>
        </w:rPr>
      </w:pPr>
    </w:p>
    <w:p w14:paraId="3E203E75" w14:textId="3CA685D0" w:rsidR="00164036" w:rsidRPr="00164036" w:rsidRDefault="00164036" w:rsidP="00164036">
      <w:pPr>
        <w:pStyle w:val="ListParagraph"/>
        <w:numPr>
          <w:ilvl w:val="0"/>
          <w:numId w:val="41"/>
        </w:numPr>
        <w:rPr>
          <w:rFonts w:eastAsiaTheme="minorHAnsi"/>
        </w:rPr>
      </w:pPr>
      <w:r w:rsidRPr="00164036">
        <w:rPr>
          <w:rFonts w:eastAsiaTheme="minorHAnsi"/>
        </w:rPr>
        <w:t>Interviews with staff and management at the service.</w:t>
      </w:r>
      <w:r>
        <w:rPr>
          <w:rFonts w:eastAsiaTheme="minorHAnsi"/>
        </w:rPr>
        <w:br/>
      </w:r>
    </w:p>
    <w:p w14:paraId="42048E14" w14:textId="5B684252" w:rsidR="00164036" w:rsidRPr="00164036" w:rsidRDefault="00164036" w:rsidP="00164036">
      <w:pPr>
        <w:pStyle w:val="ListParagraph"/>
        <w:numPr>
          <w:ilvl w:val="0"/>
          <w:numId w:val="41"/>
        </w:numPr>
        <w:rPr>
          <w:rFonts w:eastAsiaTheme="minorHAnsi"/>
        </w:rPr>
      </w:pPr>
      <w:r w:rsidRPr="00164036">
        <w:rPr>
          <w:rFonts w:eastAsiaTheme="minorHAnsi"/>
        </w:rPr>
        <w:t xml:space="preserve">Review of care planning documentation. </w:t>
      </w:r>
      <w:r>
        <w:rPr>
          <w:rFonts w:eastAsiaTheme="minorHAnsi"/>
        </w:rPr>
        <w:br/>
      </w:r>
    </w:p>
    <w:p w14:paraId="3395D426" w14:textId="49C521C0" w:rsidR="00164036" w:rsidRPr="00164036" w:rsidRDefault="00164036" w:rsidP="00164036">
      <w:pPr>
        <w:pStyle w:val="ListParagraph"/>
        <w:numPr>
          <w:ilvl w:val="0"/>
          <w:numId w:val="41"/>
        </w:numPr>
        <w:rPr>
          <w:rFonts w:eastAsiaTheme="minorHAnsi"/>
        </w:rPr>
      </w:pPr>
      <w:r w:rsidRPr="00164036">
        <w:rPr>
          <w:rFonts w:eastAsiaTheme="minorHAnsi"/>
        </w:rPr>
        <w:t>The service’s policies and procedures.</w:t>
      </w:r>
      <w:r>
        <w:rPr>
          <w:rFonts w:eastAsiaTheme="minorHAnsi"/>
        </w:rPr>
        <w:br/>
      </w:r>
    </w:p>
    <w:p w14:paraId="401B93E4" w14:textId="77777777" w:rsidR="00164036" w:rsidRPr="00164036" w:rsidRDefault="00164036" w:rsidP="00164036">
      <w:pPr>
        <w:pStyle w:val="ListParagraph"/>
        <w:numPr>
          <w:ilvl w:val="0"/>
          <w:numId w:val="41"/>
        </w:numPr>
        <w:rPr>
          <w:rFonts w:eastAsiaTheme="minorHAnsi"/>
        </w:rPr>
      </w:pPr>
      <w:r w:rsidRPr="00164036">
        <w:rPr>
          <w:rFonts w:eastAsiaTheme="minorHAnsi"/>
        </w:rPr>
        <w:t>Observations during the site audit.</w:t>
      </w:r>
    </w:p>
    <w:p w14:paraId="25843A5E" w14:textId="77777777" w:rsidR="00164036" w:rsidRDefault="00A12452" w:rsidP="00164036">
      <w:r>
        <w:t xml:space="preserve">Sampled consumers and representatives provided feedback that </w:t>
      </w:r>
      <w:r w:rsidR="005A07C3">
        <w:t>show</w:t>
      </w:r>
      <w:r>
        <w:t xml:space="preserve">ed consumers were involved </w:t>
      </w:r>
      <w:r w:rsidRPr="00F74CC9">
        <w:t>in the ongoing assessment and planning of their care and service</w:t>
      </w:r>
      <w:r w:rsidR="00F74CC9">
        <w:t>s</w:t>
      </w:r>
      <w:r w:rsidRPr="00F74CC9">
        <w:t xml:space="preserve">, </w:t>
      </w:r>
      <w:r w:rsidR="00164036">
        <w:t>which</w:t>
      </w:r>
      <w:r w:rsidRPr="00F74CC9">
        <w:t xml:space="preserve"> optimise</w:t>
      </w:r>
      <w:r w:rsidR="00164036">
        <w:t>d</w:t>
      </w:r>
      <w:r w:rsidRPr="00F74CC9">
        <w:t xml:space="preserve"> their health and well-being.</w:t>
      </w:r>
      <w:r w:rsidR="0069702C" w:rsidRPr="00F74CC9">
        <w:t xml:space="preserve"> The service used a person</w:t>
      </w:r>
      <w:r w:rsidR="005A07C3">
        <w:t>-</w:t>
      </w:r>
      <w:r w:rsidR="0069702C" w:rsidRPr="00F74CC9">
        <w:t>centred approach in</w:t>
      </w:r>
      <w:r w:rsidR="00164036">
        <w:t xml:space="preserve"> its</w:t>
      </w:r>
      <w:r w:rsidR="0069702C" w:rsidRPr="00F74CC9">
        <w:t xml:space="preserve"> assessment and planning processes </w:t>
      </w:r>
      <w:r w:rsidR="00164036">
        <w:t>which</w:t>
      </w:r>
      <w:r w:rsidR="0069702C" w:rsidRPr="00F74CC9">
        <w:t xml:space="preserve"> inform</w:t>
      </w:r>
      <w:r w:rsidR="00164036">
        <w:t>ed</w:t>
      </w:r>
      <w:r w:rsidR="0069702C" w:rsidRPr="00F74CC9">
        <w:t xml:space="preserve"> the delivery of safe and effective care</w:t>
      </w:r>
      <w:r w:rsidR="00164036">
        <w:t xml:space="preserve"> and </w:t>
      </w:r>
      <w:r w:rsidR="0069702C" w:rsidRPr="00F74CC9">
        <w:t>accounted for individual needs and preferences.</w:t>
      </w:r>
      <w:r w:rsidRPr="00F74CC9">
        <w:t xml:space="preserve"> Review of care planning documentation identified consumers needs, goals, preferences and risks to consumers’ health and well-being</w:t>
      </w:r>
      <w:r w:rsidR="00164036">
        <w:t>.</w:t>
      </w:r>
    </w:p>
    <w:p w14:paraId="7409048B" w14:textId="77777777" w:rsidR="00164036" w:rsidRDefault="00A12452" w:rsidP="00164036">
      <w:r w:rsidRPr="00F74CC9">
        <w:lastRenderedPageBreak/>
        <w:t xml:space="preserve">Staff were supported in assessment and planning processes through </w:t>
      </w:r>
      <w:r w:rsidR="00F74CC9">
        <w:t xml:space="preserve">policies, </w:t>
      </w:r>
      <w:r w:rsidRPr="00F74CC9">
        <w:t>guidelines and applicable procedures, such as the service’s clinical care</w:t>
      </w:r>
      <w:r w:rsidR="00764C11" w:rsidRPr="00F74CC9">
        <w:t>, and end of life</w:t>
      </w:r>
      <w:r w:rsidRPr="00F74CC9">
        <w:t xml:space="preserve"> procedure</w:t>
      </w:r>
      <w:r w:rsidR="00764C11" w:rsidRPr="00F74CC9">
        <w:t>s</w:t>
      </w:r>
      <w:r w:rsidR="00164036">
        <w:t>.</w:t>
      </w:r>
    </w:p>
    <w:p w14:paraId="2674A7DB" w14:textId="77777777" w:rsidR="00164036" w:rsidRDefault="00A12452" w:rsidP="00164036">
      <w:r w:rsidRPr="00F74CC9">
        <w:t>Care planning documentation identified consumers’ advance care and end of life preferences and needs, which aligned with</w:t>
      </w:r>
      <w:r w:rsidR="00764C11" w:rsidRPr="00F74CC9">
        <w:t xml:space="preserve"> feedback from</w:t>
      </w:r>
      <w:r w:rsidR="0069702C" w:rsidRPr="00F74CC9">
        <w:t xml:space="preserve"> consumers and</w:t>
      </w:r>
      <w:r w:rsidR="00764C11" w:rsidRPr="00F74CC9">
        <w:t xml:space="preserve"> representatives. Management advised that advance care plans and end of life pathways were reviewed and updated on a regular basis, to reflect changes in preferences and </w:t>
      </w:r>
      <w:r w:rsidR="0069702C" w:rsidRPr="00F74CC9">
        <w:t>requirements</w:t>
      </w:r>
      <w:r w:rsidR="00164036">
        <w:t>.</w:t>
      </w:r>
    </w:p>
    <w:p w14:paraId="704C4BE3" w14:textId="33461AD8" w:rsidR="00164036" w:rsidRDefault="00164036" w:rsidP="00164036">
      <w:r>
        <w:t>Feedback from c</w:t>
      </w:r>
      <w:r w:rsidR="00764C11" w:rsidRPr="00F74CC9">
        <w:t xml:space="preserve">onsumers and representatives </w:t>
      </w:r>
      <w:r>
        <w:t xml:space="preserve">showed </w:t>
      </w:r>
      <w:r w:rsidR="00764C11" w:rsidRPr="00F74CC9">
        <w:t xml:space="preserve">that consumers partnered with the service, and others such as providers and family, in the assessment, planning and review of their care. Consumers and representatives considered that they could ask questions and seek clarification about care and services, and options </w:t>
      </w:r>
      <w:r w:rsidR="008C0F12" w:rsidRPr="00F74CC9">
        <w:t>available to them.</w:t>
      </w:r>
      <w:r w:rsidR="00764C11" w:rsidRPr="00F74CC9">
        <w:t xml:space="preserve"> </w:t>
      </w:r>
      <w:r w:rsidR="008C0F12" w:rsidRPr="00F74CC9">
        <w:t xml:space="preserve">Overall, </w:t>
      </w:r>
      <w:proofErr w:type="gramStart"/>
      <w:r w:rsidR="008C0F12" w:rsidRPr="00F74CC9">
        <w:t>with the exception of</w:t>
      </w:r>
      <w:proofErr w:type="gramEnd"/>
      <w:r w:rsidR="008C0F12" w:rsidRPr="00F74CC9">
        <w:t xml:space="preserve"> one consumer, all consumers and representatives had access to consumer’s care plan</w:t>
      </w:r>
      <w:r>
        <w:t>s</w:t>
      </w:r>
      <w:r w:rsidR="008C0F12" w:rsidRPr="00F74CC9">
        <w:t>, with the outcome of care planning communicated to representatives and consumers</w:t>
      </w:r>
      <w:r w:rsidR="0069702C" w:rsidRPr="00F74CC9">
        <w:t xml:space="preserve"> in </w:t>
      </w:r>
      <w:r w:rsidR="0033555C" w:rsidRPr="00F74CC9">
        <w:t>a</w:t>
      </w:r>
      <w:r w:rsidR="0069702C" w:rsidRPr="00F74CC9">
        <w:t xml:space="preserve"> </w:t>
      </w:r>
      <w:r w:rsidR="008005BF">
        <w:t xml:space="preserve">straightforward, </w:t>
      </w:r>
      <w:r w:rsidR="0069702C" w:rsidRPr="00F74CC9">
        <w:t>easy</w:t>
      </w:r>
      <w:r w:rsidR="008005BF">
        <w:t>-</w:t>
      </w:r>
      <w:r w:rsidR="0069702C" w:rsidRPr="00F74CC9">
        <w:t>to</w:t>
      </w:r>
      <w:r w:rsidR="008005BF">
        <w:t>-</w:t>
      </w:r>
      <w:r w:rsidR="0069702C" w:rsidRPr="00F74CC9">
        <w:t>understand manner</w:t>
      </w:r>
      <w:r>
        <w:t>.</w:t>
      </w:r>
    </w:p>
    <w:p w14:paraId="6D1AF196" w14:textId="343660F7" w:rsidR="008C0F12" w:rsidRPr="00164036" w:rsidRDefault="008C0F12" w:rsidP="00164036">
      <w:pPr>
        <w:rPr>
          <w:rFonts w:eastAsiaTheme="minorHAnsi"/>
        </w:rPr>
      </w:pPr>
      <w:r w:rsidRPr="00F74CC9">
        <w:t>Review of care planning documentation demonstrated that care and services were reviewed on a regular basis,</w:t>
      </w:r>
      <w:r w:rsidR="00F74CC9" w:rsidRPr="00F74CC9">
        <w:t xml:space="preserve"> every 3 months,</w:t>
      </w:r>
      <w:r w:rsidRPr="00F74CC9">
        <w:t xml:space="preserve"> and </w:t>
      </w:r>
      <w:r w:rsidR="00F74CC9" w:rsidRPr="00F74CC9">
        <w:t xml:space="preserve">any time there was a change in </w:t>
      </w:r>
      <w:r w:rsidR="00C211FC">
        <w:t xml:space="preserve">a </w:t>
      </w:r>
      <w:r w:rsidR="00F74CC9" w:rsidRPr="00F74CC9">
        <w:t>consumer</w:t>
      </w:r>
      <w:r w:rsidR="00C211FC">
        <w:t>’s</w:t>
      </w:r>
      <w:r w:rsidR="00F74CC9" w:rsidRPr="00F74CC9">
        <w:t xml:space="preserve"> condition or needs</w:t>
      </w:r>
      <w:r w:rsidRPr="00F74CC9">
        <w:t xml:space="preserve">. For example, </w:t>
      </w:r>
      <w:r w:rsidR="008005BF">
        <w:t xml:space="preserve">the </w:t>
      </w:r>
      <w:r w:rsidR="00406E18">
        <w:t>A</w:t>
      </w:r>
      <w:r w:rsidR="008005BF">
        <w:t xml:space="preserve">ssessment </w:t>
      </w:r>
      <w:r w:rsidR="00406E18">
        <w:t>T</w:t>
      </w:r>
      <w:r w:rsidR="008005BF">
        <w:t>eam noted that a consumer’s</w:t>
      </w:r>
      <w:r w:rsidRPr="00F74CC9">
        <w:t xml:space="preserve"> behaviour support plan was </w:t>
      </w:r>
      <w:r w:rsidR="008005BF">
        <w:t>reviewed</w:t>
      </w:r>
      <w:r w:rsidRPr="00F74CC9">
        <w:t xml:space="preserve"> </w:t>
      </w:r>
      <w:r w:rsidR="00B53ED4" w:rsidRPr="00F74CC9">
        <w:t>regularly</w:t>
      </w:r>
      <w:r w:rsidR="008005BF">
        <w:t xml:space="preserve"> </w:t>
      </w:r>
      <w:r w:rsidR="00B53ED4" w:rsidRPr="00F74CC9">
        <w:t xml:space="preserve">and </w:t>
      </w:r>
      <w:r w:rsidRPr="00F74CC9">
        <w:t>updated</w:t>
      </w:r>
      <w:r w:rsidR="00B53ED4" w:rsidRPr="00F74CC9">
        <w:t xml:space="preserve"> every 3 months</w:t>
      </w:r>
      <w:r w:rsidR="00164036">
        <w:t xml:space="preserve"> which </w:t>
      </w:r>
      <w:r w:rsidR="00F74CC9" w:rsidRPr="00F74CC9">
        <w:t>ensure</w:t>
      </w:r>
      <w:r w:rsidR="00164036">
        <w:t>d</w:t>
      </w:r>
      <w:r w:rsidR="00B53ED4" w:rsidRPr="00F74CC9">
        <w:t xml:space="preserve"> the consumer received appropriate care and services based on their current needs</w:t>
      </w:r>
      <w:r w:rsidR="00F74CC9" w:rsidRPr="00F74CC9">
        <w:t xml:space="preserve"> and monitored and assessed the effectiveness of restrictive practice</w:t>
      </w:r>
      <w:r w:rsidR="00B53ED4" w:rsidRPr="00F74CC9">
        <w:t>.</w:t>
      </w:r>
    </w:p>
    <w:p w14:paraId="44D027DB" w14:textId="28D6CAF4"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260CAD4C"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5676DBB0"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5334A837"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ECAA580"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67016AD9"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1467DB3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6B02E3"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C1338ED" w14:textId="14E25D8A" w:rsidR="008E1CE5" w:rsidRDefault="008E1CE5" w:rsidP="008E1CE5">
      <w:pPr>
        <w:rPr>
          <w:rFonts w:eastAsiaTheme="minorHAnsi"/>
        </w:rPr>
      </w:pPr>
      <w:r>
        <w:rPr>
          <w:rFonts w:eastAsiaTheme="minorHAnsi"/>
        </w:rPr>
        <w:t xml:space="preserve">The Quality Standard is assessed as Compliant, as seven of the seven specific requirements </w:t>
      </w:r>
      <w:r w:rsidR="00240723">
        <w:rPr>
          <w:rFonts w:eastAsiaTheme="minorHAnsi"/>
        </w:rPr>
        <w:t>were</w:t>
      </w:r>
      <w:r>
        <w:rPr>
          <w:rFonts w:eastAsiaTheme="minorHAnsi"/>
        </w:rPr>
        <w:t xml:space="preserve"> assessed as Compliant, informed by evidence from the Assessment Team</w:t>
      </w:r>
      <w:r w:rsidR="009D0DEB">
        <w:rPr>
          <w:rFonts w:eastAsiaTheme="minorHAnsi"/>
        </w:rPr>
        <w:t>.</w:t>
      </w:r>
    </w:p>
    <w:p w14:paraId="187BC1A1" w14:textId="77777777" w:rsidR="008E1CE5" w:rsidRDefault="008E1CE5" w:rsidP="008E1CE5">
      <w:pPr>
        <w:rPr>
          <w:rFonts w:eastAsiaTheme="minorHAnsi"/>
        </w:rPr>
      </w:pPr>
      <w:r>
        <w:rPr>
          <w:rFonts w:eastAsiaTheme="minorHAnsi"/>
        </w:rPr>
        <w:t xml:space="preserve">The Assessment Team evidence included:   </w:t>
      </w:r>
    </w:p>
    <w:p w14:paraId="5EBFF5AF" w14:textId="77777777" w:rsidR="008E1CE5" w:rsidRDefault="008E1CE5" w:rsidP="008E1CE5">
      <w:pPr>
        <w:pStyle w:val="ListBullet"/>
        <w:spacing w:line="240" w:lineRule="auto"/>
        <w:ind w:left="782"/>
      </w:pPr>
      <w:r>
        <w:t xml:space="preserve">Interviews with a sample proportion of consumers and their representatives at the service. </w:t>
      </w:r>
    </w:p>
    <w:p w14:paraId="05411D42" w14:textId="77777777" w:rsidR="008E1CE5" w:rsidRDefault="008E1CE5" w:rsidP="008E1CE5">
      <w:pPr>
        <w:pStyle w:val="ListBullet"/>
        <w:spacing w:line="240" w:lineRule="auto"/>
        <w:ind w:left="782"/>
      </w:pPr>
      <w:r>
        <w:t xml:space="preserve">Interviews with staff and management at the service. </w:t>
      </w:r>
    </w:p>
    <w:p w14:paraId="2E0C28EC" w14:textId="77777777" w:rsidR="008E1CE5" w:rsidRDefault="008E1CE5" w:rsidP="008E1CE5">
      <w:pPr>
        <w:pStyle w:val="ListBullet"/>
        <w:spacing w:line="240" w:lineRule="auto"/>
        <w:ind w:left="782"/>
      </w:pPr>
      <w:r>
        <w:t xml:space="preserve">Review of care planning documentation. </w:t>
      </w:r>
    </w:p>
    <w:p w14:paraId="238AA533" w14:textId="77777777" w:rsidR="008E1CE5" w:rsidRDefault="008E1CE5" w:rsidP="008E1CE5">
      <w:pPr>
        <w:pStyle w:val="ListBullet"/>
        <w:spacing w:line="240" w:lineRule="auto"/>
        <w:ind w:left="782"/>
      </w:pPr>
      <w:r>
        <w:t>The service’s policies and procedures.</w:t>
      </w:r>
    </w:p>
    <w:p w14:paraId="25CD4507" w14:textId="77777777" w:rsidR="008E1CE5" w:rsidRDefault="008E1CE5" w:rsidP="008E1CE5">
      <w:pPr>
        <w:pStyle w:val="ListBullet"/>
        <w:spacing w:line="240" w:lineRule="auto"/>
        <w:ind w:left="782"/>
      </w:pPr>
      <w:r>
        <w:t>Observations during the site audit.</w:t>
      </w:r>
    </w:p>
    <w:p w14:paraId="34627C88" w14:textId="43C0584F" w:rsidR="008E1CE5" w:rsidRDefault="008E1CE5" w:rsidP="008E1CE5">
      <w:pPr>
        <w:pStyle w:val="ListBullet"/>
        <w:numPr>
          <w:ilvl w:val="0"/>
          <w:numId w:val="0"/>
        </w:numPr>
      </w:pPr>
      <w:r>
        <w:t>Consumers and representatives provided feedback that consumers received personal and clinical care that was safe, met their individual needs</w:t>
      </w:r>
      <w:r w:rsidR="009D0DEB">
        <w:t xml:space="preserve">, </w:t>
      </w:r>
      <w:r>
        <w:t xml:space="preserve">goals and preferences. </w:t>
      </w:r>
    </w:p>
    <w:p w14:paraId="25684542" w14:textId="4BFD9201" w:rsidR="00406E18" w:rsidRDefault="008E1CE5" w:rsidP="008E1CE5">
      <w:pPr>
        <w:pStyle w:val="ListBullet"/>
        <w:numPr>
          <w:ilvl w:val="0"/>
          <w:numId w:val="0"/>
        </w:numPr>
      </w:pPr>
      <w:r>
        <w:t>Review of care planning documentation demonstrated the service used evidence</w:t>
      </w:r>
      <w:r w:rsidR="00406E18">
        <w:t>-</w:t>
      </w:r>
      <w:r>
        <w:t xml:space="preserve">based assessment tools, such as the falls risk assessment tool, to ensure consumers’ clinical and personal care needs were delivered in a safe and effective manner. </w:t>
      </w:r>
      <w:r w:rsidR="00674638">
        <w:t>For applicable consumers, c</w:t>
      </w:r>
      <w:r>
        <w:t xml:space="preserve">are planning documentation demonstrated that </w:t>
      </w:r>
      <w:r>
        <w:lastRenderedPageBreak/>
        <w:t>behaviour support plans were in place, and reviewed on a regular basis</w:t>
      </w:r>
      <w:r w:rsidR="00674638">
        <w:t xml:space="preserve">, in keeping with </w:t>
      </w:r>
      <w:r w:rsidR="00240723">
        <w:t xml:space="preserve">the </w:t>
      </w:r>
      <w:r w:rsidR="00674638">
        <w:t xml:space="preserve">legislative requirements </w:t>
      </w:r>
      <w:r w:rsidR="00240723">
        <w:t>fo</w:t>
      </w:r>
      <w:r w:rsidR="00674638">
        <w:t>r</w:t>
      </w:r>
      <w:r w:rsidR="00240723">
        <w:t xml:space="preserve"> restrictive practices in</w:t>
      </w:r>
      <w:r w:rsidR="00674638">
        <w:t xml:space="preserve"> the </w:t>
      </w:r>
      <w:r w:rsidR="00674638" w:rsidRPr="00674638">
        <w:rPr>
          <w:i/>
        </w:rPr>
        <w:t>Aged Care Act 1997</w:t>
      </w:r>
      <w:r w:rsidR="00674638">
        <w:t xml:space="preserve">. </w:t>
      </w:r>
    </w:p>
    <w:p w14:paraId="45AA2C9F" w14:textId="77777777" w:rsidR="00240723" w:rsidRDefault="00674638" w:rsidP="008E1CE5">
      <w:pPr>
        <w:pStyle w:val="ListBullet"/>
        <w:numPr>
          <w:ilvl w:val="0"/>
          <w:numId w:val="0"/>
        </w:numPr>
      </w:pPr>
      <w:r>
        <w:t>Sampled behaviour support plans contained information about the consumer’s diagnosis, strategies to support the consumer, risk assessments, consent, alternatives to the use of restraint, and evidence of involvement with the nursing team, general practitioner and other health professionals. The service’s psychotropic medication register identified consumers’ diagnos</w:t>
      </w:r>
      <w:r w:rsidR="00406E18">
        <w:t>e</w:t>
      </w:r>
      <w:r>
        <w:t>s and prescribed medication requirements</w:t>
      </w:r>
      <w:r w:rsidR="00240723">
        <w:t>.</w:t>
      </w:r>
    </w:p>
    <w:p w14:paraId="05D1F93D" w14:textId="77777777" w:rsidR="00240723" w:rsidRDefault="00B46DE0" w:rsidP="00240723">
      <w:pPr>
        <w:pStyle w:val="ListBullet"/>
        <w:numPr>
          <w:ilvl w:val="0"/>
          <w:numId w:val="0"/>
        </w:numPr>
      </w:pPr>
      <w:r>
        <w:t xml:space="preserve">Staff and allied health professionals described how skin </w:t>
      </w:r>
      <w:r w:rsidR="00B726F3">
        <w:t>integrity</w:t>
      </w:r>
      <w:r>
        <w:t xml:space="preserve"> was managed at the service, for example, through skin assessments, charting, </w:t>
      </w:r>
      <w:r w:rsidR="00B726F3">
        <w:t>repositioning and use of air mattresses. Staff also explained that consumers’ pain was managed through pain assessments, prescription of appropriate medication and implementing other alternatives such as physiotherapy. The Assessment Team reviewed the service’s skin management guidance and pain management procedure, which provided support for staff to deliver care in a safe and effective manner</w:t>
      </w:r>
      <w:r w:rsidR="00240723">
        <w:t>.</w:t>
      </w:r>
    </w:p>
    <w:p w14:paraId="3ABDB329" w14:textId="330D420E" w:rsidR="00240723" w:rsidRDefault="00B726F3" w:rsidP="00240723">
      <w:pPr>
        <w:pStyle w:val="ListBullet"/>
        <w:numPr>
          <w:ilvl w:val="0"/>
          <w:numId w:val="0"/>
        </w:numPr>
      </w:pPr>
      <w:r>
        <w:t>Review of care planning documentation demonstrated that high impact and high prevalence risks were effectively managed through evidence</w:t>
      </w:r>
      <w:r w:rsidR="00240723">
        <w:t>-</w:t>
      </w:r>
      <w:r>
        <w:t>based risk assessment</w:t>
      </w:r>
      <w:r w:rsidR="00240723">
        <w:t>s</w:t>
      </w:r>
      <w:r>
        <w:t xml:space="preserve">, </w:t>
      </w:r>
      <w:r w:rsidR="007C6C59">
        <w:t>regular review</w:t>
      </w:r>
      <w:r w:rsidR="00240723">
        <w:t>s</w:t>
      </w:r>
      <w:r w:rsidR="007C6C59">
        <w:t xml:space="preserve">, instructions for </w:t>
      </w:r>
      <w:r>
        <w:t>care guidance, prevention strategies</w:t>
      </w:r>
      <w:r w:rsidR="007C6C59">
        <w:t xml:space="preserve">, </w:t>
      </w:r>
      <w:r w:rsidR="00240723">
        <w:t xml:space="preserve">required </w:t>
      </w:r>
      <w:r w:rsidR="007C6C59">
        <w:t>equipment and manual handling techniques</w:t>
      </w:r>
      <w:r w:rsidR="00240723">
        <w:t>.</w:t>
      </w:r>
    </w:p>
    <w:p w14:paraId="64F3C456" w14:textId="0703B2EE" w:rsidR="00240723" w:rsidRDefault="007C6C59" w:rsidP="00240723">
      <w:pPr>
        <w:pStyle w:val="ListBullet"/>
        <w:numPr>
          <w:ilvl w:val="0"/>
          <w:numId w:val="0"/>
        </w:numPr>
      </w:pPr>
      <w:r>
        <w:t xml:space="preserve">Staff described how the delivery of care changed for consumers nearing the end of life, to ensure their needs were met, dignity </w:t>
      </w:r>
      <w:r w:rsidR="0033555C">
        <w:t>preserved,</w:t>
      </w:r>
      <w:r>
        <w:t xml:space="preserve"> and comfort maximised. For example, staff </w:t>
      </w:r>
      <w:r w:rsidR="00CD19BC">
        <w:t>described how</w:t>
      </w:r>
      <w:r>
        <w:t xml:space="preserve"> they regularly monitored and repositioned </w:t>
      </w:r>
      <w:r w:rsidR="00CD19BC">
        <w:t xml:space="preserve">a </w:t>
      </w:r>
      <w:r>
        <w:t>consumer to ensure the</w:t>
      </w:r>
      <w:r w:rsidR="00E47F93">
        <w:t xml:space="preserve"> consumer’s</w:t>
      </w:r>
      <w:r>
        <w:t xml:space="preserve"> comfort, and the service provided an air mattress to relieve pain. </w:t>
      </w:r>
      <w:r w:rsidR="009D0DEB">
        <w:t>The consumer’s representative advised the Assessment Team that the service treated the palliati</w:t>
      </w:r>
      <w:r w:rsidR="00E47F93">
        <w:t>ng</w:t>
      </w:r>
      <w:r w:rsidR="009D0DEB">
        <w:t xml:space="preserve"> consumer with dignity and respect</w:t>
      </w:r>
      <w:r w:rsidR="00240723">
        <w:t>.</w:t>
      </w:r>
    </w:p>
    <w:p w14:paraId="3F54D1E6" w14:textId="77777777" w:rsidR="00240723" w:rsidRDefault="00AE2617" w:rsidP="00240723">
      <w:pPr>
        <w:pStyle w:val="ListBullet"/>
        <w:numPr>
          <w:ilvl w:val="0"/>
          <w:numId w:val="0"/>
        </w:numPr>
      </w:pPr>
      <w:r>
        <w:t>Care planning documentation demonstrated the service identified and responded to changes in consumers</w:t>
      </w:r>
      <w:r w:rsidR="00E47F93">
        <w:t>’</w:t>
      </w:r>
      <w:r>
        <w:t xml:space="preserve"> condition</w:t>
      </w:r>
      <w:r w:rsidR="00E47F93">
        <w:t>s</w:t>
      </w:r>
      <w:r w:rsidR="009D0DEB">
        <w:t xml:space="preserve"> </w:t>
      </w:r>
      <w:r>
        <w:t xml:space="preserve">in a timely manner through assessment, monitoring and referral to medical professionals and other services as applicable. </w:t>
      </w:r>
      <w:r w:rsidR="00921D0B">
        <w:t xml:space="preserve">The service’s guidelines and staff training courses provided </w:t>
      </w:r>
      <w:r w:rsidR="00E47F93">
        <w:t xml:space="preserve">support to </w:t>
      </w:r>
      <w:r w:rsidR="00921D0B">
        <w:t>staff</w:t>
      </w:r>
      <w:r w:rsidR="00E47F93">
        <w:t>, enabling them</w:t>
      </w:r>
      <w:r w:rsidR="00921D0B">
        <w:t xml:space="preserve"> to identify and respond to changes in </w:t>
      </w:r>
      <w:r w:rsidR="00E47F93">
        <w:t xml:space="preserve">the capacity and condition of </w:t>
      </w:r>
      <w:r w:rsidR="00921D0B">
        <w:t>consumers</w:t>
      </w:r>
      <w:r w:rsidR="00240723">
        <w:t>.</w:t>
      </w:r>
    </w:p>
    <w:p w14:paraId="2ECCBE03" w14:textId="77777777" w:rsidR="00240723" w:rsidRDefault="00374336" w:rsidP="00240723">
      <w:pPr>
        <w:pStyle w:val="ListBullet"/>
        <w:numPr>
          <w:ilvl w:val="0"/>
          <w:numId w:val="0"/>
        </w:numPr>
      </w:pPr>
      <w:r>
        <w:t>Care planning documentation demonstrated that information about consumers’</w:t>
      </w:r>
      <w:r w:rsidR="00E16C97">
        <w:t xml:space="preserve"> </w:t>
      </w:r>
      <w:r>
        <w:t>condition</w:t>
      </w:r>
      <w:r w:rsidR="00E47F93">
        <w:t>s</w:t>
      </w:r>
      <w:r w:rsidR="00E16C97">
        <w:t>, needs and preferences was documented and shared within the service, and with others responsible for care such as allied health professionals. For example, information was shared through progress notes, handover reports, staff meetings and updates to care plans</w:t>
      </w:r>
      <w:r w:rsidR="00240723">
        <w:t>.</w:t>
      </w:r>
    </w:p>
    <w:p w14:paraId="6DFAB1AE" w14:textId="77777777" w:rsidR="00240723" w:rsidRDefault="00E16C97" w:rsidP="00240723">
      <w:pPr>
        <w:pStyle w:val="ListBullet"/>
        <w:numPr>
          <w:ilvl w:val="0"/>
          <w:numId w:val="0"/>
        </w:numPr>
      </w:pPr>
      <w:r>
        <w:t xml:space="preserve">Staff explained how they involved other services and providers of care through referral processes, to ensure consumers’ clinical and personal care was best practice, tailored to needs and optimised health and well-being. For example, </w:t>
      </w:r>
      <w:r w:rsidR="00E47F93">
        <w:lastRenderedPageBreak/>
        <w:t xml:space="preserve">interviews with </w:t>
      </w:r>
      <w:r>
        <w:t xml:space="preserve">staff and </w:t>
      </w:r>
      <w:r w:rsidR="00E47F93">
        <w:t xml:space="preserve">examination of </w:t>
      </w:r>
      <w:r>
        <w:t>care plans demonstrated</w:t>
      </w:r>
      <w:r w:rsidR="00E47F93">
        <w:t xml:space="preserve"> </w:t>
      </w:r>
      <w:r>
        <w:t>the service involved general practitioners, physiotherapists, podiatrists and other health professionals in consumers</w:t>
      </w:r>
      <w:r w:rsidR="00E47F93">
        <w:t>’</w:t>
      </w:r>
      <w:r>
        <w:t xml:space="preserve"> clinical car</w:t>
      </w:r>
      <w:r w:rsidR="00240723">
        <w:t>e.</w:t>
      </w:r>
    </w:p>
    <w:p w14:paraId="202909DA" w14:textId="2E89A3E9" w:rsidR="00E16C97" w:rsidRDefault="009359E1" w:rsidP="00240723">
      <w:pPr>
        <w:pStyle w:val="ListBullet"/>
        <w:numPr>
          <w:ilvl w:val="0"/>
          <w:numId w:val="0"/>
        </w:numPr>
      </w:pPr>
      <w:r>
        <w:t>The service</w:t>
      </w:r>
      <w:r w:rsidR="00E47F93">
        <w:t xml:space="preserve"> had an</w:t>
      </w:r>
      <w:r>
        <w:t xml:space="preserve"> antimicrobial stewardship policy</w:t>
      </w:r>
      <w:r w:rsidR="00E47F93">
        <w:t xml:space="preserve"> that</w:t>
      </w:r>
      <w:r>
        <w:t xml:space="preserve"> outlined</w:t>
      </w:r>
      <w:r w:rsidR="001E4FE4">
        <w:t xml:space="preserve"> measures to minimise the use of anti</w:t>
      </w:r>
      <w:r w:rsidR="00E47F93">
        <w:t>biotics</w:t>
      </w:r>
      <w:r w:rsidR="001E4FE4">
        <w:t xml:space="preserve"> and </w:t>
      </w:r>
      <w:r w:rsidR="00CD19BC">
        <w:t xml:space="preserve">advised of </w:t>
      </w:r>
      <w:r w:rsidR="001E4FE4">
        <w:t>alternative options. Staff explain</w:t>
      </w:r>
      <w:r w:rsidR="00813359">
        <w:t>ed</w:t>
      </w:r>
      <w:r w:rsidR="001E4FE4">
        <w:t xml:space="preserve"> in practical terms why antimicrobial stewardship was important, and how the service aimed to minimise the use of antibiotics. </w:t>
      </w:r>
      <w:r w:rsidR="00732697">
        <w:t xml:space="preserve">The </w:t>
      </w:r>
      <w:r w:rsidR="00E47F93">
        <w:t xml:space="preserve">Assessment Team observed staff </w:t>
      </w:r>
      <w:r w:rsidR="00732697">
        <w:t xml:space="preserve">following </w:t>
      </w:r>
      <w:r w:rsidR="00E47F93">
        <w:t>the service’s</w:t>
      </w:r>
      <w:r w:rsidR="00732697">
        <w:t xml:space="preserve"> </w:t>
      </w:r>
      <w:r w:rsidR="001E4FE4">
        <w:t xml:space="preserve">infection prevention and control policies </w:t>
      </w:r>
      <w:r w:rsidR="00732697">
        <w:t xml:space="preserve">in </w:t>
      </w:r>
      <w:r w:rsidR="00E47F93">
        <w:t>their</w:t>
      </w:r>
      <w:r w:rsidR="00732697">
        <w:t xml:space="preserve"> day</w:t>
      </w:r>
      <w:r w:rsidR="00CD19BC">
        <w:t>-</w:t>
      </w:r>
      <w:r w:rsidR="00732697">
        <w:t>to</w:t>
      </w:r>
      <w:r w:rsidR="00CD19BC">
        <w:t>-</w:t>
      </w:r>
      <w:r w:rsidR="00732697">
        <w:t>day practices. For example, washing stations and hand sanitiser was available throughout the service, and all staff and visitors w</w:t>
      </w:r>
      <w:r w:rsidR="00E47F93">
        <w:t>or</w:t>
      </w:r>
      <w:r w:rsidR="00732697">
        <w:t>e personal protective equipment and maintain</w:t>
      </w:r>
      <w:r w:rsidR="00E47F93">
        <w:t xml:space="preserve">ed </w:t>
      </w:r>
      <w:r w:rsidR="00732697">
        <w:t xml:space="preserve">social distancing. The service was supported by an outbreak management plan which outlined responses to an outbreak, and activities to prepare for an outbreak. </w:t>
      </w:r>
    </w:p>
    <w:p w14:paraId="3554AECC" w14:textId="6F509900"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950118D"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377E9AD4" w:rsidR="00853601" w:rsidRPr="00E47F93"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3FBE436A"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A65F14A"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35FA3E5F"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5BACC36B"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4B9AB2A"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66DF80DF"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37C984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05786F"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241C977" w14:textId="6A70F824" w:rsidR="00E55E08" w:rsidRPr="00E55E08" w:rsidRDefault="00E55E08" w:rsidP="00E55E08">
      <w:pPr>
        <w:rPr>
          <w:rFonts w:eastAsiaTheme="minorHAnsi"/>
        </w:rPr>
      </w:pPr>
      <w:r w:rsidRPr="00E55E08">
        <w:rPr>
          <w:rFonts w:eastAsiaTheme="minorHAnsi"/>
        </w:rPr>
        <w:t xml:space="preserve">The Quality Standard is assessed as Compliant, as seven of the seven specific requirements </w:t>
      </w:r>
      <w:r w:rsidR="00EC4F0F">
        <w:rPr>
          <w:rFonts w:eastAsiaTheme="minorHAnsi"/>
        </w:rPr>
        <w:t>were</w:t>
      </w:r>
      <w:r w:rsidRPr="00E55E08">
        <w:rPr>
          <w:rFonts w:eastAsiaTheme="minorHAnsi"/>
        </w:rPr>
        <w:t xml:space="preserve"> assessed as Compliant, informed by the evidence from the Assessment Team, such as:  </w:t>
      </w:r>
    </w:p>
    <w:p w14:paraId="5923AD8C" w14:textId="77777777" w:rsidR="00332C82" w:rsidRPr="00332C82" w:rsidRDefault="00332C82" w:rsidP="00332C82">
      <w:pPr>
        <w:pStyle w:val="ListBullet"/>
        <w:spacing w:line="240" w:lineRule="auto"/>
        <w:ind w:left="782"/>
      </w:pPr>
      <w:r w:rsidRPr="00332C82">
        <w:t xml:space="preserve">Interviews with a sample proportion of consumers and their representatives at the service. </w:t>
      </w:r>
    </w:p>
    <w:p w14:paraId="48C5BF15" w14:textId="77777777" w:rsidR="00332C82" w:rsidRPr="00332C82" w:rsidRDefault="00332C82" w:rsidP="00332C82">
      <w:pPr>
        <w:pStyle w:val="ListBullet"/>
        <w:spacing w:line="240" w:lineRule="auto"/>
        <w:ind w:left="782"/>
      </w:pPr>
      <w:r w:rsidRPr="00332C82">
        <w:t xml:space="preserve">Interviews with staff and management at the service. </w:t>
      </w:r>
    </w:p>
    <w:p w14:paraId="65405FB2" w14:textId="77777777" w:rsidR="00332C82" w:rsidRPr="00332C82" w:rsidRDefault="00332C82" w:rsidP="00332C82">
      <w:pPr>
        <w:pStyle w:val="ListBullet"/>
        <w:spacing w:line="240" w:lineRule="auto"/>
        <w:ind w:left="782"/>
      </w:pPr>
      <w:r w:rsidRPr="00332C82">
        <w:t xml:space="preserve">Review of care planning documentation, including progress notes and assessments. </w:t>
      </w:r>
    </w:p>
    <w:p w14:paraId="71A40C0C" w14:textId="77777777" w:rsidR="00332C82" w:rsidRPr="00332C82" w:rsidRDefault="00332C82" w:rsidP="00332C82">
      <w:pPr>
        <w:pStyle w:val="ListBullet"/>
        <w:spacing w:line="240" w:lineRule="auto"/>
        <w:ind w:left="782"/>
      </w:pPr>
      <w:r w:rsidRPr="00332C82">
        <w:t xml:space="preserve">Review of the lifestyle activity program. </w:t>
      </w:r>
    </w:p>
    <w:p w14:paraId="3D6F2723" w14:textId="77777777" w:rsidR="00332C82" w:rsidRPr="00332C82" w:rsidRDefault="00332C82" w:rsidP="00332C82">
      <w:pPr>
        <w:pStyle w:val="ListBullet"/>
        <w:spacing w:line="240" w:lineRule="auto"/>
        <w:ind w:left="782"/>
      </w:pPr>
      <w:r w:rsidRPr="00332C82">
        <w:t>The service’s policies and procedures.</w:t>
      </w:r>
    </w:p>
    <w:p w14:paraId="6C3D5070" w14:textId="77777777" w:rsidR="00332C82" w:rsidRPr="00332C82" w:rsidRDefault="00332C82" w:rsidP="00332C82">
      <w:pPr>
        <w:pStyle w:val="ListBullet"/>
        <w:spacing w:line="240" w:lineRule="auto"/>
        <w:ind w:left="782"/>
      </w:pPr>
      <w:r w:rsidRPr="00332C82">
        <w:t xml:space="preserve">Observations during the site audit. </w:t>
      </w:r>
    </w:p>
    <w:p w14:paraId="5FA73627" w14:textId="68C45BB0" w:rsidR="00541025" w:rsidRDefault="00332C82" w:rsidP="00E55E08">
      <w:r>
        <w:t>S</w:t>
      </w:r>
      <w:r w:rsidR="00E55E08" w:rsidRPr="00E55E08">
        <w:t>ampled consumers advised</w:t>
      </w:r>
      <w:r w:rsidR="00FC153D">
        <w:t xml:space="preserve"> the Assessment Team</w:t>
      </w:r>
      <w:r w:rsidR="00E55E08" w:rsidRPr="00E55E08">
        <w:t xml:space="preserve"> they received safe and effective services and supports for daily living that were important for their health and well</w:t>
      </w:r>
      <w:r>
        <w:t>-</w:t>
      </w:r>
      <w:r w:rsidR="00E55E08" w:rsidRPr="00E55E08">
        <w:t>being, and enabled them to do the things they wanted to do</w:t>
      </w:r>
      <w:r>
        <w:t>.</w:t>
      </w:r>
      <w:r w:rsidR="00944050">
        <w:t xml:space="preserve"> Consumers were supported to remain independent</w:t>
      </w:r>
      <w:r w:rsidR="00541025">
        <w:t xml:space="preserve"> and do activities of interest</w:t>
      </w:r>
      <w:r w:rsidR="00944050">
        <w:t xml:space="preserve">, for example, </w:t>
      </w:r>
      <w:r w:rsidR="00FC153D">
        <w:t>walking</w:t>
      </w:r>
      <w:r w:rsidR="00944050">
        <w:t xml:space="preserve"> with family and friends outside the service</w:t>
      </w:r>
      <w:r w:rsidR="00541025">
        <w:t>,</w:t>
      </w:r>
      <w:r w:rsidR="00FC153D">
        <w:t xml:space="preserve"> having a pet guinea pig</w:t>
      </w:r>
      <w:r w:rsidR="00541025">
        <w:t xml:space="preserve"> and going to the pub.</w:t>
      </w:r>
      <w:r>
        <w:t xml:space="preserve"> Care planning documentation identified lifestyle activities and interests that were important to consumers,</w:t>
      </w:r>
      <w:r w:rsidR="00FC153D">
        <w:t xml:space="preserve"> their</w:t>
      </w:r>
      <w:r>
        <w:t xml:space="preserve"> goals and preferences,</w:t>
      </w:r>
      <w:r w:rsidR="00541025">
        <w:t xml:space="preserve"> and strategies to support consumer</w:t>
      </w:r>
      <w:r w:rsidR="00FC153D">
        <w:t>s</w:t>
      </w:r>
      <w:r w:rsidR="00541025">
        <w:t>, for example</w:t>
      </w:r>
      <w:r w:rsidR="00FC153D">
        <w:t>,</w:t>
      </w:r>
      <w:r w:rsidR="00541025">
        <w:t xml:space="preserve"> lifestyle risk assessments and referrals</w:t>
      </w:r>
      <w:r>
        <w:t xml:space="preserve">. </w:t>
      </w:r>
    </w:p>
    <w:p w14:paraId="5908CCF0" w14:textId="4ADBC263" w:rsidR="00E55E08" w:rsidRDefault="00332C82" w:rsidP="00E55E08">
      <w:r>
        <w:lastRenderedPageBreak/>
        <w:t xml:space="preserve">The service supported consumers independence, needs and preferences through </w:t>
      </w:r>
      <w:r w:rsidR="00AA52BC">
        <w:t xml:space="preserve">tailored lifestyle activities, inclusive of daily physical activities, sensory activities and religious activities. The Assessment Term noted that the service’s activity schedule included various offerings such as bingo, hand massages, balloon tennis, cultural sessions, walking groups and happy hour. Review of consumer meeting minutes substantiated that consumers were involved in the review and suggestion of lifestyle activities at the service to maximise their independence, meet their goals and interests. </w:t>
      </w:r>
    </w:p>
    <w:p w14:paraId="064A13BF" w14:textId="025A11AA" w:rsidR="00AA52BC" w:rsidRDefault="00AA52BC" w:rsidP="00E55E08">
      <w:pPr>
        <w:rPr>
          <w:rFonts w:eastAsia="Calibri"/>
        </w:rPr>
      </w:pPr>
      <w:r>
        <w:rPr>
          <w:rFonts w:eastAsia="Calibri"/>
        </w:rPr>
        <w:t>Consumers reflected that the service supported them when experiencing moments of low mood, by engaging them in conversation or offering supports and services, such as speaking to the pastoral carer. Care planning documentation included information on consumers’ emotional, spiritual and psychological well-being needs, and strategies on how the service could support consumers</w:t>
      </w:r>
      <w:r w:rsidR="00541025">
        <w:rPr>
          <w:rFonts w:eastAsia="Calibri"/>
        </w:rPr>
        <w:t>’ well-being</w:t>
      </w:r>
      <w:r>
        <w:rPr>
          <w:rFonts w:eastAsia="Calibri"/>
        </w:rPr>
        <w:t xml:space="preserve">. </w:t>
      </w:r>
    </w:p>
    <w:p w14:paraId="0663A59B" w14:textId="140A1BF9" w:rsidR="00944050" w:rsidRDefault="00944050" w:rsidP="00E55E08">
      <w:pPr>
        <w:rPr>
          <w:rFonts w:eastAsia="Calibri"/>
        </w:rPr>
      </w:pPr>
      <w:r>
        <w:rPr>
          <w:rFonts w:eastAsia="Calibri"/>
        </w:rPr>
        <w:t>Consumers and representatives advised that consumers were supported to participate in their community</w:t>
      </w:r>
      <w:r w:rsidR="00244B2B">
        <w:rPr>
          <w:rFonts w:eastAsia="Calibri"/>
        </w:rPr>
        <w:t xml:space="preserve"> both</w:t>
      </w:r>
      <w:r>
        <w:rPr>
          <w:rFonts w:eastAsia="Calibri"/>
        </w:rPr>
        <w:t xml:space="preserve"> within and outside the service environment, maintain social and personal relationships, and do things of interest to them. </w:t>
      </w:r>
      <w:r w:rsidR="00541025">
        <w:rPr>
          <w:rFonts w:eastAsia="Calibri"/>
        </w:rPr>
        <w:t xml:space="preserve">Consumers and representatives considered that the service shared important information about the consumer’s condition, needs and preferences to inform the delivery of safe and effective care, within the service and where the responsibility of care </w:t>
      </w:r>
      <w:r w:rsidR="00FC153D">
        <w:rPr>
          <w:rFonts w:eastAsia="Calibri"/>
        </w:rPr>
        <w:t>was</w:t>
      </w:r>
      <w:r w:rsidR="00541025">
        <w:rPr>
          <w:rFonts w:eastAsia="Calibri"/>
        </w:rPr>
        <w:t xml:space="preserve"> shared. Staff explained how consumer information </w:t>
      </w:r>
      <w:r w:rsidR="00FC153D">
        <w:rPr>
          <w:rFonts w:eastAsia="Calibri"/>
        </w:rPr>
        <w:t>was</w:t>
      </w:r>
      <w:r w:rsidR="00541025">
        <w:rPr>
          <w:rFonts w:eastAsia="Calibri"/>
        </w:rPr>
        <w:t xml:space="preserve"> recorded and shared with others, for example, through care plan amendments, progress notes and verbal handovers.</w:t>
      </w:r>
    </w:p>
    <w:p w14:paraId="07AAC4A5" w14:textId="408F8398" w:rsidR="00541025" w:rsidRDefault="00541025" w:rsidP="00E55E08">
      <w:pPr>
        <w:rPr>
          <w:rFonts w:eastAsia="Calibri"/>
        </w:rPr>
      </w:pPr>
      <w:r>
        <w:rPr>
          <w:rFonts w:eastAsia="Calibri"/>
        </w:rPr>
        <w:t xml:space="preserve">Lifestyle staff explained how they worked with external organisations to support consumers with their lifestyle activities of interest. For example, the service </w:t>
      </w:r>
      <w:r w:rsidR="005D120B">
        <w:rPr>
          <w:rFonts w:eastAsia="Calibri"/>
        </w:rPr>
        <w:t xml:space="preserve">organised entertainers to perform at the service, a hairdresser and religious volunteers. </w:t>
      </w:r>
    </w:p>
    <w:p w14:paraId="72A85C2E" w14:textId="0E8B4181" w:rsidR="0051107B" w:rsidRDefault="005D120B" w:rsidP="00E55E08">
      <w:pPr>
        <w:rPr>
          <w:rFonts w:eastAsia="Calibri"/>
        </w:rPr>
      </w:pPr>
      <w:r>
        <w:rPr>
          <w:rFonts w:eastAsia="Calibri"/>
        </w:rPr>
        <w:t>Consumers and representatives provided feedback that meals were</w:t>
      </w:r>
      <w:r w:rsidR="00D359E9">
        <w:rPr>
          <w:rFonts w:eastAsia="Calibri"/>
        </w:rPr>
        <w:t xml:space="preserve"> varied and</w:t>
      </w:r>
      <w:r>
        <w:rPr>
          <w:rFonts w:eastAsia="Calibri"/>
        </w:rPr>
        <w:t xml:space="preserve"> of</w:t>
      </w:r>
      <w:r w:rsidR="00D359E9">
        <w:rPr>
          <w:rFonts w:eastAsia="Calibri"/>
        </w:rPr>
        <w:t xml:space="preserve"> </w:t>
      </w:r>
      <w:r>
        <w:rPr>
          <w:rFonts w:eastAsia="Calibri"/>
        </w:rPr>
        <w:t>suitable quality and quantity, and that additional food was available between meals if requested. Care planning documentation contained consumers</w:t>
      </w:r>
      <w:r w:rsidR="00D359E9">
        <w:rPr>
          <w:rFonts w:eastAsia="Calibri"/>
        </w:rPr>
        <w:t>’</w:t>
      </w:r>
      <w:r>
        <w:rPr>
          <w:rFonts w:eastAsia="Calibri"/>
        </w:rPr>
        <w:t xml:space="preserve"> dietary information, needs and preferences. Staff advised that consumers we</w:t>
      </w:r>
      <w:r w:rsidR="0051107B">
        <w:rPr>
          <w:rFonts w:eastAsia="Calibri"/>
        </w:rPr>
        <w:t>re</w:t>
      </w:r>
      <w:r>
        <w:rPr>
          <w:rFonts w:eastAsia="Calibri"/>
        </w:rPr>
        <w:t xml:space="preserve"> involved in the planning of menus through consumer and representative meetings, feedback </w:t>
      </w:r>
      <w:r w:rsidR="0051107B">
        <w:rPr>
          <w:rFonts w:eastAsia="Calibri"/>
        </w:rPr>
        <w:t xml:space="preserve">and </w:t>
      </w:r>
      <w:r>
        <w:rPr>
          <w:rFonts w:eastAsia="Calibri"/>
        </w:rPr>
        <w:t xml:space="preserve">surveys. </w:t>
      </w:r>
    </w:p>
    <w:p w14:paraId="5CB84099" w14:textId="54B34DC8" w:rsidR="005D120B" w:rsidRPr="00032B17" w:rsidRDefault="005D120B" w:rsidP="00E55E08">
      <w:pPr>
        <w:rPr>
          <w:rFonts w:eastAsia="Calibri"/>
        </w:rPr>
      </w:pPr>
      <w:r>
        <w:rPr>
          <w:rFonts w:eastAsia="Calibri"/>
        </w:rPr>
        <w:t>Consumers</w:t>
      </w:r>
      <w:r w:rsidR="0051107B">
        <w:rPr>
          <w:rFonts w:eastAsia="Calibri"/>
        </w:rPr>
        <w:t>’</w:t>
      </w:r>
      <w:r>
        <w:rPr>
          <w:rFonts w:eastAsia="Calibri"/>
        </w:rPr>
        <w:t xml:space="preserve"> dietary needs and preferences </w:t>
      </w:r>
      <w:r w:rsidR="0051107B">
        <w:rPr>
          <w:rFonts w:eastAsia="Calibri"/>
        </w:rPr>
        <w:t>w</w:t>
      </w:r>
      <w:r>
        <w:rPr>
          <w:rFonts w:eastAsia="Calibri"/>
        </w:rPr>
        <w:t>as reviewed by their general practitioner or</w:t>
      </w:r>
      <w:r w:rsidR="0051107B">
        <w:rPr>
          <w:rFonts w:eastAsia="Calibri"/>
        </w:rPr>
        <w:t xml:space="preserve"> a</w:t>
      </w:r>
      <w:r>
        <w:rPr>
          <w:rFonts w:eastAsia="Calibri"/>
        </w:rPr>
        <w:t xml:space="preserve"> registered nurse, </w:t>
      </w:r>
      <w:r w:rsidR="0051107B">
        <w:rPr>
          <w:rFonts w:eastAsia="Calibri"/>
        </w:rPr>
        <w:t>and</w:t>
      </w:r>
      <w:r>
        <w:rPr>
          <w:rFonts w:eastAsia="Calibri"/>
        </w:rPr>
        <w:t xml:space="preserve"> communicated to the kitchen through a dietary requirement list. Staff explained that the menu was displayed on a noticeboard in the dining room, and if a consumer did not like the options available, they could request a meal from the alternative menu. The Assessment Team observed meals to be of an appropriate size, and eaten by consumers. The consumer handbook stated that the service cater</w:t>
      </w:r>
      <w:r w:rsidR="00D359E9">
        <w:rPr>
          <w:rFonts w:eastAsia="Calibri"/>
        </w:rPr>
        <w:t>ed</w:t>
      </w:r>
      <w:r>
        <w:rPr>
          <w:rFonts w:eastAsia="Calibri"/>
        </w:rPr>
        <w:t xml:space="preserve"> for special dietary needs, whether it was for religious, cultural, ethical or medical reasons.</w:t>
      </w:r>
    </w:p>
    <w:p w14:paraId="18BFEB17" w14:textId="0F676875" w:rsidR="00301877" w:rsidRDefault="007E1999" w:rsidP="00427817">
      <w:pPr>
        <w:pStyle w:val="Heading2"/>
      </w:pPr>
      <w:r>
        <w:lastRenderedPageBreak/>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0E167A88"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0D1F1B10"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151B6246"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695E607"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42E7E173"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05B2D9AF"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2B3010D1"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92B619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4412C"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0EAFAD1" w14:textId="43E53E6B" w:rsidR="00FF0073" w:rsidRDefault="00FF0073" w:rsidP="00FF0073">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three of the three </w:t>
      </w:r>
      <w:r w:rsidRPr="00154403">
        <w:rPr>
          <w:rFonts w:eastAsiaTheme="minorHAnsi"/>
        </w:rPr>
        <w:t xml:space="preserve">specific requirements </w:t>
      </w:r>
      <w:r w:rsidR="00EC4F0F">
        <w:rPr>
          <w:rFonts w:eastAsiaTheme="minorHAnsi"/>
        </w:rPr>
        <w:t>were</w:t>
      </w:r>
      <w:r w:rsidRPr="00154403">
        <w:rPr>
          <w:rFonts w:eastAsiaTheme="minorHAnsi"/>
        </w:rPr>
        <w:t xml:space="preserve"> assessed as </w:t>
      </w:r>
      <w:r w:rsidRPr="000A65BC">
        <w:rPr>
          <w:rFonts w:eastAsiaTheme="minorHAnsi"/>
        </w:rPr>
        <w:t>Compliant</w:t>
      </w:r>
      <w:r>
        <w:rPr>
          <w:rFonts w:eastAsiaTheme="minorHAnsi"/>
        </w:rPr>
        <w:t>, informed by the evidence from the Assessment Team</w:t>
      </w:r>
      <w:r w:rsidR="00067C99">
        <w:rPr>
          <w:rFonts w:eastAsiaTheme="minorHAnsi"/>
        </w:rPr>
        <w:t>.</w:t>
      </w:r>
    </w:p>
    <w:p w14:paraId="71A4EA0E" w14:textId="77777777" w:rsidR="00FF0073" w:rsidRDefault="00FF0073" w:rsidP="00FF0073">
      <w:pPr>
        <w:rPr>
          <w:rFonts w:eastAsiaTheme="minorHAnsi"/>
        </w:rPr>
      </w:pPr>
      <w:r>
        <w:rPr>
          <w:rFonts w:eastAsiaTheme="minorHAnsi"/>
        </w:rPr>
        <w:t xml:space="preserve">The Assessment Team evidence included:   </w:t>
      </w:r>
    </w:p>
    <w:p w14:paraId="5EB41BE3" w14:textId="77777777" w:rsidR="00FF0073" w:rsidRDefault="00FF0073" w:rsidP="00FF0073">
      <w:pPr>
        <w:pStyle w:val="ListBullet"/>
        <w:spacing w:line="240" w:lineRule="auto"/>
        <w:ind w:left="714" w:hanging="357"/>
      </w:pPr>
      <w:r>
        <w:t xml:space="preserve">Interviews with a sample proportion of consumers and their representatives at the service. </w:t>
      </w:r>
    </w:p>
    <w:p w14:paraId="3E9EB698" w14:textId="77777777" w:rsidR="00FF0073" w:rsidRDefault="00FF0073" w:rsidP="00FF0073">
      <w:pPr>
        <w:pStyle w:val="ListBullet"/>
        <w:spacing w:line="240" w:lineRule="auto"/>
        <w:ind w:left="714" w:hanging="357"/>
      </w:pPr>
      <w:r>
        <w:t xml:space="preserve">Interviews with staff at the service. </w:t>
      </w:r>
    </w:p>
    <w:p w14:paraId="69CFCAF8" w14:textId="77777777" w:rsidR="00FF0073" w:rsidRDefault="00FF0073" w:rsidP="00FF0073">
      <w:pPr>
        <w:pStyle w:val="ListBullet"/>
        <w:spacing w:line="240" w:lineRule="auto"/>
        <w:ind w:left="714" w:hanging="357"/>
      </w:pPr>
      <w:r>
        <w:t xml:space="preserve">Review of the maintenance and cleaning logs. </w:t>
      </w:r>
    </w:p>
    <w:p w14:paraId="63AA7F8E" w14:textId="77777777" w:rsidR="00FF0073" w:rsidRDefault="00FF0073" w:rsidP="00FF0073">
      <w:pPr>
        <w:pStyle w:val="ListBullet"/>
        <w:spacing w:line="240" w:lineRule="auto"/>
        <w:ind w:left="714" w:hanging="357"/>
      </w:pPr>
      <w:r>
        <w:t>The service’s policies and procedures.</w:t>
      </w:r>
    </w:p>
    <w:p w14:paraId="1EEC6745" w14:textId="77777777" w:rsidR="00FF0073" w:rsidRDefault="00FF0073" w:rsidP="00FF0073">
      <w:pPr>
        <w:pStyle w:val="ListBullet"/>
        <w:spacing w:line="240" w:lineRule="auto"/>
        <w:ind w:left="714" w:hanging="357"/>
      </w:pPr>
      <w:r>
        <w:t xml:space="preserve">Observations during the site audit. </w:t>
      </w:r>
    </w:p>
    <w:p w14:paraId="48D58D11" w14:textId="375686E1" w:rsidR="007E0012" w:rsidRDefault="00B92868" w:rsidP="00154403">
      <w:r>
        <w:t>Sampled consumers advised that the service environment felt like home, was welcoming, easy to understand and navigate, safe and comfortable</w:t>
      </w:r>
      <w:r w:rsidR="00AC2A82">
        <w:t>, which aligned with observations during the site audit. The service environment reflected dementia</w:t>
      </w:r>
      <w:r w:rsidR="00EC4F0F">
        <w:t>-</w:t>
      </w:r>
      <w:r w:rsidR="00AC2A82">
        <w:t xml:space="preserve">enabling principles of design, had </w:t>
      </w:r>
      <w:proofErr w:type="gramStart"/>
      <w:r w:rsidR="00AC2A82">
        <w:t>sufficient</w:t>
      </w:r>
      <w:proofErr w:type="gramEnd"/>
      <w:r w:rsidR="00AC2A82">
        <w:t xml:space="preserve"> lighting and signage to guide directions. Consumers were observed to freely access the service’s inside and outside environments, and use shared areas such as the communal lounge room and dining room. Consumers</w:t>
      </w:r>
      <w:r w:rsidR="00EC4F0F">
        <w:t>’</w:t>
      </w:r>
      <w:r w:rsidR="00AC2A82">
        <w:t xml:space="preserve"> rooms were personalised with items of importance on display in their room. Management advised that if consumers had feedback or suggestions about the service environment, they could raise </w:t>
      </w:r>
      <w:r w:rsidR="00067C99">
        <w:t>matters</w:t>
      </w:r>
      <w:r w:rsidR="00AC2A82">
        <w:t xml:space="preserve"> through direct feedback, consumer meetings or through the service’s feedback form. </w:t>
      </w:r>
      <w:r w:rsidR="00582B2E">
        <w:t>Maintenance</w:t>
      </w:r>
      <w:r w:rsidR="00166816">
        <w:t xml:space="preserve"> and </w:t>
      </w:r>
      <w:r w:rsidR="00166816">
        <w:lastRenderedPageBreak/>
        <w:t xml:space="preserve">cleaning requests could be lodged through the service’s electronic management system, and communication book. </w:t>
      </w:r>
    </w:p>
    <w:p w14:paraId="5DA4093A" w14:textId="7846990D" w:rsidR="00166816" w:rsidRDefault="00AC2A82" w:rsidP="00154403">
      <w:pPr>
        <w:rPr>
          <w:rFonts w:eastAsia="Calibri"/>
          <w:lang w:eastAsia="en-US"/>
        </w:rPr>
      </w:pPr>
      <w:r>
        <w:rPr>
          <w:rFonts w:eastAsia="Calibri"/>
          <w:lang w:eastAsia="en-US"/>
        </w:rPr>
        <w:t>The service environment was</w:t>
      </w:r>
      <w:r w:rsidR="00790943">
        <w:rPr>
          <w:rFonts w:eastAsia="Calibri"/>
          <w:lang w:eastAsia="en-US"/>
        </w:rPr>
        <w:t xml:space="preserve"> observed to be</w:t>
      </w:r>
      <w:r>
        <w:rPr>
          <w:rFonts w:eastAsia="Calibri"/>
          <w:lang w:eastAsia="en-US"/>
        </w:rPr>
        <w:t xml:space="preserve"> safe, clean, well maintained and comfortable. </w:t>
      </w:r>
      <w:r w:rsidR="00582B2E">
        <w:rPr>
          <w:rFonts w:eastAsia="Calibri"/>
          <w:lang w:eastAsia="en-US"/>
        </w:rPr>
        <w:t>Review of the maintenance jobs register</w:t>
      </w:r>
      <w:r>
        <w:rPr>
          <w:rFonts w:eastAsia="Calibri"/>
          <w:lang w:eastAsia="en-US"/>
        </w:rPr>
        <w:t xml:space="preserve"> indicated that preventative </w:t>
      </w:r>
      <w:r w:rsidR="00582B2E">
        <w:rPr>
          <w:rFonts w:eastAsia="Calibri"/>
          <w:lang w:eastAsia="en-US"/>
        </w:rPr>
        <w:t>maintenance</w:t>
      </w:r>
      <w:r>
        <w:rPr>
          <w:rFonts w:eastAsia="Calibri"/>
          <w:lang w:eastAsia="en-US"/>
        </w:rPr>
        <w:t xml:space="preserve"> and </w:t>
      </w:r>
      <w:r w:rsidR="00C166F5">
        <w:rPr>
          <w:rFonts w:eastAsia="Calibri"/>
          <w:lang w:eastAsia="en-US"/>
        </w:rPr>
        <w:t>repairs</w:t>
      </w:r>
      <w:r>
        <w:rPr>
          <w:rFonts w:eastAsia="Calibri"/>
          <w:lang w:eastAsia="en-US"/>
        </w:rPr>
        <w:t xml:space="preserve"> were actioned in a timely manner. Cleaning staff followed a daily and weekly cleaning schedule, and included cleaning of </w:t>
      </w:r>
      <w:r w:rsidR="00790943">
        <w:rPr>
          <w:rFonts w:eastAsia="Calibri"/>
          <w:lang w:eastAsia="en-US"/>
        </w:rPr>
        <w:t>common</w:t>
      </w:r>
      <w:r>
        <w:rPr>
          <w:rFonts w:eastAsia="Calibri"/>
          <w:lang w:eastAsia="en-US"/>
        </w:rPr>
        <w:t xml:space="preserve"> areas, consumer rooms</w:t>
      </w:r>
      <w:r w:rsidR="00790943">
        <w:rPr>
          <w:rFonts w:eastAsia="Calibri"/>
          <w:lang w:eastAsia="en-US"/>
        </w:rPr>
        <w:t xml:space="preserve"> and </w:t>
      </w:r>
      <w:r>
        <w:rPr>
          <w:rFonts w:eastAsia="Calibri"/>
          <w:lang w:eastAsia="en-US"/>
        </w:rPr>
        <w:t xml:space="preserve">high touch point areas. </w:t>
      </w:r>
      <w:r w:rsidR="00790943">
        <w:rPr>
          <w:rFonts w:eastAsia="Calibri"/>
          <w:lang w:eastAsia="en-US"/>
        </w:rPr>
        <w:t>Staff</w:t>
      </w:r>
      <w:r w:rsidR="00166816">
        <w:rPr>
          <w:rFonts w:eastAsia="Calibri"/>
          <w:lang w:eastAsia="en-US"/>
        </w:rPr>
        <w:t xml:space="preserve"> advised that the general manager checked the cleaning schedule each week to ensure all jobs were completed to </w:t>
      </w:r>
      <w:r w:rsidR="00790943">
        <w:rPr>
          <w:rFonts w:eastAsia="Calibri"/>
          <w:lang w:eastAsia="en-US"/>
        </w:rPr>
        <w:t xml:space="preserve">a satisfactory standard, to </w:t>
      </w:r>
      <w:r w:rsidR="00166816">
        <w:rPr>
          <w:rFonts w:eastAsia="Calibri"/>
          <w:lang w:eastAsia="en-US"/>
        </w:rPr>
        <w:t>ensure the service environment was safe, clean and well maintained. The service also conducted internal audits to ensure the service environment was cleaned and maintained to satisfactory standards.</w:t>
      </w:r>
    </w:p>
    <w:p w14:paraId="0207DBE8" w14:textId="1D740996" w:rsidR="00AC2A82" w:rsidRPr="006A6CDB" w:rsidRDefault="00790943" w:rsidP="00154403">
      <w:pPr>
        <w:rPr>
          <w:rFonts w:eastAsia="Calibri"/>
          <w:lang w:eastAsia="en-US"/>
        </w:rPr>
      </w:pPr>
      <w:r>
        <w:rPr>
          <w:rFonts w:eastAsia="Calibri"/>
          <w:lang w:eastAsia="en-US"/>
        </w:rPr>
        <w:t>Consumer</w:t>
      </w:r>
      <w:r w:rsidR="00166816">
        <w:rPr>
          <w:rFonts w:eastAsia="Calibri"/>
          <w:lang w:eastAsia="en-US"/>
        </w:rPr>
        <w:t xml:space="preserve"> room</w:t>
      </w:r>
      <w:r>
        <w:rPr>
          <w:rFonts w:eastAsia="Calibri"/>
          <w:lang w:eastAsia="en-US"/>
        </w:rPr>
        <w:t>s</w:t>
      </w:r>
      <w:r w:rsidR="00166816">
        <w:rPr>
          <w:rFonts w:eastAsia="Calibri"/>
          <w:lang w:eastAsia="en-US"/>
        </w:rPr>
        <w:t xml:space="preserve"> </w:t>
      </w:r>
      <w:r>
        <w:rPr>
          <w:rFonts w:eastAsia="Calibri"/>
          <w:lang w:eastAsia="en-US"/>
        </w:rPr>
        <w:t xml:space="preserve">were </w:t>
      </w:r>
      <w:r w:rsidR="00166816">
        <w:rPr>
          <w:rFonts w:eastAsia="Calibri"/>
          <w:lang w:eastAsia="en-US"/>
        </w:rPr>
        <w:t xml:space="preserve">cleaned </w:t>
      </w:r>
      <w:r>
        <w:rPr>
          <w:rFonts w:eastAsia="Calibri"/>
          <w:lang w:eastAsia="en-US"/>
        </w:rPr>
        <w:t>daily</w:t>
      </w:r>
      <w:r w:rsidR="00166816">
        <w:rPr>
          <w:rFonts w:eastAsia="Calibri"/>
          <w:lang w:eastAsia="en-US"/>
        </w:rPr>
        <w:t>, and deep cleaned once a week. Lifestyle and care staff were responsible for cleaning lifestyle and consumers</w:t>
      </w:r>
      <w:r>
        <w:rPr>
          <w:rFonts w:eastAsia="Calibri"/>
          <w:lang w:eastAsia="en-US"/>
        </w:rPr>
        <w:t>’</w:t>
      </w:r>
      <w:r w:rsidR="00166816">
        <w:rPr>
          <w:rFonts w:eastAsia="Calibri"/>
          <w:lang w:eastAsia="en-US"/>
        </w:rPr>
        <w:t xml:space="preserve"> personal equipment, such as walkers and wheelchairs</w:t>
      </w:r>
      <w:r>
        <w:rPr>
          <w:rFonts w:eastAsia="Calibri"/>
          <w:lang w:eastAsia="en-US"/>
        </w:rPr>
        <w:t>,</w:t>
      </w:r>
      <w:r w:rsidR="00166816">
        <w:rPr>
          <w:rFonts w:eastAsia="Calibri"/>
          <w:lang w:eastAsia="en-US"/>
        </w:rPr>
        <w:t xml:space="preserve"> after each use. </w:t>
      </w:r>
      <w:r w:rsidR="00C166F5">
        <w:rPr>
          <w:rFonts w:eastAsia="Calibri"/>
          <w:lang w:eastAsia="en-US"/>
        </w:rPr>
        <w:t xml:space="preserve">All furniture, fittings and equipment were observed to be safe, clean and well-maintained, which aligned with consumer feedback and review of </w:t>
      </w:r>
      <w:r w:rsidR="00582B2E">
        <w:rPr>
          <w:rFonts w:eastAsia="Calibri"/>
          <w:lang w:eastAsia="en-US"/>
        </w:rPr>
        <w:t>maintenance</w:t>
      </w:r>
      <w:r w:rsidR="00C166F5">
        <w:rPr>
          <w:rFonts w:eastAsia="Calibri"/>
          <w:lang w:eastAsia="en-US"/>
        </w:rPr>
        <w:t xml:space="preserve"> and repairs records. </w:t>
      </w:r>
    </w:p>
    <w:p w14:paraId="747B201C" w14:textId="6BC5F60F" w:rsidR="00301877" w:rsidRDefault="007E1999" w:rsidP="00427817">
      <w:pPr>
        <w:pStyle w:val="Heading2"/>
      </w:pPr>
      <w:r>
        <w:t xml:space="preserve">Assessment of </w:t>
      </w:r>
      <w:r w:rsidR="009C6F30">
        <w:t xml:space="preserve">Standard 5 </w:t>
      </w:r>
      <w:r w:rsidR="00301877">
        <w:t>Requirements</w:t>
      </w:r>
    </w:p>
    <w:p w14:paraId="7E745A76" w14:textId="02244F15"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39BDC3E3"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5A02DA49"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E9346F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4412C"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84477EF" w14:textId="6186DC44" w:rsidR="00953EBE" w:rsidRDefault="00953EBE" w:rsidP="00953EBE">
      <w:pPr>
        <w:rPr>
          <w:rFonts w:eastAsiaTheme="minorHAnsi"/>
        </w:rPr>
      </w:pPr>
      <w:r>
        <w:rPr>
          <w:rFonts w:eastAsiaTheme="minorHAnsi"/>
        </w:rPr>
        <w:t xml:space="preserve">The Quality Standard is assessed as Compliant, as four of the four specific requirements </w:t>
      </w:r>
      <w:r w:rsidR="00E630DD">
        <w:rPr>
          <w:rFonts w:eastAsiaTheme="minorHAnsi"/>
        </w:rPr>
        <w:t>were</w:t>
      </w:r>
      <w:r>
        <w:rPr>
          <w:rFonts w:eastAsiaTheme="minorHAnsi"/>
        </w:rPr>
        <w:t xml:space="preserve"> assessed as Compliant, informed by the evidence from the Assessment Team</w:t>
      </w:r>
      <w:r w:rsidR="00C1745A">
        <w:rPr>
          <w:rFonts w:eastAsiaTheme="minorHAnsi"/>
        </w:rPr>
        <w:t>.</w:t>
      </w:r>
      <w:r>
        <w:rPr>
          <w:rFonts w:eastAsiaTheme="minorHAnsi"/>
        </w:rPr>
        <w:t xml:space="preserve"> </w:t>
      </w:r>
    </w:p>
    <w:p w14:paraId="55B9EE6E" w14:textId="77777777" w:rsidR="00953EBE" w:rsidRDefault="00953EBE" w:rsidP="00953EBE">
      <w:pPr>
        <w:rPr>
          <w:rFonts w:eastAsiaTheme="minorHAnsi"/>
        </w:rPr>
      </w:pPr>
      <w:r>
        <w:rPr>
          <w:rFonts w:eastAsiaTheme="minorHAnsi"/>
        </w:rPr>
        <w:t xml:space="preserve">The Assessment Team evidence included:   </w:t>
      </w:r>
    </w:p>
    <w:p w14:paraId="58FCCD4C" w14:textId="77777777" w:rsidR="00953EBE" w:rsidRDefault="00953EBE" w:rsidP="00953EBE">
      <w:pPr>
        <w:pStyle w:val="ListBullet"/>
        <w:spacing w:line="240" w:lineRule="auto"/>
      </w:pPr>
      <w:r>
        <w:t xml:space="preserve">Interviews with a sample proportion of consumers and their representatives at the service. </w:t>
      </w:r>
    </w:p>
    <w:p w14:paraId="755CC68E" w14:textId="77777777" w:rsidR="00953EBE" w:rsidRDefault="00953EBE" w:rsidP="00953EBE">
      <w:pPr>
        <w:pStyle w:val="ListBullet"/>
        <w:spacing w:line="240" w:lineRule="auto"/>
      </w:pPr>
      <w:r>
        <w:t xml:space="preserve">Interviews with staff and management at the service. </w:t>
      </w:r>
    </w:p>
    <w:p w14:paraId="033A2FA6" w14:textId="77777777" w:rsidR="00953EBE" w:rsidRDefault="00953EBE" w:rsidP="00953EBE">
      <w:pPr>
        <w:pStyle w:val="ListBullet"/>
        <w:spacing w:line="240" w:lineRule="auto"/>
      </w:pPr>
      <w:r>
        <w:t xml:space="preserve">Review of care planning documentation. </w:t>
      </w:r>
    </w:p>
    <w:p w14:paraId="6A42A2BB" w14:textId="77777777" w:rsidR="00953EBE" w:rsidRDefault="00953EBE" w:rsidP="00953EBE">
      <w:pPr>
        <w:pStyle w:val="ListBullet"/>
        <w:spacing w:line="240" w:lineRule="auto"/>
      </w:pPr>
      <w:r>
        <w:t xml:space="preserve">The service’s policies, procedures and guidance materials. </w:t>
      </w:r>
    </w:p>
    <w:p w14:paraId="1969DF51" w14:textId="77777777" w:rsidR="00953EBE" w:rsidRDefault="00953EBE" w:rsidP="00953EBE">
      <w:pPr>
        <w:pStyle w:val="ListBullet"/>
        <w:spacing w:line="240" w:lineRule="auto"/>
      </w:pPr>
      <w:r>
        <w:t xml:space="preserve">Observations during the site audit. </w:t>
      </w:r>
    </w:p>
    <w:p w14:paraId="0DA8E8D1" w14:textId="77777777" w:rsidR="00953EBE" w:rsidRDefault="00953EBE" w:rsidP="00953EBE">
      <w:pPr>
        <w:pStyle w:val="ListBullet"/>
        <w:spacing w:line="240" w:lineRule="auto"/>
      </w:pPr>
      <w:r>
        <w:t xml:space="preserve">Review of the service’s feedback and complaints register. </w:t>
      </w:r>
    </w:p>
    <w:p w14:paraId="23F84ADB" w14:textId="77777777" w:rsidR="00953EBE" w:rsidRDefault="00953EBE" w:rsidP="00953EBE">
      <w:pPr>
        <w:pStyle w:val="ListBullet"/>
        <w:spacing w:line="240" w:lineRule="auto"/>
      </w:pPr>
      <w:r>
        <w:t>Review of meeting minutes.</w:t>
      </w:r>
    </w:p>
    <w:p w14:paraId="488FF64D" w14:textId="3BA9713F" w:rsidR="00953EBE" w:rsidRDefault="00953EBE" w:rsidP="00154403">
      <w:pPr>
        <w:rPr>
          <w:rFonts w:eastAsia="Calibri"/>
          <w:iCs/>
          <w:color w:val="auto"/>
          <w:lang w:eastAsia="en-US"/>
        </w:rPr>
      </w:pPr>
      <w:r>
        <w:rPr>
          <w:rFonts w:eastAsia="Calibri"/>
          <w:iCs/>
          <w:color w:val="auto"/>
          <w:lang w:eastAsia="en-US"/>
        </w:rPr>
        <w:t>Overall, s</w:t>
      </w:r>
      <w:r w:rsidRPr="00953EBE">
        <w:rPr>
          <w:rFonts w:eastAsia="Calibri"/>
          <w:iCs/>
          <w:color w:val="auto"/>
          <w:lang w:eastAsia="en-US"/>
        </w:rPr>
        <w:t>ampled</w:t>
      </w:r>
      <w:r>
        <w:rPr>
          <w:rFonts w:eastAsia="Calibri"/>
          <w:iCs/>
          <w:color w:val="auto"/>
          <w:lang w:eastAsia="en-US"/>
        </w:rPr>
        <w:t xml:space="preserve"> consumers reflected that they felt supported to lodge feedback and complaints, and were engaged in the resolution process. Consumers and representatives described the various ways they could provide feedback or complaints, such as through direct feedback and through the service’s feedback form. Management also explained </w:t>
      </w:r>
      <w:r w:rsidR="00E630DD">
        <w:rPr>
          <w:rFonts w:eastAsia="Calibri"/>
          <w:iCs/>
          <w:color w:val="auto"/>
          <w:lang w:eastAsia="en-US"/>
        </w:rPr>
        <w:t>consumers and representatives could</w:t>
      </w:r>
      <w:r>
        <w:rPr>
          <w:rFonts w:eastAsia="Calibri"/>
          <w:iCs/>
          <w:color w:val="auto"/>
          <w:lang w:eastAsia="en-US"/>
        </w:rPr>
        <w:t xml:space="preserve"> submit the </w:t>
      </w:r>
      <w:r>
        <w:rPr>
          <w:rFonts w:eastAsia="Calibri"/>
          <w:iCs/>
          <w:color w:val="auto"/>
          <w:lang w:eastAsia="en-US"/>
        </w:rPr>
        <w:lastRenderedPageBreak/>
        <w:t xml:space="preserve">feedback form via email, online, </w:t>
      </w:r>
      <w:r w:rsidR="00B91664">
        <w:rPr>
          <w:rFonts w:eastAsia="Calibri"/>
          <w:iCs/>
          <w:color w:val="auto"/>
          <w:lang w:eastAsia="en-US"/>
        </w:rPr>
        <w:t xml:space="preserve">through consumer and representative meetings </w:t>
      </w:r>
      <w:r>
        <w:rPr>
          <w:rFonts w:eastAsia="Calibri"/>
          <w:iCs/>
          <w:color w:val="auto"/>
          <w:lang w:eastAsia="en-US"/>
        </w:rPr>
        <w:t>or through anonymous feedback boxes located throughout the service. Staff explained</w:t>
      </w:r>
      <w:r w:rsidR="00E630DD">
        <w:rPr>
          <w:rFonts w:eastAsia="Calibri"/>
          <w:iCs/>
          <w:color w:val="auto"/>
          <w:lang w:eastAsia="en-US"/>
        </w:rPr>
        <w:t xml:space="preserve"> </w:t>
      </w:r>
      <w:r>
        <w:rPr>
          <w:rFonts w:eastAsia="Calibri"/>
          <w:iCs/>
          <w:color w:val="auto"/>
          <w:lang w:eastAsia="en-US"/>
        </w:rPr>
        <w:t>they listen</w:t>
      </w:r>
      <w:r w:rsidR="00E630DD">
        <w:rPr>
          <w:rFonts w:eastAsia="Calibri"/>
          <w:iCs/>
          <w:color w:val="auto"/>
          <w:lang w:eastAsia="en-US"/>
        </w:rPr>
        <w:t>ed</w:t>
      </w:r>
      <w:r>
        <w:rPr>
          <w:rFonts w:eastAsia="Calibri"/>
          <w:iCs/>
          <w:color w:val="auto"/>
          <w:lang w:eastAsia="en-US"/>
        </w:rPr>
        <w:t xml:space="preserve"> to consumers</w:t>
      </w:r>
      <w:r w:rsidR="00E630DD">
        <w:rPr>
          <w:rFonts w:eastAsia="Calibri"/>
          <w:iCs/>
          <w:color w:val="auto"/>
          <w:lang w:eastAsia="en-US"/>
        </w:rPr>
        <w:t xml:space="preserve">’ </w:t>
      </w:r>
      <w:r w:rsidR="0033555C">
        <w:rPr>
          <w:rFonts w:eastAsia="Calibri"/>
          <w:iCs/>
          <w:color w:val="auto"/>
          <w:lang w:eastAsia="en-US"/>
        </w:rPr>
        <w:t>concerns and</w:t>
      </w:r>
      <w:r>
        <w:rPr>
          <w:rFonts w:eastAsia="Calibri"/>
          <w:iCs/>
          <w:color w:val="auto"/>
          <w:lang w:eastAsia="en-US"/>
        </w:rPr>
        <w:t xml:space="preserve"> encourage</w:t>
      </w:r>
      <w:r w:rsidR="00E630DD">
        <w:rPr>
          <w:rFonts w:eastAsia="Calibri"/>
          <w:iCs/>
          <w:color w:val="auto"/>
          <w:lang w:eastAsia="en-US"/>
        </w:rPr>
        <w:t>d</w:t>
      </w:r>
      <w:r>
        <w:rPr>
          <w:rFonts w:eastAsia="Calibri"/>
          <w:iCs/>
          <w:color w:val="auto"/>
          <w:lang w:eastAsia="en-US"/>
        </w:rPr>
        <w:t xml:space="preserve"> consumer</w:t>
      </w:r>
      <w:r w:rsidR="00E630DD">
        <w:rPr>
          <w:rFonts w:eastAsia="Calibri"/>
          <w:iCs/>
          <w:color w:val="auto"/>
          <w:lang w:eastAsia="en-US"/>
        </w:rPr>
        <w:t>s</w:t>
      </w:r>
      <w:r>
        <w:rPr>
          <w:rFonts w:eastAsia="Calibri"/>
          <w:iCs/>
          <w:color w:val="auto"/>
          <w:lang w:eastAsia="en-US"/>
        </w:rPr>
        <w:t xml:space="preserve"> to formally lodge</w:t>
      </w:r>
      <w:r w:rsidR="00E630DD">
        <w:rPr>
          <w:rFonts w:eastAsia="Calibri"/>
          <w:iCs/>
          <w:color w:val="auto"/>
          <w:lang w:eastAsia="en-US"/>
        </w:rPr>
        <w:t xml:space="preserve"> </w:t>
      </w:r>
      <w:r>
        <w:rPr>
          <w:rFonts w:eastAsia="Calibri"/>
          <w:iCs/>
          <w:color w:val="auto"/>
          <w:lang w:eastAsia="en-US"/>
        </w:rPr>
        <w:t>complaint</w:t>
      </w:r>
      <w:r w:rsidR="00E630DD">
        <w:rPr>
          <w:rFonts w:eastAsia="Calibri"/>
          <w:iCs/>
          <w:color w:val="auto"/>
          <w:lang w:eastAsia="en-US"/>
        </w:rPr>
        <w:t>s</w:t>
      </w:r>
      <w:r>
        <w:rPr>
          <w:rFonts w:eastAsia="Calibri"/>
          <w:iCs/>
          <w:color w:val="auto"/>
          <w:lang w:eastAsia="en-US"/>
        </w:rPr>
        <w:t xml:space="preserve"> or feedback with management.</w:t>
      </w:r>
      <w:r w:rsidR="00B91664">
        <w:rPr>
          <w:rFonts w:eastAsia="Calibri"/>
          <w:iCs/>
          <w:color w:val="auto"/>
          <w:lang w:eastAsia="en-US"/>
        </w:rPr>
        <w:t xml:space="preserve"> Management described their feedback and complaints resolution processes, and demonstrated knowledge of the open disclosure process in practice. The service’s feedback and complaints policy outlined different avenues available for consumers to provide feedback and complaints, and set out guidance for staff to ensure consumers felt comfortable to provide feedback and complaints.  </w:t>
      </w:r>
    </w:p>
    <w:p w14:paraId="0A3C4A3C" w14:textId="2AD4072A" w:rsidR="00B91664" w:rsidRDefault="00B91664" w:rsidP="00154403">
      <w:pPr>
        <w:rPr>
          <w:rFonts w:eastAsia="Calibri"/>
          <w:iCs/>
          <w:color w:val="auto"/>
          <w:lang w:eastAsia="en-US"/>
        </w:rPr>
      </w:pPr>
      <w:r>
        <w:rPr>
          <w:rFonts w:eastAsia="Calibri"/>
          <w:iCs/>
          <w:color w:val="auto"/>
          <w:lang w:eastAsia="en-US"/>
        </w:rPr>
        <w:t xml:space="preserve">The Assessment Team observed a noticeboard, brochures and posters of the Charter of Aged Care Rights throughout the service, </w:t>
      </w:r>
      <w:r w:rsidR="00E630DD">
        <w:rPr>
          <w:rFonts w:eastAsia="Calibri"/>
          <w:iCs/>
          <w:color w:val="auto"/>
          <w:lang w:eastAsia="en-US"/>
        </w:rPr>
        <w:t>which</w:t>
      </w:r>
      <w:r>
        <w:rPr>
          <w:rFonts w:eastAsia="Calibri"/>
          <w:iCs/>
          <w:color w:val="auto"/>
          <w:lang w:eastAsia="en-US"/>
        </w:rPr>
        <w:t xml:space="preserve"> inform</w:t>
      </w:r>
      <w:r w:rsidR="00E630DD">
        <w:rPr>
          <w:rFonts w:eastAsia="Calibri"/>
          <w:iCs/>
          <w:color w:val="auto"/>
          <w:lang w:eastAsia="en-US"/>
        </w:rPr>
        <w:t>ed</w:t>
      </w:r>
      <w:r>
        <w:rPr>
          <w:rFonts w:eastAsia="Calibri"/>
          <w:iCs/>
          <w:color w:val="auto"/>
          <w:lang w:eastAsia="en-US"/>
        </w:rPr>
        <w:t xml:space="preserve"> consumers of their rights, and </w:t>
      </w:r>
      <w:r w:rsidR="00E630DD">
        <w:rPr>
          <w:rFonts w:eastAsia="Calibri"/>
          <w:iCs/>
          <w:color w:val="auto"/>
          <w:lang w:eastAsia="en-US"/>
        </w:rPr>
        <w:t>that they were</w:t>
      </w:r>
      <w:r>
        <w:rPr>
          <w:rFonts w:eastAsia="Calibri"/>
          <w:iCs/>
          <w:color w:val="auto"/>
          <w:lang w:eastAsia="en-US"/>
        </w:rPr>
        <w:t xml:space="preserve"> supported to provide complaints free from reprisal. The consumer information handbook included information on how to raise complaints and feedback, and included details for advocacy and language services. </w:t>
      </w:r>
      <w:r w:rsidR="00851227">
        <w:rPr>
          <w:rFonts w:eastAsia="Calibri"/>
          <w:iCs/>
          <w:color w:val="auto"/>
          <w:lang w:eastAsia="en-US"/>
        </w:rPr>
        <w:t xml:space="preserve">Information was available in different languages, such as Greek, Spanish and Tagalog. The service’s feedback and complaints policy stated that interpreters should be used when required, and that consumers were offered printed information in their preferred language. </w:t>
      </w:r>
    </w:p>
    <w:p w14:paraId="41DAA3DA" w14:textId="27055486" w:rsidR="00B91664" w:rsidRDefault="00B91664" w:rsidP="00154403">
      <w:pPr>
        <w:rPr>
          <w:rFonts w:eastAsia="Calibri"/>
          <w:iCs/>
          <w:color w:val="auto"/>
          <w:lang w:eastAsia="en-US"/>
        </w:rPr>
      </w:pPr>
      <w:r>
        <w:rPr>
          <w:rFonts w:eastAsia="Calibri"/>
          <w:iCs/>
          <w:color w:val="auto"/>
          <w:lang w:eastAsia="en-US"/>
        </w:rPr>
        <w:t xml:space="preserve">Consumers and representatives advised they were aware of the language and advocacy services available and </w:t>
      </w:r>
      <w:r w:rsidR="00C1745A">
        <w:rPr>
          <w:rFonts w:eastAsia="Calibri"/>
          <w:iCs/>
          <w:color w:val="auto"/>
          <w:lang w:eastAsia="en-US"/>
        </w:rPr>
        <w:t xml:space="preserve">knew </w:t>
      </w:r>
      <w:r>
        <w:rPr>
          <w:rFonts w:eastAsia="Calibri"/>
          <w:iCs/>
          <w:color w:val="auto"/>
          <w:lang w:eastAsia="en-US"/>
        </w:rPr>
        <w:t>w</w:t>
      </w:r>
      <w:r w:rsidR="00F65B8E">
        <w:rPr>
          <w:rFonts w:eastAsia="Calibri"/>
          <w:iCs/>
          <w:color w:val="auto"/>
          <w:lang w:eastAsia="en-US"/>
        </w:rPr>
        <w:t>h</w:t>
      </w:r>
      <w:r>
        <w:rPr>
          <w:rFonts w:eastAsia="Calibri"/>
          <w:iCs/>
          <w:color w:val="auto"/>
          <w:lang w:eastAsia="en-US"/>
        </w:rPr>
        <w:t xml:space="preserve">ere they could go to access information about these services. Staff explained that </w:t>
      </w:r>
      <w:r w:rsidR="00E630DD">
        <w:rPr>
          <w:rFonts w:eastAsia="Calibri"/>
          <w:iCs/>
          <w:color w:val="auto"/>
          <w:lang w:eastAsia="en-US"/>
        </w:rPr>
        <w:t>where</w:t>
      </w:r>
      <w:r>
        <w:rPr>
          <w:rFonts w:eastAsia="Calibri"/>
          <w:iCs/>
          <w:color w:val="auto"/>
          <w:lang w:eastAsia="en-US"/>
        </w:rPr>
        <w:t xml:space="preserve"> consumers experienced language or communication barriers, they assist</w:t>
      </w:r>
      <w:r w:rsidR="00E630DD">
        <w:rPr>
          <w:rFonts w:eastAsia="Calibri"/>
          <w:iCs/>
          <w:color w:val="auto"/>
          <w:lang w:eastAsia="en-US"/>
        </w:rPr>
        <w:t>ed</w:t>
      </w:r>
      <w:r>
        <w:rPr>
          <w:rFonts w:eastAsia="Calibri"/>
          <w:iCs/>
          <w:color w:val="auto"/>
          <w:lang w:eastAsia="en-US"/>
        </w:rPr>
        <w:t xml:space="preserve"> them to provide feedback and complaints through verbal or written methods o</w:t>
      </w:r>
      <w:r w:rsidR="00E630DD">
        <w:rPr>
          <w:rFonts w:eastAsia="Calibri"/>
          <w:iCs/>
          <w:color w:val="auto"/>
          <w:lang w:eastAsia="en-US"/>
        </w:rPr>
        <w:t>n</w:t>
      </w:r>
      <w:r>
        <w:rPr>
          <w:rFonts w:eastAsia="Calibri"/>
          <w:iCs/>
          <w:color w:val="auto"/>
          <w:lang w:eastAsia="en-US"/>
        </w:rPr>
        <w:t xml:space="preserve"> their </w:t>
      </w:r>
      <w:r w:rsidR="0033555C">
        <w:rPr>
          <w:rFonts w:eastAsia="Calibri"/>
          <w:iCs/>
          <w:color w:val="auto"/>
          <w:lang w:eastAsia="en-US"/>
        </w:rPr>
        <w:t>behalf or</w:t>
      </w:r>
      <w:r w:rsidR="00851227">
        <w:rPr>
          <w:rFonts w:eastAsia="Calibri"/>
          <w:iCs/>
          <w:color w:val="auto"/>
          <w:lang w:eastAsia="en-US"/>
        </w:rPr>
        <w:t xml:space="preserve"> refer</w:t>
      </w:r>
      <w:r w:rsidR="00E630DD">
        <w:rPr>
          <w:rFonts w:eastAsia="Calibri"/>
          <w:iCs/>
          <w:color w:val="auto"/>
          <w:lang w:eastAsia="en-US"/>
        </w:rPr>
        <w:t>red</w:t>
      </w:r>
      <w:r w:rsidR="00851227">
        <w:rPr>
          <w:rFonts w:eastAsia="Calibri"/>
          <w:iCs/>
          <w:color w:val="auto"/>
          <w:lang w:eastAsia="en-US"/>
        </w:rPr>
        <w:t xml:space="preserve"> the matter to management with the consumer’s consent. </w:t>
      </w:r>
    </w:p>
    <w:p w14:paraId="375C6470" w14:textId="6F0A7247" w:rsidR="00851227" w:rsidRDefault="00851227" w:rsidP="00154403">
      <w:pPr>
        <w:rPr>
          <w:rFonts w:eastAsia="Calibri"/>
          <w:iCs/>
          <w:color w:val="auto"/>
          <w:lang w:eastAsia="en-US"/>
        </w:rPr>
      </w:pPr>
      <w:r>
        <w:rPr>
          <w:rFonts w:eastAsia="Calibri"/>
          <w:iCs/>
          <w:color w:val="auto"/>
          <w:lang w:eastAsia="en-US"/>
        </w:rPr>
        <w:t>Staff from various positions within the service provided examples of how they resolve</w:t>
      </w:r>
      <w:r w:rsidR="00E630DD">
        <w:rPr>
          <w:rFonts w:eastAsia="Calibri"/>
          <w:iCs/>
          <w:color w:val="auto"/>
          <w:lang w:eastAsia="en-US"/>
        </w:rPr>
        <w:t>d</w:t>
      </w:r>
      <w:r>
        <w:rPr>
          <w:rFonts w:eastAsia="Calibri"/>
          <w:iCs/>
          <w:color w:val="auto"/>
          <w:lang w:eastAsia="en-US"/>
        </w:rPr>
        <w:t xml:space="preserve"> complaints using an open disclosure process, which aligned with the service’s policy and </w:t>
      </w:r>
      <w:r w:rsidR="00E630DD">
        <w:rPr>
          <w:rFonts w:eastAsia="Calibri"/>
          <w:iCs/>
          <w:color w:val="auto"/>
          <w:lang w:eastAsia="en-US"/>
        </w:rPr>
        <w:t xml:space="preserve">a </w:t>
      </w:r>
      <w:r>
        <w:rPr>
          <w:rFonts w:eastAsia="Calibri"/>
          <w:iCs/>
          <w:color w:val="auto"/>
          <w:lang w:eastAsia="en-US"/>
        </w:rPr>
        <w:t xml:space="preserve">review of the service’s complaints register. </w:t>
      </w:r>
    </w:p>
    <w:p w14:paraId="3505356B" w14:textId="12B8E261" w:rsidR="00BD4260" w:rsidRDefault="00BD4260" w:rsidP="00154403">
      <w:pPr>
        <w:rPr>
          <w:rFonts w:eastAsia="Calibri"/>
          <w:iCs/>
          <w:color w:val="auto"/>
          <w:lang w:eastAsia="en-US"/>
        </w:rPr>
      </w:pPr>
      <w:r>
        <w:rPr>
          <w:rFonts w:eastAsia="Calibri"/>
          <w:iCs/>
          <w:color w:val="auto"/>
          <w:lang w:eastAsia="en-US"/>
        </w:rPr>
        <w:t xml:space="preserve">Overall, </w:t>
      </w:r>
      <w:r w:rsidR="005D41BF">
        <w:rPr>
          <w:rFonts w:eastAsia="Calibri"/>
          <w:iCs/>
          <w:color w:val="auto"/>
          <w:lang w:eastAsia="en-US"/>
        </w:rPr>
        <w:t>consumers</w:t>
      </w:r>
      <w:r>
        <w:rPr>
          <w:rFonts w:eastAsia="Calibri"/>
          <w:iCs/>
          <w:color w:val="auto"/>
          <w:lang w:eastAsia="en-US"/>
        </w:rPr>
        <w:t xml:space="preserve"> </w:t>
      </w:r>
      <w:r w:rsidR="00A6334A">
        <w:rPr>
          <w:rFonts w:eastAsia="Calibri"/>
          <w:iCs/>
          <w:color w:val="auto"/>
          <w:lang w:eastAsia="en-US"/>
        </w:rPr>
        <w:t>advised</w:t>
      </w:r>
      <w:r>
        <w:rPr>
          <w:rFonts w:eastAsia="Calibri"/>
          <w:iCs/>
          <w:color w:val="auto"/>
          <w:lang w:eastAsia="en-US"/>
        </w:rPr>
        <w:t xml:space="preserve"> their feedback and complaints were reviewed and used to improve the quality of care and services. Management </w:t>
      </w:r>
      <w:r w:rsidR="00E630DD">
        <w:rPr>
          <w:rFonts w:eastAsia="Calibri"/>
          <w:iCs/>
          <w:color w:val="auto"/>
          <w:lang w:eastAsia="en-US"/>
        </w:rPr>
        <w:t>e</w:t>
      </w:r>
      <w:r>
        <w:rPr>
          <w:rFonts w:eastAsia="Calibri"/>
          <w:iCs/>
          <w:color w:val="auto"/>
          <w:lang w:eastAsia="en-US"/>
        </w:rPr>
        <w:t xml:space="preserve">xplained that consumer feedback and complaints informed initiatives to improve care and services under the service’s continuous improvement plan. For example, in response to feedback about the lack of communication from the general practitioner, the service engaged the services of a new general practitioner. The new general practitioner communicated with consumers and representatives in a more transparent manner, which resulted in improved communication between all parties. Review of the service’s complaints and feedback register confirmed that appropriate action was </w:t>
      </w:r>
      <w:r w:rsidR="0033555C">
        <w:rPr>
          <w:rFonts w:eastAsia="Calibri"/>
          <w:iCs/>
          <w:color w:val="auto"/>
          <w:lang w:eastAsia="en-US"/>
        </w:rPr>
        <w:t>taken and</w:t>
      </w:r>
      <w:r>
        <w:rPr>
          <w:rFonts w:eastAsia="Calibri"/>
          <w:iCs/>
          <w:color w:val="auto"/>
          <w:lang w:eastAsia="en-US"/>
        </w:rPr>
        <w:t xml:space="preserve"> </w:t>
      </w:r>
      <w:r w:rsidR="00DA6C88">
        <w:rPr>
          <w:rFonts w:eastAsia="Calibri"/>
          <w:iCs/>
          <w:color w:val="auto"/>
          <w:lang w:eastAsia="en-US"/>
        </w:rPr>
        <w:t>included information o</w:t>
      </w:r>
      <w:r w:rsidR="00E630DD">
        <w:rPr>
          <w:rFonts w:eastAsia="Calibri"/>
          <w:iCs/>
          <w:color w:val="auto"/>
          <w:lang w:eastAsia="en-US"/>
        </w:rPr>
        <w:t>n</w:t>
      </w:r>
      <w:r w:rsidR="00DA6C88">
        <w:rPr>
          <w:rFonts w:eastAsia="Calibri"/>
          <w:iCs/>
          <w:color w:val="auto"/>
          <w:lang w:eastAsia="en-US"/>
        </w:rPr>
        <w:t xml:space="preserve"> the outcome. </w:t>
      </w:r>
    </w:p>
    <w:p w14:paraId="5C20124A" w14:textId="77777777" w:rsidR="00851227" w:rsidRPr="00953EBE" w:rsidRDefault="00851227" w:rsidP="00154403">
      <w:pPr>
        <w:rPr>
          <w:rFonts w:eastAsia="Calibri"/>
          <w:iCs/>
          <w:color w:val="auto"/>
          <w:lang w:eastAsia="en-US"/>
        </w:rPr>
      </w:pPr>
    </w:p>
    <w:p w14:paraId="214F8BB1" w14:textId="13160B0F"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13C88A6"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4E3B6630"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41CD2C74"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A35A1D6"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51B25FA"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DF291D"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20740F6" w14:textId="48B51EED" w:rsidR="006625A2" w:rsidRDefault="00DF291D" w:rsidP="006625A2">
      <w:pPr>
        <w:rPr>
          <w:rFonts w:eastAsiaTheme="minorHAnsi"/>
        </w:rPr>
      </w:pPr>
      <w:r>
        <w:rPr>
          <w:rFonts w:eastAsiaTheme="minorHAnsi"/>
        </w:rPr>
        <w:t xml:space="preserve">The Quality Standard is assessed as Compliant, as five of the five specific requirements </w:t>
      </w:r>
      <w:r w:rsidR="006625A2">
        <w:rPr>
          <w:rFonts w:eastAsiaTheme="minorHAnsi"/>
        </w:rPr>
        <w:t>were</w:t>
      </w:r>
      <w:r>
        <w:rPr>
          <w:rFonts w:eastAsiaTheme="minorHAnsi"/>
        </w:rPr>
        <w:t xml:space="preserve"> assessed as Compliant, informed by the evidence from the Assessment Team, such as</w:t>
      </w:r>
      <w:r w:rsidR="006625A2">
        <w:rPr>
          <w:rFonts w:eastAsiaTheme="minorHAnsi"/>
        </w:rPr>
        <w:t>:</w:t>
      </w:r>
    </w:p>
    <w:p w14:paraId="316A3D70" w14:textId="1090DE29" w:rsidR="006625A2" w:rsidRDefault="006625A2" w:rsidP="006625A2">
      <w:pPr>
        <w:pStyle w:val="ListParagraph"/>
        <w:numPr>
          <w:ilvl w:val="0"/>
          <w:numId w:val="42"/>
        </w:numPr>
      </w:pPr>
      <w:r>
        <w:t>In</w:t>
      </w:r>
      <w:r w:rsidR="00DF291D">
        <w:t>terviews with a sample proportion of consumers and their representatives at the service</w:t>
      </w:r>
      <w:r>
        <w:t>.</w:t>
      </w:r>
      <w:r>
        <w:br/>
      </w:r>
    </w:p>
    <w:p w14:paraId="6FF9CB83" w14:textId="20A7759B" w:rsidR="006625A2" w:rsidRDefault="00DF291D" w:rsidP="006625A2">
      <w:pPr>
        <w:pStyle w:val="ListParagraph"/>
        <w:numPr>
          <w:ilvl w:val="0"/>
          <w:numId w:val="42"/>
        </w:numPr>
      </w:pPr>
      <w:r>
        <w:t>Interviews with staff and management at the service</w:t>
      </w:r>
      <w:r w:rsidR="006625A2">
        <w:t>.</w:t>
      </w:r>
      <w:r w:rsidR="006625A2">
        <w:br/>
      </w:r>
    </w:p>
    <w:p w14:paraId="6E6B7125" w14:textId="53578350" w:rsidR="006625A2" w:rsidRDefault="00DF291D" w:rsidP="006625A2">
      <w:pPr>
        <w:pStyle w:val="ListParagraph"/>
        <w:numPr>
          <w:ilvl w:val="0"/>
          <w:numId w:val="42"/>
        </w:numPr>
      </w:pPr>
      <w:r>
        <w:t>Review of staff rosters, training records and appraisal schedule</w:t>
      </w:r>
      <w:r w:rsidR="006625A2">
        <w:t>.</w:t>
      </w:r>
      <w:r w:rsidR="006625A2">
        <w:br/>
      </w:r>
    </w:p>
    <w:p w14:paraId="044B0E0B" w14:textId="5F558341" w:rsidR="006625A2" w:rsidRDefault="00DF291D" w:rsidP="006625A2">
      <w:pPr>
        <w:pStyle w:val="ListParagraph"/>
        <w:numPr>
          <w:ilvl w:val="0"/>
          <w:numId w:val="42"/>
        </w:numPr>
      </w:pPr>
      <w:r>
        <w:t>The service’s policies and procedures</w:t>
      </w:r>
      <w:r w:rsidR="006625A2">
        <w:t>.</w:t>
      </w:r>
      <w:r w:rsidR="006625A2">
        <w:br/>
      </w:r>
    </w:p>
    <w:p w14:paraId="5609498B" w14:textId="77777777" w:rsidR="006625A2" w:rsidRDefault="00DF291D" w:rsidP="006625A2">
      <w:pPr>
        <w:pStyle w:val="ListParagraph"/>
        <w:numPr>
          <w:ilvl w:val="0"/>
          <w:numId w:val="42"/>
        </w:numPr>
      </w:pPr>
      <w:r>
        <w:t>Observations during the site audit</w:t>
      </w:r>
      <w:r w:rsidR="006625A2">
        <w:t>.</w:t>
      </w:r>
    </w:p>
    <w:p w14:paraId="1E2C003B" w14:textId="77777777" w:rsidR="006625A2" w:rsidRDefault="00DF291D" w:rsidP="006625A2">
      <w:r>
        <w:t xml:space="preserve">Sampled consumers </w:t>
      </w:r>
      <w:r w:rsidR="0054168F">
        <w:t>considered that they</w:t>
      </w:r>
      <w:r>
        <w:t xml:space="preserve"> received care and services from staff who </w:t>
      </w:r>
      <w:r w:rsidR="0054168F">
        <w:t xml:space="preserve">were </w:t>
      </w:r>
      <w:r>
        <w:t>knowledgeable, capable and caring</w:t>
      </w:r>
      <w:r w:rsidR="0054168F">
        <w:t>. Consumers advised that they</w:t>
      </w:r>
      <w:r>
        <w:t xml:space="preserve"> </w:t>
      </w:r>
      <w:r w:rsidR="0054168F">
        <w:t>felt</w:t>
      </w:r>
      <w:r>
        <w:t xml:space="preserve"> confident the workforce was appropriately staffed to deliver safe and quality care and services. Staff reported no issues regarding staff adequacy or numbers</w:t>
      </w:r>
      <w:r w:rsidR="004459BC">
        <w:t xml:space="preserve">, and advised there was a sufficient mix of personnel to deliver safe and appropriate care. Management advised that if there were vacant shifts due to illness, they would contact other staff members with the appropriate skillset and qualifications to fill the shift, otherwise agency staff would be utilised. To ensure continuity of care, the service used the same </w:t>
      </w:r>
      <w:r w:rsidR="0054168F">
        <w:t>staff</w:t>
      </w:r>
      <w:r w:rsidR="004459BC">
        <w:t xml:space="preserve"> from the</w:t>
      </w:r>
      <w:r w:rsidR="0054168F">
        <w:t xml:space="preserve"> temporary employment</w:t>
      </w:r>
      <w:r w:rsidR="004459BC">
        <w:t xml:space="preserve"> agency. Review of the staff roster demonstrated that there were sufficient staff to deliver care and services. Staff were </w:t>
      </w:r>
      <w:r w:rsidR="004459BC">
        <w:lastRenderedPageBreak/>
        <w:t>observed to be gentle and respectful, and not rushed in the delivery of care and services. Staff greeted consumers by their preferred names, and demonstrated they were familiar with each consumer’s individual needs and identity</w:t>
      </w:r>
      <w:r w:rsidR="006625A2">
        <w:t>.</w:t>
      </w:r>
    </w:p>
    <w:p w14:paraId="211455EC" w14:textId="2C8FA7FB" w:rsidR="004459BC" w:rsidRDefault="004459BC" w:rsidP="006625A2">
      <w:r>
        <w:t>To ensure its workforce was competent</w:t>
      </w:r>
      <w:r w:rsidR="00E01B99">
        <w:t xml:space="preserve"> and appropriately staffed</w:t>
      </w:r>
      <w:r>
        <w:t>, staff</w:t>
      </w:r>
      <w:r w:rsidR="00E01B99">
        <w:t xml:space="preserve"> were required to demonstrate they</w:t>
      </w:r>
      <w:r>
        <w:t xml:space="preserve"> had the </w:t>
      </w:r>
      <w:r w:rsidR="00E01B99">
        <w:t>required</w:t>
      </w:r>
      <w:r>
        <w:t xml:space="preserve"> qualifications and knowledge to perform their roles, </w:t>
      </w:r>
      <w:r w:rsidR="00E01B99">
        <w:t>by completing</w:t>
      </w:r>
      <w:r>
        <w:t xml:space="preserve"> following: </w:t>
      </w:r>
    </w:p>
    <w:p w14:paraId="6305F905" w14:textId="560724E5" w:rsidR="004459BC" w:rsidRDefault="004459BC" w:rsidP="004459BC">
      <w:pPr>
        <w:pStyle w:val="ListBullet"/>
      </w:pPr>
      <w:r>
        <w:t xml:space="preserve">Complete orientation and onboarding processes for new staff: mandatory online training and </w:t>
      </w:r>
      <w:r w:rsidR="006625A2">
        <w:t xml:space="preserve">a </w:t>
      </w:r>
      <w:r>
        <w:t xml:space="preserve">buddying </w:t>
      </w:r>
      <w:r w:rsidR="008C1A14">
        <w:t>system with</w:t>
      </w:r>
      <w:r>
        <w:t xml:space="preserve"> experienced staff. </w:t>
      </w:r>
    </w:p>
    <w:p w14:paraId="6CAF08F6" w14:textId="2A71142E" w:rsidR="004459BC" w:rsidRDefault="004459BC" w:rsidP="004459BC">
      <w:pPr>
        <w:pStyle w:val="ListBullet"/>
      </w:pPr>
      <w:r>
        <w:t>Annual performance appraisals: all interviewed staff confirmed they had participated in performance appraisals</w:t>
      </w:r>
      <w:r w:rsidR="008C1A14">
        <w:t>, as confirmed by</w:t>
      </w:r>
      <w:r w:rsidR="006625A2">
        <w:t xml:space="preserve"> a</w:t>
      </w:r>
      <w:r w:rsidR="008C1A14">
        <w:t xml:space="preserve"> review of documentation. </w:t>
      </w:r>
    </w:p>
    <w:p w14:paraId="3A024C3C" w14:textId="34BAB35E" w:rsidR="004459BC" w:rsidRDefault="008C1A14" w:rsidP="004459BC">
      <w:pPr>
        <w:pStyle w:val="ListBullet"/>
      </w:pPr>
      <w:r>
        <w:t xml:space="preserve">Hold appropriate qualifications, police checks and registration applicable to their role; as confirmed by review of position descriptions and staff qualifications and registration. </w:t>
      </w:r>
    </w:p>
    <w:p w14:paraId="4B104806" w14:textId="5F84EC78" w:rsidR="004A6372" w:rsidRDefault="00E01B99" w:rsidP="008C1A14">
      <w:pPr>
        <w:pStyle w:val="ListBullet"/>
        <w:numPr>
          <w:ilvl w:val="0"/>
          <w:numId w:val="0"/>
        </w:numPr>
      </w:pPr>
      <w:r>
        <w:t>Staff</w:t>
      </w:r>
      <w:r w:rsidR="008C1A14">
        <w:t xml:space="preserve"> advised that they felt they were </w:t>
      </w:r>
      <w:r w:rsidR="008F04D0">
        <w:t xml:space="preserve">properly </w:t>
      </w:r>
      <w:r w:rsidR="008C1A14">
        <w:t xml:space="preserve">trained and equipped to perform their roles, and to deliver care in a safe and effective manner. The service’s mandatory online training included: </w:t>
      </w:r>
    </w:p>
    <w:p w14:paraId="405B470C" w14:textId="69AA3767" w:rsidR="008C1A14" w:rsidRDefault="004A6372" w:rsidP="004A6372">
      <w:pPr>
        <w:pStyle w:val="ListBullet"/>
      </w:pPr>
      <w:r>
        <w:t>I</w:t>
      </w:r>
      <w:r w:rsidR="008C1A14">
        <w:t xml:space="preserve">nfection prevention and control, elder abuse, Serious Incident Response Scheme responsibilities, restrictive practices, pain management, antimicrobial stewardship, falls, open disclosure processes, workplace health and safety, handwashing and manual handling. </w:t>
      </w:r>
    </w:p>
    <w:p w14:paraId="1E8F419B" w14:textId="0359563C" w:rsidR="00DF291D" w:rsidRDefault="008C1A14" w:rsidP="008C1A14">
      <w:pPr>
        <w:pStyle w:val="ListBullet"/>
        <w:numPr>
          <w:ilvl w:val="0"/>
          <w:numId w:val="0"/>
        </w:numPr>
      </w:pPr>
      <w:r>
        <w:t>Management advised that staff were encouraged to assess their own performance</w:t>
      </w:r>
      <w:r w:rsidR="004A6372">
        <w:t xml:space="preserve"> during the service’s annual performance appraisal</w:t>
      </w:r>
      <w:r>
        <w:t>,</w:t>
      </w:r>
      <w:r w:rsidR="008F04D0">
        <w:t xml:space="preserve"> to</w:t>
      </w:r>
      <w:r>
        <w:t xml:space="preserve"> discuss improvements with their supervisor and</w:t>
      </w:r>
      <w:r w:rsidR="008F04D0">
        <w:t xml:space="preserve"> to</w:t>
      </w:r>
      <w:r>
        <w:t xml:space="preserve"> list future goals</w:t>
      </w:r>
      <w:r w:rsidR="00422F59">
        <w:t>, which aligned with review of staff</w:t>
      </w:r>
      <w:r>
        <w:t xml:space="preserve"> </w:t>
      </w:r>
      <w:r w:rsidR="00422F59">
        <w:t xml:space="preserve">performance appraisal documentation. </w:t>
      </w:r>
    </w:p>
    <w:p w14:paraId="593675A0" w14:textId="494261C3"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1E243465"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6DFABD89"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6A9814CA" w:rsidR="00506F7F" w:rsidRPr="00095CD4" w:rsidRDefault="00506F7F" w:rsidP="00506F7F">
      <w:pPr>
        <w:pStyle w:val="Heading3"/>
      </w:pPr>
      <w:r w:rsidRPr="00095CD4">
        <w:lastRenderedPageBreak/>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4659DE4C"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00B1F5CF"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836835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90D98"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1AC0DDD" w14:textId="668E973F" w:rsidR="00237040" w:rsidRPr="00E95DFA" w:rsidRDefault="00237040" w:rsidP="00237040">
      <w:pPr>
        <w:pStyle w:val="ListBullet"/>
        <w:numPr>
          <w:ilvl w:val="0"/>
          <w:numId w:val="0"/>
        </w:numPr>
        <w:spacing w:line="240" w:lineRule="auto"/>
      </w:pPr>
      <w:r w:rsidRPr="00E95DFA">
        <w:t>The Quality Standard is assessed as Compliant, as</w:t>
      </w:r>
      <w:r>
        <w:t xml:space="preserve"> five</w:t>
      </w:r>
      <w:r w:rsidRPr="00E95DFA">
        <w:t xml:space="preserve"> of the </w:t>
      </w:r>
      <w:r>
        <w:t>five</w:t>
      </w:r>
      <w:r w:rsidRPr="00E95DFA">
        <w:t xml:space="preserve"> specific requirements </w:t>
      </w:r>
      <w:r w:rsidR="0014213E">
        <w:t xml:space="preserve">were </w:t>
      </w:r>
      <w:r w:rsidRPr="00E95DFA">
        <w:t xml:space="preserve">assessed as Compliant, informed by the evidence from the Assessment Team, and the service’s response to the site audit report. </w:t>
      </w:r>
    </w:p>
    <w:p w14:paraId="789597FA" w14:textId="6E6A4657" w:rsidR="0014213E" w:rsidRDefault="00237040" w:rsidP="0014213E">
      <w:pPr>
        <w:pStyle w:val="ListBullet"/>
        <w:numPr>
          <w:ilvl w:val="0"/>
          <w:numId w:val="0"/>
        </w:numPr>
      </w:pPr>
      <w:r w:rsidRPr="00E95DFA">
        <w:t>The Assessment Team evidence included</w:t>
      </w:r>
      <w:r w:rsidR="0033555C">
        <w:t>:</w:t>
      </w:r>
    </w:p>
    <w:p w14:paraId="478DFD8C" w14:textId="77777777" w:rsidR="0014213E" w:rsidRDefault="0014213E" w:rsidP="0014213E">
      <w:pPr>
        <w:pStyle w:val="ListBullet"/>
        <w:numPr>
          <w:ilvl w:val="0"/>
          <w:numId w:val="43"/>
        </w:numPr>
      </w:pPr>
      <w:r>
        <w:t>I</w:t>
      </w:r>
      <w:r w:rsidR="00237040">
        <w:t>nterviews with a sample proportion of consumers and their representatives at the service</w:t>
      </w:r>
      <w:r>
        <w:t>.</w:t>
      </w:r>
    </w:p>
    <w:p w14:paraId="1616FE3D" w14:textId="26D02C9D" w:rsidR="0014213E" w:rsidRDefault="00237040" w:rsidP="0014213E">
      <w:pPr>
        <w:pStyle w:val="ListBullet"/>
        <w:numPr>
          <w:ilvl w:val="0"/>
          <w:numId w:val="43"/>
        </w:numPr>
      </w:pPr>
      <w:r>
        <w:t>Interviews with staff, management and board members at the service</w:t>
      </w:r>
      <w:r w:rsidR="0014213E">
        <w:t>.</w:t>
      </w:r>
    </w:p>
    <w:p w14:paraId="2B324B1B" w14:textId="77777777" w:rsidR="0014213E" w:rsidRDefault="00237040" w:rsidP="0014213E">
      <w:pPr>
        <w:pStyle w:val="ListBullet"/>
        <w:numPr>
          <w:ilvl w:val="0"/>
          <w:numId w:val="43"/>
        </w:numPr>
      </w:pPr>
      <w:r>
        <w:t>Observations during the site audit</w:t>
      </w:r>
      <w:r w:rsidR="0014213E">
        <w:t>.</w:t>
      </w:r>
    </w:p>
    <w:p w14:paraId="4E13491C" w14:textId="77777777" w:rsidR="0014213E" w:rsidRDefault="00237040" w:rsidP="0014213E">
      <w:pPr>
        <w:pStyle w:val="ListBullet"/>
        <w:numPr>
          <w:ilvl w:val="0"/>
          <w:numId w:val="43"/>
        </w:numPr>
      </w:pPr>
      <w:r>
        <w:t>Review of staff rosters, training records and performance appraisals</w:t>
      </w:r>
      <w:r w:rsidR="0014213E">
        <w:t>.</w:t>
      </w:r>
    </w:p>
    <w:p w14:paraId="3EBA57C9" w14:textId="77777777" w:rsidR="0014213E" w:rsidRDefault="00D63630" w:rsidP="0014213E">
      <w:pPr>
        <w:pStyle w:val="ListBullet"/>
        <w:numPr>
          <w:ilvl w:val="0"/>
          <w:numId w:val="43"/>
        </w:numPr>
      </w:pPr>
      <w:r>
        <w:t>Review of the service’s policies and procedures</w:t>
      </w:r>
      <w:r w:rsidR="0014213E">
        <w:t>.</w:t>
      </w:r>
    </w:p>
    <w:p w14:paraId="1B7995D9" w14:textId="108DAF8D" w:rsidR="0014213E" w:rsidRDefault="00D63630" w:rsidP="0014213E">
      <w:pPr>
        <w:pStyle w:val="ListBullet"/>
        <w:numPr>
          <w:ilvl w:val="0"/>
          <w:numId w:val="0"/>
        </w:numPr>
      </w:pPr>
      <w:r>
        <w:t>The Assessment Team recommended Requirement 8(3)(c)(iv) as non-compliant</w:t>
      </w:r>
      <w:r w:rsidR="0014213E">
        <w:t>,</w:t>
      </w:r>
      <w:r>
        <w:t xml:space="preserve"> due to feedback about call bell monitoring. However, based on the balance of evidence presented by the Assessment Team, and the service’s written response, I </w:t>
      </w:r>
      <w:r w:rsidR="0014213E">
        <w:t xml:space="preserve">decided </w:t>
      </w:r>
      <w:r>
        <w:t xml:space="preserve">Requirement 8(3)(c)(iv) </w:t>
      </w:r>
      <w:r w:rsidR="0014213E">
        <w:t xml:space="preserve">is </w:t>
      </w:r>
      <w:r>
        <w:t>compliant</w:t>
      </w:r>
      <w:r w:rsidR="0014213E">
        <w:t>. This is</w:t>
      </w:r>
      <w:r>
        <w:t xml:space="preserve"> discussed </w:t>
      </w:r>
      <w:r w:rsidR="0014213E">
        <w:t xml:space="preserve">further </w:t>
      </w:r>
      <w:r>
        <w:t>under the section ‘Assessment of Standard 8 Requirements’</w:t>
      </w:r>
      <w:r w:rsidR="0014213E">
        <w:t>.</w:t>
      </w:r>
    </w:p>
    <w:p w14:paraId="4E21D2F9" w14:textId="77777777" w:rsidR="0014213E" w:rsidRDefault="00D63630" w:rsidP="0014213E">
      <w:pPr>
        <w:pStyle w:val="ListBullet"/>
        <w:numPr>
          <w:ilvl w:val="0"/>
          <w:numId w:val="0"/>
        </w:numPr>
      </w:pPr>
      <w:r>
        <w:t xml:space="preserve">Overall, consumer feedback to the Assessment Team </w:t>
      </w:r>
      <w:r w:rsidR="0014213E">
        <w:t>indicated</w:t>
      </w:r>
      <w:r>
        <w:t xml:space="preserve"> the service was well run, and </w:t>
      </w:r>
      <w:r w:rsidR="0014213E">
        <w:t>consumers’</w:t>
      </w:r>
      <w:r>
        <w:t xml:space="preserve"> input was valued in the improvement of care and services. Consumers were involved in the development, delivery and evaluation of care and services through various methods, such as verbal and written communication, </w:t>
      </w:r>
      <w:r>
        <w:lastRenderedPageBreak/>
        <w:t>feedback from consumer meetings, surveys and feedback forms.</w:t>
      </w:r>
      <w:r w:rsidR="002A24B9">
        <w:t xml:space="preserve"> </w:t>
      </w:r>
      <w:r w:rsidR="0014213E">
        <w:t>The Assessment Team n</w:t>
      </w:r>
      <w:r w:rsidR="002A24B9">
        <w:t xml:space="preserve">oted </w:t>
      </w:r>
      <w:r w:rsidR="0014213E">
        <w:t>that</w:t>
      </w:r>
      <w:r>
        <w:t xml:space="preserve"> </w:t>
      </w:r>
      <w:r w:rsidR="002A24B9">
        <w:t>a</w:t>
      </w:r>
      <w:r>
        <w:t xml:space="preserve"> recent improvement to the service</w:t>
      </w:r>
      <w:r w:rsidR="00BF7F17">
        <w:t xml:space="preserve"> </w:t>
      </w:r>
      <w:r>
        <w:t xml:space="preserve">at the suggestion of consumers, was the installation of a digital clock in the main area to assist consumers with cognitive impairments </w:t>
      </w:r>
      <w:r w:rsidR="0014213E">
        <w:t xml:space="preserve">to </w:t>
      </w:r>
      <w:r>
        <w:t>better understand the time.</w:t>
      </w:r>
    </w:p>
    <w:p w14:paraId="553DD516" w14:textId="28EFF44B" w:rsidR="00AC6EAD" w:rsidRDefault="00996BFB" w:rsidP="0014213E">
      <w:pPr>
        <w:pStyle w:val="ListBullet"/>
        <w:numPr>
          <w:ilvl w:val="0"/>
          <w:numId w:val="0"/>
        </w:numPr>
      </w:pPr>
      <w:r>
        <w:t xml:space="preserve">The service’s governing body promoted a culture of safe, inclusive quality care and services, </w:t>
      </w:r>
      <w:r w:rsidR="0014213E">
        <w:t xml:space="preserve">and was </w:t>
      </w:r>
      <w:r>
        <w:t xml:space="preserve">accountable for </w:t>
      </w:r>
      <w:r w:rsidR="0014213E">
        <w:t xml:space="preserve">its </w:t>
      </w:r>
      <w:r>
        <w:t xml:space="preserve">delivery. The governing body conducted unannounced audits twice a year, to identify any gaps </w:t>
      </w:r>
      <w:r w:rsidR="0014213E">
        <w:t xml:space="preserve">in care </w:t>
      </w:r>
      <w:r>
        <w:t>and enforce time limits for issues to be resolved. Clinical data reports were reviewed by the governing body on a monthly basis to identify areas of concerns or trends that required improvement, such as infection levels and antibiotic use in the service</w:t>
      </w:r>
      <w:r w:rsidR="00AC6EAD">
        <w:t>. The service held bi-monthly meetings to discuss clinical domains</w:t>
      </w:r>
      <w:r w:rsidR="0014213E">
        <w:t xml:space="preserve"> which</w:t>
      </w:r>
      <w:r w:rsidR="00AC6EAD">
        <w:t xml:space="preserve"> includ</w:t>
      </w:r>
      <w:r w:rsidR="0014213E">
        <w:t xml:space="preserve">ed </w:t>
      </w:r>
      <w:r w:rsidR="00AC6EAD">
        <w:t xml:space="preserve">but </w:t>
      </w:r>
      <w:r w:rsidR="0014213E">
        <w:t xml:space="preserve">was </w:t>
      </w:r>
      <w:r w:rsidR="00AC6EAD">
        <w:t xml:space="preserve">not limited to falls, medication incidents and psychotropic use to </w:t>
      </w:r>
      <w:r w:rsidR="0014213E">
        <w:t>ensure</w:t>
      </w:r>
      <w:r w:rsidR="00AC6EAD">
        <w:t xml:space="preserve"> oversight over regulatory compliance and continuous improvement. Any changes to legislation, quality standards or clinical updates was communicated to staff through emails and newsletters from the chief executive officer and clinical governance group. </w:t>
      </w:r>
    </w:p>
    <w:p w14:paraId="3510832C" w14:textId="7F5F792F" w:rsidR="00D63630" w:rsidRDefault="0011753B" w:rsidP="00D63630">
      <w:pPr>
        <w:pStyle w:val="ListBullet"/>
        <w:numPr>
          <w:ilvl w:val="0"/>
          <w:numId w:val="0"/>
        </w:numPr>
        <w:spacing w:line="240" w:lineRule="auto"/>
      </w:pPr>
      <w:r>
        <w:t xml:space="preserve">Overall, based on review of the evidence, the service demonstrated that it had effective governance systems, as discussed under Requirement 8(3)(c). </w:t>
      </w:r>
      <w:r w:rsidR="00AC6EAD">
        <w:t xml:space="preserve"> </w:t>
      </w:r>
      <w:r w:rsidR="00996BFB">
        <w:t xml:space="preserve"> </w:t>
      </w:r>
    </w:p>
    <w:p w14:paraId="38F4152F" w14:textId="06DD8B3D" w:rsidR="0014213E" w:rsidRDefault="00061788" w:rsidP="0014213E">
      <w:pPr>
        <w:pStyle w:val="ListBullet"/>
        <w:numPr>
          <w:ilvl w:val="0"/>
          <w:numId w:val="0"/>
        </w:numPr>
        <w:spacing w:line="240" w:lineRule="auto"/>
      </w:pPr>
      <w:r>
        <w:t>The service’s documented risk management framework</w:t>
      </w:r>
      <w:r w:rsidR="005C405C">
        <w:t xml:space="preserve"> included policies which described how risk was managed in the following scenarios</w:t>
      </w:r>
      <w:r w:rsidR="0014213E">
        <w:t>:</w:t>
      </w:r>
    </w:p>
    <w:p w14:paraId="54EB83EF" w14:textId="6A3154FE" w:rsidR="0014213E" w:rsidRDefault="005C405C" w:rsidP="0014213E">
      <w:pPr>
        <w:pStyle w:val="ListBullet"/>
        <w:numPr>
          <w:ilvl w:val="0"/>
          <w:numId w:val="44"/>
        </w:numPr>
        <w:spacing w:line="240" w:lineRule="auto"/>
      </w:pPr>
      <w:r>
        <w:t>High impact or high prevalence risks associated with the care of consumers</w:t>
      </w:r>
      <w:r w:rsidR="0014213E">
        <w:t>.</w:t>
      </w:r>
    </w:p>
    <w:p w14:paraId="1D834170" w14:textId="674F528C" w:rsidR="0014213E" w:rsidRDefault="005C405C" w:rsidP="0014213E">
      <w:pPr>
        <w:pStyle w:val="ListBullet"/>
        <w:numPr>
          <w:ilvl w:val="0"/>
          <w:numId w:val="44"/>
        </w:numPr>
        <w:spacing w:line="240" w:lineRule="auto"/>
      </w:pPr>
      <w:r>
        <w:t>The identification and response to abuse and neglect of consumers</w:t>
      </w:r>
      <w:r w:rsidR="0014213E">
        <w:t>.</w:t>
      </w:r>
    </w:p>
    <w:p w14:paraId="21FFA450" w14:textId="691EBB9E" w:rsidR="0014213E" w:rsidRDefault="005C405C" w:rsidP="0014213E">
      <w:pPr>
        <w:pStyle w:val="ListBullet"/>
        <w:numPr>
          <w:ilvl w:val="0"/>
          <w:numId w:val="44"/>
        </w:numPr>
        <w:spacing w:line="240" w:lineRule="auto"/>
      </w:pPr>
      <w:r>
        <w:t>Support to ensure consumers live the best life they can</w:t>
      </w:r>
      <w:r w:rsidR="0014213E">
        <w:t>.</w:t>
      </w:r>
    </w:p>
    <w:p w14:paraId="7D0D9337" w14:textId="77777777" w:rsidR="0014213E" w:rsidRDefault="005C405C" w:rsidP="0014213E">
      <w:pPr>
        <w:pStyle w:val="ListBullet"/>
        <w:numPr>
          <w:ilvl w:val="0"/>
          <w:numId w:val="44"/>
        </w:numPr>
        <w:spacing w:line="240" w:lineRule="auto"/>
      </w:pPr>
      <w:r>
        <w:t>Managing and preventing incidents, and records management through the incident management system</w:t>
      </w:r>
      <w:r w:rsidR="0014213E">
        <w:t>.</w:t>
      </w:r>
    </w:p>
    <w:p w14:paraId="47E7885F" w14:textId="77777777" w:rsidR="0014213E" w:rsidRDefault="005C405C" w:rsidP="0014213E">
      <w:pPr>
        <w:pStyle w:val="ListBullet"/>
        <w:numPr>
          <w:ilvl w:val="0"/>
          <w:numId w:val="0"/>
        </w:numPr>
        <w:spacing w:line="240" w:lineRule="auto"/>
      </w:pPr>
      <w:r>
        <w:t>Staff described what the policies meant for them in a practical way, and how risk was considered in the delivery of care and services provided to consumers</w:t>
      </w:r>
      <w:r w:rsidR="0014213E">
        <w:t>.</w:t>
      </w:r>
    </w:p>
    <w:p w14:paraId="754026B4" w14:textId="273C27BE" w:rsidR="005C405C" w:rsidRDefault="005C405C" w:rsidP="0014213E">
      <w:pPr>
        <w:pStyle w:val="ListBullet"/>
        <w:numPr>
          <w:ilvl w:val="0"/>
          <w:numId w:val="0"/>
        </w:numPr>
        <w:spacing w:line="240" w:lineRule="auto"/>
      </w:pPr>
      <w:r>
        <w:t>The service</w:t>
      </w:r>
      <w:r w:rsidR="0014213E">
        <w:t xml:space="preserve"> had a</w:t>
      </w:r>
      <w:r>
        <w:t xml:space="preserve"> documented clinical governance framework</w:t>
      </w:r>
      <w:r w:rsidR="0014213E">
        <w:t>, which</w:t>
      </w:r>
      <w:r>
        <w:t xml:space="preserve"> covered policies and guides relating to antimicrobial stewardship, minimising the use of restraint and open disclosure processes. Staff explained what these policies meant to them, and how they applied them in practice </w:t>
      </w:r>
      <w:r w:rsidR="0014213E">
        <w:t>when</w:t>
      </w:r>
      <w:r>
        <w:t xml:space="preserve"> </w:t>
      </w:r>
      <w:r w:rsidR="0014213E">
        <w:t xml:space="preserve">they </w:t>
      </w:r>
      <w:r>
        <w:t>deliver</w:t>
      </w:r>
      <w:r w:rsidR="0014213E">
        <w:t>ed</w:t>
      </w:r>
      <w:r>
        <w:t xml:space="preserve"> care and services. Staff confirmed they received training on antimicrobial stewardship, open disclosure, restrictive practices and the Serious Incident Response Scheme. </w:t>
      </w:r>
    </w:p>
    <w:p w14:paraId="4494443C" w14:textId="5D40464F" w:rsidR="00301877" w:rsidRDefault="004977AE" w:rsidP="00237040">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0BD4C0E8"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24A45BF" w:rsidR="00506F7F" w:rsidRPr="00095CD4" w:rsidRDefault="00506F7F" w:rsidP="00506F7F">
      <w:pPr>
        <w:pStyle w:val="Heading3"/>
      </w:pPr>
      <w:r w:rsidRPr="00095CD4">
        <w:lastRenderedPageBreak/>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7EC99FB"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40518A" w:rsidRDefault="00506F7F" w:rsidP="00506F7F">
      <w:pPr>
        <w:numPr>
          <w:ilvl w:val="0"/>
          <w:numId w:val="28"/>
        </w:numPr>
        <w:tabs>
          <w:tab w:val="right" w:pos="9026"/>
        </w:tabs>
        <w:spacing w:before="0" w:after="0"/>
        <w:ind w:left="567" w:hanging="425"/>
        <w:outlineLvl w:val="4"/>
        <w:rPr>
          <w:i/>
        </w:rPr>
      </w:pPr>
      <w:r w:rsidRPr="0040518A">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F1AC75E" w14:textId="4177E577" w:rsidR="0001570B" w:rsidRDefault="00506F7F" w:rsidP="0001570B">
      <w:pPr>
        <w:numPr>
          <w:ilvl w:val="0"/>
          <w:numId w:val="28"/>
        </w:numPr>
        <w:tabs>
          <w:tab w:val="right" w:pos="9026"/>
        </w:tabs>
        <w:spacing w:before="0" w:after="0"/>
        <w:ind w:left="567" w:hanging="425"/>
        <w:outlineLvl w:val="4"/>
        <w:rPr>
          <w:i/>
        </w:rPr>
      </w:pPr>
      <w:r w:rsidRPr="008D114F">
        <w:rPr>
          <w:i/>
        </w:rPr>
        <w:t>feedback and complaints.</w:t>
      </w:r>
    </w:p>
    <w:p w14:paraId="583E7812" w14:textId="77777777" w:rsidR="009B5A2E" w:rsidRDefault="0001570B" w:rsidP="0033555C">
      <w:pPr>
        <w:pStyle w:val="ListBullet"/>
        <w:numPr>
          <w:ilvl w:val="0"/>
          <w:numId w:val="0"/>
        </w:numPr>
        <w:spacing w:line="240" w:lineRule="auto"/>
      </w:pPr>
      <w:r>
        <w:t xml:space="preserve">The Assessment Team found that the service did not regularly monitor its call bell response times, as there </w:t>
      </w:r>
      <w:r w:rsidR="00161C33">
        <w:t>were</w:t>
      </w:r>
      <w:r>
        <w:t xml:space="preserve"> no trends identified relating to lengthy waiting times</w:t>
      </w:r>
      <w:r w:rsidR="00161C33">
        <w:t>. The Assessment Team considered that the irregular call bell monitoring may be indicative of a gap in workforce governance</w:t>
      </w:r>
      <w:r w:rsidR="004C0D8D">
        <w:t xml:space="preserve">. </w:t>
      </w:r>
    </w:p>
    <w:p w14:paraId="4AF627FB" w14:textId="23FD6F4D" w:rsidR="0001570B" w:rsidRDefault="004C0D8D" w:rsidP="0033555C">
      <w:pPr>
        <w:pStyle w:val="ListBullet"/>
        <w:numPr>
          <w:ilvl w:val="0"/>
          <w:numId w:val="0"/>
        </w:numPr>
        <w:spacing w:line="240" w:lineRule="auto"/>
      </w:pPr>
      <w:r>
        <w:t xml:space="preserve">In response, the service clarified that it had not regularly monitored call bell times as there had been no complaints or </w:t>
      </w:r>
      <w:r w:rsidR="0001570B">
        <w:t xml:space="preserve">issues raised </w:t>
      </w:r>
      <w:r>
        <w:t xml:space="preserve">about lengthy wait times. However, since the site audit, the service </w:t>
      </w:r>
      <w:r w:rsidR="009B5A2E">
        <w:t>advised</w:t>
      </w:r>
      <w:r>
        <w:t xml:space="preserve"> it had commenced daily monitoring of call bell response times, with results reported at each shift handover. The service also advised that no </w:t>
      </w:r>
      <w:r w:rsidR="00161C33">
        <w:t xml:space="preserve">adverse trends associated </w:t>
      </w:r>
      <w:r>
        <w:t xml:space="preserve">with </w:t>
      </w:r>
      <w:r w:rsidR="00161C33">
        <w:t xml:space="preserve">call bell </w:t>
      </w:r>
      <w:r>
        <w:t>response times</w:t>
      </w:r>
      <w:r w:rsidR="00161C33">
        <w:t xml:space="preserve"> prior to the site audit, or after</w:t>
      </w:r>
      <w:r>
        <w:t xml:space="preserve"> had been identified, and that the service would continue to monitor trends on a daily basis. </w:t>
      </w:r>
    </w:p>
    <w:p w14:paraId="2FA5E1A7" w14:textId="014E02A3" w:rsidR="004C0D8D" w:rsidRDefault="004C0D8D" w:rsidP="0033555C">
      <w:pPr>
        <w:pStyle w:val="ListBullet"/>
        <w:numPr>
          <w:ilvl w:val="0"/>
          <w:numId w:val="0"/>
        </w:numPr>
        <w:spacing w:line="240" w:lineRule="auto"/>
      </w:pPr>
      <w:r>
        <w:t>Given that there were no adverse clinical outcomes, or impact to consumers</w:t>
      </w:r>
      <w:r w:rsidR="00161C33">
        <w:t xml:space="preserve"> well-being</w:t>
      </w:r>
      <w:r>
        <w:t xml:space="preserve"> in relation to the call bell monitoring, I de</w:t>
      </w:r>
      <w:r w:rsidR="009B5A2E">
        <w:t>cided</w:t>
      </w:r>
      <w:r>
        <w:t xml:space="preserve"> Requirement 8(3)(c)(iv) </w:t>
      </w:r>
      <w:r w:rsidR="009B5A2E">
        <w:t xml:space="preserve">is </w:t>
      </w:r>
      <w:r>
        <w:t xml:space="preserve">compliant. The service demonstrated it had systems and policies in place </w:t>
      </w:r>
      <w:r w:rsidR="009B5A2E" w:rsidRPr="009B5A2E">
        <w:t xml:space="preserve">across the Aged Care Quality Standards </w:t>
      </w:r>
      <w:r>
        <w:t>to monitor</w:t>
      </w:r>
      <w:r w:rsidR="001C328A">
        <w:t xml:space="preserve"> workforce</w:t>
      </w:r>
      <w:r>
        <w:t xml:space="preserve"> performance</w:t>
      </w:r>
      <w:r w:rsidR="009B5A2E">
        <w:t xml:space="preserve"> which </w:t>
      </w:r>
      <w:r>
        <w:t xml:space="preserve">ensured care </w:t>
      </w:r>
      <w:r w:rsidR="001C328A">
        <w:t xml:space="preserve">was delivered </w:t>
      </w:r>
      <w:r>
        <w:t>in a safe and effective manner</w:t>
      </w:r>
      <w:r w:rsidR="00161C33">
        <w:t xml:space="preserve">. </w:t>
      </w:r>
      <w:r w:rsidR="002F2F13">
        <w:t xml:space="preserve">Consumer and staff feedback indicated that the workforce was sufficiently staffed to ensure consumer care needs were met. </w:t>
      </w:r>
      <w:r w:rsidR="00161C33">
        <w:t xml:space="preserve">In addition, staff demonstrated they were aware of their </w:t>
      </w:r>
      <w:r w:rsidR="001C328A">
        <w:t>role</w:t>
      </w:r>
      <w:r w:rsidR="009B5A2E">
        <w:t>s</w:t>
      </w:r>
      <w:r w:rsidR="001C328A">
        <w:t>, responsibilities and demonstrated accountability against the service’s policies, procedures and the Aged Care Quality Standards.</w:t>
      </w:r>
      <w:r w:rsidR="002F2F13">
        <w:t xml:space="preserve"> The service provided the Assessment Team </w:t>
      </w:r>
      <w:r w:rsidR="009B5A2E">
        <w:t xml:space="preserve">with </w:t>
      </w:r>
      <w:r w:rsidR="002F2F13">
        <w:t>relevant documentation outlin</w:t>
      </w:r>
      <w:r w:rsidR="009B5A2E">
        <w:t>ing</w:t>
      </w:r>
      <w:r w:rsidR="002F2F13">
        <w:t xml:space="preserve"> its overall workforce governance arrangements</w:t>
      </w:r>
      <w:r w:rsidR="009B5A2E">
        <w:t>, which e</w:t>
      </w:r>
      <w:r w:rsidR="002F2F13">
        <w:t>nsure</w:t>
      </w:r>
      <w:r w:rsidR="009B5A2E">
        <w:t>d</w:t>
      </w:r>
      <w:r w:rsidR="002F2F13">
        <w:t xml:space="preserve"> staff were appropriately skilled and qualified.  </w:t>
      </w:r>
      <w:r w:rsidR="001C328A">
        <w:t xml:space="preserve">  </w:t>
      </w:r>
    </w:p>
    <w:p w14:paraId="08DE8900" w14:textId="05237530" w:rsidR="004E5A4E" w:rsidRDefault="004E5A4E" w:rsidP="0033555C">
      <w:pPr>
        <w:pStyle w:val="ListBullet"/>
        <w:numPr>
          <w:ilvl w:val="0"/>
          <w:numId w:val="0"/>
        </w:numPr>
        <w:spacing w:line="240" w:lineRule="auto"/>
      </w:pPr>
      <w:bookmarkStart w:id="5" w:name="_GoBack"/>
      <w:bookmarkEnd w:id="5"/>
      <w:r>
        <w:t>I also considered other evidence presented by the Assessment</w:t>
      </w:r>
      <w:r w:rsidR="009B5A2E">
        <w:t xml:space="preserve"> Team</w:t>
      </w:r>
      <w:r>
        <w:t xml:space="preserve">, which supported </w:t>
      </w:r>
      <w:r w:rsidR="009B5A2E">
        <w:t>a</w:t>
      </w:r>
      <w:r>
        <w:t xml:space="preserve"> finding of compliance for Requirement 8(3)(c), such as:  </w:t>
      </w:r>
    </w:p>
    <w:p w14:paraId="510C4040" w14:textId="77777777" w:rsidR="008640FE" w:rsidRPr="008640FE" w:rsidRDefault="001C328A" w:rsidP="008640FE">
      <w:pPr>
        <w:pStyle w:val="ListBullet"/>
        <w:numPr>
          <w:ilvl w:val="0"/>
          <w:numId w:val="0"/>
        </w:numPr>
        <w:rPr>
          <w:u w:val="single"/>
        </w:rPr>
      </w:pPr>
      <w:r w:rsidRPr="008640FE">
        <w:rPr>
          <w:u w:val="single"/>
        </w:rPr>
        <w:t>Information management</w:t>
      </w:r>
    </w:p>
    <w:p w14:paraId="667BEDB9" w14:textId="287AB171" w:rsidR="008640FE" w:rsidRDefault="008640FE" w:rsidP="00B10020">
      <w:pPr>
        <w:pStyle w:val="ListBullet"/>
        <w:spacing w:line="240" w:lineRule="auto"/>
        <w:ind w:left="714" w:hanging="357"/>
      </w:pPr>
      <w:r>
        <w:t>Staff could access information they needed to perform their role and were supported by the service’s policies and procedures.</w:t>
      </w:r>
    </w:p>
    <w:p w14:paraId="6CBF27D2" w14:textId="39562AF5" w:rsidR="001C328A" w:rsidRDefault="001C328A" w:rsidP="00B10020">
      <w:pPr>
        <w:pStyle w:val="ListBullet"/>
        <w:spacing w:line="240" w:lineRule="auto"/>
        <w:ind w:left="714" w:hanging="357"/>
      </w:pPr>
      <w:r>
        <w:lastRenderedPageBreak/>
        <w:t>Staff were guided by policies and procedures to ensure consumers’ personal information was confidentially stored</w:t>
      </w:r>
      <w:r w:rsidR="00BF7F17">
        <w:t>,</w:t>
      </w:r>
      <w:r w:rsidR="008640FE">
        <w:t xml:space="preserve"> recorded</w:t>
      </w:r>
      <w:r w:rsidR="00BF7F17">
        <w:t xml:space="preserve"> and shared with appropriate persons.</w:t>
      </w:r>
    </w:p>
    <w:p w14:paraId="2A8D3DF1" w14:textId="05F5FB72" w:rsidR="008640FE" w:rsidRDefault="008640FE" w:rsidP="00B10020">
      <w:pPr>
        <w:pStyle w:val="ListBullet"/>
        <w:spacing w:line="240" w:lineRule="auto"/>
        <w:ind w:left="714" w:hanging="357"/>
      </w:pPr>
      <w:r>
        <w:t xml:space="preserve">Consumers’ personal information was stored on an electronic records management system, with access assigned to staff on a need to know basis as relevant to their position. </w:t>
      </w:r>
    </w:p>
    <w:p w14:paraId="18E667F9" w14:textId="2B5BCFC8" w:rsidR="00B10020" w:rsidRDefault="00B10020" w:rsidP="008640FE">
      <w:pPr>
        <w:pStyle w:val="ListBullet"/>
        <w:numPr>
          <w:ilvl w:val="0"/>
          <w:numId w:val="0"/>
        </w:numPr>
        <w:rPr>
          <w:u w:val="single"/>
        </w:rPr>
      </w:pPr>
      <w:r>
        <w:rPr>
          <w:u w:val="single"/>
        </w:rPr>
        <w:t xml:space="preserve">Continuous improvement </w:t>
      </w:r>
    </w:p>
    <w:p w14:paraId="1B247C7D" w14:textId="5588EF27" w:rsidR="00B10020" w:rsidRDefault="009B6186" w:rsidP="009B6186">
      <w:pPr>
        <w:pStyle w:val="ListBullet"/>
      </w:pPr>
      <w:r>
        <w:t xml:space="preserve">The service demonstrated that continuous improvement opportunities were identified through consumer and representative meetings, direct feedback to staff, feedback forms and surveys, clinical data and other performance data and internal audits. </w:t>
      </w:r>
    </w:p>
    <w:p w14:paraId="014B7C18" w14:textId="1864EE5A" w:rsidR="009B6186" w:rsidRDefault="009B6186" w:rsidP="009B6186">
      <w:pPr>
        <w:pStyle w:val="ListBullet"/>
      </w:pPr>
      <w:r>
        <w:t xml:space="preserve">The service demonstrated that it implemented improvements to the delivery of care and services in response to suggestions and feedback from the continuous improvement plan. </w:t>
      </w:r>
    </w:p>
    <w:p w14:paraId="48BBEB27" w14:textId="42858FB2" w:rsidR="008640FE" w:rsidRDefault="008640FE" w:rsidP="008640FE">
      <w:pPr>
        <w:pStyle w:val="ListBullet"/>
        <w:numPr>
          <w:ilvl w:val="0"/>
          <w:numId w:val="0"/>
        </w:numPr>
        <w:rPr>
          <w:u w:val="single"/>
        </w:rPr>
      </w:pPr>
      <w:r w:rsidRPr="008640FE">
        <w:rPr>
          <w:u w:val="single"/>
        </w:rPr>
        <w:t xml:space="preserve">Financial governance </w:t>
      </w:r>
    </w:p>
    <w:p w14:paraId="41343CB8" w14:textId="523A097E" w:rsidR="008640FE" w:rsidRDefault="008640FE" w:rsidP="00B10020">
      <w:pPr>
        <w:pStyle w:val="ListBullet"/>
        <w:spacing w:line="240" w:lineRule="auto"/>
      </w:pPr>
      <w:r>
        <w:t xml:space="preserve">Management explained that if it was identified that there were additional supports required for consumers, </w:t>
      </w:r>
      <w:r w:rsidR="002F2F13">
        <w:t xml:space="preserve">the service would ensure it would make the appropriate changes as needed. </w:t>
      </w:r>
    </w:p>
    <w:p w14:paraId="44D1C9B7" w14:textId="0C9B1F17" w:rsidR="002F2F13" w:rsidRDefault="00B10020" w:rsidP="00B10020">
      <w:pPr>
        <w:pStyle w:val="ListBullet"/>
        <w:numPr>
          <w:ilvl w:val="0"/>
          <w:numId w:val="0"/>
        </w:numPr>
        <w:spacing w:line="240" w:lineRule="auto"/>
        <w:rPr>
          <w:u w:val="single"/>
        </w:rPr>
      </w:pPr>
      <w:r>
        <w:rPr>
          <w:u w:val="single"/>
        </w:rPr>
        <w:t xml:space="preserve">Regulatory compliance </w:t>
      </w:r>
    </w:p>
    <w:p w14:paraId="36046D54" w14:textId="07E443B1" w:rsidR="00B10020" w:rsidRDefault="00B10020" w:rsidP="00B10020">
      <w:pPr>
        <w:pStyle w:val="ListBullet"/>
        <w:spacing w:line="240" w:lineRule="auto"/>
      </w:pPr>
      <w:r>
        <w:t xml:space="preserve">The service’s incident management processes aligned with requirements under the Serious Incident Response Scheme. </w:t>
      </w:r>
    </w:p>
    <w:p w14:paraId="5B059C77" w14:textId="79A23D4E" w:rsidR="00B10020" w:rsidRDefault="00B10020" w:rsidP="00B10020">
      <w:pPr>
        <w:pStyle w:val="ListBullet"/>
        <w:spacing w:line="240" w:lineRule="auto"/>
      </w:pPr>
      <w:r>
        <w:t xml:space="preserve">The service demonstrated regulatory compliance with requirements for behaviour support plans, under restrictive practice legislation stipulated in the Aged Care Act. </w:t>
      </w:r>
    </w:p>
    <w:p w14:paraId="6016D1F8" w14:textId="3C1FA822" w:rsidR="00B10020" w:rsidRDefault="00B10020" w:rsidP="00B10020">
      <w:pPr>
        <w:pStyle w:val="ListBullet"/>
        <w:spacing w:line="240" w:lineRule="auto"/>
      </w:pPr>
      <w:r>
        <w:t xml:space="preserve">The </w:t>
      </w:r>
      <w:r w:rsidR="000D4C5A">
        <w:t>n</w:t>
      </w:r>
      <w:r>
        <w:t xml:space="preserve">ational </w:t>
      </w:r>
      <w:r w:rsidR="000D4C5A">
        <w:t>q</w:t>
      </w:r>
      <w:r>
        <w:t xml:space="preserve">uality </w:t>
      </w:r>
      <w:r w:rsidR="000D4C5A">
        <w:t>d</w:t>
      </w:r>
      <w:r>
        <w:t xml:space="preserve">irector, </w:t>
      </w:r>
      <w:r w:rsidR="000D4C5A">
        <w:t>g</w:t>
      </w:r>
      <w:r>
        <w:t xml:space="preserve">eneral </w:t>
      </w:r>
      <w:r w:rsidR="000D4C5A">
        <w:t>m</w:t>
      </w:r>
      <w:r>
        <w:t xml:space="preserve">anager and </w:t>
      </w:r>
      <w:r w:rsidR="000D4C5A">
        <w:t>c</w:t>
      </w:r>
      <w:r>
        <w:t xml:space="preserve">are </w:t>
      </w:r>
      <w:r w:rsidR="000D4C5A">
        <w:t>m</w:t>
      </w:r>
      <w:r>
        <w:t xml:space="preserve">anager, in addition to the governing board, demonstrated clear lines of responsibility in the communication of regulatory and legislative changes and its implementation. </w:t>
      </w:r>
    </w:p>
    <w:p w14:paraId="1FBB3C74" w14:textId="2B084973" w:rsidR="00B10020" w:rsidRPr="00482BF2" w:rsidRDefault="00482BF2" w:rsidP="00B10020">
      <w:pPr>
        <w:pStyle w:val="ListBullet"/>
        <w:numPr>
          <w:ilvl w:val="0"/>
          <w:numId w:val="0"/>
        </w:numPr>
        <w:rPr>
          <w:u w:val="single"/>
        </w:rPr>
      </w:pPr>
      <w:r w:rsidRPr="00482BF2">
        <w:rPr>
          <w:u w:val="single"/>
        </w:rPr>
        <w:t>Feedback and complaints</w:t>
      </w:r>
    </w:p>
    <w:p w14:paraId="31130CEA" w14:textId="2FECC88D" w:rsidR="0040518A" w:rsidRDefault="0040518A" w:rsidP="0040518A">
      <w:pPr>
        <w:pStyle w:val="ListBullet"/>
      </w:pPr>
      <w:r>
        <w:t>The service demonstrated that it had a system that was accountable for reviewing and responding to feedback and complaints in a timely manner. In relation to complaints, the service demonstrated that it used open disclosure processes</w:t>
      </w:r>
      <w:r w:rsidR="000D4C5A">
        <w:t xml:space="preserve"> to resolve matters</w:t>
      </w:r>
      <w:r>
        <w:t>.</w:t>
      </w:r>
    </w:p>
    <w:p w14:paraId="1636DF62" w14:textId="71280048" w:rsidR="0040518A" w:rsidRDefault="0040518A" w:rsidP="0040518A">
      <w:pPr>
        <w:pStyle w:val="ListBullet"/>
      </w:pPr>
      <w:r>
        <w:t>The service demonstrated that it acknowledged consumers’ complaints and feedback, and incorporated improvements under its continuous improvement plan.</w:t>
      </w:r>
    </w:p>
    <w:p w14:paraId="6F68364B" w14:textId="7D96A4D9"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66D00794"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65B8E" w:rsidRDefault="00F65B8E" w:rsidP="00603E0E">
      <w:pPr>
        <w:spacing w:after="0" w:line="240" w:lineRule="auto"/>
      </w:pPr>
      <w:r>
        <w:separator/>
      </w:r>
    </w:p>
  </w:endnote>
  <w:endnote w:type="continuationSeparator" w:id="0">
    <w:p w14:paraId="35E3B0DB" w14:textId="77777777" w:rsidR="00F65B8E" w:rsidRDefault="00F65B8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218F" w14:textId="77777777" w:rsidR="00F65B8E" w:rsidRDefault="00F65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65B8E" w:rsidRPr="009A1F1B" w:rsidRDefault="00F65B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A882BA3" w:rsidR="00F65B8E" w:rsidRPr="00C72FFB" w:rsidRDefault="00F65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Mercy Place Northcliffe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5365184" w:rsidR="00F65B8E" w:rsidRPr="00C72FFB" w:rsidRDefault="00F65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65B8E" w:rsidRPr="009A1F1B" w:rsidRDefault="00F65B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65B8E" w:rsidRPr="00C72FFB" w:rsidRDefault="00F65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65B8E" w:rsidRPr="00A3716D" w:rsidRDefault="00F65B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65B8E" w:rsidRDefault="00F65B8E" w:rsidP="00603E0E">
      <w:pPr>
        <w:spacing w:after="0" w:line="240" w:lineRule="auto"/>
      </w:pPr>
      <w:r>
        <w:separator/>
      </w:r>
    </w:p>
  </w:footnote>
  <w:footnote w:type="continuationSeparator" w:id="0">
    <w:p w14:paraId="54F5C60C" w14:textId="77777777" w:rsidR="00F65B8E" w:rsidRDefault="00F65B8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8775" w14:textId="77777777" w:rsidR="00F65B8E" w:rsidRDefault="00F65B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F65B8E" w:rsidRDefault="00F65B8E"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65B8E" w:rsidRDefault="00F65B8E"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65B8E" w:rsidRDefault="00F65B8E"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65B8E" w:rsidRDefault="00F65B8E"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65B8E" w:rsidRDefault="00F65B8E"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65B8E" w:rsidRDefault="00F65B8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701D4" w14:textId="77777777" w:rsidR="00F65B8E" w:rsidRDefault="00F65B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F65B8E" w:rsidRDefault="00F65B8E">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F65B8E" w:rsidRDefault="00F65B8E"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65B8E" w:rsidRDefault="00F65B8E"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65B8E" w:rsidRDefault="00F65B8E"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65B8E" w:rsidRDefault="00F65B8E"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65B8E" w:rsidRDefault="00F65B8E"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43510E"/>
    <w:multiLevelType w:val="hybridMultilevel"/>
    <w:tmpl w:val="BAF6F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8675697"/>
    <w:multiLevelType w:val="hybridMultilevel"/>
    <w:tmpl w:val="2F58C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7634D8"/>
    <w:multiLevelType w:val="hybridMultilevel"/>
    <w:tmpl w:val="2116B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9D637B9"/>
    <w:multiLevelType w:val="hybridMultilevel"/>
    <w:tmpl w:val="006C736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565918"/>
    <w:multiLevelType w:val="hybridMultilevel"/>
    <w:tmpl w:val="7674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9C5115"/>
    <w:multiLevelType w:val="hybridMultilevel"/>
    <w:tmpl w:val="98EC3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2"/>
  </w:num>
  <w:num w:numId="3">
    <w:abstractNumId w:val="39"/>
  </w:num>
  <w:num w:numId="4">
    <w:abstractNumId w:val="42"/>
  </w:num>
  <w:num w:numId="5">
    <w:abstractNumId w:val="30"/>
  </w:num>
  <w:num w:numId="6">
    <w:abstractNumId w:val="19"/>
  </w:num>
  <w:num w:numId="7">
    <w:abstractNumId w:val="37"/>
  </w:num>
  <w:num w:numId="8">
    <w:abstractNumId w:val="18"/>
  </w:num>
  <w:num w:numId="9">
    <w:abstractNumId w:val="24"/>
  </w:num>
  <w:num w:numId="10">
    <w:abstractNumId w:val="41"/>
  </w:num>
  <w:num w:numId="11">
    <w:abstractNumId w:val="16"/>
  </w:num>
  <w:num w:numId="12">
    <w:abstractNumId w:val="31"/>
  </w:num>
  <w:num w:numId="13">
    <w:abstractNumId w:val="32"/>
  </w:num>
  <w:num w:numId="14">
    <w:abstractNumId w:val="34"/>
  </w:num>
  <w:num w:numId="15">
    <w:abstractNumId w:val="28"/>
  </w:num>
  <w:num w:numId="16">
    <w:abstractNumId w:val="10"/>
  </w:num>
  <w:num w:numId="17">
    <w:abstractNumId w:val="36"/>
  </w:num>
  <w:num w:numId="18">
    <w:abstractNumId w:val="33"/>
  </w:num>
  <w:num w:numId="19">
    <w:abstractNumId w:val="20"/>
  </w:num>
  <w:num w:numId="20">
    <w:abstractNumId w:val="29"/>
  </w:num>
  <w:num w:numId="21">
    <w:abstractNumId w:val="8"/>
  </w:num>
  <w:num w:numId="22">
    <w:abstractNumId w:val="15"/>
  </w:num>
  <w:num w:numId="23">
    <w:abstractNumId w:val="35"/>
  </w:num>
  <w:num w:numId="24">
    <w:abstractNumId w:val="26"/>
  </w:num>
  <w:num w:numId="25">
    <w:abstractNumId w:val="21"/>
  </w:num>
  <w:num w:numId="26">
    <w:abstractNumId w:val="13"/>
  </w:num>
  <w:num w:numId="27">
    <w:abstractNumId w:val="27"/>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7"/>
  </w:num>
  <w:num w:numId="40">
    <w:abstractNumId w:val="22"/>
  </w:num>
  <w:num w:numId="41">
    <w:abstractNumId w:val="25"/>
  </w:num>
  <w:num w:numId="42">
    <w:abstractNumId w:val="23"/>
  </w:num>
  <w:num w:numId="43">
    <w:abstractNumId w:val="14"/>
  </w:num>
  <w:num w:numId="44">
    <w:abstractNumId w:val="11"/>
  </w:num>
  <w:num w:numId="4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570B"/>
    <w:rsid w:val="00021723"/>
    <w:rsid w:val="000307FA"/>
    <w:rsid w:val="00032B17"/>
    <w:rsid w:val="000403EC"/>
    <w:rsid w:val="00042862"/>
    <w:rsid w:val="0004322A"/>
    <w:rsid w:val="00044906"/>
    <w:rsid w:val="00051B08"/>
    <w:rsid w:val="000547CF"/>
    <w:rsid w:val="0005786F"/>
    <w:rsid w:val="00061788"/>
    <w:rsid w:val="00062F7F"/>
    <w:rsid w:val="00067C99"/>
    <w:rsid w:val="000735F0"/>
    <w:rsid w:val="00077B08"/>
    <w:rsid w:val="000802B8"/>
    <w:rsid w:val="000879A0"/>
    <w:rsid w:val="000929DD"/>
    <w:rsid w:val="0009428C"/>
    <w:rsid w:val="000948F6"/>
    <w:rsid w:val="00095CD4"/>
    <w:rsid w:val="000968FB"/>
    <w:rsid w:val="0009745E"/>
    <w:rsid w:val="000A072F"/>
    <w:rsid w:val="000A0AFB"/>
    <w:rsid w:val="000B0841"/>
    <w:rsid w:val="000C0395"/>
    <w:rsid w:val="000C064F"/>
    <w:rsid w:val="000D4C5A"/>
    <w:rsid w:val="000E1859"/>
    <w:rsid w:val="000E197D"/>
    <w:rsid w:val="000E654D"/>
    <w:rsid w:val="000F01D0"/>
    <w:rsid w:val="000F6EBE"/>
    <w:rsid w:val="0010469B"/>
    <w:rsid w:val="00106C3D"/>
    <w:rsid w:val="00111BAB"/>
    <w:rsid w:val="00114B51"/>
    <w:rsid w:val="0011753B"/>
    <w:rsid w:val="001237C3"/>
    <w:rsid w:val="00130077"/>
    <w:rsid w:val="0013147D"/>
    <w:rsid w:val="0013259D"/>
    <w:rsid w:val="001347F9"/>
    <w:rsid w:val="00136171"/>
    <w:rsid w:val="001416E6"/>
    <w:rsid w:val="0014213E"/>
    <w:rsid w:val="001427C5"/>
    <w:rsid w:val="00147A25"/>
    <w:rsid w:val="0015168F"/>
    <w:rsid w:val="00152896"/>
    <w:rsid w:val="00153251"/>
    <w:rsid w:val="00154403"/>
    <w:rsid w:val="00161C33"/>
    <w:rsid w:val="00164036"/>
    <w:rsid w:val="00164E62"/>
    <w:rsid w:val="00166816"/>
    <w:rsid w:val="00173F30"/>
    <w:rsid w:val="00175740"/>
    <w:rsid w:val="00176254"/>
    <w:rsid w:val="00187E1F"/>
    <w:rsid w:val="00190377"/>
    <w:rsid w:val="00190AC2"/>
    <w:rsid w:val="00192D8F"/>
    <w:rsid w:val="001930D2"/>
    <w:rsid w:val="001A2FEF"/>
    <w:rsid w:val="001A60B9"/>
    <w:rsid w:val="001B35A5"/>
    <w:rsid w:val="001B3DE8"/>
    <w:rsid w:val="001C328A"/>
    <w:rsid w:val="001D156F"/>
    <w:rsid w:val="001D78CE"/>
    <w:rsid w:val="001E009F"/>
    <w:rsid w:val="001E04EA"/>
    <w:rsid w:val="001E23D8"/>
    <w:rsid w:val="001E4FE4"/>
    <w:rsid w:val="001E5E4A"/>
    <w:rsid w:val="001E6954"/>
    <w:rsid w:val="001F04F4"/>
    <w:rsid w:val="001F461C"/>
    <w:rsid w:val="0021202A"/>
    <w:rsid w:val="00216C55"/>
    <w:rsid w:val="00224A29"/>
    <w:rsid w:val="00225F08"/>
    <w:rsid w:val="0022788A"/>
    <w:rsid w:val="00232380"/>
    <w:rsid w:val="00237040"/>
    <w:rsid w:val="00240723"/>
    <w:rsid w:val="00244B2B"/>
    <w:rsid w:val="00246B90"/>
    <w:rsid w:val="0027285C"/>
    <w:rsid w:val="002755A8"/>
    <w:rsid w:val="00276215"/>
    <w:rsid w:val="0028558A"/>
    <w:rsid w:val="00285F6D"/>
    <w:rsid w:val="00290D98"/>
    <w:rsid w:val="00292117"/>
    <w:rsid w:val="002A24B9"/>
    <w:rsid w:val="002B4A64"/>
    <w:rsid w:val="002B4C72"/>
    <w:rsid w:val="002B4DED"/>
    <w:rsid w:val="002B7F5E"/>
    <w:rsid w:val="002C0C2A"/>
    <w:rsid w:val="002C55C5"/>
    <w:rsid w:val="002D296D"/>
    <w:rsid w:val="002D7009"/>
    <w:rsid w:val="002E12E9"/>
    <w:rsid w:val="002E2945"/>
    <w:rsid w:val="002E56D4"/>
    <w:rsid w:val="002F2F13"/>
    <w:rsid w:val="002F37EE"/>
    <w:rsid w:val="00300516"/>
    <w:rsid w:val="00301877"/>
    <w:rsid w:val="0030214E"/>
    <w:rsid w:val="003054D4"/>
    <w:rsid w:val="00314A89"/>
    <w:rsid w:val="00314FF7"/>
    <w:rsid w:val="00315732"/>
    <w:rsid w:val="00320838"/>
    <w:rsid w:val="00323456"/>
    <w:rsid w:val="003263D2"/>
    <w:rsid w:val="00332C82"/>
    <w:rsid w:val="0033555C"/>
    <w:rsid w:val="003361BC"/>
    <w:rsid w:val="00341469"/>
    <w:rsid w:val="00342607"/>
    <w:rsid w:val="0035191E"/>
    <w:rsid w:val="003521CE"/>
    <w:rsid w:val="00353847"/>
    <w:rsid w:val="00362A44"/>
    <w:rsid w:val="003703A2"/>
    <w:rsid w:val="00374336"/>
    <w:rsid w:val="00384FAC"/>
    <w:rsid w:val="0039109F"/>
    <w:rsid w:val="003918D3"/>
    <w:rsid w:val="0039281B"/>
    <w:rsid w:val="003A49BB"/>
    <w:rsid w:val="003A537F"/>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0518A"/>
    <w:rsid w:val="00406E18"/>
    <w:rsid w:val="00416B05"/>
    <w:rsid w:val="00420EFF"/>
    <w:rsid w:val="00422F59"/>
    <w:rsid w:val="004235DB"/>
    <w:rsid w:val="00426692"/>
    <w:rsid w:val="00427817"/>
    <w:rsid w:val="00434C42"/>
    <w:rsid w:val="004356A1"/>
    <w:rsid w:val="004453EA"/>
    <w:rsid w:val="004459BC"/>
    <w:rsid w:val="0045103F"/>
    <w:rsid w:val="00456176"/>
    <w:rsid w:val="00463CDE"/>
    <w:rsid w:val="00463EF3"/>
    <w:rsid w:val="004657E1"/>
    <w:rsid w:val="00472199"/>
    <w:rsid w:val="00472516"/>
    <w:rsid w:val="00476B2F"/>
    <w:rsid w:val="004824C2"/>
    <w:rsid w:val="00482BF2"/>
    <w:rsid w:val="00494E00"/>
    <w:rsid w:val="0049536F"/>
    <w:rsid w:val="004977AE"/>
    <w:rsid w:val="00497C42"/>
    <w:rsid w:val="004A21F0"/>
    <w:rsid w:val="004A6372"/>
    <w:rsid w:val="004B33E7"/>
    <w:rsid w:val="004C0D8D"/>
    <w:rsid w:val="004C55D8"/>
    <w:rsid w:val="004E1E8E"/>
    <w:rsid w:val="004E2B89"/>
    <w:rsid w:val="004E3884"/>
    <w:rsid w:val="004E5A4E"/>
    <w:rsid w:val="004F66CD"/>
    <w:rsid w:val="005015D7"/>
    <w:rsid w:val="005050E5"/>
    <w:rsid w:val="005058B8"/>
    <w:rsid w:val="00506F7F"/>
    <w:rsid w:val="0051107B"/>
    <w:rsid w:val="00511A39"/>
    <w:rsid w:val="0051553D"/>
    <w:rsid w:val="00516D3C"/>
    <w:rsid w:val="00521FF7"/>
    <w:rsid w:val="00523C33"/>
    <w:rsid w:val="00524594"/>
    <w:rsid w:val="00531864"/>
    <w:rsid w:val="00534120"/>
    <w:rsid w:val="00540A5B"/>
    <w:rsid w:val="00541025"/>
    <w:rsid w:val="0054168F"/>
    <w:rsid w:val="005454AB"/>
    <w:rsid w:val="0055136F"/>
    <w:rsid w:val="0055217D"/>
    <w:rsid w:val="005603F8"/>
    <w:rsid w:val="005677AF"/>
    <w:rsid w:val="005710E3"/>
    <w:rsid w:val="00572D76"/>
    <w:rsid w:val="00580630"/>
    <w:rsid w:val="00582B2E"/>
    <w:rsid w:val="00583F47"/>
    <w:rsid w:val="005851BF"/>
    <w:rsid w:val="0059076E"/>
    <w:rsid w:val="00592B7F"/>
    <w:rsid w:val="00597139"/>
    <w:rsid w:val="005A07C3"/>
    <w:rsid w:val="005A4677"/>
    <w:rsid w:val="005A53A9"/>
    <w:rsid w:val="005B44FE"/>
    <w:rsid w:val="005C0A2A"/>
    <w:rsid w:val="005C405C"/>
    <w:rsid w:val="005C5988"/>
    <w:rsid w:val="005D02AC"/>
    <w:rsid w:val="005D120B"/>
    <w:rsid w:val="005D41BF"/>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25A2"/>
    <w:rsid w:val="0066387A"/>
    <w:rsid w:val="00665DC4"/>
    <w:rsid w:val="00674638"/>
    <w:rsid w:val="00677298"/>
    <w:rsid w:val="00682106"/>
    <w:rsid w:val="00684A14"/>
    <w:rsid w:val="00684E11"/>
    <w:rsid w:val="00696A6C"/>
    <w:rsid w:val="0069702C"/>
    <w:rsid w:val="006A21A1"/>
    <w:rsid w:val="006A4C4B"/>
    <w:rsid w:val="006A53FE"/>
    <w:rsid w:val="006A54D1"/>
    <w:rsid w:val="006A5AC0"/>
    <w:rsid w:val="006A65E7"/>
    <w:rsid w:val="006B02E3"/>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10A7"/>
    <w:rsid w:val="00724A1B"/>
    <w:rsid w:val="00726B26"/>
    <w:rsid w:val="00730442"/>
    <w:rsid w:val="00732697"/>
    <w:rsid w:val="00734ADE"/>
    <w:rsid w:val="00737374"/>
    <w:rsid w:val="007418CD"/>
    <w:rsid w:val="00750234"/>
    <w:rsid w:val="00751D7F"/>
    <w:rsid w:val="0075456B"/>
    <w:rsid w:val="00755BEF"/>
    <w:rsid w:val="0076141C"/>
    <w:rsid w:val="00764C11"/>
    <w:rsid w:val="007721ED"/>
    <w:rsid w:val="00782605"/>
    <w:rsid w:val="007826A6"/>
    <w:rsid w:val="00790943"/>
    <w:rsid w:val="00791036"/>
    <w:rsid w:val="007957A7"/>
    <w:rsid w:val="007C149D"/>
    <w:rsid w:val="007C2762"/>
    <w:rsid w:val="007C3306"/>
    <w:rsid w:val="007C3D64"/>
    <w:rsid w:val="007C414E"/>
    <w:rsid w:val="007C6C59"/>
    <w:rsid w:val="007E0012"/>
    <w:rsid w:val="007E1999"/>
    <w:rsid w:val="007F5256"/>
    <w:rsid w:val="008005BF"/>
    <w:rsid w:val="00804CA5"/>
    <w:rsid w:val="00813359"/>
    <w:rsid w:val="00817367"/>
    <w:rsid w:val="008312AC"/>
    <w:rsid w:val="00843CA4"/>
    <w:rsid w:val="00850D9A"/>
    <w:rsid w:val="00851227"/>
    <w:rsid w:val="00853601"/>
    <w:rsid w:val="00853A23"/>
    <w:rsid w:val="00854C08"/>
    <w:rsid w:val="008603DF"/>
    <w:rsid w:val="00860B72"/>
    <w:rsid w:val="008640FE"/>
    <w:rsid w:val="008652E1"/>
    <w:rsid w:val="0086791F"/>
    <w:rsid w:val="008719F7"/>
    <w:rsid w:val="0088083C"/>
    <w:rsid w:val="00891E18"/>
    <w:rsid w:val="00895141"/>
    <w:rsid w:val="008A22FF"/>
    <w:rsid w:val="008A6380"/>
    <w:rsid w:val="008A6792"/>
    <w:rsid w:val="008B55BC"/>
    <w:rsid w:val="008C0F12"/>
    <w:rsid w:val="008C1A14"/>
    <w:rsid w:val="008C1F3C"/>
    <w:rsid w:val="008D114F"/>
    <w:rsid w:val="008D1D8A"/>
    <w:rsid w:val="008D248D"/>
    <w:rsid w:val="008D7520"/>
    <w:rsid w:val="008D7780"/>
    <w:rsid w:val="008E1CE5"/>
    <w:rsid w:val="008E2DD1"/>
    <w:rsid w:val="008F04D0"/>
    <w:rsid w:val="008F32C8"/>
    <w:rsid w:val="009040F7"/>
    <w:rsid w:val="009044B5"/>
    <w:rsid w:val="00904C38"/>
    <w:rsid w:val="00905B3F"/>
    <w:rsid w:val="00910833"/>
    <w:rsid w:val="00911BAB"/>
    <w:rsid w:val="00912DE6"/>
    <w:rsid w:val="00921D0B"/>
    <w:rsid w:val="0093350C"/>
    <w:rsid w:val="00934888"/>
    <w:rsid w:val="009359E1"/>
    <w:rsid w:val="00942649"/>
    <w:rsid w:val="00944050"/>
    <w:rsid w:val="0094564F"/>
    <w:rsid w:val="00945C37"/>
    <w:rsid w:val="00951FB2"/>
    <w:rsid w:val="00953EBE"/>
    <w:rsid w:val="0095645C"/>
    <w:rsid w:val="009754B1"/>
    <w:rsid w:val="00976ACC"/>
    <w:rsid w:val="00977220"/>
    <w:rsid w:val="009856CE"/>
    <w:rsid w:val="00986245"/>
    <w:rsid w:val="00996BFB"/>
    <w:rsid w:val="009A1F1B"/>
    <w:rsid w:val="009B5A2E"/>
    <w:rsid w:val="009B6186"/>
    <w:rsid w:val="009C5F28"/>
    <w:rsid w:val="009C6F30"/>
    <w:rsid w:val="009D0DEB"/>
    <w:rsid w:val="009D2609"/>
    <w:rsid w:val="009D6012"/>
    <w:rsid w:val="009F435B"/>
    <w:rsid w:val="009F5685"/>
    <w:rsid w:val="00A075EF"/>
    <w:rsid w:val="00A11BC7"/>
    <w:rsid w:val="00A12452"/>
    <w:rsid w:val="00A1255D"/>
    <w:rsid w:val="00A30BEC"/>
    <w:rsid w:val="00A3233B"/>
    <w:rsid w:val="00A3716D"/>
    <w:rsid w:val="00A463E2"/>
    <w:rsid w:val="00A516C7"/>
    <w:rsid w:val="00A5274E"/>
    <w:rsid w:val="00A60CB2"/>
    <w:rsid w:val="00A627C8"/>
    <w:rsid w:val="00A6334A"/>
    <w:rsid w:val="00A75952"/>
    <w:rsid w:val="00A828BA"/>
    <w:rsid w:val="00A863C0"/>
    <w:rsid w:val="00A86EE6"/>
    <w:rsid w:val="00A922D9"/>
    <w:rsid w:val="00A93E3F"/>
    <w:rsid w:val="00AA0895"/>
    <w:rsid w:val="00AA42AE"/>
    <w:rsid w:val="00AA52BC"/>
    <w:rsid w:val="00AA5ED0"/>
    <w:rsid w:val="00AB336B"/>
    <w:rsid w:val="00AB422D"/>
    <w:rsid w:val="00AB5960"/>
    <w:rsid w:val="00AB644D"/>
    <w:rsid w:val="00AC2A82"/>
    <w:rsid w:val="00AC6EAD"/>
    <w:rsid w:val="00AD05ED"/>
    <w:rsid w:val="00AD13D8"/>
    <w:rsid w:val="00AD2A69"/>
    <w:rsid w:val="00AD659C"/>
    <w:rsid w:val="00AE0857"/>
    <w:rsid w:val="00AE2617"/>
    <w:rsid w:val="00AE2AF0"/>
    <w:rsid w:val="00AE4565"/>
    <w:rsid w:val="00AF17FC"/>
    <w:rsid w:val="00AF67A5"/>
    <w:rsid w:val="00B00228"/>
    <w:rsid w:val="00B004A8"/>
    <w:rsid w:val="00B02E3B"/>
    <w:rsid w:val="00B0411E"/>
    <w:rsid w:val="00B04E3A"/>
    <w:rsid w:val="00B0534B"/>
    <w:rsid w:val="00B058EA"/>
    <w:rsid w:val="00B10020"/>
    <w:rsid w:val="00B157D5"/>
    <w:rsid w:val="00B22FFC"/>
    <w:rsid w:val="00B27F42"/>
    <w:rsid w:val="00B40FA9"/>
    <w:rsid w:val="00B43C3D"/>
    <w:rsid w:val="00B44D21"/>
    <w:rsid w:val="00B46DE0"/>
    <w:rsid w:val="00B53ED4"/>
    <w:rsid w:val="00B646E5"/>
    <w:rsid w:val="00B67E2E"/>
    <w:rsid w:val="00B726F3"/>
    <w:rsid w:val="00B760BE"/>
    <w:rsid w:val="00B831B4"/>
    <w:rsid w:val="00B91664"/>
    <w:rsid w:val="00B92868"/>
    <w:rsid w:val="00B95E16"/>
    <w:rsid w:val="00BC017D"/>
    <w:rsid w:val="00BD4260"/>
    <w:rsid w:val="00BD5304"/>
    <w:rsid w:val="00BF0313"/>
    <w:rsid w:val="00BF1804"/>
    <w:rsid w:val="00BF3884"/>
    <w:rsid w:val="00BF6F21"/>
    <w:rsid w:val="00BF7F17"/>
    <w:rsid w:val="00C022FF"/>
    <w:rsid w:val="00C166F5"/>
    <w:rsid w:val="00C1745A"/>
    <w:rsid w:val="00C20EE9"/>
    <w:rsid w:val="00C211FC"/>
    <w:rsid w:val="00C214C3"/>
    <w:rsid w:val="00C36B45"/>
    <w:rsid w:val="00C4412C"/>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D19BC"/>
    <w:rsid w:val="00CE2BDB"/>
    <w:rsid w:val="00CF216F"/>
    <w:rsid w:val="00CF6AC7"/>
    <w:rsid w:val="00CF7866"/>
    <w:rsid w:val="00D02D17"/>
    <w:rsid w:val="00D15851"/>
    <w:rsid w:val="00D20635"/>
    <w:rsid w:val="00D21C17"/>
    <w:rsid w:val="00D21DCD"/>
    <w:rsid w:val="00D2235F"/>
    <w:rsid w:val="00D229E2"/>
    <w:rsid w:val="00D359E9"/>
    <w:rsid w:val="00D435F8"/>
    <w:rsid w:val="00D43E78"/>
    <w:rsid w:val="00D51BF1"/>
    <w:rsid w:val="00D57990"/>
    <w:rsid w:val="00D62E53"/>
    <w:rsid w:val="00D63630"/>
    <w:rsid w:val="00D71EE5"/>
    <w:rsid w:val="00D73F05"/>
    <w:rsid w:val="00D75344"/>
    <w:rsid w:val="00D7684B"/>
    <w:rsid w:val="00D8684F"/>
    <w:rsid w:val="00D97A23"/>
    <w:rsid w:val="00DA6C88"/>
    <w:rsid w:val="00DB1459"/>
    <w:rsid w:val="00DB34DD"/>
    <w:rsid w:val="00DB6C36"/>
    <w:rsid w:val="00DC3F89"/>
    <w:rsid w:val="00DD0218"/>
    <w:rsid w:val="00DD02D3"/>
    <w:rsid w:val="00DE0474"/>
    <w:rsid w:val="00DE1C69"/>
    <w:rsid w:val="00DF291D"/>
    <w:rsid w:val="00DF36CA"/>
    <w:rsid w:val="00E01B99"/>
    <w:rsid w:val="00E07329"/>
    <w:rsid w:val="00E166A6"/>
    <w:rsid w:val="00E16C97"/>
    <w:rsid w:val="00E30B96"/>
    <w:rsid w:val="00E344EF"/>
    <w:rsid w:val="00E36164"/>
    <w:rsid w:val="00E410D6"/>
    <w:rsid w:val="00E411F4"/>
    <w:rsid w:val="00E42262"/>
    <w:rsid w:val="00E46D3B"/>
    <w:rsid w:val="00E46D9A"/>
    <w:rsid w:val="00E47F93"/>
    <w:rsid w:val="00E52853"/>
    <w:rsid w:val="00E5305F"/>
    <w:rsid w:val="00E559FD"/>
    <w:rsid w:val="00E55E08"/>
    <w:rsid w:val="00E5751E"/>
    <w:rsid w:val="00E62F6C"/>
    <w:rsid w:val="00E630DD"/>
    <w:rsid w:val="00E772C4"/>
    <w:rsid w:val="00E81190"/>
    <w:rsid w:val="00E854A8"/>
    <w:rsid w:val="00E9129D"/>
    <w:rsid w:val="00E9166C"/>
    <w:rsid w:val="00E92CC8"/>
    <w:rsid w:val="00EA2DDC"/>
    <w:rsid w:val="00EA592B"/>
    <w:rsid w:val="00EB0061"/>
    <w:rsid w:val="00EB1D71"/>
    <w:rsid w:val="00EC2305"/>
    <w:rsid w:val="00EC345E"/>
    <w:rsid w:val="00EC4F0F"/>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65B8E"/>
    <w:rsid w:val="00F71282"/>
    <w:rsid w:val="00F74AE3"/>
    <w:rsid w:val="00F74CC9"/>
    <w:rsid w:val="00F75DBE"/>
    <w:rsid w:val="00F83376"/>
    <w:rsid w:val="00F86B93"/>
    <w:rsid w:val="00F947C4"/>
    <w:rsid w:val="00F961E8"/>
    <w:rsid w:val="00F96284"/>
    <w:rsid w:val="00F96BDF"/>
    <w:rsid w:val="00F96D2E"/>
    <w:rsid w:val="00F97E99"/>
    <w:rsid w:val="00FA08D9"/>
    <w:rsid w:val="00FB0086"/>
    <w:rsid w:val="00FB2715"/>
    <w:rsid w:val="00FB77D0"/>
    <w:rsid w:val="00FC153D"/>
    <w:rsid w:val="00FD1B02"/>
    <w:rsid w:val="00FD6D72"/>
    <w:rsid w:val="00FF0073"/>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143734922">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Mercy Place Northcliffe</Home>
    <Signed xmlns="a8338b6e-77a6-4851-82b6-98166143ffdd" xsi:nil="true"/>
    <Uploaded xmlns="a8338b6e-77a6-4851-82b6-98166143ffdd">true</Uploaded>
    <Management_x0020_Company xmlns="a8338b6e-77a6-4851-82b6-98166143ffdd" xsi:nil="true"/>
    <Doc_x0020_Date xmlns="a8338b6e-77a6-4851-82b6-98166143ffdd">2022-03-01T04:03:32+00:00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263C3B86-7CF4-DC11-AD41-005056922186</Home_x0020_ID>
    <State xmlns="a8338b6e-77a6-4851-82b6-98166143ffdd" xsi:nil="true"/>
    <Doc_x0020_Sent_Received_x0020_Date xmlns="a8338b6e-77a6-4851-82b6-98166143ffdd">2022-03-01T00:00:00+00:00</Doc_x0020_Sent_Received_x0020_Date>
    <Activity_x0020_ID xmlns="a8338b6e-77a6-4851-82b6-98166143ffdd">06F41114-9343-E811-8C25-005056922186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6AC0307-861B-4A45-AB56-0B4791D4A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1D8761-27D5-4F48-A485-FF0B2B06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6924</Words>
  <Characters>39470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2022-05-26T05:17:00Z</dcterms:created>
  <dcterms:modified xsi:type="dcterms:W3CDTF">2022-05-26T05:17:00Z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