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785F183" w:rsidR="003C6EC2" w:rsidRPr="003C6EC2" w:rsidRDefault="00A627C8"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CD331C">
        <w:rPr>
          <w:rFonts w:ascii="Arial Black" w:hAnsi="Arial Black"/>
        </w:rPr>
        <w:t>Merv</w:t>
      </w:r>
      <w:proofErr w:type="spellEnd"/>
      <w:r w:rsidR="00CD331C">
        <w:rPr>
          <w:rFonts w:ascii="Arial Black" w:hAnsi="Arial Black"/>
        </w:rPr>
        <w:t xml:space="preserve"> Irvine Nursing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DD8BC4F" w:rsidR="001E6954" w:rsidRPr="003C6EC2" w:rsidRDefault="00CD331C" w:rsidP="001E6954">
      <w:pPr>
        <w:tabs>
          <w:tab w:val="left" w:pos="2127"/>
        </w:tabs>
        <w:spacing w:before="120"/>
        <w:rPr>
          <w:rFonts w:eastAsia="Calibri"/>
          <w:color w:val="FFFFFF" w:themeColor="background1"/>
          <w:sz w:val="28"/>
          <w:szCs w:val="56"/>
          <w:lang w:eastAsia="en-US"/>
        </w:rPr>
      </w:pPr>
      <w:r>
        <w:rPr>
          <w:color w:val="FFFFFF" w:themeColor="background1"/>
          <w:sz w:val="28"/>
        </w:rPr>
        <w:t>1231 Plenty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BUNDOORA</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3083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03 9495 3240</w:t>
      </w:r>
    </w:p>
    <w:p w14:paraId="1CD9B515" w14:textId="2965AC6F"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D331C">
        <w:rPr>
          <w:rFonts w:eastAsia="Calibri"/>
          <w:color w:val="FFFFFF" w:themeColor="background1"/>
          <w:sz w:val="28"/>
          <w:szCs w:val="56"/>
          <w:lang w:eastAsia="en-US"/>
        </w:rPr>
        <w:t>4469</w:t>
      </w:r>
      <w:r w:rsidRPr="003C6EC2">
        <w:rPr>
          <w:rFonts w:eastAsia="Calibri"/>
          <w:color w:val="FFFFFF" w:themeColor="background1"/>
          <w:sz w:val="28"/>
          <w:szCs w:val="56"/>
          <w:lang w:eastAsia="en-US"/>
        </w:rPr>
        <w:t xml:space="preserve"> </w:t>
      </w:r>
    </w:p>
    <w:p w14:paraId="45B95749" w14:textId="2261365F"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5F0EA4" w:rsidRPr="005F0EA4">
        <w:rPr>
          <w:rFonts w:eastAsia="Calibri"/>
          <w:color w:val="FFFFFF" w:themeColor="background1"/>
          <w:sz w:val="28"/>
          <w:szCs w:val="56"/>
          <w:lang w:eastAsia="en-US"/>
        </w:rPr>
        <w:t>Melbourne</w:t>
      </w:r>
      <w:r w:rsidR="00CD331C">
        <w:rPr>
          <w:rFonts w:eastAsia="Calibri"/>
          <w:color w:val="FFFFFF" w:themeColor="background1"/>
          <w:sz w:val="28"/>
          <w:szCs w:val="56"/>
          <w:lang w:eastAsia="en-US"/>
        </w:rPr>
        <w:t xml:space="preserve"> Health</w:t>
      </w:r>
    </w:p>
    <w:p w14:paraId="7256631C" w14:textId="50F83161" w:rsidR="001E6954" w:rsidRPr="003C6EC2" w:rsidRDefault="00CD331C"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11 April 2022 to 14 April 2022</w:t>
      </w:r>
    </w:p>
    <w:p w14:paraId="71B92C11" w14:textId="0A2F7178"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60182" w:rsidRPr="00E60182">
        <w:rPr>
          <w:color w:val="FFFFFF" w:themeColor="background1"/>
          <w:sz w:val="28"/>
          <w:szCs w:val="28"/>
        </w:rPr>
        <w:t>31 May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677AE54E" w14:textId="77777777" w:rsidR="0074788C" w:rsidRDefault="0074788C" w:rsidP="0074788C">
      <w:pPr>
        <w:pStyle w:val="Heading1"/>
      </w:pPr>
      <w:bookmarkStart w:id="2" w:name="_Hlk32477662"/>
      <w:r>
        <w:lastRenderedPageBreak/>
        <w:t>Performance report prepared by</w:t>
      </w:r>
    </w:p>
    <w:p w14:paraId="70BBD420" w14:textId="77777777" w:rsidR="0074788C" w:rsidRPr="009B0F30" w:rsidRDefault="0074788C" w:rsidP="0074788C">
      <w:r w:rsidRPr="00D506D9">
        <w:rPr>
          <w:rFonts w:cs="Times New Roman"/>
          <w:color w:val="auto"/>
        </w:rPr>
        <w:t>James Howard,</w:t>
      </w:r>
      <w:r w:rsidRPr="00D506D9">
        <w:rPr>
          <w:color w:val="auto"/>
        </w:rPr>
        <w:t xml:space="preserve"> </w:t>
      </w:r>
      <w:r>
        <w:t>delegate of the Aged Care Quality and Safety Commissioner.</w:t>
      </w:r>
    </w:p>
    <w:p w14:paraId="70C5B3F4" w14:textId="77777777" w:rsidR="0074788C" w:rsidRDefault="0074788C" w:rsidP="0074788C">
      <w:pPr>
        <w:pStyle w:val="Heading1"/>
      </w:pPr>
      <w:r>
        <w:t>Publication of report</w:t>
      </w:r>
    </w:p>
    <w:p w14:paraId="6B9579DF" w14:textId="77777777" w:rsidR="0074788C" w:rsidRPr="006B166B" w:rsidRDefault="0074788C" w:rsidP="0074788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0713EF2" w14:textId="77777777" w:rsidR="0074788C" w:rsidRPr="00057ECE" w:rsidRDefault="0074788C" w:rsidP="0074788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4788C" w:rsidRPr="001E6954" w14:paraId="62CF64AF" w14:textId="77777777" w:rsidTr="002D19B9">
        <w:trPr>
          <w:trHeight w:val="227"/>
        </w:trPr>
        <w:tc>
          <w:tcPr>
            <w:tcW w:w="3942" w:type="pct"/>
            <w:shd w:val="clear" w:color="auto" w:fill="auto"/>
          </w:tcPr>
          <w:p w14:paraId="7388A925" w14:textId="77777777" w:rsidR="0074788C" w:rsidRPr="001E6954" w:rsidRDefault="0074788C" w:rsidP="002D19B9">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CCDEB79" w14:textId="77777777" w:rsidR="0074788C" w:rsidRPr="001E6954" w:rsidRDefault="0074788C" w:rsidP="002D19B9">
            <w:pPr>
              <w:keepNext/>
              <w:spacing w:before="40" w:after="40" w:line="240" w:lineRule="auto"/>
              <w:jc w:val="right"/>
              <w:rPr>
                <w:b/>
                <w:bCs/>
                <w:iCs/>
                <w:color w:val="00577D"/>
                <w:szCs w:val="40"/>
              </w:rPr>
            </w:pPr>
            <w:r w:rsidRPr="001E6954">
              <w:rPr>
                <w:b/>
                <w:bCs/>
                <w:iCs/>
                <w:color w:val="00577D"/>
                <w:szCs w:val="40"/>
              </w:rPr>
              <w:t>Compliant</w:t>
            </w:r>
            <w:r>
              <w:rPr>
                <w:b/>
                <w:bCs/>
                <w:iCs/>
                <w:color w:val="00577D"/>
                <w:szCs w:val="40"/>
              </w:rPr>
              <w:t xml:space="preserve"> </w:t>
            </w:r>
          </w:p>
        </w:tc>
      </w:tr>
      <w:tr w:rsidR="0074788C" w:rsidRPr="001E6954" w14:paraId="5CA6BC59" w14:textId="77777777" w:rsidTr="002D19B9">
        <w:trPr>
          <w:trHeight w:val="227"/>
        </w:trPr>
        <w:tc>
          <w:tcPr>
            <w:tcW w:w="3942" w:type="pct"/>
            <w:shd w:val="clear" w:color="auto" w:fill="auto"/>
          </w:tcPr>
          <w:p w14:paraId="495684B6" w14:textId="77777777" w:rsidR="0074788C" w:rsidRPr="001E6954" w:rsidRDefault="0074788C" w:rsidP="002D19B9">
            <w:pPr>
              <w:spacing w:before="40" w:after="40" w:line="240" w:lineRule="auto"/>
              <w:ind w:left="318"/>
            </w:pPr>
            <w:r w:rsidRPr="001E6954">
              <w:t>Requirement 1(3)(a)</w:t>
            </w:r>
          </w:p>
        </w:tc>
        <w:tc>
          <w:tcPr>
            <w:tcW w:w="1058" w:type="pct"/>
            <w:shd w:val="clear" w:color="auto" w:fill="auto"/>
          </w:tcPr>
          <w:p w14:paraId="172E0C9E"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7E87BA8D" w14:textId="77777777" w:rsidTr="002D19B9">
        <w:trPr>
          <w:trHeight w:val="227"/>
        </w:trPr>
        <w:tc>
          <w:tcPr>
            <w:tcW w:w="3942" w:type="pct"/>
            <w:shd w:val="clear" w:color="auto" w:fill="auto"/>
          </w:tcPr>
          <w:p w14:paraId="03948FF5" w14:textId="77777777" w:rsidR="0074788C" w:rsidRPr="001E6954" w:rsidRDefault="0074788C" w:rsidP="002D19B9">
            <w:pPr>
              <w:spacing w:before="40" w:after="40" w:line="240" w:lineRule="auto"/>
              <w:ind w:left="318"/>
            </w:pPr>
            <w:r w:rsidRPr="001E6954">
              <w:t>Requirement 1(3)(b)</w:t>
            </w:r>
          </w:p>
        </w:tc>
        <w:tc>
          <w:tcPr>
            <w:tcW w:w="1058" w:type="pct"/>
            <w:shd w:val="clear" w:color="auto" w:fill="auto"/>
          </w:tcPr>
          <w:p w14:paraId="75635383"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62A982CD" w14:textId="77777777" w:rsidTr="002D19B9">
        <w:trPr>
          <w:trHeight w:val="227"/>
        </w:trPr>
        <w:tc>
          <w:tcPr>
            <w:tcW w:w="3942" w:type="pct"/>
            <w:shd w:val="clear" w:color="auto" w:fill="auto"/>
          </w:tcPr>
          <w:p w14:paraId="380CBE11" w14:textId="77777777" w:rsidR="0074788C" w:rsidRPr="001E6954" w:rsidRDefault="0074788C" w:rsidP="002D19B9">
            <w:pPr>
              <w:spacing w:before="40" w:after="40" w:line="240" w:lineRule="auto"/>
              <w:ind w:left="318"/>
            </w:pPr>
            <w:r w:rsidRPr="001E6954">
              <w:t>Requirement 1(3)(c)</w:t>
            </w:r>
          </w:p>
        </w:tc>
        <w:tc>
          <w:tcPr>
            <w:tcW w:w="1058" w:type="pct"/>
            <w:shd w:val="clear" w:color="auto" w:fill="auto"/>
          </w:tcPr>
          <w:p w14:paraId="5BE45BFB"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655210FF" w14:textId="77777777" w:rsidTr="002D19B9">
        <w:trPr>
          <w:trHeight w:val="227"/>
        </w:trPr>
        <w:tc>
          <w:tcPr>
            <w:tcW w:w="3942" w:type="pct"/>
            <w:shd w:val="clear" w:color="auto" w:fill="auto"/>
          </w:tcPr>
          <w:p w14:paraId="1C0BCB6A" w14:textId="77777777" w:rsidR="0074788C" w:rsidRPr="001E6954" w:rsidRDefault="0074788C" w:rsidP="002D19B9">
            <w:pPr>
              <w:spacing w:before="40" w:after="40" w:line="240" w:lineRule="auto"/>
              <w:ind w:left="318"/>
            </w:pPr>
            <w:r w:rsidRPr="001E6954">
              <w:t>Requirement 1(3)(d)</w:t>
            </w:r>
          </w:p>
        </w:tc>
        <w:tc>
          <w:tcPr>
            <w:tcW w:w="1058" w:type="pct"/>
            <w:shd w:val="clear" w:color="auto" w:fill="auto"/>
          </w:tcPr>
          <w:p w14:paraId="0B876C4A"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47E7B831" w14:textId="77777777" w:rsidTr="002D19B9">
        <w:trPr>
          <w:trHeight w:val="227"/>
        </w:trPr>
        <w:tc>
          <w:tcPr>
            <w:tcW w:w="3942" w:type="pct"/>
            <w:shd w:val="clear" w:color="auto" w:fill="auto"/>
          </w:tcPr>
          <w:p w14:paraId="1862F6BB" w14:textId="77777777" w:rsidR="0074788C" w:rsidRPr="001E6954" w:rsidRDefault="0074788C" w:rsidP="002D19B9">
            <w:pPr>
              <w:spacing w:before="40" w:after="40" w:line="240" w:lineRule="auto"/>
              <w:ind w:left="318"/>
            </w:pPr>
            <w:r w:rsidRPr="001E6954">
              <w:t>Requirement 1(3)(e)</w:t>
            </w:r>
          </w:p>
        </w:tc>
        <w:tc>
          <w:tcPr>
            <w:tcW w:w="1058" w:type="pct"/>
            <w:shd w:val="clear" w:color="auto" w:fill="auto"/>
          </w:tcPr>
          <w:p w14:paraId="27A03396"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194EFD2A" w14:textId="77777777" w:rsidTr="002D19B9">
        <w:trPr>
          <w:trHeight w:val="227"/>
        </w:trPr>
        <w:tc>
          <w:tcPr>
            <w:tcW w:w="3942" w:type="pct"/>
            <w:shd w:val="clear" w:color="auto" w:fill="auto"/>
          </w:tcPr>
          <w:p w14:paraId="1F91FA35" w14:textId="77777777" w:rsidR="0074788C" w:rsidRPr="001E6954" w:rsidRDefault="0074788C" w:rsidP="002D19B9">
            <w:pPr>
              <w:spacing w:before="40" w:after="40" w:line="240" w:lineRule="auto"/>
              <w:ind w:left="318"/>
            </w:pPr>
            <w:r w:rsidRPr="001E6954">
              <w:t>Requirement 1(3)(f)</w:t>
            </w:r>
          </w:p>
        </w:tc>
        <w:tc>
          <w:tcPr>
            <w:tcW w:w="1058" w:type="pct"/>
            <w:shd w:val="clear" w:color="auto" w:fill="auto"/>
          </w:tcPr>
          <w:p w14:paraId="3E3884E4"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45D17B1B" w14:textId="77777777" w:rsidTr="002D19B9">
        <w:trPr>
          <w:trHeight w:val="227"/>
        </w:trPr>
        <w:tc>
          <w:tcPr>
            <w:tcW w:w="3942" w:type="pct"/>
            <w:shd w:val="clear" w:color="auto" w:fill="auto"/>
          </w:tcPr>
          <w:p w14:paraId="0653020A" w14:textId="77777777" w:rsidR="0074788C" w:rsidRPr="001E6954" w:rsidRDefault="0074788C" w:rsidP="002D19B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981DB93" w14:textId="77777777" w:rsidR="0074788C" w:rsidRPr="001E6954" w:rsidRDefault="0074788C" w:rsidP="002D19B9">
            <w:pPr>
              <w:keepNext/>
              <w:spacing w:before="40" w:after="40" w:line="240" w:lineRule="auto"/>
              <w:jc w:val="right"/>
              <w:rPr>
                <w:b/>
                <w:color w:val="0000FF"/>
              </w:rPr>
            </w:pPr>
            <w:r w:rsidRPr="001E6954">
              <w:rPr>
                <w:b/>
                <w:bCs/>
                <w:iCs/>
                <w:color w:val="00577D"/>
                <w:szCs w:val="40"/>
              </w:rPr>
              <w:t>Compliant</w:t>
            </w:r>
            <w:r>
              <w:rPr>
                <w:b/>
                <w:bCs/>
                <w:iCs/>
                <w:color w:val="00577D"/>
                <w:szCs w:val="40"/>
              </w:rPr>
              <w:t xml:space="preserve"> </w:t>
            </w:r>
          </w:p>
        </w:tc>
      </w:tr>
      <w:tr w:rsidR="0074788C" w:rsidRPr="001E6954" w14:paraId="1C484A37" w14:textId="77777777" w:rsidTr="002D19B9">
        <w:trPr>
          <w:trHeight w:val="227"/>
        </w:trPr>
        <w:tc>
          <w:tcPr>
            <w:tcW w:w="3942" w:type="pct"/>
            <w:shd w:val="clear" w:color="auto" w:fill="auto"/>
          </w:tcPr>
          <w:p w14:paraId="106C9972" w14:textId="77777777" w:rsidR="0074788C" w:rsidRPr="001E6954" w:rsidRDefault="0074788C" w:rsidP="002D19B9">
            <w:pPr>
              <w:spacing w:before="40" w:after="40" w:line="240" w:lineRule="auto"/>
              <w:ind w:left="318" w:hanging="7"/>
            </w:pPr>
            <w:r w:rsidRPr="001E6954">
              <w:t>Requirement 2(3)(a)</w:t>
            </w:r>
          </w:p>
        </w:tc>
        <w:tc>
          <w:tcPr>
            <w:tcW w:w="1058" w:type="pct"/>
            <w:shd w:val="clear" w:color="auto" w:fill="auto"/>
          </w:tcPr>
          <w:p w14:paraId="31476DB3"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177034B3" w14:textId="77777777" w:rsidTr="002D19B9">
        <w:trPr>
          <w:trHeight w:val="227"/>
        </w:trPr>
        <w:tc>
          <w:tcPr>
            <w:tcW w:w="3942" w:type="pct"/>
            <w:shd w:val="clear" w:color="auto" w:fill="auto"/>
          </w:tcPr>
          <w:p w14:paraId="1C53DFD2" w14:textId="77777777" w:rsidR="0074788C" w:rsidRPr="001E6954" w:rsidRDefault="0074788C" w:rsidP="002D19B9">
            <w:pPr>
              <w:spacing w:before="40" w:after="40" w:line="240" w:lineRule="auto"/>
              <w:ind w:left="318" w:hanging="7"/>
            </w:pPr>
            <w:r w:rsidRPr="001E6954">
              <w:t>Requirement 2(3)(b)</w:t>
            </w:r>
          </w:p>
        </w:tc>
        <w:tc>
          <w:tcPr>
            <w:tcW w:w="1058" w:type="pct"/>
            <w:shd w:val="clear" w:color="auto" w:fill="auto"/>
          </w:tcPr>
          <w:p w14:paraId="58BE4BD6"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3EAFC3E2" w14:textId="77777777" w:rsidTr="002D19B9">
        <w:trPr>
          <w:trHeight w:val="227"/>
        </w:trPr>
        <w:tc>
          <w:tcPr>
            <w:tcW w:w="3942" w:type="pct"/>
            <w:shd w:val="clear" w:color="auto" w:fill="auto"/>
          </w:tcPr>
          <w:p w14:paraId="46A27657" w14:textId="77777777" w:rsidR="0074788C" w:rsidRPr="001E6954" w:rsidRDefault="0074788C" w:rsidP="002D19B9">
            <w:pPr>
              <w:spacing w:before="40" w:after="40" w:line="240" w:lineRule="auto"/>
              <w:ind w:left="318" w:hanging="7"/>
            </w:pPr>
            <w:r w:rsidRPr="001E6954">
              <w:t>Requirement 2(3)(c)</w:t>
            </w:r>
          </w:p>
        </w:tc>
        <w:tc>
          <w:tcPr>
            <w:tcW w:w="1058" w:type="pct"/>
            <w:shd w:val="clear" w:color="auto" w:fill="auto"/>
          </w:tcPr>
          <w:p w14:paraId="61A2D41A"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5BBA95B9" w14:textId="77777777" w:rsidTr="002D19B9">
        <w:trPr>
          <w:trHeight w:val="227"/>
        </w:trPr>
        <w:tc>
          <w:tcPr>
            <w:tcW w:w="3942" w:type="pct"/>
            <w:shd w:val="clear" w:color="auto" w:fill="auto"/>
          </w:tcPr>
          <w:p w14:paraId="77FA9827" w14:textId="77777777" w:rsidR="0074788C" w:rsidRPr="001E6954" w:rsidRDefault="0074788C" w:rsidP="002D19B9">
            <w:pPr>
              <w:spacing w:before="40" w:after="40" w:line="240" w:lineRule="auto"/>
              <w:ind w:left="318" w:hanging="7"/>
            </w:pPr>
            <w:r w:rsidRPr="001E6954">
              <w:t>Requirement 2(3)(d)</w:t>
            </w:r>
          </w:p>
        </w:tc>
        <w:tc>
          <w:tcPr>
            <w:tcW w:w="1058" w:type="pct"/>
            <w:shd w:val="clear" w:color="auto" w:fill="auto"/>
          </w:tcPr>
          <w:p w14:paraId="63AC1550"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1687BBD1" w14:textId="77777777" w:rsidTr="002D19B9">
        <w:trPr>
          <w:trHeight w:val="227"/>
        </w:trPr>
        <w:tc>
          <w:tcPr>
            <w:tcW w:w="3942" w:type="pct"/>
            <w:shd w:val="clear" w:color="auto" w:fill="auto"/>
          </w:tcPr>
          <w:p w14:paraId="200EB71F" w14:textId="77777777" w:rsidR="0074788C" w:rsidRPr="001E6954" w:rsidRDefault="0074788C" w:rsidP="002D19B9">
            <w:pPr>
              <w:spacing w:before="40" w:after="40" w:line="240" w:lineRule="auto"/>
              <w:ind w:left="318" w:hanging="7"/>
            </w:pPr>
            <w:r w:rsidRPr="001E6954">
              <w:t>Requirement 2(3)(e)</w:t>
            </w:r>
          </w:p>
        </w:tc>
        <w:tc>
          <w:tcPr>
            <w:tcW w:w="1058" w:type="pct"/>
            <w:shd w:val="clear" w:color="auto" w:fill="auto"/>
          </w:tcPr>
          <w:p w14:paraId="6F93DCBA" w14:textId="77777777" w:rsidR="0074788C" w:rsidRPr="00AF17FC"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3846FF36" w14:textId="77777777" w:rsidTr="002D19B9">
        <w:trPr>
          <w:trHeight w:val="227"/>
        </w:trPr>
        <w:tc>
          <w:tcPr>
            <w:tcW w:w="3942" w:type="pct"/>
            <w:shd w:val="clear" w:color="auto" w:fill="auto"/>
          </w:tcPr>
          <w:p w14:paraId="703CF84C" w14:textId="77777777" w:rsidR="0074788C" w:rsidRPr="001E6954" w:rsidRDefault="0074788C" w:rsidP="002D19B9">
            <w:pPr>
              <w:keepNext/>
              <w:spacing w:before="40" w:after="40" w:line="240" w:lineRule="auto"/>
              <w:rPr>
                <w:b/>
              </w:rPr>
            </w:pPr>
            <w:r w:rsidRPr="001E6954">
              <w:rPr>
                <w:b/>
              </w:rPr>
              <w:t>Standard 3 Personal care and clinical care</w:t>
            </w:r>
          </w:p>
        </w:tc>
        <w:tc>
          <w:tcPr>
            <w:tcW w:w="1058" w:type="pct"/>
            <w:shd w:val="clear" w:color="auto" w:fill="auto"/>
          </w:tcPr>
          <w:p w14:paraId="6E0E5E5D" w14:textId="77777777" w:rsidR="0074788C" w:rsidRPr="001E6954" w:rsidRDefault="0074788C" w:rsidP="002D19B9">
            <w:pPr>
              <w:keepNext/>
              <w:spacing w:before="40" w:after="40" w:line="240" w:lineRule="auto"/>
              <w:jc w:val="right"/>
              <w:rPr>
                <w:b/>
                <w:color w:val="0000FF"/>
              </w:rPr>
            </w:pPr>
            <w:r w:rsidRPr="001E6954">
              <w:rPr>
                <w:b/>
                <w:bCs/>
                <w:iCs/>
                <w:color w:val="00577D"/>
                <w:szCs w:val="40"/>
              </w:rPr>
              <w:t>Compliant</w:t>
            </w:r>
            <w:r>
              <w:rPr>
                <w:b/>
                <w:bCs/>
                <w:iCs/>
                <w:color w:val="00577D"/>
                <w:szCs w:val="40"/>
              </w:rPr>
              <w:t xml:space="preserve"> </w:t>
            </w:r>
          </w:p>
        </w:tc>
      </w:tr>
      <w:tr w:rsidR="0074788C" w:rsidRPr="001E6954" w14:paraId="77EC7DCA" w14:textId="77777777" w:rsidTr="002D19B9">
        <w:trPr>
          <w:trHeight w:val="227"/>
        </w:trPr>
        <w:tc>
          <w:tcPr>
            <w:tcW w:w="3942" w:type="pct"/>
            <w:shd w:val="clear" w:color="auto" w:fill="auto"/>
          </w:tcPr>
          <w:p w14:paraId="16B983FA" w14:textId="77777777" w:rsidR="0074788C" w:rsidRPr="002B4C72" w:rsidRDefault="0074788C" w:rsidP="002D19B9">
            <w:pPr>
              <w:spacing w:before="40" w:after="40" w:line="240" w:lineRule="auto"/>
              <w:ind w:left="312"/>
            </w:pPr>
            <w:r w:rsidRPr="001E6954">
              <w:t>Requirement 3(3)(a)</w:t>
            </w:r>
          </w:p>
        </w:tc>
        <w:tc>
          <w:tcPr>
            <w:tcW w:w="1058" w:type="pct"/>
            <w:shd w:val="clear" w:color="auto" w:fill="auto"/>
          </w:tcPr>
          <w:p w14:paraId="6608BAA0" w14:textId="77777777" w:rsidR="0074788C" w:rsidRPr="001E6954" w:rsidRDefault="0074788C" w:rsidP="002D19B9">
            <w:pPr>
              <w:spacing w:before="40" w:after="40" w:line="240" w:lineRule="auto"/>
              <w:ind w:left="-107"/>
              <w:jc w:val="right"/>
              <w:rPr>
                <w:color w:val="0000FF"/>
              </w:rPr>
            </w:pPr>
            <w:r w:rsidRPr="001E6954">
              <w:rPr>
                <w:bCs/>
                <w:iCs/>
                <w:color w:val="00577D"/>
                <w:szCs w:val="40"/>
              </w:rPr>
              <w:t>Compliant</w:t>
            </w:r>
            <w:r>
              <w:rPr>
                <w:bCs/>
                <w:iCs/>
                <w:color w:val="00577D"/>
                <w:szCs w:val="40"/>
              </w:rPr>
              <w:t xml:space="preserve"> </w:t>
            </w:r>
          </w:p>
        </w:tc>
      </w:tr>
      <w:tr w:rsidR="0074788C" w:rsidRPr="001E6954" w14:paraId="14D4D1E8" w14:textId="77777777" w:rsidTr="002D19B9">
        <w:trPr>
          <w:trHeight w:val="227"/>
        </w:trPr>
        <w:tc>
          <w:tcPr>
            <w:tcW w:w="3942" w:type="pct"/>
            <w:shd w:val="clear" w:color="auto" w:fill="auto"/>
          </w:tcPr>
          <w:p w14:paraId="46A29D47" w14:textId="77777777" w:rsidR="0074788C" w:rsidRPr="001E6954" w:rsidRDefault="0074788C" w:rsidP="002D19B9">
            <w:pPr>
              <w:spacing w:before="40" w:after="40" w:line="240" w:lineRule="auto"/>
              <w:ind w:left="318" w:hanging="7"/>
            </w:pPr>
            <w:r w:rsidRPr="001E6954">
              <w:t>Requirement 3(3)(b)</w:t>
            </w:r>
          </w:p>
        </w:tc>
        <w:tc>
          <w:tcPr>
            <w:tcW w:w="1058" w:type="pct"/>
            <w:shd w:val="clear" w:color="auto" w:fill="auto"/>
          </w:tcPr>
          <w:p w14:paraId="67788009"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25DB5E7C" w14:textId="77777777" w:rsidTr="002D19B9">
        <w:trPr>
          <w:trHeight w:val="227"/>
        </w:trPr>
        <w:tc>
          <w:tcPr>
            <w:tcW w:w="3942" w:type="pct"/>
            <w:shd w:val="clear" w:color="auto" w:fill="auto"/>
          </w:tcPr>
          <w:p w14:paraId="438575B1" w14:textId="77777777" w:rsidR="0074788C" w:rsidRPr="001E6954" w:rsidRDefault="0074788C" w:rsidP="002D19B9">
            <w:pPr>
              <w:spacing w:before="40" w:after="40" w:line="240" w:lineRule="auto"/>
              <w:ind w:left="318" w:hanging="7"/>
            </w:pPr>
            <w:r w:rsidRPr="001E6954">
              <w:t>Requirement 3(3)(c)</w:t>
            </w:r>
          </w:p>
        </w:tc>
        <w:tc>
          <w:tcPr>
            <w:tcW w:w="1058" w:type="pct"/>
            <w:shd w:val="clear" w:color="auto" w:fill="auto"/>
          </w:tcPr>
          <w:p w14:paraId="7200DAEB"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6C422F80" w14:textId="77777777" w:rsidTr="002D19B9">
        <w:trPr>
          <w:trHeight w:val="227"/>
        </w:trPr>
        <w:tc>
          <w:tcPr>
            <w:tcW w:w="3942" w:type="pct"/>
            <w:shd w:val="clear" w:color="auto" w:fill="auto"/>
          </w:tcPr>
          <w:p w14:paraId="6BC49149" w14:textId="77777777" w:rsidR="0074788C" w:rsidRPr="001E6954" w:rsidRDefault="0074788C" w:rsidP="002D19B9">
            <w:pPr>
              <w:spacing w:before="40" w:after="40" w:line="240" w:lineRule="auto"/>
              <w:ind w:left="318" w:hanging="7"/>
            </w:pPr>
            <w:r w:rsidRPr="001E6954">
              <w:t>Requirement 3(3)(d)</w:t>
            </w:r>
          </w:p>
        </w:tc>
        <w:tc>
          <w:tcPr>
            <w:tcW w:w="1058" w:type="pct"/>
            <w:shd w:val="clear" w:color="auto" w:fill="auto"/>
          </w:tcPr>
          <w:p w14:paraId="6F06A057"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36AFDDD1" w14:textId="77777777" w:rsidTr="002D19B9">
        <w:trPr>
          <w:trHeight w:val="227"/>
        </w:trPr>
        <w:tc>
          <w:tcPr>
            <w:tcW w:w="3942" w:type="pct"/>
            <w:shd w:val="clear" w:color="auto" w:fill="auto"/>
          </w:tcPr>
          <w:p w14:paraId="4225321E" w14:textId="77777777" w:rsidR="0074788C" w:rsidRPr="001E6954" w:rsidRDefault="0074788C" w:rsidP="002D19B9">
            <w:pPr>
              <w:spacing w:before="40" w:after="40" w:line="240" w:lineRule="auto"/>
              <w:ind w:left="318" w:hanging="7"/>
            </w:pPr>
            <w:r w:rsidRPr="001E6954">
              <w:t>Requirement 3(3)(e)</w:t>
            </w:r>
          </w:p>
        </w:tc>
        <w:tc>
          <w:tcPr>
            <w:tcW w:w="1058" w:type="pct"/>
            <w:shd w:val="clear" w:color="auto" w:fill="auto"/>
          </w:tcPr>
          <w:p w14:paraId="2800830A"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05FC737A" w14:textId="77777777" w:rsidTr="002D19B9">
        <w:trPr>
          <w:trHeight w:val="227"/>
        </w:trPr>
        <w:tc>
          <w:tcPr>
            <w:tcW w:w="3942" w:type="pct"/>
            <w:shd w:val="clear" w:color="auto" w:fill="auto"/>
          </w:tcPr>
          <w:p w14:paraId="13DD63D6" w14:textId="77777777" w:rsidR="0074788C" w:rsidRPr="001E6954" w:rsidRDefault="0074788C" w:rsidP="002D19B9">
            <w:pPr>
              <w:spacing w:before="40" w:after="40" w:line="240" w:lineRule="auto"/>
              <w:ind w:left="318" w:hanging="7"/>
            </w:pPr>
            <w:r w:rsidRPr="001E6954">
              <w:t>Requirement 3(3)(f)</w:t>
            </w:r>
          </w:p>
        </w:tc>
        <w:tc>
          <w:tcPr>
            <w:tcW w:w="1058" w:type="pct"/>
            <w:shd w:val="clear" w:color="auto" w:fill="auto"/>
          </w:tcPr>
          <w:p w14:paraId="2F4BB21B"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1A11ED9B" w14:textId="77777777" w:rsidTr="002D19B9">
        <w:trPr>
          <w:trHeight w:val="227"/>
        </w:trPr>
        <w:tc>
          <w:tcPr>
            <w:tcW w:w="3942" w:type="pct"/>
            <w:shd w:val="clear" w:color="auto" w:fill="auto"/>
          </w:tcPr>
          <w:p w14:paraId="40E6D59A" w14:textId="77777777" w:rsidR="0074788C" w:rsidRPr="001E6954" w:rsidRDefault="0074788C" w:rsidP="002D19B9">
            <w:pPr>
              <w:spacing w:before="40" w:after="40" w:line="240" w:lineRule="auto"/>
              <w:ind w:left="318" w:hanging="7"/>
            </w:pPr>
            <w:r w:rsidRPr="001E6954">
              <w:t>Requirement 3(3)(g)</w:t>
            </w:r>
          </w:p>
        </w:tc>
        <w:tc>
          <w:tcPr>
            <w:tcW w:w="1058" w:type="pct"/>
            <w:shd w:val="clear" w:color="auto" w:fill="auto"/>
          </w:tcPr>
          <w:p w14:paraId="729D5D51"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18F7B562" w14:textId="77777777" w:rsidTr="002D19B9">
        <w:trPr>
          <w:trHeight w:val="227"/>
        </w:trPr>
        <w:tc>
          <w:tcPr>
            <w:tcW w:w="3942" w:type="pct"/>
            <w:shd w:val="clear" w:color="auto" w:fill="auto"/>
          </w:tcPr>
          <w:p w14:paraId="3CD50C7B" w14:textId="77777777" w:rsidR="0074788C" w:rsidRPr="001E6954" w:rsidRDefault="0074788C" w:rsidP="002D19B9">
            <w:pPr>
              <w:keepNext/>
              <w:spacing w:before="40" w:after="40" w:line="240" w:lineRule="auto"/>
              <w:rPr>
                <w:b/>
              </w:rPr>
            </w:pPr>
            <w:r w:rsidRPr="001E6954">
              <w:rPr>
                <w:b/>
              </w:rPr>
              <w:t>Standard 4 Services and supports for daily living</w:t>
            </w:r>
          </w:p>
        </w:tc>
        <w:tc>
          <w:tcPr>
            <w:tcW w:w="1058" w:type="pct"/>
            <w:shd w:val="clear" w:color="auto" w:fill="auto"/>
          </w:tcPr>
          <w:p w14:paraId="544C94DD" w14:textId="77777777" w:rsidR="0074788C" w:rsidRPr="001E6954" w:rsidRDefault="0074788C" w:rsidP="002D19B9">
            <w:pPr>
              <w:keepNext/>
              <w:spacing w:before="40" w:after="40" w:line="240" w:lineRule="auto"/>
              <w:jc w:val="right"/>
              <w:rPr>
                <w:b/>
                <w:color w:val="0000FF"/>
              </w:rPr>
            </w:pPr>
            <w:r w:rsidRPr="001E6954">
              <w:rPr>
                <w:b/>
                <w:bCs/>
                <w:iCs/>
                <w:color w:val="00577D"/>
                <w:szCs w:val="40"/>
              </w:rPr>
              <w:t>Compliant</w:t>
            </w:r>
            <w:r>
              <w:rPr>
                <w:b/>
                <w:bCs/>
                <w:iCs/>
                <w:color w:val="00577D"/>
                <w:szCs w:val="40"/>
              </w:rPr>
              <w:t xml:space="preserve"> </w:t>
            </w:r>
          </w:p>
        </w:tc>
      </w:tr>
      <w:tr w:rsidR="0074788C" w:rsidRPr="001E6954" w14:paraId="4388B60D" w14:textId="77777777" w:rsidTr="002D19B9">
        <w:trPr>
          <w:trHeight w:val="227"/>
        </w:trPr>
        <w:tc>
          <w:tcPr>
            <w:tcW w:w="3942" w:type="pct"/>
            <w:shd w:val="clear" w:color="auto" w:fill="auto"/>
          </w:tcPr>
          <w:p w14:paraId="71F634EF" w14:textId="77777777" w:rsidR="0074788C" w:rsidRPr="001E6954" w:rsidRDefault="0074788C" w:rsidP="002D19B9">
            <w:pPr>
              <w:spacing w:before="40" w:after="40" w:line="240" w:lineRule="auto"/>
              <w:ind w:left="318" w:hanging="7"/>
            </w:pPr>
            <w:r w:rsidRPr="001E6954">
              <w:t>Requirement 4(3)(a)</w:t>
            </w:r>
          </w:p>
        </w:tc>
        <w:tc>
          <w:tcPr>
            <w:tcW w:w="1058" w:type="pct"/>
            <w:shd w:val="clear" w:color="auto" w:fill="auto"/>
          </w:tcPr>
          <w:p w14:paraId="0D59A7D8"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5F7F29BF" w14:textId="77777777" w:rsidTr="002D19B9">
        <w:trPr>
          <w:trHeight w:val="227"/>
        </w:trPr>
        <w:tc>
          <w:tcPr>
            <w:tcW w:w="3942" w:type="pct"/>
            <w:shd w:val="clear" w:color="auto" w:fill="auto"/>
          </w:tcPr>
          <w:p w14:paraId="6EBCED7B" w14:textId="77777777" w:rsidR="0074788C" w:rsidRPr="001E6954" w:rsidRDefault="0074788C" w:rsidP="002D19B9">
            <w:pPr>
              <w:spacing w:before="40" w:after="40" w:line="240" w:lineRule="auto"/>
              <w:ind w:left="318" w:hanging="7"/>
            </w:pPr>
            <w:r w:rsidRPr="001E6954">
              <w:t>Requirement 4(3)(b)</w:t>
            </w:r>
          </w:p>
        </w:tc>
        <w:tc>
          <w:tcPr>
            <w:tcW w:w="1058" w:type="pct"/>
            <w:shd w:val="clear" w:color="auto" w:fill="auto"/>
          </w:tcPr>
          <w:p w14:paraId="60EF82F0"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27435DDF" w14:textId="77777777" w:rsidTr="002D19B9">
        <w:trPr>
          <w:trHeight w:val="227"/>
        </w:trPr>
        <w:tc>
          <w:tcPr>
            <w:tcW w:w="3942" w:type="pct"/>
            <w:shd w:val="clear" w:color="auto" w:fill="auto"/>
          </w:tcPr>
          <w:p w14:paraId="2C716831" w14:textId="77777777" w:rsidR="0074788C" w:rsidRPr="001E6954" w:rsidRDefault="0074788C" w:rsidP="002D19B9">
            <w:pPr>
              <w:spacing w:before="40" w:after="40" w:line="240" w:lineRule="auto"/>
              <w:ind w:left="318" w:hanging="7"/>
            </w:pPr>
            <w:r w:rsidRPr="001E6954">
              <w:t>Requirement 4(3)(c)</w:t>
            </w:r>
          </w:p>
        </w:tc>
        <w:tc>
          <w:tcPr>
            <w:tcW w:w="1058" w:type="pct"/>
            <w:shd w:val="clear" w:color="auto" w:fill="auto"/>
          </w:tcPr>
          <w:p w14:paraId="15B6F78B"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260F8B42" w14:textId="77777777" w:rsidTr="002D19B9">
        <w:trPr>
          <w:trHeight w:val="227"/>
        </w:trPr>
        <w:tc>
          <w:tcPr>
            <w:tcW w:w="3942" w:type="pct"/>
            <w:shd w:val="clear" w:color="auto" w:fill="auto"/>
          </w:tcPr>
          <w:p w14:paraId="5E750DB3" w14:textId="77777777" w:rsidR="0074788C" w:rsidRPr="001E6954" w:rsidRDefault="0074788C" w:rsidP="002D19B9">
            <w:pPr>
              <w:spacing w:before="40" w:after="40" w:line="240" w:lineRule="auto"/>
              <w:ind w:left="318" w:hanging="7"/>
            </w:pPr>
            <w:r w:rsidRPr="001E6954">
              <w:lastRenderedPageBreak/>
              <w:t>Requirement 4(3)(d)</w:t>
            </w:r>
          </w:p>
        </w:tc>
        <w:tc>
          <w:tcPr>
            <w:tcW w:w="1058" w:type="pct"/>
            <w:shd w:val="clear" w:color="auto" w:fill="auto"/>
          </w:tcPr>
          <w:p w14:paraId="4B9B7620"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79455A02" w14:textId="77777777" w:rsidTr="002D19B9">
        <w:trPr>
          <w:trHeight w:val="227"/>
        </w:trPr>
        <w:tc>
          <w:tcPr>
            <w:tcW w:w="3942" w:type="pct"/>
            <w:shd w:val="clear" w:color="auto" w:fill="auto"/>
          </w:tcPr>
          <w:p w14:paraId="3D5E3074" w14:textId="77777777" w:rsidR="0074788C" w:rsidRPr="001E6954" w:rsidRDefault="0074788C" w:rsidP="002D19B9">
            <w:pPr>
              <w:spacing w:before="40" w:after="40" w:line="240" w:lineRule="auto"/>
              <w:ind w:left="318" w:hanging="7"/>
            </w:pPr>
            <w:r w:rsidRPr="001E6954">
              <w:t>Requirement 4(3)(e)</w:t>
            </w:r>
          </w:p>
        </w:tc>
        <w:tc>
          <w:tcPr>
            <w:tcW w:w="1058" w:type="pct"/>
            <w:shd w:val="clear" w:color="auto" w:fill="auto"/>
          </w:tcPr>
          <w:p w14:paraId="6175A4EF"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1F6B7EE1" w14:textId="77777777" w:rsidTr="002D19B9">
        <w:trPr>
          <w:trHeight w:val="227"/>
        </w:trPr>
        <w:tc>
          <w:tcPr>
            <w:tcW w:w="3942" w:type="pct"/>
            <w:shd w:val="clear" w:color="auto" w:fill="auto"/>
          </w:tcPr>
          <w:p w14:paraId="749B0239" w14:textId="77777777" w:rsidR="0074788C" w:rsidRPr="001E6954" w:rsidRDefault="0074788C" w:rsidP="002D19B9">
            <w:pPr>
              <w:spacing w:before="40" w:after="40" w:line="240" w:lineRule="auto"/>
              <w:ind w:left="318" w:hanging="7"/>
            </w:pPr>
            <w:r w:rsidRPr="001E6954">
              <w:t>Requirement 4(3)(f)</w:t>
            </w:r>
          </w:p>
        </w:tc>
        <w:tc>
          <w:tcPr>
            <w:tcW w:w="1058" w:type="pct"/>
            <w:shd w:val="clear" w:color="auto" w:fill="auto"/>
          </w:tcPr>
          <w:p w14:paraId="79B13C84"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419BD0D6" w14:textId="77777777" w:rsidTr="002D19B9">
        <w:trPr>
          <w:trHeight w:val="227"/>
        </w:trPr>
        <w:tc>
          <w:tcPr>
            <w:tcW w:w="3942" w:type="pct"/>
            <w:shd w:val="clear" w:color="auto" w:fill="auto"/>
          </w:tcPr>
          <w:p w14:paraId="79EF3901" w14:textId="77777777" w:rsidR="0074788C" w:rsidRPr="001E6954" w:rsidRDefault="0074788C" w:rsidP="002D19B9">
            <w:pPr>
              <w:spacing w:before="40" w:after="40" w:line="240" w:lineRule="auto"/>
              <w:ind w:left="318" w:hanging="7"/>
            </w:pPr>
            <w:r w:rsidRPr="001E6954">
              <w:t>Requirement 4(3)(g)</w:t>
            </w:r>
          </w:p>
        </w:tc>
        <w:tc>
          <w:tcPr>
            <w:tcW w:w="1058" w:type="pct"/>
            <w:shd w:val="clear" w:color="auto" w:fill="auto"/>
          </w:tcPr>
          <w:p w14:paraId="696ACF33"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74788C" w:rsidRPr="001E6954" w14:paraId="4276B799" w14:textId="77777777" w:rsidTr="002D19B9">
        <w:trPr>
          <w:trHeight w:val="227"/>
        </w:trPr>
        <w:tc>
          <w:tcPr>
            <w:tcW w:w="3942" w:type="pct"/>
            <w:shd w:val="clear" w:color="auto" w:fill="auto"/>
          </w:tcPr>
          <w:p w14:paraId="11A77E82" w14:textId="77777777" w:rsidR="0074788C" w:rsidRPr="001E6954" w:rsidRDefault="0074788C" w:rsidP="002D19B9">
            <w:pPr>
              <w:keepNext/>
              <w:spacing w:before="40" w:after="40" w:line="240" w:lineRule="auto"/>
              <w:rPr>
                <w:b/>
              </w:rPr>
            </w:pPr>
            <w:r w:rsidRPr="001E6954">
              <w:rPr>
                <w:b/>
              </w:rPr>
              <w:t>Standard 5 Organisation’s service environment</w:t>
            </w:r>
          </w:p>
        </w:tc>
        <w:tc>
          <w:tcPr>
            <w:tcW w:w="1058" w:type="pct"/>
            <w:shd w:val="clear" w:color="auto" w:fill="auto"/>
          </w:tcPr>
          <w:p w14:paraId="61ACEFC1" w14:textId="77777777" w:rsidR="0074788C" w:rsidRPr="001E6954" w:rsidRDefault="0074788C" w:rsidP="002D19B9">
            <w:pPr>
              <w:keepNext/>
              <w:spacing w:before="40" w:after="40" w:line="240" w:lineRule="auto"/>
              <w:jc w:val="right"/>
              <w:rPr>
                <w:b/>
                <w:color w:val="0000FF"/>
              </w:rPr>
            </w:pPr>
            <w:r w:rsidRPr="001E6954">
              <w:rPr>
                <w:b/>
                <w:bCs/>
                <w:iCs/>
                <w:color w:val="00577D"/>
                <w:szCs w:val="40"/>
              </w:rPr>
              <w:t>Compliant</w:t>
            </w:r>
          </w:p>
        </w:tc>
      </w:tr>
      <w:tr w:rsidR="0074788C" w:rsidRPr="001E6954" w14:paraId="1004FB4D" w14:textId="77777777" w:rsidTr="002D19B9">
        <w:trPr>
          <w:trHeight w:val="227"/>
        </w:trPr>
        <w:tc>
          <w:tcPr>
            <w:tcW w:w="3942" w:type="pct"/>
            <w:shd w:val="clear" w:color="auto" w:fill="auto"/>
          </w:tcPr>
          <w:p w14:paraId="5F6E456B" w14:textId="77777777" w:rsidR="0074788C" w:rsidRPr="001E6954" w:rsidRDefault="0074788C" w:rsidP="002D19B9">
            <w:pPr>
              <w:spacing w:before="40" w:after="40" w:line="240" w:lineRule="auto"/>
              <w:ind w:left="318" w:hanging="7"/>
            </w:pPr>
            <w:r w:rsidRPr="001E6954">
              <w:t>Requirement 5(3)(a)</w:t>
            </w:r>
          </w:p>
        </w:tc>
        <w:tc>
          <w:tcPr>
            <w:tcW w:w="1058" w:type="pct"/>
            <w:shd w:val="clear" w:color="auto" w:fill="auto"/>
          </w:tcPr>
          <w:p w14:paraId="2469F5BC"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10993740" w14:textId="77777777" w:rsidTr="002D19B9">
        <w:trPr>
          <w:trHeight w:val="227"/>
        </w:trPr>
        <w:tc>
          <w:tcPr>
            <w:tcW w:w="3942" w:type="pct"/>
            <w:shd w:val="clear" w:color="auto" w:fill="auto"/>
          </w:tcPr>
          <w:p w14:paraId="2A296FD2" w14:textId="77777777" w:rsidR="0074788C" w:rsidRPr="001E6954" w:rsidRDefault="0074788C" w:rsidP="002D19B9">
            <w:pPr>
              <w:spacing w:before="40" w:after="40" w:line="240" w:lineRule="auto"/>
              <w:ind w:left="318" w:hanging="7"/>
            </w:pPr>
            <w:r w:rsidRPr="001E6954">
              <w:t>Requirement 5(3)(b)</w:t>
            </w:r>
          </w:p>
        </w:tc>
        <w:tc>
          <w:tcPr>
            <w:tcW w:w="1058" w:type="pct"/>
            <w:shd w:val="clear" w:color="auto" w:fill="auto"/>
          </w:tcPr>
          <w:p w14:paraId="12B3A3A2"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747D9242" w14:textId="77777777" w:rsidTr="002D19B9">
        <w:trPr>
          <w:trHeight w:val="227"/>
        </w:trPr>
        <w:tc>
          <w:tcPr>
            <w:tcW w:w="3942" w:type="pct"/>
            <w:shd w:val="clear" w:color="auto" w:fill="auto"/>
          </w:tcPr>
          <w:p w14:paraId="60E94AF8" w14:textId="77777777" w:rsidR="0074788C" w:rsidRPr="001E6954" w:rsidRDefault="0074788C" w:rsidP="002D19B9">
            <w:pPr>
              <w:spacing w:before="40" w:after="40" w:line="240" w:lineRule="auto"/>
              <w:ind w:left="318" w:hanging="7"/>
            </w:pPr>
            <w:r w:rsidRPr="001E6954">
              <w:t>Requirement 5(3)(c)</w:t>
            </w:r>
          </w:p>
        </w:tc>
        <w:tc>
          <w:tcPr>
            <w:tcW w:w="1058" w:type="pct"/>
            <w:shd w:val="clear" w:color="auto" w:fill="auto"/>
          </w:tcPr>
          <w:p w14:paraId="70EDF930"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3D31AF6A" w14:textId="77777777" w:rsidTr="002D19B9">
        <w:trPr>
          <w:trHeight w:val="227"/>
        </w:trPr>
        <w:tc>
          <w:tcPr>
            <w:tcW w:w="3942" w:type="pct"/>
            <w:shd w:val="clear" w:color="auto" w:fill="auto"/>
          </w:tcPr>
          <w:p w14:paraId="1060D681" w14:textId="77777777" w:rsidR="0074788C" w:rsidRPr="001E6954" w:rsidRDefault="0074788C" w:rsidP="002D19B9">
            <w:pPr>
              <w:keepNext/>
              <w:spacing w:before="40" w:after="40" w:line="240" w:lineRule="auto"/>
              <w:rPr>
                <w:b/>
              </w:rPr>
            </w:pPr>
            <w:r w:rsidRPr="001E6954">
              <w:rPr>
                <w:b/>
              </w:rPr>
              <w:t>Standard 6 Feedback and complaints</w:t>
            </w:r>
          </w:p>
        </w:tc>
        <w:tc>
          <w:tcPr>
            <w:tcW w:w="1058" w:type="pct"/>
            <w:shd w:val="clear" w:color="auto" w:fill="auto"/>
          </w:tcPr>
          <w:p w14:paraId="6E11D552" w14:textId="77777777" w:rsidR="0074788C" w:rsidRPr="001E6954" w:rsidRDefault="0074788C" w:rsidP="002D19B9">
            <w:pPr>
              <w:keepNext/>
              <w:spacing w:before="40" w:after="40" w:line="240" w:lineRule="auto"/>
              <w:jc w:val="right"/>
              <w:rPr>
                <w:b/>
                <w:color w:val="0000FF"/>
              </w:rPr>
            </w:pPr>
            <w:r w:rsidRPr="001E6954">
              <w:rPr>
                <w:b/>
                <w:bCs/>
                <w:iCs/>
                <w:color w:val="00577D"/>
                <w:szCs w:val="40"/>
              </w:rPr>
              <w:t>Compliant</w:t>
            </w:r>
          </w:p>
        </w:tc>
      </w:tr>
      <w:tr w:rsidR="0074788C" w:rsidRPr="001E6954" w14:paraId="4C39524E" w14:textId="77777777" w:rsidTr="002D19B9">
        <w:trPr>
          <w:trHeight w:val="227"/>
        </w:trPr>
        <w:tc>
          <w:tcPr>
            <w:tcW w:w="3942" w:type="pct"/>
            <w:shd w:val="clear" w:color="auto" w:fill="auto"/>
          </w:tcPr>
          <w:p w14:paraId="36233C77" w14:textId="77777777" w:rsidR="0074788C" w:rsidRPr="001E6954" w:rsidRDefault="0074788C" w:rsidP="002D19B9">
            <w:pPr>
              <w:spacing w:before="40" w:after="40" w:line="240" w:lineRule="auto"/>
              <w:ind w:left="318" w:hanging="7"/>
            </w:pPr>
            <w:r w:rsidRPr="001E6954">
              <w:t>Requirement 6(3)(a)</w:t>
            </w:r>
          </w:p>
        </w:tc>
        <w:tc>
          <w:tcPr>
            <w:tcW w:w="1058" w:type="pct"/>
            <w:shd w:val="clear" w:color="auto" w:fill="auto"/>
          </w:tcPr>
          <w:p w14:paraId="00D37B99"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2EDDB631" w14:textId="77777777" w:rsidTr="002D19B9">
        <w:trPr>
          <w:trHeight w:val="227"/>
        </w:trPr>
        <w:tc>
          <w:tcPr>
            <w:tcW w:w="3942" w:type="pct"/>
            <w:shd w:val="clear" w:color="auto" w:fill="auto"/>
          </w:tcPr>
          <w:p w14:paraId="4E175D3E" w14:textId="77777777" w:rsidR="0074788C" w:rsidRPr="001E6954" w:rsidRDefault="0074788C" w:rsidP="002D19B9">
            <w:pPr>
              <w:spacing w:before="40" w:after="40" w:line="240" w:lineRule="auto"/>
              <w:ind w:left="318" w:hanging="7"/>
            </w:pPr>
            <w:r w:rsidRPr="001E6954">
              <w:t>Requirement 6(3)(b)</w:t>
            </w:r>
          </w:p>
        </w:tc>
        <w:tc>
          <w:tcPr>
            <w:tcW w:w="1058" w:type="pct"/>
            <w:shd w:val="clear" w:color="auto" w:fill="auto"/>
          </w:tcPr>
          <w:p w14:paraId="7160EFD5"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0B18AFB2" w14:textId="77777777" w:rsidTr="002D19B9">
        <w:trPr>
          <w:trHeight w:val="227"/>
        </w:trPr>
        <w:tc>
          <w:tcPr>
            <w:tcW w:w="3942" w:type="pct"/>
            <w:shd w:val="clear" w:color="auto" w:fill="auto"/>
          </w:tcPr>
          <w:p w14:paraId="0AA33A5D" w14:textId="77777777" w:rsidR="0074788C" w:rsidRPr="001E6954" w:rsidRDefault="0074788C" w:rsidP="002D19B9">
            <w:pPr>
              <w:spacing w:before="40" w:after="40" w:line="240" w:lineRule="auto"/>
              <w:ind w:left="318" w:hanging="7"/>
            </w:pPr>
            <w:r w:rsidRPr="001E6954">
              <w:t>Requirement 6(3)(c)</w:t>
            </w:r>
          </w:p>
        </w:tc>
        <w:tc>
          <w:tcPr>
            <w:tcW w:w="1058" w:type="pct"/>
            <w:shd w:val="clear" w:color="auto" w:fill="auto"/>
          </w:tcPr>
          <w:p w14:paraId="3302BCFB"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190EE668" w14:textId="77777777" w:rsidTr="002D19B9">
        <w:trPr>
          <w:trHeight w:val="227"/>
        </w:trPr>
        <w:tc>
          <w:tcPr>
            <w:tcW w:w="3942" w:type="pct"/>
            <w:shd w:val="clear" w:color="auto" w:fill="auto"/>
          </w:tcPr>
          <w:p w14:paraId="4D18F038" w14:textId="77777777" w:rsidR="0074788C" w:rsidRPr="001E6954" w:rsidRDefault="0074788C" w:rsidP="002D19B9">
            <w:pPr>
              <w:spacing w:before="40" w:after="40" w:line="240" w:lineRule="auto"/>
              <w:ind w:left="318" w:hanging="7"/>
            </w:pPr>
            <w:r w:rsidRPr="001E6954">
              <w:t>Requirement 6(3)(d)</w:t>
            </w:r>
          </w:p>
        </w:tc>
        <w:tc>
          <w:tcPr>
            <w:tcW w:w="1058" w:type="pct"/>
            <w:shd w:val="clear" w:color="auto" w:fill="auto"/>
          </w:tcPr>
          <w:p w14:paraId="50C462CB"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6EE74BFB" w14:textId="77777777" w:rsidTr="002D19B9">
        <w:trPr>
          <w:trHeight w:val="227"/>
        </w:trPr>
        <w:tc>
          <w:tcPr>
            <w:tcW w:w="3942" w:type="pct"/>
            <w:shd w:val="clear" w:color="auto" w:fill="auto"/>
          </w:tcPr>
          <w:p w14:paraId="6BA9E365" w14:textId="77777777" w:rsidR="0074788C" w:rsidRPr="001E6954" w:rsidRDefault="0074788C" w:rsidP="002D19B9">
            <w:pPr>
              <w:keepNext/>
              <w:spacing w:before="40" w:after="40" w:line="240" w:lineRule="auto"/>
              <w:rPr>
                <w:b/>
              </w:rPr>
            </w:pPr>
            <w:r w:rsidRPr="001E6954">
              <w:rPr>
                <w:b/>
              </w:rPr>
              <w:t>Standard 7 Human resources</w:t>
            </w:r>
          </w:p>
        </w:tc>
        <w:tc>
          <w:tcPr>
            <w:tcW w:w="1058" w:type="pct"/>
            <w:shd w:val="clear" w:color="auto" w:fill="auto"/>
          </w:tcPr>
          <w:p w14:paraId="6F857BB2" w14:textId="77777777" w:rsidR="0074788C" w:rsidRPr="001E6954" w:rsidRDefault="0074788C" w:rsidP="002D19B9">
            <w:pPr>
              <w:keepNext/>
              <w:spacing w:before="40" w:after="40" w:line="240" w:lineRule="auto"/>
              <w:jc w:val="right"/>
              <w:rPr>
                <w:b/>
                <w:color w:val="0000FF"/>
              </w:rPr>
            </w:pPr>
            <w:r w:rsidRPr="001E6954">
              <w:rPr>
                <w:b/>
                <w:bCs/>
                <w:iCs/>
                <w:color w:val="00577D"/>
                <w:szCs w:val="40"/>
              </w:rPr>
              <w:t>Compliant</w:t>
            </w:r>
          </w:p>
        </w:tc>
      </w:tr>
      <w:tr w:rsidR="0074788C" w:rsidRPr="001E6954" w14:paraId="138855B7" w14:textId="77777777" w:rsidTr="002D19B9">
        <w:trPr>
          <w:trHeight w:val="227"/>
        </w:trPr>
        <w:tc>
          <w:tcPr>
            <w:tcW w:w="3942" w:type="pct"/>
            <w:shd w:val="clear" w:color="auto" w:fill="auto"/>
          </w:tcPr>
          <w:p w14:paraId="3A5AC0D0" w14:textId="77777777" w:rsidR="0074788C" w:rsidRPr="001E6954" w:rsidRDefault="0074788C" w:rsidP="002D19B9">
            <w:pPr>
              <w:spacing w:before="40" w:after="40" w:line="240" w:lineRule="auto"/>
              <w:ind w:left="318" w:hanging="7"/>
            </w:pPr>
            <w:r w:rsidRPr="001E6954">
              <w:t>Requirement 7(3)(a)</w:t>
            </w:r>
          </w:p>
        </w:tc>
        <w:tc>
          <w:tcPr>
            <w:tcW w:w="1058" w:type="pct"/>
            <w:shd w:val="clear" w:color="auto" w:fill="auto"/>
          </w:tcPr>
          <w:p w14:paraId="46A3C34E"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7F3D5A74" w14:textId="77777777" w:rsidTr="002D19B9">
        <w:trPr>
          <w:trHeight w:val="227"/>
        </w:trPr>
        <w:tc>
          <w:tcPr>
            <w:tcW w:w="3942" w:type="pct"/>
            <w:shd w:val="clear" w:color="auto" w:fill="auto"/>
          </w:tcPr>
          <w:p w14:paraId="704D00CE" w14:textId="77777777" w:rsidR="0074788C" w:rsidRPr="001E6954" w:rsidRDefault="0074788C" w:rsidP="002D19B9">
            <w:pPr>
              <w:spacing w:before="40" w:after="40" w:line="240" w:lineRule="auto"/>
              <w:ind w:left="318" w:hanging="7"/>
            </w:pPr>
            <w:r w:rsidRPr="001E6954">
              <w:t>Requirement 7(3)(b)</w:t>
            </w:r>
          </w:p>
        </w:tc>
        <w:tc>
          <w:tcPr>
            <w:tcW w:w="1058" w:type="pct"/>
            <w:shd w:val="clear" w:color="auto" w:fill="auto"/>
          </w:tcPr>
          <w:p w14:paraId="5524C8EF"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2C18FDD3" w14:textId="77777777" w:rsidTr="002D19B9">
        <w:trPr>
          <w:trHeight w:val="227"/>
        </w:trPr>
        <w:tc>
          <w:tcPr>
            <w:tcW w:w="3942" w:type="pct"/>
            <w:shd w:val="clear" w:color="auto" w:fill="auto"/>
          </w:tcPr>
          <w:p w14:paraId="6FC407FA" w14:textId="77777777" w:rsidR="0074788C" w:rsidRPr="001E6954" w:rsidRDefault="0074788C" w:rsidP="002D19B9">
            <w:pPr>
              <w:spacing w:before="40" w:after="40" w:line="240" w:lineRule="auto"/>
              <w:ind w:left="318" w:hanging="7"/>
            </w:pPr>
            <w:r w:rsidRPr="001E6954">
              <w:t>Requirement 7(3)(c)</w:t>
            </w:r>
          </w:p>
        </w:tc>
        <w:tc>
          <w:tcPr>
            <w:tcW w:w="1058" w:type="pct"/>
            <w:shd w:val="clear" w:color="auto" w:fill="auto"/>
          </w:tcPr>
          <w:p w14:paraId="4E72FB21"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674849D9" w14:textId="77777777" w:rsidTr="002D19B9">
        <w:trPr>
          <w:trHeight w:val="227"/>
        </w:trPr>
        <w:tc>
          <w:tcPr>
            <w:tcW w:w="3942" w:type="pct"/>
            <w:shd w:val="clear" w:color="auto" w:fill="auto"/>
          </w:tcPr>
          <w:p w14:paraId="55CE6383" w14:textId="77777777" w:rsidR="0074788C" w:rsidRPr="001E6954" w:rsidRDefault="0074788C" w:rsidP="002D19B9">
            <w:pPr>
              <w:spacing w:before="40" w:after="40" w:line="240" w:lineRule="auto"/>
              <w:ind w:left="318" w:hanging="7"/>
            </w:pPr>
            <w:r w:rsidRPr="001E6954">
              <w:t>Requirement 7(3)(d)</w:t>
            </w:r>
          </w:p>
        </w:tc>
        <w:tc>
          <w:tcPr>
            <w:tcW w:w="1058" w:type="pct"/>
            <w:shd w:val="clear" w:color="auto" w:fill="auto"/>
          </w:tcPr>
          <w:p w14:paraId="69CC8CF4"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4171CD21" w14:textId="77777777" w:rsidTr="002D19B9">
        <w:trPr>
          <w:trHeight w:val="227"/>
        </w:trPr>
        <w:tc>
          <w:tcPr>
            <w:tcW w:w="3942" w:type="pct"/>
            <w:shd w:val="clear" w:color="auto" w:fill="auto"/>
          </w:tcPr>
          <w:p w14:paraId="5B460889" w14:textId="77777777" w:rsidR="0074788C" w:rsidRPr="001E6954" w:rsidRDefault="0074788C" w:rsidP="002D19B9">
            <w:pPr>
              <w:spacing w:before="40" w:after="40" w:line="240" w:lineRule="auto"/>
              <w:ind w:left="318" w:hanging="7"/>
            </w:pPr>
            <w:r w:rsidRPr="001E6954">
              <w:t>Requirement 7(3)(e)</w:t>
            </w:r>
          </w:p>
        </w:tc>
        <w:tc>
          <w:tcPr>
            <w:tcW w:w="1058" w:type="pct"/>
            <w:shd w:val="clear" w:color="auto" w:fill="auto"/>
          </w:tcPr>
          <w:p w14:paraId="28C24F88"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3FB2A135" w14:textId="77777777" w:rsidTr="002D19B9">
        <w:trPr>
          <w:trHeight w:val="227"/>
        </w:trPr>
        <w:tc>
          <w:tcPr>
            <w:tcW w:w="3942" w:type="pct"/>
            <w:shd w:val="clear" w:color="auto" w:fill="auto"/>
          </w:tcPr>
          <w:p w14:paraId="45D731B8" w14:textId="77777777" w:rsidR="0074788C" w:rsidRPr="001E6954" w:rsidRDefault="0074788C" w:rsidP="002D19B9">
            <w:pPr>
              <w:keepNext/>
              <w:spacing w:before="40" w:after="40" w:line="240" w:lineRule="auto"/>
              <w:rPr>
                <w:b/>
              </w:rPr>
            </w:pPr>
            <w:r w:rsidRPr="001E6954">
              <w:rPr>
                <w:b/>
              </w:rPr>
              <w:t>Standard 8 Organisational governance</w:t>
            </w:r>
          </w:p>
        </w:tc>
        <w:tc>
          <w:tcPr>
            <w:tcW w:w="1058" w:type="pct"/>
            <w:shd w:val="clear" w:color="auto" w:fill="auto"/>
          </w:tcPr>
          <w:p w14:paraId="6B9B4BAA" w14:textId="77777777" w:rsidR="0074788C" w:rsidRPr="001E6954" w:rsidRDefault="0074788C" w:rsidP="002D19B9">
            <w:pPr>
              <w:keepNext/>
              <w:spacing w:before="40" w:after="40" w:line="240" w:lineRule="auto"/>
              <w:jc w:val="right"/>
              <w:rPr>
                <w:b/>
                <w:color w:val="0000FF"/>
              </w:rPr>
            </w:pPr>
            <w:r w:rsidRPr="001E6954">
              <w:rPr>
                <w:b/>
                <w:bCs/>
                <w:iCs/>
                <w:color w:val="00577D"/>
                <w:szCs w:val="40"/>
              </w:rPr>
              <w:t>Compliant</w:t>
            </w:r>
          </w:p>
        </w:tc>
      </w:tr>
      <w:tr w:rsidR="0074788C" w:rsidRPr="001E6954" w14:paraId="76FA8BE8" w14:textId="77777777" w:rsidTr="002D19B9">
        <w:trPr>
          <w:trHeight w:val="227"/>
        </w:trPr>
        <w:tc>
          <w:tcPr>
            <w:tcW w:w="3942" w:type="pct"/>
            <w:shd w:val="clear" w:color="auto" w:fill="auto"/>
          </w:tcPr>
          <w:p w14:paraId="42DF502F" w14:textId="77777777" w:rsidR="0074788C" w:rsidRPr="001E6954" w:rsidRDefault="0074788C" w:rsidP="002D19B9">
            <w:pPr>
              <w:spacing w:before="40" w:after="40" w:line="240" w:lineRule="auto"/>
              <w:ind w:left="318" w:hanging="7"/>
            </w:pPr>
            <w:r w:rsidRPr="001E6954">
              <w:t>Requirement 8(3)(a)</w:t>
            </w:r>
          </w:p>
        </w:tc>
        <w:tc>
          <w:tcPr>
            <w:tcW w:w="1058" w:type="pct"/>
            <w:shd w:val="clear" w:color="auto" w:fill="auto"/>
          </w:tcPr>
          <w:p w14:paraId="0C14046D"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62778D1E" w14:textId="77777777" w:rsidTr="002D19B9">
        <w:trPr>
          <w:trHeight w:val="227"/>
        </w:trPr>
        <w:tc>
          <w:tcPr>
            <w:tcW w:w="3942" w:type="pct"/>
            <w:shd w:val="clear" w:color="auto" w:fill="auto"/>
          </w:tcPr>
          <w:p w14:paraId="04D639F9" w14:textId="77777777" w:rsidR="0074788C" w:rsidRPr="001E6954" w:rsidRDefault="0074788C" w:rsidP="002D19B9">
            <w:pPr>
              <w:spacing w:before="40" w:after="40" w:line="240" w:lineRule="auto"/>
              <w:ind w:left="318" w:hanging="7"/>
            </w:pPr>
            <w:r w:rsidRPr="001E6954">
              <w:t>Requirement 8(3)(b)</w:t>
            </w:r>
          </w:p>
        </w:tc>
        <w:tc>
          <w:tcPr>
            <w:tcW w:w="1058" w:type="pct"/>
            <w:shd w:val="clear" w:color="auto" w:fill="auto"/>
          </w:tcPr>
          <w:p w14:paraId="297AAE25"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20D44DB0" w14:textId="77777777" w:rsidTr="002D19B9">
        <w:trPr>
          <w:trHeight w:val="227"/>
        </w:trPr>
        <w:tc>
          <w:tcPr>
            <w:tcW w:w="3942" w:type="pct"/>
            <w:shd w:val="clear" w:color="auto" w:fill="auto"/>
          </w:tcPr>
          <w:p w14:paraId="1F6DA346" w14:textId="77777777" w:rsidR="0074788C" w:rsidRPr="001E6954" w:rsidRDefault="0074788C" w:rsidP="002D19B9">
            <w:pPr>
              <w:spacing w:before="40" w:after="40" w:line="240" w:lineRule="auto"/>
              <w:ind w:left="318" w:hanging="7"/>
            </w:pPr>
            <w:r w:rsidRPr="001E6954">
              <w:t>Requirement 8(3)(c)</w:t>
            </w:r>
          </w:p>
        </w:tc>
        <w:tc>
          <w:tcPr>
            <w:tcW w:w="1058" w:type="pct"/>
            <w:shd w:val="clear" w:color="auto" w:fill="auto"/>
          </w:tcPr>
          <w:p w14:paraId="4C1D7312"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25C1D516" w14:textId="77777777" w:rsidTr="002D19B9">
        <w:trPr>
          <w:trHeight w:val="227"/>
        </w:trPr>
        <w:tc>
          <w:tcPr>
            <w:tcW w:w="3942" w:type="pct"/>
            <w:shd w:val="clear" w:color="auto" w:fill="auto"/>
          </w:tcPr>
          <w:p w14:paraId="0BB50BBE" w14:textId="77777777" w:rsidR="0074788C" w:rsidRPr="001E6954" w:rsidRDefault="0074788C" w:rsidP="002D19B9">
            <w:pPr>
              <w:spacing w:before="40" w:after="40" w:line="240" w:lineRule="auto"/>
              <w:ind w:left="318" w:hanging="7"/>
            </w:pPr>
            <w:r w:rsidRPr="001E6954">
              <w:t>Requirement 8(3)(d)</w:t>
            </w:r>
          </w:p>
        </w:tc>
        <w:tc>
          <w:tcPr>
            <w:tcW w:w="1058" w:type="pct"/>
            <w:shd w:val="clear" w:color="auto" w:fill="auto"/>
          </w:tcPr>
          <w:p w14:paraId="3B903158"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tr w:rsidR="0074788C" w:rsidRPr="001E6954" w14:paraId="7789F0FA" w14:textId="77777777" w:rsidTr="002D19B9">
        <w:trPr>
          <w:trHeight w:val="227"/>
        </w:trPr>
        <w:tc>
          <w:tcPr>
            <w:tcW w:w="3942" w:type="pct"/>
            <w:shd w:val="clear" w:color="auto" w:fill="auto"/>
          </w:tcPr>
          <w:p w14:paraId="181877D9" w14:textId="77777777" w:rsidR="0074788C" w:rsidRPr="001E6954" w:rsidRDefault="0074788C" w:rsidP="002D19B9">
            <w:pPr>
              <w:spacing w:before="40" w:after="40" w:line="240" w:lineRule="auto"/>
              <w:ind w:left="318" w:hanging="7"/>
            </w:pPr>
            <w:r w:rsidRPr="001E6954">
              <w:t>Requirement 8(3)(e)</w:t>
            </w:r>
          </w:p>
        </w:tc>
        <w:tc>
          <w:tcPr>
            <w:tcW w:w="1058" w:type="pct"/>
            <w:shd w:val="clear" w:color="auto" w:fill="auto"/>
          </w:tcPr>
          <w:p w14:paraId="7DBA84EA" w14:textId="77777777" w:rsidR="0074788C" w:rsidRPr="001E6954" w:rsidRDefault="0074788C" w:rsidP="002D19B9">
            <w:pPr>
              <w:spacing w:before="40" w:after="40" w:line="240" w:lineRule="auto"/>
              <w:jc w:val="right"/>
              <w:rPr>
                <w:color w:val="0000FF"/>
              </w:rPr>
            </w:pPr>
            <w:r w:rsidRPr="001E6954">
              <w:rPr>
                <w:bCs/>
                <w:iCs/>
                <w:color w:val="00577D"/>
                <w:szCs w:val="40"/>
              </w:rPr>
              <w:t>Compliant</w:t>
            </w:r>
          </w:p>
        </w:tc>
      </w:tr>
      <w:bookmarkEnd w:id="4"/>
    </w:tbl>
    <w:p w14:paraId="01EE9D49" w14:textId="77777777" w:rsidR="0074788C" w:rsidRDefault="0074788C" w:rsidP="0074788C">
      <w:pPr>
        <w:sectPr w:rsidR="0074788C" w:rsidSect="001416E6">
          <w:headerReference w:type="first" r:id="rId19"/>
          <w:pgSz w:w="11906" w:h="16838"/>
          <w:pgMar w:top="1701" w:right="1418" w:bottom="1418" w:left="1418" w:header="709" w:footer="397" w:gutter="0"/>
          <w:cols w:space="708"/>
          <w:docGrid w:linePitch="360"/>
        </w:sectPr>
      </w:pPr>
    </w:p>
    <w:p w14:paraId="3A14B3BD" w14:textId="77777777" w:rsidR="0074788C" w:rsidRPr="00D21DCD" w:rsidRDefault="0074788C" w:rsidP="0074788C">
      <w:pPr>
        <w:pStyle w:val="Heading1"/>
      </w:pPr>
      <w:r>
        <w:lastRenderedPageBreak/>
        <w:t>Detailed assessment</w:t>
      </w:r>
    </w:p>
    <w:p w14:paraId="474038AC" w14:textId="77777777" w:rsidR="0074788C" w:rsidRPr="00D63989" w:rsidRDefault="0074788C" w:rsidP="0074788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CAF541" w14:textId="77777777" w:rsidR="0074788C" w:rsidRPr="001E6954" w:rsidRDefault="0074788C" w:rsidP="0074788C">
      <w:pPr>
        <w:rPr>
          <w:color w:val="auto"/>
        </w:rPr>
      </w:pPr>
      <w:r w:rsidRPr="00D63989">
        <w:t>The report also specifies areas in which improvements must be made to ensure the Quality Standards are complied with.</w:t>
      </w:r>
    </w:p>
    <w:p w14:paraId="562F7F20" w14:textId="45D67273" w:rsidR="0074788C" w:rsidRPr="00D63989" w:rsidRDefault="0074788C" w:rsidP="0074788C">
      <w:r w:rsidRPr="00D63989">
        <w:t xml:space="preserve">The following information </w:t>
      </w:r>
      <w:r w:rsidR="000040B0">
        <w:t>was</w:t>
      </w:r>
      <w:r w:rsidRPr="00D63989">
        <w:t xml:space="preserve"> </w:t>
      </w:r>
      <w:r w:rsidR="000040B0">
        <w:t>considered</w:t>
      </w:r>
      <w:r w:rsidRPr="00D63989">
        <w:t xml:space="preserve"> in developing this performance report:</w:t>
      </w:r>
    </w:p>
    <w:p w14:paraId="772CD786" w14:textId="3C1F1CE2" w:rsidR="0074788C" w:rsidRPr="00AD650C" w:rsidRDefault="0074788C" w:rsidP="0074788C">
      <w:pPr>
        <w:pStyle w:val="ListBullet"/>
        <w:numPr>
          <w:ilvl w:val="0"/>
          <w:numId w:val="38"/>
        </w:numPr>
      </w:pPr>
      <w:r>
        <w:t>t</w:t>
      </w:r>
      <w:r w:rsidRPr="00D63989">
        <w:t xml:space="preserve">he Assessment Team’s report for the </w:t>
      </w:r>
      <w:r>
        <w:t>Site Audit</w:t>
      </w:r>
      <w:r w:rsidR="000040B0">
        <w:t xml:space="preserve"> conducted from 11 April 2022 to 14 April 2022</w:t>
      </w:r>
      <w:r w:rsidRPr="00D63989">
        <w:t xml:space="preserve">; the </w:t>
      </w:r>
      <w:r>
        <w:t xml:space="preserve">Site Audit </w:t>
      </w:r>
      <w:r w:rsidRPr="00D63989">
        <w:t xml:space="preserve">report was informed by </w:t>
      </w:r>
      <w:r w:rsidRPr="00AD650C">
        <w:t>a site assessment, observations at the service, review of documents and interviews with staff, consumers/representatives and others.</w:t>
      </w:r>
    </w:p>
    <w:p w14:paraId="0E5514E9" w14:textId="69AF9461" w:rsidR="0074788C" w:rsidRDefault="0074788C" w:rsidP="0074788C">
      <w:pPr>
        <w:pStyle w:val="ListBullet"/>
        <w:numPr>
          <w:ilvl w:val="0"/>
          <w:numId w:val="38"/>
        </w:numPr>
      </w:pPr>
      <w:r w:rsidRPr="00365DAE">
        <w:t>the provider</w:t>
      </w:r>
      <w:r>
        <w:t>’s</w:t>
      </w:r>
      <w:r w:rsidRPr="00365DAE">
        <w:t xml:space="preserve"> response</w:t>
      </w:r>
      <w:r>
        <w:t xml:space="preserve"> to the Site Audit report</w:t>
      </w:r>
      <w:r w:rsidR="000040B0">
        <w:t>,</w:t>
      </w:r>
      <w:r w:rsidRPr="00365DAE">
        <w:t xml:space="preserve"> </w:t>
      </w:r>
      <w:r w:rsidRPr="00A2047B">
        <w:t>received 10 May 2022.</w:t>
      </w:r>
    </w:p>
    <w:p w14:paraId="0FDC4E6B" w14:textId="64060EF7" w:rsidR="00D003EE" w:rsidRDefault="00D003EE" w:rsidP="0074788C">
      <w:pPr>
        <w:pStyle w:val="ListBullet"/>
        <w:numPr>
          <w:ilvl w:val="0"/>
          <w:numId w:val="38"/>
        </w:numPr>
      </w:pPr>
      <w:r>
        <w:t>Other information and intelligence held by the Commission in relation to this service.</w:t>
      </w:r>
    </w:p>
    <w:p w14:paraId="710FF167" w14:textId="53E24620" w:rsidR="0074788C" w:rsidRPr="00FB2A9D" w:rsidRDefault="0074788C" w:rsidP="0074788C">
      <w:pPr>
        <w:pStyle w:val="ListParagraph"/>
        <w:numPr>
          <w:ilvl w:val="0"/>
          <w:numId w:val="38"/>
        </w:numPr>
        <w:rPr>
          <w:rFonts w:eastAsia="Calibri"/>
          <w:color w:val="000000" w:themeColor="text1"/>
          <w:lang w:eastAsia="en-US"/>
        </w:rPr>
      </w:pPr>
      <w:r w:rsidRPr="00FB2A9D">
        <w:rPr>
          <w:rFonts w:eastAsia="Calibri"/>
          <w:color w:val="auto"/>
          <w:lang w:eastAsia="en-US"/>
        </w:rPr>
        <w:t>The</w:t>
      </w:r>
      <w:r w:rsidRPr="00FB2A9D">
        <w:rPr>
          <w:rFonts w:eastAsia="Calibri"/>
          <w:color w:val="000000" w:themeColor="text1"/>
          <w:lang w:eastAsia="en-US"/>
        </w:rPr>
        <w:t xml:space="preserve"> service supports a cohort of consumers who have complex mental health diagnosis and forms of dementia. The information the Assessment Team received from consumers was limited due to the nature and the complexity of consumers’ needs at the service. Likewise, not all consumer representatives could be reached for interview during the assessment visit.</w:t>
      </w:r>
    </w:p>
    <w:p w14:paraId="0BACF68E" w14:textId="77777777" w:rsidR="0074788C" w:rsidRDefault="0074788C" w:rsidP="0074788C">
      <w:pPr>
        <w:sectPr w:rsidR="0074788C" w:rsidSect="005058B8">
          <w:headerReference w:type="first" r:id="rId20"/>
          <w:pgSz w:w="11906" w:h="16838"/>
          <w:pgMar w:top="1701" w:right="1418" w:bottom="1418" w:left="1418" w:header="709" w:footer="397" w:gutter="0"/>
          <w:cols w:space="708"/>
          <w:docGrid w:linePitch="360"/>
        </w:sectPr>
      </w:pPr>
    </w:p>
    <w:p w14:paraId="057B5C10" w14:textId="77777777" w:rsidR="0074788C" w:rsidRDefault="0074788C" w:rsidP="0074788C">
      <w:pPr>
        <w:pStyle w:val="Heading1"/>
        <w:tabs>
          <w:tab w:val="right" w:pos="9070"/>
        </w:tabs>
        <w:spacing w:before="560" w:after="640"/>
        <w:rPr>
          <w:color w:val="FFFFFF" w:themeColor="background1"/>
        </w:rPr>
        <w:sectPr w:rsidR="0074788C"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578C39AC" wp14:editId="398D5F4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887874F" w14:textId="77777777" w:rsidR="0074788C" w:rsidRPr="00D63989" w:rsidRDefault="0074788C" w:rsidP="0074788C">
      <w:pPr>
        <w:pStyle w:val="Heading3"/>
        <w:shd w:val="clear" w:color="auto" w:fill="F2F2F2" w:themeFill="background1" w:themeFillShade="F2"/>
      </w:pPr>
      <w:r w:rsidRPr="00D63989">
        <w:t>Consumer outcome:</w:t>
      </w:r>
    </w:p>
    <w:p w14:paraId="325ED610" w14:textId="77777777" w:rsidR="0074788C" w:rsidRPr="00D63989" w:rsidRDefault="0074788C" w:rsidP="0074788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B470105" w14:textId="77777777" w:rsidR="0074788C" w:rsidRPr="00D63989" w:rsidRDefault="0074788C" w:rsidP="0074788C">
      <w:pPr>
        <w:pStyle w:val="Heading3"/>
        <w:shd w:val="clear" w:color="auto" w:fill="F2F2F2" w:themeFill="background1" w:themeFillShade="F2"/>
      </w:pPr>
      <w:r w:rsidRPr="00D63989">
        <w:t>Organisation statement:</w:t>
      </w:r>
    </w:p>
    <w:p w14:paraId="6DFF1B85" w14:textId="77777777" w:rsidR="0074788C" w:rsidRPr="00D63989" w:rsidRDefault="0074788C" w:rsidP="0074788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ECF9D26" w14:textId="77777777" w:rsidR="0074788C" w:rsidRDefault="0074788C" w:rsidP="007478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CCA0EF" w14:textId="77777777" w:rsidR="0074788C" w:rsidRPr="00D63989" w:rsidRDefault="0074788C" w:rsidP="007478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46BA7B" w14:textId="77777777" w:rsidR="0074788C" w:rsidRPr="00D63989" w:rsidRDefault="0074788C" w:rsidP="007478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A6CC95E" w14:textId="77777777" w:rsidR="0074788C" w:rsidRDefault="0074788C" w:rsidP="0074788C">
      <w:pPr>
        <w:pStyle w:val="Heading2"/>
      </w:pPr>
      <w:r>
        <w:t xml:space="preserve">Assessment </w:t>
      </w:r>
      <w:r w:rsidRPr="002B2C0F">
        <w:t>of Standard</w:t>
      </w:r>
      <w:r>
        <w:t xml:space="preserve"> 1</w:t>
      </w:r>
    </w:p>
    <w:p w14:paraId="5A75D5F7" w14:textId="44C60C0F" w:rsidR="0074788C" w:rsidRDefault="0074788C" w:rsidP="0074788C">
      <w:pPr>
        <w:rPr>
          <w:rFonts w:eastAsiaTheme="minorHAnsi"/>
          <w:color w:val="auto"/>
        </w:rPr>
      </w:pPr>
      <w:r w:rsidRPr="00154403">
        <w:rPr>
          <w:rFonts w:eastAsiaTheme="minorHAnsi"/>
        </w:rPr>
        <w:t xml:space="preserve">The Quality Standard is assessed as </w:t>
      </w:r>
      <w:r w:rsidRPr="00A2047B">
        <w:rPr>
          <w:rFonts w:eastAsiaTheme="minorHAnsi"/>
          <w:color w:val="auto"/>
        </w:rPr>
        <w:t xml:space="preserve">Compliant as six of the six specific requirements </w:t>
      </w:r>
      <w:r w:rsidR="00CE45AF">
        <w:rPr>
          <w:rFonts w:eastAsiaTheme="minorHAnsi"/>
          <w:color w:val="auto"/>
        </w:rPr>
        <w:t>were</w:t>
      </w:r>
      <w:r w:rsidRPr="00A2047B">
        <w:rPr>
          <w:rFonts w:eastAsiaTheme="minorHAnsi"/>
          <w:color w:val="auto"/>
        </w:rPr>
        <w:t xml:space="preserve"> assessed as Compliant.</w:t>
      </w:r>
    </w:p>
    <w:p w14:paraId="759E551F" w14:textId="63E84008" w:rsidR="0074788C" w:rsidRDefault="0074788C" w:rsidP="0074788C">
      <w:pPr>
        <w:rPr>
          <w:rFonts w:eastAsia="Calibri"/>
          <w:color w:val="auto"/>
          <w:lang w:eastAsia="en-US"/>
        </w:rPr>
      </w:pPr>
      <w:r>
        <w:rPr>
          <w:rFonts w:eastAsia="Calibri"/>
          <w:color w:val="auto"/>
          <w:lang w:eastAsia="en-US"/>
        </w:rPr>
        <w:t xml:space="preserve">Consumers and representatives advised they </w:t>
      </w:r>
      <w:r w:rsidR="00F46552">
        <w:rPr>
          <w:rFonts w:eastAsia="Calibri"/>
          <w:color w:val="auto"/>
          <w:lang w:eastAsia="en-US"/>
        </w:rPr>
        <w:t>we</w:t>
      </w:r>
      <w:r>
        <w:rPr>
          <w:rFonts w:eastAsia="Calibri"/>
          <w:color w:val="auto"/>
          <w:lang w:eastAsia="en-US"/>
        </w:rPr>
        <w:t>re always treated with respect and dignity</w:t>
      </w:r>
      <w:r w:rsidR="00F46552">
        <w:rPr>
          <w:rFonts w:eastAsia="Calibri"/>
          <w:color w:val="auto"/>
          <w:lang w:eastAsia="en-US"/>
        </w:rPr>
        <w:t xml:space="preserve"> and</w:t>
      </w:r>
      <w:r>
        <w:rPr>
          <w:rFonts w:eastAsia="Calibri"/>
          <w:color w:val="auto"/>
          <w:lang w:eastAsia="en-US"/>
        </w:rPr>
        <w:t xml:space="preserve"> representatives spoke of seeing respectful and caring interactions between staff and consumers. Consumers confirmed their culture and diversity </w:t>
      </w:r>
      <w:r w:rsidR="00F46552">
        <w:rPr>
          <w:rFonts w:eastAsia="Calibri"/>
          <w:color w:val="auto"/>
          <w:lang w:eastAsia="en-US"/>
        </w:rPr>
        <w:t>wa</w:t>
      </w:r>
      <w:r>
        <w:rPr>
          <w:rFonts w:eastAsia="Calibri"/>
          <w:color w:val="auto"/>
          <w:lang w:eastAsia="en-US"/>
        </w:rPr>
        <w:t>s valued. Consumers</w:t>
      </w:r>
      <w:r w:rsidR="00F46552">
        <w:rPr>
          <w:rFonts w:eastAsia="Calibri"/>
          <w:color w:val="auto"/>
          <w:lang w:eastAsia="en-US"/>
        </w:rPr>
        <w:t>’</w:t>
      </w:r>
      <w:r>
        <w:rPr>
          <w:rFonts w:eastAsia="Calibri"/>
          <w:color w:val="auto"/>
          <w:lang w:eastAsia="en-US"/>
        </w:rPr>
        <w:t xml:space="preserve"> representatives </w:t>
      </w:r>
      <w:r w:rsidR="00310042">
        <w:rPr>
          <w:rFonts w:eastAsia="Calibri"/>
          <w:color w:val="auto"/>
          <w:lang w:eastAsia="en-US"/>
        </w:rPr>
        <w:t>provided</w:t>
      </w:r>
      <w:r>
        <w:rPr>
          <w:rFonts w:eastAsia="Calibri"/>
          <w:color w:val="auto"/>
          <w:lang w:eastAsia="en-US"/>
        </w:rPr>
        <w:t xml:space="preserve"> examples of how staff provide</w:t>
      </w:r>
      <w:r w:rsidR="00310042">
        <w:rPr>
          <w:rFonts w:eastAsia="Calibri"/>
          <w:color w:val="auto"/>
          <w:lang w:eastAsia="en-US"/>
        </w:rPr>
        <w:t>d</w:t>
      </w:r>
      <w:r>
        <w:rPr>
          <w:rFonts w:eastAsia="Calibri"/>
          <w:color w:val="auto"/>
          <w:lang w:eastAsia="en-US"/>
        </w:rPr>
        <w:t xml:space="preserve"> services that </w:t>
      </w:r>
      <w:r w:rsidR="00310042">
        <w:rPr>
          <w:rFonts w:eastAsia="Calibri"/>
          <w:color w:val="auto"/>
          <w:lang w:eastAsia="en-US"/>
        </w:rPr>
        <w:t>we</w:t>
      </w:r>
      <w:r>
        <w:rPr>
          <w:rFonts w:eastAsia="Calibri"/>
          <w:color w:val="auto"/>
          <w:lang w:eastAsia="en-US"/>
        </w:rPr>
        <w:t>re culturally safe</w:t>
      </w:r>
      <w:r w:rsidR="00310042">
        <w:rPr>
          <w:rFonts w:eastAsia="Calibri"/>
          <w:color w:val="auto"/>
          <w:lang w:eastAsia="en-US"/>
        </w:rPr>
        <w:t>,</w:t>
      </w:r>
      <w:r>
        <w:rPr>
          <w:rFonts w:eastAsia="Calibri"/>
          <w:color w:val="auto"/>
          <w:lang w:eastAsia="en-US"/>
        </w:rPr>
        <w:t xml:space="preserve"> including providing Yugoslavian heritage activities. Consumers and representatives advised they </w:t>
      </w:r>
      <w:r w:rsidR="00310042">
        <w:rPr>
          <w:rFonts w:eastAsia="Calibri"/>
          <w:color w:val="auto"/>
          <w:lang w:eastAsia="en-US"/>
        </w:rPr>
        <w:t>we</w:t>
      </w:r>
      <w:r>
        <w:rPr>
          <w:rFonts w:eastAsia="Calibri"/>
          <w:color w:val="auto"/>
          <w:lang w:eastAsia="en-US"/>
        </w:rPr>
        <w:t>re supported by staff to make choices and maintain</w:t>
      </w:r>
      <w:r w:rsidR="00310042">
        <w:rPr>
          <w:rFonts w:eastAsia="Calibri"/>
          <w:color w:val="auto"/>
          <w:lang w:eastAsia="en-US"/>
        </w:rPr>
        <w:t xml:space="preserve"> their</w:t>
      </w:r>
      <w:r>
        <w:rPr>
          <w:rFonts w:eastAsia="Calibri"/>
          <w:color w:val="auto"/>
          <w:lang w:eastAsia="en-US"/>
        </w:rPr>
        <w:t xml:space="preserve"> independence</w:t>
      </w:r>
      <w:r w:rsidR="00310042">
        <w:rPr>
          <w:rFonts w:eastAsia="Calibri"/>
          <w:color w:val="auto"/>
          <w:lang w:eastAsia="en-US"/>
        </w:rPr>
        <w:t>, such as</w:t>
      </w:r>
      <w:r>
        <w:rPr>
          <w:rFonts w:eastAsia="Calibri"/>
          <w:color w:val="auto"/>
          <w:lang w:eastAsia="en-US"/>
        </w:rPr>
        <w:t xml:space="preserve"> being able to smoke when they wanted and be</w:t>
      </w:r>
      <w:r w:rsidR="00310042">
        <w:rPr>
          <w:rFonts w:eastAsia="Calibri"/>
          <w:color w:val="auto"/>
          <w:lang w:eastAsia="en-US"/>
        </w:rPr>
        <w:t>ing</w:t>
      </w:r>
      <w:r>
        <w:rPr>
          <w:rFonts w:eastAsia="Calibri"/>
          <w:color w:val="auto"/>
          <w:lang w:eastAsia="en-US"/>
        </w:rPr>
        <w:t xml:space="preserve"> able to access outdoor areas</w:t>
      </w:r>
      <w:r w:rsidR="00310042">
        <w:rPr>
          <w:rFonts w:eastAsia="Calibri"/>
          <w:color w:val="auto"/>
          <w:lang w:eastAsia="en-US"/>
        </w:rPr>
        <w:t>,</w:t>
      </w:r>
      <w:r>
        <w:rPr>
          <w:rFonts w:eastAsia="Calibri"/>
          <w:color w:val="auto"/>
          <w:lang w:eastAsia="en-US"/>
        </w:rPr>
        <w:t xml:space="preserve"> such as the garden. Consumers and representatives confirmed the service support</w:t>
      </w:r>
      <w:r w:rsidR="00310042">
        <w:rPr>
          <w:rFonts w:eastAsia="Calibri"/>
          <w:color w:val="auto"/>
          <w:lang w:eastAsia="en-US"/>
        </w:rPr>
        <w:t>ed</w:t>
      </w:r>
      <w:r>
        <w:rPr>
          <w:rFonts w:eastAsia="Calibri"/>
          <w:color w:val="auto"/>
          <w:lang w:eastAsia="en-US"/>
        </w:rPr>
        <w:t xml:space="preserve"> consumers to take risks</w:t>
      </w:r>
      <w:r w:rsidR="00310042">
        <w:rPr>
          <w:rFonts w:eastAsia="Calibri"/>
          <w:color w:val="auto"/>
          <w:lang w:eastAsia="en-US"/>
        </w:rPr>
        <w:t xml:space="preserve">, which </w:t>
      </w:r>
      <w:r>
        <w:rPr>
          <w:rFonts w:eastAsia="Calibri"/>
          <w:color w:val="auto"/>
          <w:lang w:eastAsia="en-US"/>
        </w:rPr>
        <w:t>enable</w:t>
      </w:r>
      <w:r w:rsidR="00310042">
        <w:rPr>
          <w:rFonts w:eastAsia="Calibri"/>
          <w:color w:val="auto"/>
          <w:lang w:eastAsia="en-US"/>
        </w:rPr>
        <w:t>d</w:t>
      </w:r>
      <w:r>
        <w:rPr>
          <w:rFonts w:eastAsia="Calibri"/>
          <w:color w:val="auto"/>
          <w:lang w:eastAsia="en-US"/>
        </w:rPr>
        <w:t xml:space="preserve"> them to live the li</w:t>
      </w:r>
      <w:r w:rsidR="00310042">
        <w:rPr>
          <w:rFonts w:eastAsia="Calibri"/>
          <w:color w:val="auto"/>
          <w:lang w:eastAsia="en-US"/>
        </w:rPr>
        <w:t>ves</w:t>
      </w:r>
      <w:r>
        <w:rPr>
          <w:rFonts w:eastAsia="Calibri"/>
          <w:color w:val="auto"/>
          <w:lang w:eastAsia="en-US"/>
        </w:rPr>
        <w:t xml:space="preserve"> they chose. One representative </w:t>
      </w:r>
      <w:r w:rsidR="00310042">
        <w:rPr>
          <w:rFonts w:eastAsia="Calibri"/>
          <w:color w:val="auto"/>
          <w:lang w:eastAsia="en-US"/>
        </w:rPr>
        <w:t xml:space="preserve">said </w:t>
      </w:r>
      <w:r>
        <w:rPr>
          <w:rFonts w:eastAsia="Calibri"/>
          <w:color w:val="auto"/>
          <w:lang w:eastAsia="en-US"/>
        </w:rPr>
        <w:t>staff support</w:t>
      </w:r>
      <w:r w:rsidR="00310042">
        <w:rPr>
          <w:rFonts w:eastAsia="Calibri"/>
          <w:color w:val="auto"/>
          <w:lang w:eastAsia="en-US"/>
        </w:rPr>
        <w:t>ed</w:t>
      </w:r>
      <w:r>
        <w:rPr>
          <w:rFonts w:eastAsia="Calibri"/>
          <w:color w:val="auto"/>
          <w:lang w:eastAsia="en-US"/>
        </w:rPr>
        <w:t xml:space="preserve"> their mother’s need to smoke in ways such as monitoring her visually when smoking and allowing her access to the smoking area when she want</w:t>
      </w:r>
      <w:r w:rsidR="00310042">
        <w:rPr>
          <w:rFonts w:eastAsia="Calibri"/>
          <w:color w:val="auto"/>
          <w:lang w:eastAsia="en-US"/>
        </w:rPr>
        <w:t>ed</w:t>
      </w:r>
      <w:r>
        <w:rPr>
          <w:rFonts w:eastAsia="Calibri"/>
          <w:color w:val="auto"/>
          <w:lang w:eastAsia="en-US"/>
        </w:rPr>
        <w:t>. Consumers and representatives confirmed they receive</w:t>
      </w:r>
      <w:r w:rsidR="00310042">
        <w:rPr>
          <w:rFonts w:eastAsia="Calibri"/>
          <w:color w:val="auto"/>
          <w:lang w:eastAsia="en-US"/>
        </w:rPr>
        <w:t>d</w:t>
      </w:r>
      <w:r>
        <w:rPr>
          <w:rFonts w:eastAsia="Calibri"/>
          <w:color w:val="auto"/>
          <w:lang w:eastAsia="en-US"/>
        </w:rPr>
        <w:t xml:space="preserve"> information from the service in a timely and accurate way that help</w:t>
      </w:r>
      <w:r w:rsidR="00310042">
        <w:rPr>
          <w:rFonts w:eastAsia="Calibri"/>
          <w:color w:val="auto"/>
          <w:lang w:eastAsia="en-US"/>
        </w:rPr>
        <w:t>ed</w:t>
      </w:r>
      <w:r>
        <w:rPr>
          <w:rFonts w:eastAsia="Calibri"/>
          <w:color w:val="auto"/>
          <w:lang w:eastAsia="en-US"/>
        </w:rPr>
        <w:t xml:space="preserve"> them </w:t>
      </w:r>
      <w:r w:rsidR="00310042">
        <w:rPr>
          <w:rFonts w:eastAsia="Calibri"/>
          <w:color w:val="auto"/>
          <w:lang w:eastAsia="en-US"/>
        </w:rPr>
        <w:t>to</w:t>
      </w:r>
      <w:r>
        <w:rPr>
          <w:rFonts w:eastAsia="Calibri"/>
          <w:color w:val="auto"/>
          <w:lang w:eastAsia="en-US"/>
        </w:rPr>
        <w:t xml:space="preserve"> mak</w:t>
      </w:r>
      <w:r w:rsidR="00310042">
        <w:rPr>
          <w:rFonts w:eastAsia="Calibri"/>
          <w:color w:val="auto"/>
          <w:lang w:eastAsia="en-US"/>
        </w:rPr>
        <w:t>e</w:t>
      </w:r>
      <w:r>
        <w:rPr>
          <w:rFonts w:eastAsia="Calibri"/>
          <w:color w:val="auto"/>
          <w:lang w:eastAsia="en-US"/>
        </w:rPr>
        <w:t xml:space="preserve"> decisions and exercis</w:t>
      </w:r>
      <w:r w:rsidR="00310042">
        <w:rPr>
          <w:rFonts w:eastAsia="Calibri"/>
          <w:color w:val="auto"/>
          <w:lang w:eastAsia="en-US"/>
        </w:rPr>
        <w:t>e</w:t>
      </w:r>
      <w:r>
        <w:rPr>
          <w:rFonts w:eastAsia="Calibri"/>
          <w:color w:val="auto"/>
          <w:lang w:eastAsia="en-US"/>
        </w:rPr>
        <w:t xml:space="preserve"> choice. Consumers </w:t>
      </w:r>
      <w:r w:rsidR="00310042">
        <w:rPr>
          <w:rFonts w:eastAsia="Calibri"/>
          <w:color w:val="auto"/>
          <w:lang w:eastAsia="en-US"/>
        </w:rPr>
        <w:t xml:space="preserve">gave </w:t>
      </w:r>
      <w:r>
        <w:rPr>
          <w:rFonts w:eastAsia="Calibri"/>
          <w:color w:val="auto"/>
          <w:lang w:eastAsia="en-US"/>
        </w:rPr>
        <w:t xml:space="preserve">examples such as </w:t>
      </w:r>
      <w:r w:rsidR="00310042">
        <w:rPr>
          <w:rFonts w:eastAsia="Calibri"/>
          <w:color w:val="auto"/>
          <w:lang w:eastAsia="en-US"/>
        </w:rPr>
        <w:t>printing the</w:t>
      </w:r>
      <w:r>
        <w:rPr>
          <w:rFonts w:eastAsia="Calibri"/>
          <w:color w:val="auto"/>
          <w:lang w:eastAsia="en-US"/>
        </w:rPr>
        <w:t xml:space="preserve"> activities calendar </w:t>
      </w:r>
      <w:r w:rsidR="00310042">
        <w:rPr>
          <w:rFonts w:eastAsia="Calibri"/>
          <w:color w:val="auto"/>
          <w:lang w:eastAsia="en-US"/>
        </w:rPr>
        <w:t>in large</w:t>
      </w:r>
      <w:r>
        <w:rPr>
          <w:rFonts w:eastAsia="Calibri"/>
          <w:color w:val="auto"/>
          <w:lang w:eastAsia="en-US"/>
        </w:rPr>
        <w:t xml:space="preserve"> </w:t>
      </w:r>
      <w:proofErr w:type="gramStart"/>
      <w:r>
        <w:rPr>
          <w:rFonts w:eastAsia="Calibri"/>
          <w:color w:val="auto"/>
          <w:lang w:eastAsia="en-US"/>
        </w:rPr>
        <w:t>font</w:t>
      </w:r>
      <w:proofErr w:type="gramEnd"/>
      <w:r w:rsidR="00310042">
        <w:rPr>
          <w:rFonts w:eastAsia="Calibri"/>
          <w:color w:val="auto"/>
          <w:lang w:eastAsia="en-US"/>
        </w:rPr>
        <w:t xml:space="preserve"> so it was </w:t>
      </w:r>
      <w:r>
        <w:rPr>
          <w:rFonts w:eastAsia="Calibri"/>
          <w:color w:val="auto"/>
          <w:lang w:eastAsia="en-US"/>
        </w:rPr>
        <w:t>easy to read</w:t>
      </w:r>
      <w:r w:rsidR="00310042">
        <w:rPr>
          <w:rFonts w:eastAsia="Calibri"/>
          <w:color w:val="auto"/>
          <w:lang w:eastAsia="en-US"/>
        </w:rPr>
        <w:t xml:space="preserve"> and representatives received</w:t>
      </w:r>
      <w:r>
        <w:rPr>
          <w:rFonts w:eastAsia="Calibri"/>
          <w:color w:val="auto"/>
          <w:lang w:eastAsia="en-US"/>
        </w:rPr>
        <w:t xml:space="preserve"> regular updates from the service about </w:t>
      </w:r>
      <w:r w:rsidR="00310042">
        <w:rPr>
          <w:rFonts w:eastAsia="Calibri"/>
          <w:color w:val="auto"/>
          <w:lang w:eastAsia="en-US"/>
        </w:rPr>
        <w:t xml:space="preserve">consumers’ </w:t>
      </w:r>
      <w:r>
        <w:rPr>
          <w:rFonts w:eastAsia="Calibri"/>
          <w:color w:val="auto"/>
          <w:lang w:eastAsia="en-US"/>
        </w:rPr>
        <w:t>condition</w:t>
      </w:r>
      <w:r w:rsidR="00310042">
        <w:rPr>
          <w:rFonts w:eastAsia="Calibri"/>
          <w:color w:val="auto"/>
          <w:lang w:eastAsia="en-US"/>
        </w:rPr>
        <w:t>s</w:t>
      </w:r>
      <w:r>
        <w:rPr>
          <w:rFonts w:eastAsia="Calibri"/>
          <w:color w:val="auto"/>
          <w:lang w:eastAsia="en-US"/>
        </w:rPr>
        <w:t xml:space="preserve"> and care. Consumers and their representatives confirmed staff respect</w:t>
      </w:r>
      <w:r w:rsidR="00310042">
        <w:rPr>
          <w:rFonts w:eastAsia="Calibri"/>
          <w:color w:val="auto"/>
          <w:lang w:eastAsia="en-US"/>
        </w:rPr>
        <w:t>ed consumers’</w:t>
      </w:r>
      <w:r>
        <w:rPr>
          <w:rFonts w:eastAsia="Calibri"/>
          <w:color w:val="auto"/>
          <w:lang w:eastAsia="en-US"/>
        </w:rPr>
        <w:t xml:space="preserve"> privacy and </w:t>
      </w:r>
      <w:r w:rsidR="00310042">
        <w:rPr>
          <w:rFonts w:eastAsia="Calibri"/>
          <w:color w:val="auto"/>
          <w:lang w:eastAsia="en-US"/>
        </w:rPr>
        <w:t xml:space="preserve">took </w:t>
      </w:r>
      <w:r>
        <w:rPr>
          <w:rFonts w:eastAsia="Calibri"/>
          <w:color w:val="auto"/>
          <w:lang w:eastAsia="en-US"/>
        </w:rPr>
        <w:t xml:space="preserve">care to maintain dignity when providing care and services, </w:t>
      </w:r>
      <w:r w:rsidR="00310042">
        <w:rPr>
          <w:rFonts w:eastAsia="Calibri"/>
          <w:color w:val="auto"/>
          <w:lang w:eastAsia="en-US"/>
        </w:rPr>
        <w:t>such as</w:t>
      </w:r>
      <w:r>
        <w:rPr>
          <w:rFonts w:eastAsia="Calibri"/>
          <w:color w:val="auto"/>
          <w:lang w:eastAsia="en-US"/>
        </w:rPr>
        <w:t xml:space="preserve"> knocking on doors before entering </w:t>
      </w:r>
      <w:r w:rsidR="00310042">
        <w:rPr>
          <w:rFonts w:eastAsia="Calibri"/>
          <w:color w:val="auto"/>
          <w:lang w:eastAsia="en-US"/>
        </w:rPr>
        <w:t xml:space="preserve">rooms </w:t>
      </w:r>
      <w:r>
        <w:rPr>
          <w:rFonts w:eastAsia="Calibri"/>
          <w:color w:val="auto"/>
          <w:lang w:eastAsia="en-US"/>
        </w:rPr>
        <w:t xml:space="preserve">and </w:t>
      </w:r>
      <w:r w:rsidR="00310042">
        <w:rPr>
          <w:rFonts w:eastAsia="Calibri"/>
          <w:color w:val="auto"/>
          <w:lang w:eastAsia="en-US"/>
        </w:rPr>
        <w:t xml:space="preserve">ensuring </w:t>
      </w:r>
      <w:r>
        <w:rPr>
          <w:rFonts w:eastAsia="Calibri"/>
          <w:color w:val="auto"/>
          <w:lang w:eastAsia="en-US"/>
        </w:rPr>
        <w:t xml:space="preserve">conversations and documents relating to consumers </w:t>
      </w:r>
      <w:r w:rsidR="00310042">
        <w:rPr>
          <w:rFonts w:eastAsia="Calibri"/>
          <w:color w:val="auto"/>
          <w:lang w:eastAsia="en-US"/>
        </w:rPr>
        <w:t xml:space="preserve">were kept </w:t>
      </w:r>
      <w:r>
        <w:rPr>
          <w:rFonts w:eastAsia="Calibri"/>
          <w:color w:val="auto"/>
          <w:lang w:eastAsia="en-US"/>
        </w:rPr>
        <w:t>private.</w:t>
      </w:r>
    </w:p>
    <w:p w14:paraId="567A7701" w14:textId="77777777" w:rsidR="00CE45AF" w:rsidRDefault="00310042" w:rsidP="0074788C">
      <w:pPr>
        <w:rPr>
          <w:rFonts w:eastAsia="Calibri"/>
          <w:color w:val="auto"/>
          <w:lang w:eastAsia="en-US"/>
        </w:rPr>
      </w:pPr>
      <w:r>
        <w:rPr>
          <w:rFonts w:eastAsia="Calibri"/>
          <w:color w:val="auto"/>
          <w:lang w:eastAsia="en-US"/>
        </w:rPr>
        <w:lastRenderedPageBreak/>
        <w:t>Interviewed s</w:t>
      </w:r>
      <w:r w:rsidR="0074788C">
        <w:rPr>
          <w:rFonts w:eastAsia="Calibri"/>
          <w:color w:val="auto"/>
          <w:lang w:eastAsia="en-US"/>
        </w:rPr>
        <w:t>taff demonstrated respect and an understanding of consumers’ personal backgrounds and diversity. Staff describe</w:t>
      </w:r>
      <w:r w:rsidR="002D19B9">
        <w:rPr>
          <w:rFonts w:eastAsia="Calibri"/>
          <w:color w:val="auto"/>
          <w:lang w:eastAsia="en-US"/>
        </w:rPr>
        <w:t>d</w:t>
      </w:r>
      <w:r w:rsidR="0074788C">
        <w:rPr>
          <w:rFonts w:eastAsia="Calibri"/>
          <w:color w:val="auto"/>
          <w:lang w:eastAsia="en-US"/>
        </w:rPr>
        <w:t xml:space="preserve"> </w:t>
      </w:r>
      <w:r w:rsidR="002D19B9">
        <w:rPr>
          <w:rFonts w:eastAsia="Calibri"/>
          <w:color w:val="auto"/>
          <w:lang w:eastAsia="en-US"/>
        </w:rPr>
        <w:t>how t</w:t>
      </w:r>
      <w:r w:rsidR="0074788C">
        <w:rPr>
          <w:rFonts w:eastAsia="Calibri"/>
          <w:color w:val="auto"/>
          <w:lang w:eastAsia="en-US"/>
        </w:rPr>
        <w:t>hey support</w:t>
      </w:r>
      <w:r w:rsidR="002D19B9">
        <w:rPr>
          <w:rFonts w:eastAsia="Calibri"/>
          <w:color w:val="auto"/>
          <w:lang w:eastAsia="en-US"/>
        </w:rPr>
        <w:t>ed</w:t>
      </w:r>
      <w:r w:rsidR="0074788C">
        <w:rPr>
          <w:rFonts w:eastAsia="Calibri"/>
          <w:color w:val="auto"/>
          <w:lang w:eastAsia="en-US"/>
        </w:rPr>
        <w:t xml:space="preserve"> and facilitate</w:t>
      </w:r>
      <w:r w:rsidR="002D19B9">
        <w:rPr>
          <w:rFonts w:eastAsia="Calibri"/>
          <w:color w:val="auto"/>
          <w:lang w:eastAsia="en-US"/>
        </w:rPr>
        <w:t>d</w:t>
      </w:r>
      <w:r w:rsidR="0074788C">
        <w:rPr>
          <w:rFonts w:eastAsia="Calibri"/>
          <w:color w:val="auto"/>
          <w:lang w:eastAsia="en-US"/>
        </w:rPr>
        <w:t xml:space="preserve"> consumers’ lifestyle choices and preferences. Staff advised how they</w:t>
      </w:r>
      <w:r w:rsidR="007D690F">
        <w:rPr>
          <w:rFonts w:eastAsia="Calibri"/>
          <w:color w:val="auto"/>
          <w:lang w:eastAsia="en-US"/>
        </w:rPr>
        <w:t xml:space="preserve"> would </w:t>
      </w:r>
      <w:r w:rsidR="0074788C">
        <w:rPr>
          <w:rFonts w:eastAsia="Calibri"/>
          <w:color w:val="auto"/>
          <w:lang w:eastAsia="en-US"/>
        </w:rPr>
        <w:t xml:space="preserve">respond </w:t>
      </w:r>
      <w:r w:rsidR="007D690F">
        <w:rPr>
          <w:rFonts w:eastAsia="Calibri"/>
          <w:color w:val="auto"/>
          <w:lang w:eastAsia="en-US"/>
        </w:rPr>
        <w:t xml:space="preserve">if a </w:t>
      </w:r>
      <w:r w:rsidR="0074788C">
        <w:rPr>
          <w:rFonts w:eastAsia="Calibri"/>
          <w:color w:val="auto"/>
          <w:lang w:eastAsia="en-US"/>
        </w:rPr>
        <w:t xml:space="preserve">consumer </w:t>
      </w:r>
      <w:r w:rsidR="007D690F">
        <w:rPr>
          <w:rFonts w:eastAsia="Calibri"/>
          <w:color w:val="auto"/>
          <w:lang w:eastAsia="en-US"/>
        </w:rPr>
        <w:t>was</w:t>
      </w:r>
      <w:r w:rsidR="0074788C">
        <w:rPr>
          <w:rFonts w:eastAsia="Calibri"/>
          <w:color w:val="auto"/>
          <w:lang w:eastAsia="en-US"/>
        </w:rPr>
        <w:t xml:space="preserve"> treated inappropriately, including immediately reporting the matter to management. Staff describe</w:t>
      </w:r>
      <w:r w:rsidR="007D690F">
        <w:rPr>
          <w:rFonts w:eastAsia="Calibri"/>
          <w:color w:val="auto"/>
          <w:lang w:eastAsia="en-US"/>
        </w:rPr>
        <w:t>d</w:t>
      </w:r>
      <w:r w:rsidR="0074788C">
        <w:rPr>
          <w:rFonts w:eastAsia="Calibri"/>
          <w:color w:val="auto"/>
          <w:lang w:eastAsia="en-US"/>
        </w:rPr>
        <w:t xml:space="preserve"> cultural, spiritual and personal preference examples of consumers</w:t>
      </w:r>
      <w:r w:rsidR="007D690F">
        <w:rPr>
          <w:rFonts w:eastAsia="Calibri"/>
          <w:color w:val="auto"/>
          <w:lang w:eastAsia="en-US"/>
        </w:rPr>
        <w:t>,</w:t>
      </w:r>
      <w:r w:rsidR="0074788C">
        <w:rPr>
          <w:rFonts w:eastAsia="Calibri"/>
          <w:color w:val="auto"/>
          <w:lang w:eastAsia="en-US"/>
        </w:rPr>
        <w:t xml:space="preserve"> such as one female consumer who prefer</w:t>
      </w:r>
      <w:r w:rsidR="007D690F">
        <w:rPr>
          <w:rFonts w:eastAsia="Calibri"/>
          <w:color w:val="auto"/>
          <w:lang w:eastAsia="en-US"/>
        </w:rPr>
        <w:t xml:space="preserve">red </w:t>
      </w:r>
      <w:r w:rsidR="0074788C">
        <w:rPr>
          <w:rFonts w:eastAsia="Calibri"/>
          <w:color w:val="auto"/>
          <w:lang w:eastAsia="en-US"/>
        </w:rPr>
        <w:t>female staff</w:t>
      </w:r>
      <w:r w:rsidR="007D690F">
        <w:rPr>
          <w:rFonts w:eastAsia="Calibri"/>
          <w:color w:val="auto"/>
          <w:lang w:eastAsia="en-US"/>
        </w:rPr>
        <w:t xml:space="preserve"> and</w:t>
      </w:r>
      <w:r w:rsidR="0074788C">
        <w:rPr>
          <w:rFonts w:eastAsia="Calibri"/>
          <w:color w:val="auto"/>
          <w:lang w:eastAsia="en-US"/>
        </w:rPr>
        <w:t xml:space="preserve"> another who enjoy</w:t>
      </w:r>
      <w:r w:rsidR="007D690F">
        <w:rPr>
          <w:rFonts w:eastAsia="Calibri"/>
          <w:color w:val="auto"/>
          <w:lang w:eastAsia="en-US"/>
        </w:rPr>
        <w:t>ed</w:t>
      </w:r>
      <w:r w:rsidR="0074788C">
        <w:rPr>
          <w:rFonts w:eastAsia="Calibri"/>
          <w:color w:val="auto"/>
          <w:lang w:eastAsia="en-US"/>
        </w:rPr>
        <w:t xml:space="preserve"> watching movies by themselves. Staff confirmed the ways they provide</w:t>
      </w:r>
      <w:r w:rsidR="007D690F">
        <w:rPr>
          <w:rFonts w:eastAsia="Calibri"/>
          <w:color w:val="auto"/>
          <w:lang w:eastAsia="en-US"/>
        </w:rPr>
        <w:t>d</w:t>
      </w:r>
      <w:r w:rsidR="0074788C">
        <w:rPr>
          <w:rFonts w:eastAsia="Calibri"/>
          <w:color w:val="auto"/>
          <w:lang w:eastAsia="en-US"/>
        </w:rPr>
        <w:t xml:space="preserve"> information to consumers</w:t>
      </w:r>
      <w:r w:rsidR="007D690F">
        <w:rPr>
          <w:rFonts w:eastAsia="Calibri"/>
          <w:color w:val="auto"/>
          <w:lang w:eastAsia="en-US"/>
        </w:rPr>
        <w:t>, such as</w:t>
      </w:r>
      <w:r w:rsidR="0074788C">
        <w:rPr>
          <w:rFonts w:eastAsia="Calibri"/>
          <w:color w:val="auto"/>
          <w:lang w:eastAsia="en-US"/>
        </w:rPr>
        <w:t xml:space="preserve"> activity calendars, using language services to assist in communications and</w:t>
      </w:r>
      <w:r w:rsidR="007D690F">
        <w:rPr>
          <w:rFonts w:eastAsia="Calibri"/>
          <w:color w:val="auto"/>
          <w:lang w:eastAsia="en-US"/>
        </w:rPr>
        <w:t xml:space="preserve"> bi-lingual</w:t>
      </w:r>
      <w:r w:rsidR="0074788C">
        <w:rPr>
          <w:rFonts w:eastAsia="Calibri"/>
          <w:color w:val="auto"/>
          <w:lang w:eastAsia="en-US"/>
        </w:rPr>
        <w:t xml:space="preserve"> staff. </w:t>
      </w:r>
    </w:p>
    <w:p w14:paraId="563471C8" w14:textId="7CC96D7E" w:rsidR="0074788C" w:rsidRPr="000676CE" w:rsidRDefault="0074788C" w:rsidP="0074788C">
      <w:pPr>
        <w:rPr>
          <w:rFonts w:eastAsia="Calibri"/>
          <w:color w:val="auto"/>
          <w:lang w:eastAsia="en-US"/>
        </w:rPr>
      </w:pPr>
      <w:r>
        <w:rPr>
          <w:rFonts w:eastAsia="Calibri"/>
          <w:color w:val="auto"/>
          <w:lang w:eastAsia="en-US"/>
        </w:rPr>
        <w:t xml:space="preserve">Management gave examples of how </w:t>
      </w:r>
      <w:r w:rsidR="007D690F">
        <w:rPr>
          <w:rFonts w:eastAsia="Calibri"/>
          <w:color w:val="auto"/>
          <w:lang w:eastAsia="en-US"/>
        </w:rPr>
        <w:t>it</w:t>
      </w:r>
      <w:r>
        <w:rPr>
          <w:rFonts w:eastAsia="Calibri"/>
          <w:color w:val="auto"/>
          <w:lang w:eastAsia="en-US"/>
        </w:rPr>
        <w:t xml:space="preserve"> support</w:t>
      </w:r>
      <w:r w:rsidR="007D690F">
        <w:rPr>
          <w:rFonts w:eastAsia="Calibri"/>
          <w:color w:val="auto"/>
          <w:lang w:eastAsia="en-US"/>
        </w:rPr>
        <w:t>ed</w:t>
      </w:r>
      <w:r>
        <w:rPr>
          <w:rFonts w:eastAsia="Calibri"/>
          <w:color w:val="auto"/>
          <w:lang w:eastAsia="en-US"/>
        </w:rPr>
        <w:t xml:space="preserve"> consumers and representatives to make informed decisions about their care services, </w:t>
      </w:r>
      <w:r w:rsidR="007D690F">
        <w:rPr>
          <w:rFonts w:eastAsia="Calibri"/>
          <w:color w:val="auto"/>
          <w:lang w:eastAsia="en-US"/>
        </w:rPr>
        <w:t>which</w:t>
      </w:r>
      <w:r>
        <w:rPr>
          <w:rFonts w:eastAsia="Calibri"/>
          <w:color w:val="auto"/>
          <w:lang w:eastAsia="en-US"/>
        </w:rPr>
        <w:t xml:space="preserve"> included speaking regularly with a consumer’s daughter and discussing changes to her </w:t>
      </w:r>
      <w:r w:rsidR="007D690F">
        <w:rPr>
          <w:rFonts w:eastAsia="Calibri"/>
          <w:color w:val="auto"/>
          <w:lang w:eastAsia="en-US"/>
        </w:rPr>
        <w:t>parent</w:t>
      </w:r>
      <w:r>
        <w:rPr>
          <w:rFonts w:eastAsia="Calibri"/>
          <w:color w:val="auto"/>
          <w:lang w:eastAsia="en-US"/>
        </w:rPr>
        <w:t>’s care needs. Staff provided examples of how they enable</w:t>
      </w:r>
      <w:r w:rsidR="007D690F">
        <w:rPr>
          <w:rFonts w:eastAsia="Calibri"/>
          <w:color w:val="auto"/>
          <w:lang w:eastAsia="en-US"/>
        </w:rPr>
        <w:t>d</w:t>
      </w:r>
      <w:r>
        <w:rPr>
          <w:rFonts w:eastAsia="Calibri"/>
          <w:color w:val="auto"/>
          <w:lang w:eastAsia="en-US"/>
        </w:rPr>
        <w:t xml:space="preserve"> consumers to exercise choice where there</w:t>
      </w:r>
      <w:r w:rsidR="007D690F">
        <w:rPr>
          <w:rFonts w:eastAsia="Calibri"/>
          <w:color w:val="auto"/>
          <w:lang w:eastAsia="en-US"/>
        </w:rPr>
        <w:t xml:space="preserve"> are</w:t>
      </w:r>
      <w:r>
        <w:rPr>
          <w:rFonts w:eastAsia="Calibri"/>
          <w:color w:val="auto"/>
          <w:lang w:eastAsia="en-US"/>
        </w:rPr>
        <w:t xml:space="preserve"> risk</w:t>
      </w:r>
      <w:r w:rsidR="007D690F">
        <w:rPr>
          <w:rFonts w:eastAsia="Calibri"/>
          <w:color w:val="auto"/>
          <w:lang w:eastAsia="en-US"/>
        </w:rPr>
        <w:t>s, which enabled consumers</w:t>
      </w:r>
      <w:r>
        <w:rPr>
          <w:rFonts w:eastAsia="Calibri"/>
          <w:color w:val="auto"/>
          <w:lang w:eastAsia="en-US"/>
        </w:rPr>
        <w:t xml:space="preserve"> to live their best li</w:t>
      </w:r>
      <w:r w:rsidR="007D690F">
        <w:rPr>
          <w:rFonts w:eastAsia="Calibri"/>
          <w:color w:val="auto"/>
          <w:lang w:eastAsia="en-US"/>
        </w:rPr>
        <w:t xml:space="preserve">ves. </w:t>
      </w:r>
      <w:r w:rsidR="004A5EF7">
        <w:rPr>
          <w:rFonts w:eastAsia="Calibri"/>
          <w:color w:val="auto"/>
          <w:lang w:eastAsia="en-US"/>
        </w:rPr>
        <w:t>Interviewed s</w:t>
      </w:r>
      <w:r w:rsidRPr="00037142">
        <w:rPr>
          <w:color w:val="auto"/>
        </w:rPr>
        <w:t>taff</w:t>
      </w:r>
      <w:r w:rsidR="004A5EF7">
        <w:rPr>
          <w:color w:val="auto"/>
        </w:rPr>
        <w:t xml:space="preserve"> </w:t>
      </w:r>
      <w:r w:rsidRPr="00037142">
        <w:rPr>
          <w:color w:val="auto"/>
        </w:rPr>
        <w:t xml:space="preserve">demonstrated their awareness of open disclosure and </w:t>
      </w:r>
      <w:r w:rsidR="004A5EF7">
        <w:rPr>
          <w:color w:val="auto"/>
        </w:rPr>
        <w:t xml:space="preserve">of the need </w:t>
      </w:r>
      <w:r w:rsidRPr="00037142">
        <w:rPr>
          <w:color w:val="auto"/>
        </w:rPr>
        <w:t>to notify</w:t>
      </w:r>
      <w:r w:rsidR="004A5EF7">
        <w:rPr>
          <w:color w:val="auto"/>
        </w:rPr>
        <w:t xml:space="preserve"> </w:t>
      </w:r>
      <w:r w:rsidRPr="00037142">
        <w:rPr>
          <w:color w:val="auto"/>
        </w:rPr>
        <w:t>consumers</w:t>
      </w:r>
      <w:r w:rsidR="004A5EF7">
        <w:rPr>
          <w:color w:val="auto"/>
        </w:rPr>
        <w:t>’</w:t>
      </w:r>
      <w:r w:rsidRPr="00037142">
        <w:rPr>
          <w:color w:val="auto"/>
        </w:rPr>
        <w:t xml:space="preserve"> representative</w:t>
      </w:r>
      <w:r w:rsidR="004A5EF7">
        <w:rPr>
          <w:color w:val="auto"/>
        </w:rPr>
        <w:t>s</w:t>
      </w:r>
      <w:r w:rsidRPr="00037142">
        <w:rPr>
          <w:color w:val="auto"/>
        </w:rPr>
        <w:t xml:space="preserve"> when adverse events occur</w:t>
      </w:r>
      <w:r w:rsidR="004A5EF7">
        <w:rPr>
          <w:color w:val="auto"/>
        </w:rPr>
        <w:t>red. S</w:t>
      </w:r>
      <w:r>
        <w:rPr>
          <w:color w:val="auto"/>
        </w:rPr>
        <w:t xml:space="preserve">taff also </w:t>
      </w:r>
      <w:r w:rsidRPr="00037142">
        <w:rPr>
          <w:color w:val="auto"/>
        </w:rPr>
        <w:t>advised</w:t>
      </w:r>
      <w:r>
        <w:rPr>
          <w:color w:val="auto"/>
        </w:rPr>
        <w:t xml:space="preserve"> </w:t>
      </w:r>
      <w:r w:rsidRPr="00037142">
        <w:rPr>
          <w:color w:val="auto"/>
        </w:rPr>
        <w:t>they routinely discuss</w:t>
      </w:r>
      <w:r w:rsidR="004A5EF7">
        <w:rPr>
          <w:color w:val="auto"/>
        </w:rPr>
        <w:t>ed</w:t>
      </w:r>
      <w:r w:rsidRPr="00037142">
        <w:rPr>
          <w:color w:val="auto"/>
        </w:rPr>
        <w:t xml:space="preserve"> matters</w:t>
      </w:r>
      <w:r>
        <w:rPr>
          <w:color w:val="auto"/>
        </w:rPr>
        <w:t xml:space="preserve"> with consumers and representatives</w:t>
      </w:r>
      <w:r w:rsidR="004A5EF7">
        <w:rPr>
          <w:color w:val="auto"/>
        </w:rPr>
        <w:t xml:space="preserve"> when needed</w:t>
      </w:r>
      <w:r>
        <w:rPr>
          <w:color w:val="auto"/>
        </w:rPr>
        <w:t>. Staff</w:t>
      </w:r>
      <w:r w:rsidR="004A5EF7">
        <w:rPr>
          <w:color w:val="auto"/>
        </w:rPr>
        <w:t xml:space="preserve"> </w:t>
      </w:r>
      <w:r>
        <w:rPr>
          <w:color w:val="auto"/>
        </w:rPr>
        <w:t>identif</w:t>
      </w:r>
      <w:r w:rsidR="004A5EF7">
        <w:rPr>
          <w:color w:val="auto"/>
        </w:rPr>
        <w:t>ied</w:t>
      </w:r>
      <w:r>
        <w:rPr>
          <w:color w:val="auto"/>
        </w:rPr>
        <w:t xml:space="preserve"> consumers who required communication supports and </w:t>
      </w:r>
      <w:r w:rsidR="004A5EF7">
        <w:rPr>
          <w:color w:val="auto"/>
        </w:rPr>
        <w:t xml:space="preserve">described </w:t>
      </w:r>
      <w:r>
        <w:rPr>
          <w:color w:val="auto"/>
        </w:rPr>
        <w:t>methods they use</w:t>
      </w:r>
      <w:r w:rsidR="004A5EF7">
        <w:rPr>
          <w:color w:val="auto"/>
        </w:rPr>
        <w:t>d</w:t>
      </w:r>
      <w:r>
        <w:rPr>
          <w:color w:val="auto"/>
        </w:rPr>
        <w:t xml:space="preserve"> to assist</w:t>
      </w:r>
      <w:r w:rsidR="004A5EF7">
        <w:rPr>
          <w:color w:val="auto"/>
        </w:rPr>
        <w:t>,</w:t>
      </w:r>
      <w:r>
        <w:rPr>
          <w:color w:val="auto"/>
        </w:rPr>
        <w:t xml:space="preserve"> such as cue cards, hand gestures and communication cards in</w:t>
      </w:r>
      <w:r w:rsidR="004A5EF7">
        <w:rPr>
          <w:color w:val="auto"/>
        </w:rPr>
        <w:t xml:space="preserve"> </w:t>
      </w:r>
      <w:r>
        <w:rPr>
          <w:color w:val="auto"/>
        </w:rPr>
        <w:t>consumers</w:t>
      </w:r>
      <w:r w:rsidR="004A5EF7">
        <w:rPr>
          <w:color w:val="auto"/>
        </w:rPr>
        <w:t>’</w:t>
      </w:r>
      <w:r>
        <w:rPr>
          <w:color w:val="auto"/>
        </w:rPr>
        <w:t xml:space="preserve"> preferred language</w:t>
      </w:r>
      <w:r w:rsidR="004A5EF7">
        <w:rPr>
          <w:color w:val="auto"/>
        </w:rPr>
        <w:t>s</w:t>
      </w:r>
      <w:r>
        <w:rPr>
          <w:color w:val="auto"/>
        </w:rPr>
        <w:t>. Staff also highlighted the use of noticeboards, newsletter</w:t>
      </w:r>
      <w:r w:rsidR="004A5EF7">
        <w:rPr>
          <w:color w:val="auto"/>
        </w:rPr>
        <w:t>s</w:t>
      </w:r>
      <w:r>
        <w:rPr>
          <w:color w:val="auto"/>
        </w:rPr>
        <w:t xml:space="preserve">, phone calls and written communication </w:t>
      </w:r>
      <w:r w:rsidR="004A5EF7">
        <w:rPr>
          <w:color w:val="auto"/>
        </w:rPr>
        <w:t>as ways in which they</w:t>
      </w:r>
      <w:r>
        <w:rPr>
          <w:color w:val="auto"/>
        </w:rPr>
        <w:t xml:space="preserve"> share</w:t>
      </w:r>
      <w:r w:rsidR="004A5EF7">
        <w:rPr>
          <w:color w:val="auto"/>
        </w:rPr>
        <w:t>d</w:t>
      </w:r>
      <w:r>
        <w:rPr>
          <w:color w:val="auto"/>
        </w:rPr>
        <w:t xml:space="preserve"> information with consumers and representatives. </w:t>
      </w:r>
      <w:r w:rsidR="004A5EF7">
        <w:rPr>
          <w:color w:val="auto"/>
        </w:rPr>
        <w:t>S</w:t>
      </w:r>
      <w:r w:rsidRPr="00037142">
        <w:rPr>
          <w:color w:val="auto"/>
        </w:rPr>
        <w:t>taff describe</w:t>
      </w:r>
      <w:r w:rsidR="004A5EF7">
        <w:rPr>
          <w:color w:val="auto"/>
        </w:rPr>
        <w:t>d</w:t>
      </w:r>
      <w:r w:rsidRPr="00037142">
        <w:rPr>
          <w:color w:val="auto"/>
        </w:rPr>
        <w:t xml:space="preserve"> what consumer</w:t>
      </w:r>
      <w:r w:rsidR="004A5EF7">
        <w:rPr>
          <w:color w:val="auto"/>
        </w:rPr>
        <w:t xml:space="preserve">s’ </w:t>
      </w:r>
      <w:r w:rsidRPr="000676CE">
        <w:rPr>
          <w:rFonts w:eastAsia="Calibri"/>
          <w:color w:val="auto"/>
          <w:lang w:eastAsia="en-US"/>
        </w:rPr>
        <w:t>personal privacy mean</w:t>
      </w:r>
      <w:r w:rsidR="004A5EF7" w:rsidRPr="000676CE">
        <w:rPr>
          <w:rFonts w:eastAsia="Calibri"/>
          <w:color w:val="auto"/>
          <w:lang w:eastAsia="en-US"/>
        </w:rPr>
        <w:t>t</w:t>
      </w:r>
      <w:r w:rsidRPr="000676CE">
        <w:rPr>
          <w:rFonts w:eastAsia="Calibri"/>
          <w:color w:val="auto"/>
          <w:lang w:eastAsia="en-US"/>
        </w:rPr>
        <w:t xml:space="preserve"> and how they maintain</w:t>
      </w:r>
      <w:r w:rsidR="004A5EF7" w:rsidRPr="000676CE">
        <w:rPr>
          <w:rFonts w:eastAsia="Calibri"/>
          <w:color w:val="auto"/>
          <w:lang w:eastAsia="en-US"/>
        </w:rPr>
        <w:t>ed</w:t>
      </w:r>
      <w:r w:rsidRPr="000676CE">
        <w:rPr>
          <w:rFonts w:eastAsia="Calibri"/>
          <w:color w:val="auto"/>
          <w:lang w:eastAsia="en-US"/>
        </w:rPr>
        <w:t xml:space="preserve"> consumers</w:t>
      </w:r>
      <w:r w:rsidR="004A5EF7" w:rsidRPr="000676CE">
        <w:rPr>
          <w:rFonts w:eastAsia="Calibri"/>
          <w:color w:val="auto"/>
          <w:lang w:eastAsia="en-US"/>
        </w:rPr>
        <w:t>’</w:t>
      </w:r>
      <w:r w:rsidRPr="000676CE">
        <w:rPr>
          <w:rFonts w:eastAsia="Calibri"/>
          <w:color w:val="auto"/>
          <w:lang w:eastAsia="en-US"/>
        </w:rPr>
        <w:t xml:space="preserve"> dignity.</w:t>
      </w:r>
    </w:p>
    <w:p w14:paraId="34FDF8AC" w14:textId="6A5D7AB8" w:rsidR="0074788C" w:rsidRPr="00C83419" w:rsidRDefault="0074788C" w:rsidP="000676CE">
      <w:pPr>
        <w:rPr>
          <w:rFonts w:eastAsia="Calibri"/>
          <w:color w:val="auto"/>
          <w:lang w:eastAsia="en-US"/>
        </w:rPr>
      </w:pPr>
      <w:r w:rsidRPr="00A91687">
        <w:rPr>
          <w:rFonts w:eastAsia="Calibri"/>
          <w:color w:val="auto"/>
          <w:lang w:eastAsia="en-US"/>
        </w:rPr>
        <w:t>The organisation promote</w:t>
      </w:r>
      <w:r w:rsidR="004A5EF7">
        <w:rPr>
          <w:rFonts w:eastAsia="Calibri"/>
          <w:color w:val="auto"/>
          <w:lang w:eastAsia="en-US"/>
        </w:rPr>
        <w:t>d</w:t>
      </w:r>
      <w:r w:rsidRPr="00A91687">
        <w:rPr>
          <w:rFonts w:eastAsia="Calibri"/>
          <w:color w:val="auto"/>
          <w:lang w:eastAsia="en-US"/>
        </w:rPr>
        <w:t xml:space="preserve"> and support</w:t>
      </w:r>
      <w:r w:rsidR="004A5EF7">
        <w:rPr>
          <w:rFonts w:eastAsia="Calibri"/>
          <w:color w:val="auto"/>
          <w:lang w:eastAsia="en-US"/>
        </w:rPr>
        <w:t>ed</w:t>
      </w:r>
      <w:r w:rsidRPr="00A91687">
        <w:rPr>
          <w:rFonts w:eastAsia="Calibri"/>
          <w:color w:val="auto"/>
          <w:lang w:eastAsia="en-US"/>
        </w:rPr>
        <w:t xml:space="preserve"> staff to provide care with dignity and respect</w:t>
      </w:r>
      <w:r w:rsidR="004A5EF7">
        <w:rPr>
          <w:rFonts w:eastAsia="Calibri"/>
          <w:color w:val="auto"/>
          <w:lang w:eastAsia="en-US"/>
        </w:rPr>
        <w:t>,</w:t>
      </w:r>
      <w:r w:rsidRPr="00A91687">
        <w:rPr>
          <w:rFonts w:eastAsia="Calibri"/>
          <w:color w:val="auto"/>
          <w:lang w:eastAsia="en-US"/>
        </w:rPr>
        <w:t xml:space="preserve"> demonstrated by its policies and procedures </w:t>
      </w:r>
      <w:r w:rsidR="004A5EF7">
        <w:rPr>
          <w:rFonts w:eastAsia="Calibri"/>
          <w:color w:val="auto"/>
          <w:lang w:eastAsia="en-US"/>
        </w:rPr>
        <w:t xml:space="preserve">which </w:t>
      </w:r>
      <w:r w:rsidRPr="00A91687">
        <w:rPr>
          <w:rFonts w:eastAsia="Calibri"/>
          <w:color w:val="auto"/>
          <w:lang w:eastAsia="en-US"/>
        </w:rPr>
        <w:t>inform</w:t>
      </w:r>
      <w:r w:rsidR="004A5EF7">
        <w:rPr>
          <w:rFonts w:eastAsia="Calibri"/>
          <w:color w:val="auto"/>
          <w:lang w:eastAsia="en-US"/>
        </w:rPr>
        <w:t>ed</w:t>
      </w:r>
      <w:r w:rsidRPr="00A91687">
        <w:rPr>
          <w:rFonts w:eastAsia="Calibri"/>
          <w:color w:val="auto"/>
          <w:lang w:eastAsia="en-US"/>
        </w:rPr>
        <w:t xml:space="preserve"> and guid</w:t>
      </w:r>
      <w:r w:rsidR="004A5EF7">
        <w:rPr>
          <w:rFonts w:eastAsia="Calibri"/>
          <w:color w:val="auto"/>
          <w:lang w:eastAsia="en-US"/>
        </w:rPr>
        <w:t xml:space="preserve">ed </w:t>
      </w:r>
      <w:r w:rsidRPr="00A91687">
        <w:rPr>
          <w:rFonts w:eastAsia="Calibri"/>
          <w:color w:val="auto"/>
          <w:lang w:eastAsia="en-US"/>
        </w:rPr>
        <w:t xml:space="preserve">staff. </w:t>
      </w:r>
      <w:r w:rsidR="004A5EF7">
        <w:rPr>
          <w:rFonts w:eastAsia="Calibri"/>
          <w:color w:val="auto"/>
          <w:lang w:eastAsia="en-US"/>
        </w:rPr>
        <w:t>S</w:t>
      </w:r>
      <w:r w:rsidRPr="00A91687">
        <w:rPr>
          <w:rFonts w:eastAsia="Calibri"/>
          <w:color w:val="auto"/>
          <w:lang w:eastAsia="en-US"/>
        </w:rPr>
        <w:t>taff training programs provid</w:t>
      </w:r>
      <w:r w:rsidR="004A5EF7">
        <w:rPr>
          <w:rFonts w:eastAsia="Calibri"/>
          <w:color w:val="auto"/>
          <w:lang w:eastAsia="en-US"/>
        </w:rPr>
        <w:t>ed</w:t>
      </w:r>
      <w:r w:rsidRPr="00A91687">
        <w:rPr>
          <w:rFonts w:eastAsia="Calibri"/>
          <w:color w:val="auto"/>
          <w:lang w:eastAsia="en-US"/>
        </w:rPr>
        <w:t xml:space="preserve"> examples of different ways to support consumers to feel valued and to reflect </w:t>
      </w:r>
      <w:r w:rsidR="004A5EF7">
        <w:rPr>
          <w:rFonts w:eastAsia="Calibri"/>
          <w:color w:val="auto"/>
          <w:lang w:eastAsia="en-US"/>
        </w:rPr>
        <w:t>consumers’</w:t>
      </w:r>
      <w:r w:rsidRPr="00A91687">
        <w:rPr>
          <w:rFonts w:eastAsia="Calibri"/>
          <w:color w:val="auto"/>
          <w:lang w:eastAsia="en-US"/>
        </w:rPr>
        <w:t xml:space="preserve"> identity, culture and diversity.</w:t>
      </w:r>
      <w:r w:rsidRPr="001930BD">
        <w:rPr>
          <w:rFonts w:eastAsia="Calibri"/>
          <w:color w:val="auto"/>
          <w:lang w:eastAsia="en-US"/>
        </w:rPr>
        <w:t xml:space="preserve"> </w:t>
      </w:r>
      <w:r w:rsidR="004A5EF7">
        <w:rPr>
          <w:rFonts w:eastAsia="Calibri"/>
          <w:color w:val="auto"/>
          <w:lang w:eastAsia="en-US"/>
        </w:rPr>
        <w:t>T</w:t>
      </w:r>
      <w:r w:rsidRPr="001930BD">
        <w:rPr>
          <w:rFonts w:eastAsia="Calibri"/>
          <w:color w:val="auto"/>
          <w:lang w:eastAsia="en-US"/>
        </w:rPr>
        <w:t xml:space="preserve">he </w:t>
      </w:r>
      <w:r w:rsidR="004A5EF7">
        <w:rPr>
          <w:rFonts w:eastAsia="Calibri"/>
          <w:color w:val="auto"/>
          <w:lang w:eastAsia="en-US"/>
        </w:rPr>
        <w:t>As</w:t>
      </w:r>
      <w:r w:rsidRPr="001930BD">
        <w:rPr>
          <w:rFonts w:eastAsia="Calibri"/>
          <w:color w:val="auto"/>
          <w:lang w:eastAsia="en-US"/>
        </w:rPr>
        <w:t xml:space="preserve">sessment </w:t>
      </w:r>
      <w:r w:rsidR="004A5EF7">
        <w:rPr>
          <w:rFonts w:eastAsia="Calibri"/>
          <w:color w:val="auto"/>
          <w:lang w:eastAsia="en-US"/>
        </w:rPr>
        <w:t>T</w:t>
      </w:r>
      <w:r w:rsidRPr="001930BD">
        <w:rPr>
          <w:rFonts w:eastAsia="Calibri"/>
          <w:color w:val="auto"/>
          <w:lang w:eastAsia="en-US"/>
        </w:rPr>
        <w:t xml:space="preserve">eam </w:t>
      </w:r>
      <w:r w:rsidR="004A5EF7">
        <w:rPr>
          <w:rFonts w:eastAsia="Calibri"/>
          <w:color w:val="auto"/>
          <w:lang w:eastAsia="en-US"/>
        </w:rPr>
        <w:t>observed</w:t>
      </w:r>
      <w:r w:rsidRPr="001930BD">
        <w:rPr>
          <w:rFonts w:eastAsia="Calibri"/>
          <w:color w:val="auto"/>
          <w:lang w:eastAsia="en-US"/>
        </w:rPr>
        <w:t xml:space="preserve"> staff and management engaging in ac</w:t>
      </w:r>
      <w:r>
        <w:rPr>
          <w:rFonts w:eastAsia="Calibri"/>
          <w:color w:val="auto"/>
          <w:lang w:eastAsia="en-US"/>
        </w:rPr>
        <w:t>t</w:t>
      </w:r>
      <w:r w:rsidRPr="001930BD">
        <w:rPr>
          <w:rFonts w:eastAsia="Calibri"/>
          <w:color w:val="auto"/>
          <w:lang w:eastAsia="en-US"/>
        </w:rPr>
        <w:t>ivities t</w:t>
      </w:r>
      <w:r w:rsidR="004A5EF7">
        <w:rPr>
          <w:rFonts w:eastAsia="Calibri"/>
          <w:color w:val="auto"/>
          <w:lang w:eastAsia="en-US"/>
        </w:rPr>
        <w:t xml:space="preserve">hat </w:t>
      </w:r>
      <w:r w:rsidRPr="001930BD">
        <w:rPr>
          <w:rFonts w:eastAsia="Calibri"/>
          <w:color w:val="auto"/>
          <w:lang w:eastAsia="en-US"/>
        </w:rPr>
        <w:t>promote</w:t>
      </w:r>
      <w:r w:rsidR="004A5EF7">
        <w:rPr>
          <w:rFonts w:eastAsia="Calibri"/>
          <w:color w:val="auto"/>
          <w:lang w:eastAsia="en-US"/>
        </w:rPr>
        <w:t>d</w:t>
      </w:r>
      <w:r w:rsidRPr="001930BD">
        <w:rPr>
          <w:rFonts w:eastAsia="Calibri"/>
          <w:color w:val="auto"/>
          <w:lang w:eastAsia="en-US"/>
        </w:rPr>
        <w:t xml:space="preserve"> and encourage</w:t>
      </w:r>
      <w:r w:rsidR="004A5EF7">
        <w:rPr>
          <w:rFonts w:eastAsia="Calibri"/>
          <w:color w:val="auto"/>
          <w:lang w:eastAsia="en-US"/>
        </w:rPr>
        <w:t>d</w:t>
      </w:r>
      <w:r w:rsidRPr="001930BD">
        <w:rPr>
          <w:rFonts w:eastAsia="Calibri"/>
          <w:color w:val="auto"/>
          <w:lang w:eastAsia="en-US"/>
        </w:rPr>
        <w:t xml:space="preserve"> dignity and respect toward consumers.</w:t>
      </w:r>
      <w:r>
        <w:rPr>
          <w:rFonts w:eastAsia="Calibri"/>
          <w:color w:val="auto"/>
          <w:lang w:eastAsia="en-US"/>
        </w:rPr>
        <w:t xml:space="preserve"> The </w:t>
      </w:r>
      <w:proofErr w:type="gramStart"/>
      <w:r>
        <w:rPr>
          <w:rFonts w:eastAsia="Calibri"/>
          <w:color w:val="auto"/>
          <w:lang w:eastAsia="en-US"/>
        </w:rPr>
        <w:t>organisation maintain</w:t>
      </w:r>
      <w:r w:rsidR="004A5EF7">
        <w:rPr>
          <w:rFonts w:eastAsia="Calibri"/>
          <w:color w:val="auto"/>
          <w:lang w:eastAsia="en-US"/>
        </w:rPr>
        <w:t>ed</w:t>
      </w:r>
      <w:proofErr w:type="gramEnd"/>
      <w:r>
        <w:rPr>
          <w:rFonts w:eastAsia="Calibri"/>
          <w:color w:val="auto"/>
          <w:lang w:eastAsia="en-US"/>
        </w:rPr>
        <w:t xml:space="preserve"> care p</w:t>
      </w:r>
      <w:r w:rsidR="004A5EF7">
        <w:rPr>
          <w:rFonts w:eastAsia="Calibri"/>
          <w:color w:val="auto"/>
          <w:lang w:eastAsia="en-US"/>
        </w:rPr>
        <w:t>l</w:t>
      </w:r>
      <w:r>
        <w:rPr>
          <w:rFonts w:eastAsia="Calibri"/>
          <w:color w:val="auto"/>
          <w:lang w:eastAsia="en-US"/>
        </w:rPr>
        <w:t>anning documentation that show</w:t>
      </w:r>
      <w:r w:rsidR="004A5EF7">
        <w:rPr>
          <w:rFonts w:eastAsia="Calibri"/>
          <w:color w:val="auto"/>
          <w:lang w:eastAsia="en-US"/>
        </w:rPr>
        <w:t>ed</w:t>
      </w:r>
      <w:r>
        <w:rPr>
          <w:rFonts w:eastAsia="Calibri"/>
          <w:color w:val="auto"/>
          <w:lang w:eastAsia="en-US"/>
        </w:rPr>
        <w:t xml:space="preserve"> how </w:t>
      </w:r>
      <w:r w:rsidR="004A5EF7">
        <w:rPr>
          <w:rFonts w:eastAsia="Calibri"/>
          <w:color w:val="auto"/>
          <w:lang w:eastAsia="en-US"/>
        </w:rPr>
        <w:t>it</w:t>
      </w:r>
      <w:r>
        <w:rPr>
          <w:rFonts w:eastAsia="Calibri"/>
          <w:color w:val="auto"/>
          <w:lang w:eastAsia="en-US"/>
        </w:rPr>
        <w:t xml:space="preserve"> identif</w:t>
      </w:r>
      <w:r w:rsidR="004A5EF7">
        <w:rPr>
          <w:rFonts w:eastAsia="Calibri"/>
          <w:color w:val="auto"/>
          <w:lang w:eastAsia="en-US"/>
        </w:rPr>
        <w:t>ied</w:t>
      </w:r>
      <w:r>
        <w:rPr>
          <w:rFonts w:eastAsia="Calibri"/>
          <w:color w:val="auto"/>
          <w:lang w:eastAsia="en-US"/>
        </w:rPr>
        <w:t xml:space="preserve"> and value</w:t>
      </w:r>
      <w:r w:rsidR="004A5EF7">
        <w:rPr>
          <w:rFonts w:eastAsia="Calibri"/>
          <w:color w:val="auto"/>
          <w:lang w:eastAsia="en-US"/>
        </w:rPr>
        <w:t>d</w:t>
      </w:r>
      <w:r>
        <w:rPr>
          <w:rFonts w:eastAsia="Calibri"/>
          <w:color w:val="auto"/>
          <w:lang w:eastAsia="en-US"/>
        </w:rPr>
        <w:t xml:space="preserve"> consumers</w:t>
      </w:r>
      <w:r w:rsidR="004A5EF7">
        <w:rPr>
          <w:rFonts w:eastAsia="Calibri"/>
          <w:color w:val="auto"/>
          <w:lang w:eastAsia="en-US"/>
        </w:rPr>
        <w:t>’</w:t>
      </w:r>
      <w:r>
        <w:rPr>
          <w:rFonts w:eastAsia="Calibri"/>
          <w:color w:val="auto"/>
          <w:lang w:eastAsia="en-US"/>
        </w:rPr>
        <w:t xml:space="preserve"> diversity, preferences and individuality. </w:t>
      </w:r>
      <w:r w:rsidRPr="00037142">
        <w:rPr>
          <w:color w:val="auto"/>
        </w:rPr>
        <w:t xml:space="preserve">A review of the staff training matrix </w:t>
      </w:r>
      <w:r w:rsidR="004A5EF7">
        <w:rPr>
          <w:color w:val="auto"/>
        </w:rPr>
        <w:t>showed</w:t>
      </w:r>
      <w:r w:rsidRPr="00037142">
        <w:rPr>
          <w:color w:val="auto"/>
        </w:rPr>
        <w:t xml:space="preserve"> ongoing training for staff in relation to consumer respect and dignity, and this </w:t>
      </w:r>
      <w:r w:rsidR="004A5EF7">
        <w:rPr>
          <w:color w:val="auto"/>
        </w:rPr>
        <w:t>wa</w:t>
      </w:r>
      <w:r w:rsidRPr="00037142">
        <w:rPr>
          <w:color w:val="auto"/>
        </w:rPr>
        <w:t>s included in the service’s mandatory orientation program</w:t>
      </w:r>
      <w:r>
        <w:rPr>
          <w:color w:val="auto"/>
        </w:rPr>
        <w:t>. The organisation ha</w:t>
      </w:r>
      <w:r w:rsidR="004A5EF7">
        <w:rPr>
          <w:color w:val="auto"/>
        </w:rPr>
        <w:t>d</w:t>
      </w:r>
      <w:r>
        <w:rPr>
          <w:color w:val="auto"/>
        </w:rPr>
        <w:t xml:space="preserve"> policies and procedures in place that demonstrate</w:t>
      </w:r>
      <w:r w:rsidR="004A5EF7">
        <w:rPr>
          <w:color w:val="auto"/>
        </w:rPr>
        <w:t>d</w:t>
      </w:r>
      <w:r>
        <w:rPr>
          <w:color w:val="auto"/>
        </w:rPr>
        <w:t xml:space="preserve"> how </w:t>
      </w:r>
      <w:r w:rsidR="004A5EF7">
        <w:rPr>
          <w:color w:val="auto"/>
        </w:rPr>
        <w:t>it</w:t>
      </w:r>
      <w:r>
        <w:rPr>
          <w:color w:val="auto"/>
        </w:rPr>
        <w:t xml:space="preserve"> value</w:t>
      </w:r>
      <w:r w:rsidR="004A5EF7">
        <w:rPr>
          <w:color w:val="auto"/>
        </w:rPr>
        <w:t>d</w:t>
      </w:r>
      <w:r>
        <w:rPr>
          <w:color w:val="auto"/>
        </w:rPr>
        <w:t xml:space="preserve"> and respect</w:t>
      </w:r>
      <w:r w:rsidR="004A5EF7">
        <w:rPr>
          <w:color w:val="auto"/>
        </w:rPr>
        <w:t>ed</w:t>
      </w:r>
      <w:r>
        <w:rPr>
          <w:color w:val="auto"/>
        </w:rPr>
        <w:t xml:space="preserve"> choice and control of consumers in </w:t>
      </w:r>
      <w:r w:rsidR="004A5EF7">
        <w:rPr>
          <w:color w:val="auto"/>
        </w:rPr>
        <w:t>its</w:t>
      </w:r>
      <w:r>
        <w:rPr>
          <w:color w:val="auto"/>
        </w:rPr>
        <w:t xml:space="preserve"> delivery of care and services. </w:t>
      </w:r>
      <w:r w:rsidR="004A5EF7">
        <w:rPr>
          <w:color w:val="auto"/>
        </w:rPr>
        <w:t>A review of</w:t>
      </w:r>
      <w:r>
        <w:rPr>
          <w:color w:val="auto"/>
        </w:rPr>
        <w:t xml:space="preserve"> care planning documentation </w:t>
      </w:r>
      <w:r w:rsidR="004A5EF7">
        <w:rPr>
          <w:color w:val="auto"/>
        </w:rPr>
        <w:t>showed</w:t>
      </w:r>
      <w:r>
        <w:rPr>
          <w:color w:val="auto"/>
        </w:rPr>
        <w:t xml:space="preserve"> risk </w:t>
      </w:r>
      <w:r w:rsidR="004A5EF7">
        <w:rPr>
          <w:color w:val="auto"/>
        </w:rPr>
        <w:t>w</w:t>
      </w:r>
      <w:r>
        <w:rPr>
          <w:color w:val="auto"/>
        </w:rPr>
        <w:t xml:space="preserve">as identified and discussed with </w:t>
      </w:r>
      <w:r w:rsidRPr="00C83419">
        <w:rPr>
          <w:rFonts w:eastAsia="Calibri"/>
          <w:color w:val="auto"/>
          <w:lang w:eastAsia="en-US"/>
        </w:rPr>
        <w:t xml:space="preserve">consumers </w:t>
      </w:r>
      <w:r w:rsidR="004A5EF7" w:rsidRPr="00C83419">
        <w:rPr>
          <w:rFonts w:eastAsia="Calibri"/>
          <w:color w:val="auto"/>
          <w:lang w:eastAsia="en-US"/>
        </w:rPr>
        <w:t xml:space="preserve">and </w:t>
      </w:r>
      <w:r w:rsidRPr="00C83419">
        <w:rPr>
          <w:rFonts w:eastAsia="Calibri"/>
          <w:color w:val="auto"/>
          <w:lang w:eastAsia="en-US"/>
        </w:rPr>
        <w:t xml:space="preserve">dignity of risk forms </w:t>
      </w:r>
      <w:r w:rsidR="004A5EF7" w:rsidRPr="00C83419">
        <w:rPr>
          <w:rFonts w:eastAsia="Calibri"/>
          <w:color w:val="auto"/>
          <w:lang w:eastAsia="en-US"/>
        </w:rPr>
        <w:t>were</w:t>
      </w:r>
      <w:r w:rsidRPr="00C83419">
        <w:rPr>
          <w:rFonts w:eastAsia="Calibri"/>
          <w:color w:val="auto"/>
          <w:lang w:eastAsia="en-US"/>
        </w:rPr>
        <w:t xml:space="preserve"> completed.</w:t>
      </w:r>
    </w:p>
    <w:p w14:paraId="0E39B15C" w14:textId="52A544E0" w:rsidR="0074788C" w:rsidRPr="002213FB" w:rsidRDefault="0074788C" w:rsidP="00C83419">
      <w:pPr>
        <w:rPr>
          <w:rFonts w:eastAsia="Calibri"/>
          <w:color w:val="auto"/>
          <w:lang w:eastAsia="en-US"/>
        </w:rPr>
      </w:pPr>
      <w:r w:rsidRPr="00C83419">
        <w:rPr>
          <w:rFonts w:eastAsia="Calibri"/>
          <w:color w:val="auto"/>
          <w:lang w:eastAsia="en-US"/>
        </w:rPr>
        <w:t>Information for consumers and representatives was</w:t>
      </w:r>
      <w:r w:rsidR="004A5EF7" w:rsidRPr="00C83419">
        <w:rPr>
          <w:rFonts w:eastAsia="Calibri"/>
          <w:color w:val="auto"/>
          <w:lang w:eastAsia="en-US"/>
        </w:rPr>
        <w:t xml:space="preserve"> displayed</w:t>
      </w:r>
      <w:r w:rsidRPr="00C83419">
        <w:rPr>
          <w:rFonts w:eastAsia="Calibri"/>
          <w:color w:val="auto"/>
          <w:lang w:eastAsia="en-US"/>
        </w:rPr>
        <w:t xml:space="preserve"> throughout the service</w:t>
      </w:r>
      <w:r w:rsidR="004A5EF7" w:rsidRPr="00C83419">
        <w:rPr>
          <w:rFonts w:eastAsia="Calibri"/>
          <w:color w:val="auto"/>
          <w:lang w:eastAsia="en-US"/>
        </w:rPr>
        <w:t>,</w:t>
      </w:r>
      <w:r w:rsidR="004A5EF7">
        <w:rPr>
          <w:color w:val="auto"/>
        </w:rPr>
        <w:t xml:space="preserve"> </w:t>
      </w:r>
      <w:r>
        <w:rPr>
          <w:color w:val="auto"/>
        </w:rPr>
        <w:t xml:space="preserve">such as noticeboards, posters showing </w:t>
      </w:r>
      <w:r w:rsidR="004A5EF7">
        <w:rPr>
          <w:color w:val="auto"/>
        </w:rPr>
        <w:t xml:space="preserve">the Aged Care </w:t>
      </w:r>
      <w:r>
        <w:rPr>
          <w:color w:val="auto"/>
        </w:rPr>
        <w:t>quality standards</w:t>
      </w:r>
      <w:r w:rsidR="004A5EF7">
        <w:rPr>
          <w:color w:val="auto"/>
        </w:rPr>
        <w:t xml:space="preserve"> and</w:t>
      </w:r>
      <w:r>
        <w:rPr>
          <w:color w:val="auto"/>
        </w:rPr>
        <w:t xml:space="preserve"> notices in multiple languages</w:t>
      </w:r>
      <w:r w:rsidR="004A5EF7">
        <w:rPr>
          <w:color w:val="auto"/>
        </w:rPr>
        <w:t>. A</w:t>
      </w:r>
      <w:r w:rsidRPr="00037142">
        <w:rPr>
          <w:color w:val="auto"/>
        </w:rPr>
        <w:t xml:space="preserve"> review of documentation demonstrated the service provide</w:t>
      </w:r>
      <w:r w:rsidR="004A5EF7">
        <w:rPr>
          <w:color w:val="auto"/>
        </w:rPr>
        <w:t>d</w:t>
      </w:r>
      <w:r w:rsidRPr="00037142">
        <w:rPr>
          <w:color w:val="auto"/>
        </w:rPr>
        <w:t xml:space="preserve"> consumers with information</w:t>
      </w:r>
      <w:r w:rsidR="004A5EF7">
        <w:rPr>
          <w:color w:val="auto"/>
        </w:rPr>
        <w:t xml:space="preserve"> in a timely manner</w:t>
      </w:r>
      <w:r w:rsidRPr="00037142">
        <w:rPr>
          <w:color w:val="auto"/>
        </w:rPr>
        <w:t>.</w:t>
      </w:r>
      <w:r>
        <w:rPr>
          <w:color w:val="auto"/>
        </w:rPr>
        <w:t xml:space="preserve"> The </w:t>
      </w:r>
      <w:r w:rsidR="0093260A">
        <w:rPr>
          <w:color w:val="auto"/>
        </w:rPr>
        <w:t>A</w:t>
      </w:r>
      <w:r>
        <w:rPr>
          <w:color w:val="auto"/>
        </w:rPr>
        <w:t xml:space="preserve">ssessment </w:t>
      </w:r>
      <w:r w:rsidR="0093260A">
        <w:rPr>
          <w:color w:val="auto"/>
        </w:rPr>
        <w:t>T</w:t>
      </w:r>
      <w:r>
        <w:rPr>
          <w:color w:val="auto"/>
        </w:rPr>
        <w:t xml:space="preserve">eam observed </w:t>
      </w:r>
      <w:r w:rsidR="0093260A">
        <w:rPr>
          <w:color w:val="auto"/>
        </w:rPr>
        <w:lastRenderedPageBreak/>
        <w:t>staff working in accordance with the service’s</w:t>
      </w:r>
      <w:r>
        <w:rPr>
          <w:color w:val="auto"/>
        </w:rPr>
        <w:t xml:space="preserve"> polic</w:t>
      </w:r>
      <w:r w:rsidR="0093260A">
        <w:rPr>
          <w:color w:val="auto"/>
        </w:rPr>
        <w:t>i</w:t>
      </w:r>
      <w:r>
        <w:rPr>
          <w:color w:val="auto"/>
        </w:rPr>
        <w:t xml:space="preserve">es and procedures </w:t>
      </w:r>
      <w:r w:rsidR="0093260A">
        <w:rPr>
          <w:color w:val="auto"/>
        </w:rPr>
        <w:t>concern</w:t>
      </w:r>
      <w:r>
        <w:rPr>
          <w:color w:val="auto"/>
        </w:rPr>
        <w:t>ing privacy.</w:t>
      </w:r>
    </w:p>
    <w:p w14:paraId="5655C5DA" w14:textId="77777777" w:rsidR="0074788C" w:rsidRDefault="0074788C" w:rsidP="0074788C">
      <w:pPr>
        <w:pStyle w:val="Heading2"/>
      </w:pPr>
      <w:r w:rsidRPr="00D435F8">
        <w:t>Assessment of Standard 1 Requirements</w:t>
      </w:r>
      <w:bookmarkStart w:id="5" w:name="_Hlk32932412"/>
      <w:r w:rsidRPr="0066387A">
        <w:rPr>
          <w:i/>
          <w:color w:val="0000FF"/>
          <w:sz w:val="24"/>
          <w:szCs w:val="24"/>
        </w:rPr>
        <w:t xml:space="preserve"> </w:t>
      </w:r>
      <w:bookmarkEnd w:id="5"/>
    </w:p>
    <w:p w14:paraId="33941536" w14:textId="77777777" w:rsidR="0074788C" w:rsidRDefault="0074788C" w:rsidP="0074788C">
      <w:pPr>
        <w:pStyle w:val="Heading3"/>
      </w:pPr>
      <w:r w:rsidRPr="00051035">
        <w:t>Requirement 1(3)(a)</w:t>
      </w:r>
      <w:r w:rsidRPr="00051035">
        <w:tab/>
        <w:t>Compliant</w:t>
      </w:r>
    </w:p>
    <w:p w14:paraId="52FE8A5D" w14:textId="77777777" w:rsidR="0074788C" w:rsidRPr="008D114F" w:rsidRDefault="0074788C" w:rsidP="0074788C">
      <w:pPr>
        <w:rPr>
          <w:i/>
        </w:rPr>
      </w:pPr>
      <w:r w:rsidRPr="008D114F">
        <w:rPr>
          <w:i/>
        </w:rPr>
        <w:t>Each consumer is treated with dignity and respect, with their identity, culture and diversity valued.</w:t>
      </w:r>
    </w:p>
    <w:p w14:paraId="0A0EF226" w14:textId="77777777" w:rsidR="0074788C" w:rsidRDefault="0074788C" w:rsidP="0074788C">
      <w:pPr>
        <w:pStyle w:val="Heading3"/>
      </w:pPr>
      <w:r>
        <w:t>Requirement 1(3)(b)</w:t>
      </w:r>
      <w:r>
        <w:tab/>
        <w:t>Compliant</w:t>
      </w:r>
    </w:p>
    <w:p w14:paraId="7A6C3F8B" w14:textId="77777777" w:rsidR="0074788C" w:rsidRPr="008D114F" w:rsidRDefault="0074788C" w:rsidP="0074788C">
      <w:pPr>
        <w:rPr>
          <w:i/>
        </w:rPr>
      </w:pPr>
      <w:r w:rsidRPr="008D114F">
        <w:rPr>
          <w:i/>
        </w:rPr>
        <w:t>Care and services are culturally safe.</w:t>
      </w:r>
    </w:p>
    <w:p w14:paraId="25CEA9FD" w14:textId="77777777" w:rsidR="0074788C" w:rsidRPr="00DD02D3" w:rsidRDefault="0074788C" w:rsidP="0074788C">
      <w:pPr>
        <w:pStyle w:val="Heading3"/>
      </w:pPr>
      <w:r w:rsidRPr="00DD02D3">
        <w:t>Requirement 1(3)(c)</w:t>
      </w:r>
      <w:r w:rsidRPr="00DD02D3">
        <w:tab/>
        <w:t>Compliant</w:t>
      </w:r>
    </w:p>
    <w:p w14:paraId="045C175F" w14:textId="77777777" w:rsidR="0074788C" w:rsidRPr="008D114F" w:rsidRDefault="0074788C" w:rsidP="0074788C">
      <w:pPr>
        <w:tabs>
          <w:tab w:val="right" w:pos="9026"/>
        </w:tabs>
        <w:spacing w:before="0" w:after="0"/>
        <w:outlineLvl w:val="4"/>
        <w:rPr>
          <w:i/>
        </w:rPr>
      </w:pPr>
      <w:r w:rsidRPr="008D114F">
        <w:rPr>
          <w:i/>
        </w:rPr>
        <w:t xml:space="preserve">Each consumer is supported to exercise choice and independence, including to: </w:t>
      </w:r>
    </w:p>
    <w:p w14:paraId="5BF93D6D" w14:textId="77777777" w:rsidR="0074788C" w:rsidRPr="008D114F" w:rsidRDefault="0074788C" w:rsidP="0074788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B654FE" w14:textId="77777777" w:rsidR="0074788C" w:rsidRPr="008D114F" w:rsidRDefault="0074788C" w:rsidP="0074788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4E75850" w14:textId="77777777" w:rsidR="0074788C" w:rsidRPr="008D114F" w:rsidRDefault="0074788C" w:rsidP="0074788C">
      <w:pPr>
        <w:numPr>
          <w:ilvl w:val="0"/>
          <w:numId w:val="12"/>
        </w:numPr>
        <w:tabs>
          <w:tab w:val="right" w:pos="9026"/>
        </w:tabs>
        <w:spacing w:before="0" w:after="0"/>
        <w:ind w:left="567" w:hanging="425"/>
        <w:outlineLvl w:val="4"/>
        <w:rPr>
          <w:i/>
        </w:rPr>
      </w:pPr>
      <w:r w:rsidRPr="008D114F">
        <w:rPr>
          <w:i/>
        </w:rPr>
        <w:t xml:space="preserve">communicate their decisions; and </w:t>
      </w:r>
    </w:p>
    <w:p w14:paraId="3A33A5D7" w14:textId="77777777" w:rsidR="0074788C" w:rsidRPr="008D114F" w:rsidRDefault="0074788C" w:rsidP="0074788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A6E0C75" w14:textId="77777777" w:rsidR="0074788C" w:rsidRDefault="0074788C" w:rsidP="0074788C">
      <w:pPr>
        <w:pStyle w:val="Heading3"/>
      </w:pPr>
      <w:r>
        <w:t>Requirement 1(3)(d)</w:t>
      </w:r>
      <w:r>
        <w:tab/>
        <w:t>Compliant</w:t>
      </w:r>
    </w:p>
    <w:p w14:paraId="1AE0DF2A" w14:textId="77777777" w:rsidR="0074788C" w:rsidRPr="008D114F" w:rsidRDefault="0074788C" w:rsidP="0074788C">
      <w:pPr>
        <w:rPr>
          <w:i/>
        </w:rPr>
      </w:pPr>
      <w:r w:rsidRPr="008D114F">
        <w:rPr>
          <w:i/>
        </w:rPr>
        <w:t>Each consumer is supported to take risks to enable them to live the best life they can.</w:t>
      </w:r>
    </w:p>
    <w:p w14:paraId="3FDE0EFF" w14:textId="77777777" w:rsidR="0074788C" w:rsidRDefault="0074788C" w:rsidP="0074788C">
      <w:pPr>
        <w:pStyle w:val="Heading3"/>
      </w:pPr>
      <w:r>
        <w:t>Requirement 1(3)(e)</w:t>
      </w:r>
      <w:r>
        <w:tab/>
        <w:t>Compliant</w:t>
      </w:r>
    </w:p>
    <w:p w14:paraId="44F22414" w14:textId="77777777" w:rsidR="0074788C" w:rsidRPr="008D114F" w:rsidRDefault="0074788C" w:rsidP="0074788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85EEC22" w14:textId="77777777" w:rsidR="0074788C" w:rsidRDefault="0074788C" w:rsidP="0074788C">
      <w:pPr>
        <w:pStyle w:val="Heading3"/>
      </w:pPr>
      <w:r>
        <w:t>Requirement 1(3)(f)</w:t>
      </w:r>
      <w:r>
        <w:tab/>
        <w:t>Compliant</w:t>
      </w:r>
    </w:p>
    <w:p w14:paraId="0C95982A" w14:textId="77777777" w:rsidR="0074788C" w:rsidRPr="008D114F" w:rsidRDefault="0074788C" w:rsidP="0074788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1FB457E" w14:textId="77777777" w:rsidR="0074788C" w:rsidRDefault="0074788C" w:rsidP="0074788C">
      <w:pPr>
        <w:sectPr w:rsidR="0074788C" w:rsidSect="00CB3BA9">
          <w:type w:val="continuous"/>
          <w:pgSz w:w="11906" w:h="16838"/>
          <w:pgMar w:top="1701" w:right="1418" w:bottom="1418" w:left="1418" w:header="568" w:footer="397" w:gutter="0"/>
          <w:cols w:space="708"/>
          <w:titlePg/>
          <w:docGrid w:linePitch="360"/>
        </w:sectPr>
      </w:pPr>
    </w:p>
    <w:p w14:paraId="2962BB27" w14:textId="77777777" w:rsidR="00BB274F" w:rsidRDefault="0074788C" w:rsidP="000D423A">
      <w:pPr>
        <w:pStyle w:val="Heading1"/>
        <w:tabs>
          <w:tab w:val="right" w:pos="9070"/>
        </w:tabs>
        <w:spacing w:before="560" w:after="640"/>
        <w:rPr>
          <w:color w:val="FFFFFF" w:themeColor="background1"/>
        </w:rPr>
        <w:sectPr w:rsidR="00BB274F" w:rsidSect="00FB0086">
          <w:headerReference w:type="first" r:id="rId23"/>
          <w:pgSz w:w="11906" w:h="16838"/>
          <w:pgMar w:top="1701" w:right="1418" w:bottom="1418" w:left="1418" w:header="709"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7F8D719F" wp14:editId="704CD57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294FE4EB" w14:textId="3EBE2B6E" w:rsidR="00016149" w:rsidRPr="00016149" w:rsidRDefault="00016149" w:rsidP="00016149">
      <w:pPr>
        <w:pStyle w:val="Heading3"/>
        <w:keepLines/>
        <w:shd w:val="clear" w:color="auto" w:fill="F2F2F2" w:themeFill="background1" w:themeFillShade="F2"/>
        <w:spacing w:before="0"/>
        <w:rPr>
          <w:color w:val="2F5496" w:themeColor="accent1" w:themeShade="BF"/>
          <w:szCs w:val="26"/>
        </w:rPr>
      </w:pPr>
      <w:r w:rsidRPr="00016149">
        <w:rPr>
          <w:color w:val="2F5496" w:themeColor="accent1" w:themeShade="BF"/>
          <w:szCs w:val="26"/>
        </w:rPr>
        <w:t>Consumer outcome:</w:t>
      </w:r>
    </w:p>
    <w:p w14:paraId="7985E55D" w14:textId="4910EC8E" w:rsidR="0074788C" w:rsidRPr="00ED6B57" w:rsidRDefault="0074788C" w:rsidP="0074788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BD1D9E" w14:textId="77777777" w:rsidR="0074788C" w:rsidRPr="00016149" w:rsidRDefault="0074788C" w:rsidP="0074788C">
      <w:pPr>
        <w:pStyle w:val="Heading3"/>
        <w:shd w:val="clear" w:color="auto" w:fill="F2F2F2" w:themeFill="background1" w:themeFillShade="F2"/>
        <w:rPr>
          <w:color w:val="2F5496" w:themeColor="accent1" w:themeShade="BF"/>
        </w:rPr>
      </w:pPr>
      <w:r w:rsidRPr="00016149">
        <w:rPr>
          <w:color w:val="2F5496" w:themeColor="accent1" w:themeShade="BF"/>
        </w:rPr>
        <w:t>Organisation statement:</w:t>
      </w:r>
    </w:p>
    <w:p w14:paraId="1226018E" w14:textId="77777777" w:rsidR="0074788C" w:rsidRPr="00ED6B57" w:rsidRDefault="0074788C" w:rsidP="0074788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7165F2E" w14:textId="77777777" w:rsidR="0074788C" w:rsidRDefault="0074788C" w:rsidP="0074788C">
      <w:pPr>
        <w:pStyle w:val="Heading2"/>
      </w:pPr>
      <w:r>
        <w:t xml:space="preserve">Assessment </w:t>
      </w:r>
      <w:r w:rsidRPr="002B2C0F">
        <w:t>of Standard</w:t>
      </w:r>
      <w:r>
        <w:t xml:space="preserve"> 2</w:t>
      </w:r>
    </w:p>
    <w:p w14:paraId="104E4334" w14:textId="46AFC02D" w:rsidR="0074788C" w:rsidRDefault="0074788C" w:rsidP="0074788C">
      <w:pPr>
        <w:rPr>
          <w:rFonts w:eastAsiaTheme="minorHAnsi"/>
          <w:color w:val="auto"/>
        </w:rPr>
      </w:pPr>
      <w:r w:rsidRPr="00154403">
        <w:rPr>
          <w:rFonts w:eastAsiaTheme="minorHAnsi"/>
        </w:rPr>
        <w:t xml:space="preserve">The Quality Standard is assessed as </w:t>
      </w:r>
      <w:r w:rsidRPr="00391E0C">
        <w:rPr>
          <w:rFonts w:eastAsiaTheme="minorHAnsi"/>
          <w:color w:val="auto"/>
        </w:rPr>
        <w:t xml:space="preserve">Compliant as five of the five specific requirements </w:t>
      </w:r>
      <w:r w:rsidR="00CE45AF">
        <w:rPr>
          <w:rFonts w:eastAsiaTheme="minorHAnsi"/>
          <w:color w:val="auto"/>
        </w:rPr>
        <w:t>were</w:t>
      </w:r>
      <w:r w:rsidRPr="00391E0C">
        <w:rPr>
          <w:rFonts w:eastAsiaTheme="minorHAnsi"/>
          <w:color w:val="auto"/>
        </w:rPr>
        <w:t xml:space="preserve"> assessed as Compliant.</w:t>
      </w:r>
    </w:p>
    <w:p w14:paraId="2574CD0D" w14:textId="4DAC7682" w:rsidR="0074788C" w:rsidRPr="00FB2A9D" w:rsidRDefault="0074788C" w:rsidP="0074788C">
      <w:pPr>
        <w:rPr>
          <w:rFonts w:eastAsia="Calibri"/>
          <w:iCs/>
          <w:color w:val="auto"/>
          <w:lang w:eastAsia="en-US"/>
        </w:rPr>
      </w:pPr>
      <w:r w:rsidRPr="00761274">
        <w:rPr>
          <w:rFonts w:eastAsia="Calibri"/>
          <w:color w:val="auto"/>
          <w:lang w:eastAsia="en-US"/>
        </w:rPr>
        <w:t>Consumers and representatives advise</w:t>
      </w:r>
      <w:r w:rsidR="005E15FA">
        <w:rPr>
          <w:rFonts w:eastAsia="Calibri"/>
          <w:color w:val="auto"/>
          <w:lang w:eastAsia="en-US"/>
        </w:rPr>
        <w:t>d</w:t>
      </w:r>
      <w:r w:rsidRPr="00761274">
        <w:rPr>
          <w:rFonts w:eastAsia="Calibri"/>
          <w:color w:val="auto"/>
          <w:lang w:eastAsia="en-US"/>
        </w:rPr>
        <w:t xml:space="preserve"> they were </w:t>
      </w:r>
      <w:r w:rsidR="00E82B17">
        <w:rPr>
          <w:rFonts w:eastAsia="Calibri"/>
          <w:color w:val="auto"/>
          <w:lang w:eastAsia="en-US"/>
        </w:rPr>
        <w:t>i</w:t>
      </w:r>
      <w:r w:rsidRPr="00761274">
        <w:rPr>
          <w:rFonts w:eastAsia="Calibri"/>
          <w:color w:val="auto"/>
          <w:lang w:eastAsia="en-US"/>
        </w:rPr>
        <w:t>nvolve</w:t>
      </w:r>
      <w:r w:rsidR="00E82B17">
        <w:rPr>
          <w:rFonts w:eastAsia="Calibri"/>
          <w:color w:val="auto"/>
          <w:lang w:eastAsia="en-US"/>
        </w:rPr>
        <w:t xml:space="preserve">d </w:t>
      </w:r>
      <w:r w:rsidRPr="00761274">
        <w:rPr>
          <w:rFonts w:eastAsia="Calibri"/>
          <w:color w:val="auto"/>
          <w:lang w:eastAsia="en-US"/>
        </w:rPr>
        <w:t xml:space="preserve">in their care planning assessment and ongoing reviews. Consumers and representatives confirmed they </w:t>
      </w:r>
      <w:r w:rsidR="00E82B17">
        <w:rPr>
          <w:rFonts w:eastAsia="Calibri"/>
          <w:color w:val="auto"/>
          <w:lang w:eastAsia="en-US"/>
        </w:rPr>
        <w:t>we</w:t>
      </w:r>
      <w:r w:rsidRPr="00761274">
        <w:rPr>
          <w:rFonts w:eastAsia="Calibri"/>
          <w:color w:val="auto"/>
          <w:lang w:eastAsia="en-US"/>
        </w:rPr>
        <w:t>re made aware of the outcomes of care planning and ha</w:t>
      </w:r>
      <w:r w:rsidR="00E82B17">
        <w:rPr>
          <w:rFonts w:eastAsia="Calibri"/>
          <w:color w:val="auto"/>
          <w:lang w:eastAsia="en-US"/>
        </w:rPr>
        <w:t>d</w:t>
      </w:r>
      <w:r w:rsidRPr="00761274">
        <w:rPr>
          <w:rFonts w:eastAsia="Calibri"/>
          <w:color w:val="auto"/>
          <w:lang w:eastAsia="en-US"/>
        </w:rPr>
        <w:t xml:space="preserve"> access to documentation whenever they wish</w:t>
      </w:r>
      <w:r w:rsidR="00E82B17">
        <w:rPr>
          <w:rFonts w:eastAsia="Calibri"/>
          <w:color w:val="auto"/>
          <w:lang w:eastAsia="en-US"/>
        </w:rPr>
        <w:t>ed</w:t>
      </w:r>
      <w:r w:rsidRPr="00761274">
        <w:rPr>
          <w:rFonts w:eastAsia="Calibri"/>
          <w:color w:val="auto"/>
          <w:lang w:eastAsia="en-US"/>
        </w:rPr>
        <w:t xml:space="preserve">. Consumers </w:t>
      </w:r>
      <w:r w:rsidR="00E82B17">
        <w:rPr>
          <w:rFonts w:eastAsia="Calibri"/>
          <w:color w:val="auto"/>
          <w:lang w:eastAsia="en-US"/>
        </w:rPr>
        <w:t>gave</w:t>
      </w:r>
      <w:r w:rsidRPr="00761274">
        <w:rPr>
          <w:rFonts w:eastAsia="Calibri"/>
          <w:color w:val="auto"/>
          <w:lang w:eastAsia="en-US"/>
        </w:rPr>
        <w:t xml:space="preserve"> examples of how the service provide</w:t>
      </w:r>
      <w:r w:rsidR="00E82B17">
        <w:rPr>
          <w:rFonts w:eastAsia="Calibri"/>
          <w:color w:val="auto"/>
          <w:lang w:eastAsia="en-US"/>
        </w:rPr>
        <w:t>d</w:t>
      </w:r>
      <w:r w:rsidRPr="00761274">
        <w:rPr>
          <w:rFonts w:eastAsia="Calibri"/>
          <w:color w:val="auto"/>
          <w:lang w:eastAsia="en-US"/>
        </w:rPr>
        <w:t xml:space="preserve"> effective and safe care for them</w:t>
      </w:r>
      <w:r w:rsidR="00E82B17">
        <w:rPr>
          <w:rFonts w:eastAsia="Calibri"/>
          <w:color w:val="auto"/>
          <w:lang w:eastAsia="en-US"/>
        </w:rPr>
        <w:t>,</w:t>
      </w:r>
      <w:r w:rsidRPr="00761274">
        <w:rPr>
          <w:rFonts w:eastAsia="Calibri"/>
          <w:color w:val="auto"/>
          <w:lang w:eastAsia="en-US"/>
        </w:rPr>
        <w:t xml:space="preserve"> including management of falls risk by using various strategies and equipment to minimise risk. </w:t>
      </w:r>
      <w:r w:rsidR="00E82B17">
        <w:rPr>
          <w:rFonts w:eastAsia="Calibri"/>
          <w:color w:val="auto"/>
          <w:lang w:eastAsia="en-US"/>
        </w:rPr>
        <w:t>Interviewed c</w:t>
      </w:r>
      <w:r w:rsidRPr="00761274">
        <w:rPr>
          <w:rFonts w:eastAsia="Calibri"/>
          <w:color w:val="auto"/>
          <w:lang w:eastAsia="en-US"/>
        </w:rPr>
        <w:t>onsumers advised they receive</w:t>
      </w:r>
      <w:r w:rsidR="00E82B17">
        <w:rPr>
          <w:rFonts w:eastAsia="Calibri"/>
          <w:color w:val="auto"/>
          <w:lang w:eastAsia="en-US"/>
        </w:rPr>
        <w:t>d</w:t>
      </w:r>
      <w:r w:rsidRPr="00761274">
        <w:rPr>
          <w:rFonts w:eastAsia="Calibri"/>
          <w:color w:val="auto"/>
          <w:lang w:eastAsia="en-US"/>
        </w:rPr>
        <w:t xml:space="preserve"> the care they need</w:t>
      </w:r>
      <w:r w:rsidR="00E82B17">
        <w:rPr>
          <w:rFonts w:eastAsia="Calibri"/>
          <w:color w:val="auto"/>
          <w:lang w:eastAsia="en-US"/>
        </w:rPr>
        <w:t>ed</w:t>
      </w:r>
      <w:r w:rsidRPr="00761274">
        <w:rPr>
          <w:rFonts w:eastAsia="Calibri"/>
          <w:color w:val="auto"/>
          <w:lang w:eastAsia="en-US"/>
        </w:rPr>
        <w:t xml:space="preserve"> and were happy</w:t>
      </w:r>
      <w:r w:rsidR="00E82B17">
        <w:rPr>
          <w:rFonts w:eastAsia="Calibri"/>
          <w:color w:val="auto"/>
          <w:lang w:eastAsia="en-US"/>
        </w:rPr>
        <w:t xml:space="preserve"> and content</w:t>
      </w:r>
      <w:r w:rsidRPr="00761274">
        <w:rPr>
          <w:rFonts w:eastAsia="Calibri"/>
          <w:color w:val="auto"/>
          <w:lang w:eastAsia="en-US"/>
        </w:rPr>
        <w:t xml:space="preserve">. Care planning documentation reviewed by the </w:t>
      </w:r>
      <w:r w:rsidR="00E82B17">
        <w:rPr>
          <w:rFonts w:eastAsia="Calibri"/>
          <w:color w:val="auto"/>
          <w:lang w:eastAsia="en-US"/>
        </w:rPr>
        <w:t>A</w:t>
      </w:r>
      <w:r w:rsidRPr="00761274">
        <w:rPr>
          <w:rFonts w:eastAsia="Calibri"/>
          <w:color w:val="auto"/>
          <w:lang w:eastAsia="en-US"/>
        </w:rPr>
        <w:t xml:space="preserve">ssessment </w:t>
      </w:r>
      <w:r w:rsidR="00E82B17">
        <w:rPr>
          <w:rFonts w:eastAsia="Calibri"/>
          <w:color w:val="auto"/>
          <w:lang w:eastAsia="en-US"/>
        </w:rPr>
        <w:t>T</w:t>
      </w:r>
      <w:r w:rsidRPr="00761274">
        <w:rPr>
          <w:rFonts w:eastAsia="Calibri"/>
          <w:color w:val="auto"/>
          <w:lang w:eastAsia="en-US"/>
        </w:rPr>
        <w:t xml:space="preserve">eam </w:t>
      </w:r>
      <w:r w:rsidR="00E82B17">
        <w:rPr>
          <w:rFonts w:eastAsia="Calibri"/>
          <w:color w:val="auto"/>
          <w:lang w:eastAsia="en-US"/>
        </w:rPr>
        <w:t>demonstrat</w:t>
      </w:r>
      <w:r w:rsidRPr="00761274">
        <w:rPr>
          <w:rFonts w:eastAsia="Calibri"/>
          <w:color w:val="auto"/>
          <w:lang w:eastAsia="en-US"/>
        </w:rPr>
        <w:t xml:space="preserve">ed </w:t>
      </w:r>
      <w:r w:rsidRPr="00761274">
        <w:rPr>
          <w:rFonts w:eastAsia="Calibri"/>
          <w:color w:val="000000" w:themeColor="text1"/>
          <w:lang w:eastAsia="en-US"/>
        </w:rPr>
        <w:t>regular review</w:t>
      </w:r>
      <w:r w:rsidR="00E82B17">
        <w:rPr>
          <w:rFonts w:eastAsia="Calibri"/>
          <w:color w:val="000000" w:themeColor="text1"/>
          <w:lang w:eastAsia="en-US"/>
        </w:rPr>
        <w:t>s</w:t>
      </w:r>
      <w:r w:rsidRPr="00761274">
        <w:rPr>
          <w:rFonts w:eastAsia="Calibri"/>
          <w:color w:val="000000" w:themeColor="text1"/>
          <w:lang w:eastAsia="en-US"/>
        </w:rPr>
        <w:t xml:space="preserve"> of care plans</w:t>
      </w:r>
      <w:r w:rsidR="00E82B17">
        <w:rPr>
          <w:rFonts w:eastAsia="Calibri"/>
          <w:color w:val="000000" w:themeColor="text1"/>
          <w:lang w:eastAsia="en-US"/>
        </w:rPr>
        <w:t xml:space="preserve">, involving </w:t>
      </w:r>
      <w:r w:rsidRPr="00761274">
        <w:rPr>
          <w:rFonts w:eastAsia="Calibri"/>
          <w:color w:val="000000" w:themeColor="text1"/>
          <w:lang w:eastAsia="en-US"/>
        </w:rPr>
        <w:t>representatives, psychiatrists, General Practitioners, nursing staff and other health professionals every 3 months</w:t>
      </w:r>
      <w:r w:rsidR="00E82B17">
        <w:rPr>
          <w:rFonts w:eastAsia="Calibri"/>
          <w:color w:val="000000" w:themeColor="text1"/>
          <w:lang w:eastAsia="en-US"/>
        </w:rPr>
        <w:t>,</w:t>
      </w:r>
      <w:r w:rsidRPr="00761274">
        <w:rPr>
          <w:rFonts w:eastAsia="Calibri"/>
          <w:color w:val="000000" w:themeColor="text1"/>
          <w:lang w:eastAsia="en-US"/>
        </w:rPr>
        <w:t xml:space="preserve"> or when changes occur</w:t>
      </w:r>
      <w:r w:rsidR="00E82B17">
        <w:rPr>
          <w:rFonts w:eastAsia="Calibri"/>
          <w:color w:val="000000" w:themeColor="text1"/>
          <w:lang w:eastAsia="en-US"/>
        </w:rPr>
        <w:t>red</w:t>
      </w:r>
      <w:r w:rsidRPr="00761274">
        <w:rPr>
          <w:rFonts w:eastAsia="Calibri"/>
          <w:color w:val="000000" w:themeColor="text1"/>
          <w:lang w:eastAsia="en-US"/>
        </w:rPr>
        <w:t xml:space="preserve">. </w:t>
      </w:r>
      <w:r>
        <w:rPr>
          <w:rFonts w:eastAsia="Calibri"/>
          <w:iCs/>
          <w:color w:val="auto"/>
          <w:lang w:eastAsia="en-US"/>
        </w:rPr>
        <w:t>Consumers advised the</w:t>
      </w:r>
      <w:r w:rsidR="00E82B17">
        <w:rPr>
          <w:rFonts w:eastAsia="Calibri"/>
          <w:iCs/>
          <w:color w:val="auto"/>
          <w:lang w:eastAsia="en-US"/>
        </w:rPr>
        <w:t>y were</w:t>
      </w:r>
      <w:r>
        <w:rPr>
          <w:rFonts w:eastAsia="Calibri"/>
          <w:iCs/>
          <w:color w:val="auto"/>
          <w:lang w:eastAsia="en-US"/>
        </w:rPr>
        <w:t xml:space="preserve"> satisfi</w:t>
      </w:r>
      <w:r w:rsidR="00E82B17">
        <w:rPr>
          <w:rFonts w:eastAsia="Calibri"/>
          <w:iCs/>
          <w:color w:val="auto"/>
          <w:lang w:eastAsia="en-US"/>
        </w:rPr>
        <w:t xml:space="preserve">ed </w:t>
      </w:r>
      <w:r>
        <w:rPr>
          <w:rFonts w:eastAsia="Calibri"/>
          <w:iCs/>
          <w:color w:val="auto"/>
          <w:lang w:eastAsia="en-US"/>
        </w:rPr>
        <w:t xml:space="preserve">with communication from the service </w:t>
      </w:r>
      <w:r w:rsidR="00E82B17">
        <w:rPr>
          <w:rFonts w:eastAsia="Calibri"/>
          <w:iCs/>
          <w:color w:val="auto"/>
          <w:lang w:eastAsia="en-US"/>
        </w:rPr>
        <w:t>concerning</w:t>
      </w:r>
      <w:r>
        <w:rPr>
          <w:rFonts w:eastAsia="Calibri"/>
          <w:iCs/>
          <w:color w:val="auto"/>
          <w:lang w:eastAsia="en-US"/>
        </w:rPr>
        <w:t xml:space="preserve"> changes or updates to their care plans</w:t>
      </w:r>
      <w:r w:rsidR="00E82B17">
        <w:rPr>
          <w:rFonts w:eastAsia="Calibri"/>
          <w:iCs/>
          <w:color w:val="auto"/>
          <w:lang w:eastAsia="en-US"/>
        </w:rPr>
        <w:t>, and stated</w:t>
      </w:r>
      <w:r>
        <w:rPr>
          <w:rFonts w:eastAsia="Calibri"/>
          <w:iCs/>
          <w:color w:val="auto"/>
          <w:lang w:eastAsia="en-US"/>
        </w:rPr>
        <w:t xml:space="preserve"> they were kept well informed.</w:t>
      </w:r>
    </w:p>
    <w:p w14:paraId="0CEB372E" w14:textId="2F381790" w:rsidR="0074788C" w:rsidRDefault="0074788C" w:rsidP="0074788C">
      <w:pPr>
        <w:rPr>
          <w:rFonts w:eastAsia="Calibri"/>
          <w:iCs/>
          <w:color w:val="auto"/>
          <w:lang w:eastAsia="en-US"/>
        </w:rPr>
      </w:pPr>
      <w:r>
        <w:rPr>
          <w:rFonts w:eastAsia="Calibri"/>
          <w:color w:val="auto"/>
          <w:lang w:eastAsia="en-US"/>
        </w:rPr>
        <w:t xml:space="preserve">Staff </w:t>
      </w:r>
      <w:r w:rsidR="00E82B17">
        <w:rPr>
          <w:rFonts w:eastAsia="Calibri"/>
          <w:color w:val="auto"/>
          <w:lang w:eastAsia="en-US"/>
        </w:rPr>
        <w:t>described</w:t>
      </w:r>
      <w:r>
        <w:rPr>
          <w:rFonts w:eastAsia="Calibri"/>
          <w:color w:val="auto"/>
          <w:lang w:eastAsia="en-US"/>
        </w:rPr>
        <w:t xml:space="preserve"> how care planning assessments </w:t>
      </w:r>
      <w:r w:rsidR="00E82B17">
        <w:rPr>
          <w:rFonts w:eastAsia="Calibri"/>
          <w:color w:val="auto"/>
          <w:lang w:eastAsia="en-US"/>
        </w:rPr>
        <w:t>we</w:t>
      </w:r>
      <w:r>
        <w:rPr>
          <w:rFonts w:eastAsia="Calibri"/>
          <w:color w:val="auto"/>
          <w:lang w:eastAsia="en-US"/>
        </w:rPr>
        <w:t xml:space="preserve">re completed and </w:t>
      </w:r>
      <w:r w:rsidR="00E82B17">
        <w:rPr>
          <w:rFonts w:eastAsia="Calibri"/>
          <w:color w:val="auto"/>
          <w:lang w:eastAsia="en-US"/>
        </w:rPr>
        <w:t xml:space="preserve">three-monthly </w:t>
      </w:r>
      <w:r>
        <w:rPr>
          <w:rFonts w:eastAsia="Calibri"/>
          <w:color w:val="auto"/>
          <w:lang w:eastAsia="en-US"/>
        </w:rPr>
        <w:t xml:space="preserve">reviews </w:t>
      </w:r>
      <w:r w:rsidR="00E82B17">
        <w:rPr>
          <w:rFonts w:eastAsia="Calibri"/>
          <w:color w:val="auto"/>
          <w:lang w:eastAsia="en-US"/>
        </w:rPr>
        <w:t>were conducted</w:t>
      </w:r>
      <w:r>
        <w:rPr>
          <w:rFonts w:eastAsia="Calibri"/>
          <w:color w:val="auto"/>
          <w:lang w:eastAsia="en-US"/>
        </w:rPr>
        <w:t>. Staff advised they use</w:t>
      </w:r>
      <w:r w:rsidR="00E82B17">
        <w:rPr>
          <w:rFonts w:eastAsia="Calibri"/>
          <w:color w:val="auto"/>
          <w:lang w:eastAsia="en-US"/>
        </w:rPr>
        <w:t>d</w:t>
      </w:r>
      <w:r>
        <w:rPr>
          <w:rFonts w:eastAsia="Calibri"/>
          <w:color w:val="auto"/>
          <w:lang w:eastAsia="en-US"/>
        </w:rPr>
        <w:t xml:space="preserve"> care planning documentation to inform and guide them in providing care and services to consumers. Staff </w:t>
      </w:r>
      <w:r>
        <w:rPr>
          <w:rFonts w:eastAsia="Calibri"/>
          <w:iCs/>
          <w:color w:val="auto"/>
          <w:lang w:eastAsia="en-US"/>
        </w:rPr>
        <w:t>demonstrated an understanding of</w:t>
      </w:r>
      <w:r w:rsidR="00E82B17">
        <w:rPr>
          <w:rFonts w:eastAsia="Calibri"/>
          <w:iCs/>
          <w:color w:val="auto"/>
          <w:lang w:eastAsia="en-US"/>
        </w:rPr>
        <w:t xml:space="preserve"> consumers’</w:t>
      </w:r>
      <w:r>
        <w:rPr>
          <w:rFonts w:eastAsia="Calibri"/>
          <w:iCs/>
          <w:color w:val="auto"/>
          <w:lang w:eastAsia="en-US"/>
        </w:rPr>
        <w:t xml:space="preserve"> individual needs, goals and preferences</w:t>
      </w:r>
      <w:r w:rsidR="00E82B17">
        <w:rPr>
          <w:rFonts w:eastAsia="Calibri"/>
          <w:iCs/>
          <w:color w:val="auto"/>
          <w:lang w:eastAsia="en-US"/>
        </w:rPr>
        <w:t>,</w:t>
      </w:r>
      <w:r>
        <w:rPr>
          <w:rFonts w:eastAsia="Calibri"/>
          <w:iCs/>
          <w:color w:val="auto"/>
          <w:lang w:eastAsia="en-US"/>
        </w:rPr>
        <w:t xml:space="preserve"> including </w:t>
      </w:r>
      <w:r w:rsidR="00E82B17">
        <w:rPr>
          <w:rFonts w:eastAsia="Calibri"/>
          <w:iCs/>
          <w:color w:val="auto"/>
          <w:lang w:eastAsia="en-US"/>
        </w:rPr>
        <w:t>end-of-life</w:t>
      </w:r>
      <w:r>
        <w:rPr>
          <w:rFonts w:eastAsia="Calibri"/>
          <w:iCs/>
          <w:color w:val="auto"/>
          <w:lang w:eastAsia="en-US"/>
        </w:rPr>
        <w:t xml:space="preserve"> choices. </w:t>
      </w:r>
      <w:r w:rsidR="00E82B17">
        <w:rPr>
          <w:rFonts w:eastAsia="Calibri"/>
          <w:iCs/>
          <w:color w:val="auto"/>
          <w:lang w:eastAsia="en-US"/>
        </w:rPr>
        <w:t>Interviewed s</w:t>
      </w:r>
      <w:r>
        <w:rPr>
          <w:rFonts w:eastAsia="Calibri"/>
          <w:iCs/>
          <w:color w:val="auto"/>
          <w:lang w:eastAsia="en-US"/>
        </w:rPr>
        <w:t xml:space="preserve">taff described the advanced care planning process and the ways </w:t>
      </w:r>
      <w:r w:rsidR="00E82B17">
        <w:rPr>
          <w:rFonts w:eastAsia="Calibri"/>
          <w:iCs/>
          <w:color w:val="auto"/>
          <w:lang w:eastAsia="en-US"/>
        </w:rPr>
        <w:t xml:space="preserve">in which </w:t>
      </w:r>
      <w:r>
        <w:rPr>
          <w:rFonts w:eastAsia="Calibri"/>
          <w:iCs/>
          <w:color w:val="auto"/>
          <w:lang w:eastAsia="en-US"/>
        </w:rPr>
        <w:t>they discuss</w:t>
      </w:r>
      <w:r w:rsidR="00E82B17">
        <w:rPr>
          <w:rFonts w:eastAsia="Calibri"/>
          <w:iCs/>
          <w:color w:val="auto"/>
          <w:lang w:eastAsia="en-US"/>
        </w:rPr>
        <w:t>ed</w:t>
      </w:r>
      <w:r>
        <w:rPr>
          <w:rFonts w:eastAsia="Calibri"/>
          <w:iCs/>
          <w:color w:val="auto"/>
          <w:lang w:eastAsia="en-US"/>
        </w:rPr>
        <w:t xml:space="preserve"> this with </w:t>
      </w:r>
      <w:r w:rsidR="00E82B17">
        <w:rPr>
          <w:rFonts w:eastAsia="Calibri"/>
          <w:iCs/>
          <w:color w:val="auto"/>
          <w:lang w:eastAsia="en-US"/>
        </w:rPr>
        <w:t>c</w:t>
      </w:r>
      <w:r>
        <w:rPr>
          <w:rFonts w:eastAsia="Calibri"/>
          <w:iCs/>
          <w:color w:val="auto"/>
          <w:lang w:eastAsia="en-US"/>
        </w:rPr>
        <w:t>onsumer</w:t>
      </w:r>
      <w:r w:rsidR="00E82B17">
        <w:rPr>
          <w:rFonts w:eastAsia="Calibri"/>
          <w:iCs/>
          <w:color w:val="auto"/>
          <w:lang w:eastAsia="en-US"/>
        </w:rPr>
        <w:t>s</w:t>
      </w:r>
      <w:r>
        <w:rPr>
          <w:rFonts w:eastAsia="Calibri"/>
          <w:iCs/>
          <w:color w:val="auto"/>
          <w:lang w:eastAsia="en-US"/>
        </w:rPr>
        <w:t xml:space="preserve"> at admission and at other times</w:t>
      </w:r>
      <w:r w:rsidR="00E82B17">
        <w:rPr>
          <w:rFonts w:eastAsia="Calibri"/>
          <w:iCs/>
          <w:color w:val="auto"/>
          <w:lang w:eastAsia="en-US"/>
        </w:rPr>
        <w:t>,</w:t>
      </w:r>
      <w:r>
        <w:rPr>
          <w:rFonts w:eastAsia="Calibri"/>
          <w:iCs/>
          <w:color w:val="auto"/>
          <w:lang w:eastAsia="en-US"/>
        </w:rPr>
        <w:t xml:space="preserve"> such as </w:t>
      </w:r>
      <w:r w:rsidR="00E82B17">
        <w:rPr>
          <w:rFonts w:eastAsia="Calibri"/>
          <w:iCs/>
          <w:color w:val="auto"/>
          <w:lang w:eastAsia="en-US"/>
        </w:rPr>
        <w:t>three-</w:t>
      </w:r>
      <w:r>
        <w:rPr>
          <w:rFonts w:eastAsia="Calibri"/>
          <w:iCs/>
          <w:color w:val="auto"/>
          <w:lang w:eastAsia="en-US"/>
        </w:rPr>
        <w:t>monthly review</w:t>
      </w:r>
      <w:r w:rsidR="00E82B17">
        <w:rPr>
          <w:rFonts w:eastAsia="Calibri"/>
          <w:iCs/>
          <w:color w:val="auto"/>
          <w:lang w:eastAsia="en-US"/>
        </w:rPr>
        <w:t>s</w:t>
      </w:r>
      <w:r>
        <w:rPr>
          <w:rFonts w:eastAsia="Calibri"/>
          <w:iCs/>
          <w:color w:val="auto"/>
          <w:lang w:eastAsia="en-US"/>
        </w:rPr>
        <w:t xml:space="preserve"> or when </w:t>
      </w:r>
      <w:r w:rsidR="00E82B17">
        <w:rPr>
          <w:rFonts w:eastAsia="Calibri"/>
          <w:iCs/>
          <w:color w:val="auto"/>
          <w:lang w:eastAsia="en-US"/>
        </w:rPr>
        <w:t>a c</w:t>
      </w:r>
      <w:r>
        <w:rPr>
          <w:rFonts w:eastAsia="Calibri"/>
          <w:iCs/>
          <w:color w:val="auto"/>
          <w:lang w:eastAsia="en-US"/>
        </w:rPr>
        <w:t>onsumer</w:t>
      </w:r>
      <w:r w:rsidR="00E82B17">
        <w:rPr>
          <w:rFonts w:eastAsia="Calibri"/>
          <w:iCs/>
          <w:color w:val="auto"/>
          <w:lang w:eastAsia="en-US"/>
        </w:rPr>
        <w:t>’</w:t>
      </w:r>
      <w:r>
        <w:rPr>
          <w:rFonts w:eastAsia="Calibri"/>
          <w:iCs/>
          <w:color w:val="auto"/>
          <w:lang w:eastAsia="en-US"/>
        </w:rPr>
        <w:t xml:space="preserve">s </w:t>
      </w:r>
      <w:r>
        <w:rPr>
          <w:rFonts w:eastAsia="Calibri"/>
          <w:iCs/>
          <w:color w:val="auto"/>
          <w:lang w:eastAsia="en-US"/>
        </w:rPr>
        <w:lastRenderedPageBreak/>
        <w:t>condition deteriorate</w:t>
      </w:r>
      <w:r w:rsidR="00E82B17">
        <w:rPr>
          <w:rFonts w:eastAsia="Calibri"/>
          <w:iCs/>
          <w:color w:val="auto"/>
          <w:lang w:eastAsia="en-US"/>
        </w:rPr>
        <w:t>d</w:t>
      </w:r>
      <w:r>
        <w:rPr>
          <w:rFonts w:eastAsia="Calibri"/>
          <w:iCs/>
          <w:color w:val="auto"/>
          <w:lang w:eastAsia="en-US"/>
        </w:rPr>
        <w:t xml:space="preserve">. Staff </w:t>
      </w:r>
      <w:r w:rsidR="00E82B17">
        <w:rPr>
          <w:rFonts w:eastAsia="Calibri"/>
          <w:iCs/>
          <w:color w:val="auto"/>
          <w:lang w:eastAsia="en-US"/>
        </w:rPr>
        <w:t>described</w:t>
      </w:r>
      <w:r>
        <w:rPr>
          <w:rFonts w:eastAsia="Calibri"/>
          <w:iCs/>
          <w:color w:val="auto"/>
          <w:lang w:eastAsia="en-US"/>
        </w:rPr>
        <w:t xml:space="preserve"> how they tailor</w:t>
      </w:r>
      <w:r w:rsidR="00E82B17">
        <w:rPr>
          <w:rFonts w:eastAsia="Calibri"/>
          <w:iCs/>
          <w:color w:val="auto"/>
          <w:lang w:eastAsia="en-US"/>
        </w:rPr>
        <w:t>ed</w:t>
      </w:r>
      <w:r>
        <w:rPr>
          <w:rFonts w:eastAsia="Calibri"/>
          <w:iCs/>
          <w:color w:val="auto"/>
          <w:lang w:eastAsia="en-US"/>
        </w:rPr>
        <w:t xml:space="preserve"> service and care delivery to </w:t>
      </w:r>
      <w:r w:rsidR="00E82B17">
        <w:rPr>
          <w:rFonts w:eastAsia="Calibri"/>
          <w:iCs/>
          <w:color w:val="auto"/>
          <w:lang w:eastAsia="en-US"/>
        </w:rPr>
        <w:t>c</w:t>
      </w:r>
      <w:r>
        <w:rPr>
          <w:rFonts w:eastAsia="Calibri"/>
          <w:iCs/>
          <w:color w:val="auto"/>
          <w:lang w:eastAsia="en-US"/>
        </w:rPr>
        <w:t>onsumers</w:t>
      </w:r>
      <w:r w:rsidR="00E82B17">
        <w:rPr>
          <w:rFonts w:eastAsia="Calibri"/>
          <w:iCs/>
          <w:color w:val="auto"/>
          <w:lang w:eastAsia="en-US"/>
        </w:rPr>
        <w:t>’</w:t>
      </w:r>
      <w:r>
        <w:rPr>
          <w:rFonts w:eastAsia="Calibri"/>
          <w:iCs/>
          <w:color w:val="auto"/>
          <w:lang w:eastAsia="en-US"/>
        </w:rPr>
        <w:t xml:space="preserve"> needs and preferences</w:t>
      </w:r>
      <w:r w:rsidR="00E82B17">
        <w:rPr>
          <w:rFonts w:eastAsia="Calibri"/>
          <w:iCs/>
          <w:color w:val="auto"/>
          <w:lang w:eastAsia="en-US"/>
        </w:rPr>
        <w:t>,</w:t>
      </w:r>
      <w:r>
        <w:rPr>
          <w:rFonts w:eastAsia="Calibri"/>
          <w:iCs/>
          <w:color w:val="auto"/>
          <w:lang w:eastAsia="en-US"/>
        </w:rPr>
        <w:t xml:space="preserve"> including managing risk and involving other health professionals in their care. Staff described how </w:t>
      </w:r>
      <w:r w:rsidR="00E82B17">
        <w:rPr>
          <w:rFonts w:eastAsia="Calibri"/>
          <w:iCs/>
          <w:color w:val="auto"/>
          <w:lang w:eastAsia="en-US"/>
        </w:rPr>
        <w:t xml:space="preserve">care planning </w:t>
      </w:r>
      <w:r>
        <w:rPr>
          <w:rFonts w:eastAsia="Calibri"/>
          <w:iCs/>
          <w:color w:val="auto"/>
          <w:lang w:eastAsia="en-US"/>
        </w:rPr>
        <w:t>outcomes</w:t>
      </w:r>
      <w:r w:rsidR="00E82B17">
        <w:rPr>
          <w:rFonts w:eastAsia="Calibri"/>
          <w:iCs/>
          <w:color w:val="auto"/>
          <w:lang w:eastAsia="en-US"/>
        </w:rPr>
        <w:t xml:space="preserve"> we</w:t>
      </w:r>
      <w:r>
        <w:rPr>
          <w:rFonts w:eastAsia="Calibri"/>
          <w:iCs/>
          <w:color w:val="auto"/>
          <w:lang w:eastAsia="en-US"/>
        </w:rPr>
        <w:t xml:space="preserve">re documented and </w:t>
      </w:r>
      <w:r w:rsidR="00E82B17">
        <w:rPr>
          <w:rFonts w:eastAsia="Calibri"/>
          <w:iCs/>
          <w:color w:val="auto"/>
          <w:lang w:eastAsia="en-US"/>
        </w:rPr>
        <w:t>stored</w:t>
      </w:r>
      <w:r>
        <w:rPr>
          <w:rFonts w:eastAsia="Calibri"/>
          <w:iCs/>
          <w:color w:val="auto"/>
          <w:lang w:eastAsia="en-US"/>
        </w:rPr>
        <w:t xml:space="preserve"> </w:t>
      </w:r>
      <w:r w:rsidR="00E82B17">
        <w:rPr>
          <w:rFonts w:eastAsia="Calibri"/>
          <w:iCs/>
          <w:color w:val="auto"/>
          <w:lang w:eastAsia="en-US"/>
        </w:rPr>
        <w:t>i</w:t>
      </w:r>
      <w:r>
        <w:rPr>
          <w:rFonts w:eastAsia="Calibri"/>
          <w:iCs/>
          <w:color w:val="auto"/>
          <w:lang w:eastAsia="en-US"/>
        </w:rPr>
        <w:t xml:space="preserve">n </w:t>
      </w:r>
      <w:r w:rsidR="00E82B17">
        <w:rPr>
          <w:rFonts w:eastAsia="Calibri"/>
          <w:iCs/>
          <w:color w:val="auto"/>
          <w:lang w:eastAsia="en-US"/>
        </w:rPr>
        <w:t>an</w:t>
      </w:r>
      <w:r>
        <w:rPr>
          <w:rFonts w:eastAsia="Calibri"/>
          <w:iCs/>
          <w:color w:val="auto"/>
          <w:lang w:eastAsia="en-US"/>
        </w:rPr>
        <w:t xml:space="preserve"> electronic care system </w:t>
      </w:r>
      <w:r w:rsidR="00E82B17">
        <w:rPr>
          <w:rFonts w:eastAsia="Calibri"/>
          <w:iCs/>
          <w:color w:val="auto"/>
          <w:lang w:eastAsia="en-US"/>
        </w:rPr>
        <w:t>and</w:t>
      </w:r>
      <w:r>
        <w:rPr>
          <w:rFonts w:eastAsia="Calibri"/>
          <w:iCs/>
          <w:color w:val="auto"/>
          <w:lang w:eastAsia="en-US"/>
        </w:rPr>
        <w:t xml:space="preserve"> confirmed consumers can access these files as they wish</w:t>
      </w:r>
      <w:r w:rsidR="00E82B17">
        <w:rPr>
          <w:rFonts w:eastAsia="Calibri"/>
          <w:iCs/>
          <w:color w:val="auto"/>
          <w:lang w:eastAsia="en-US"/>
        </w:rPr>
        <w:t>ed</w:t>
      </w:r>
      <w:r>
        <w:rPr>
          <w:rFonts w:eastAsia="Calibri"/>
          <w:iCs/>
          <w:color w:val="auto"/>
          <w:lang w:eastAsia="en-US"/>
        </w:rPr>
        <w:t xml:space="preserve">. Staff confirmed information about </w:t>
      </w:r>
      <w:r w:rsidR="00E82B17">
        <w:rPr>
          <w:rFonts w:eastAsia="Calibri"/>
          <w:iCs/>
          <w:color w:val="auto"/>
          <w:lang w:eastAsia="en-US"/>
        </w:rPr>
        <w:t>c</w:t>
      </w:r>
      <w:r>
        <w:rPr>
          <w:rFonts w:eastAsia="Calibri"/>
          <w:iCs/>
          <w:color w:val="auto"/>
          <w:lang w:eastAsia="en-US"/>
        </w:rPr>
        <w:t>onsumers</w:t>
      </w:r>
      <w:r w:rsidR="00E82B17">
        <w:rPr>
          <w:rFonts w:eastAsia="Calibri"/>
          <w:iCs/>
          <w:color w:val="auto"/>
          <w:lang w:eastAsia="en-US"/>
        </w:rPr>
        <w:t>’</w:t>
      </w:r>
      <w:r>
        <w:rPr>
          <w:rFonts w:eastAsia="Calibri"/>
          <w:iCs/>
          <w:color w:val="auto"/>
          <w:lang w:eastAsia="en-US"/>
        </w:rPr>
        <w:t xml:space="preserve"> care requirements </w:t>
      </w:r>
      <w:r w:rsidR="00E82B17">
        <w:rPr>
          <w:rFonts w:eastAsia="Calibri"/>
          <w:iCs/>
          <w:color w:val="auto"/>
          <w:lang w:eastAsia="en-US"/>
        </w:rPr>
        <w:t>wa</w:t>
      </w:r>
      <w:r>
        <w:rPr>
          <w:rFonts w:eastAsia="Calibri"/>
          <w:iCs/>
          <w:color w:val="auto"/>
          <w:lang w:eastAsia="en-US"/>
        </w:rPr>
        <w:t xml:space="preserve">s shared effectively </w:t>
      </w:r>
      <w:r w:rsidR="00E82B17">
        <w:rPr>
          <w:rFonts w:eastAsia="Calibri"/>
          <w:iCs/>
          <w:color w:val="auto"/>
          <w:lang w:eastAsia="en-US"/>
        </w:rPr>
        <w:t>between</w:t>
      </w:r>
      <w:r>
        <w:rPr>
          <w:rFonts w:eastAsia="Calibri"/>
          <w:iCs/>
          <w:color w:val="auto"/>
          <w:lang w:eastAsia="en-US"/>
        </w:rPr>
        <w:t xml:space="preserve"> staff through handover meetings, progress notes, and care plan reviews.</w:t>
      </w:r>
    </w:p>
    <w:p w14:paraId="2E8A0FEE" w14:textId="7D8B1D05" w:rsidR="0074788C" w:rsidRPr="00E82B17" w:rsidRDefault="0074788C" w:rsidP="0074788C">
      <w:pPr>
        <w:rPr>
          <w:rFonts w:eastAsia="Calibri"/>
          <w:iCs/>
          <w:color w:val="auto"/>
          <w:lang w:eastAsia="en-US"/>
        </w:rPr>
      </w:pPr>
      <w:r>
        <w:rPr>
          <w:rFonts w:eastAsia="Calibri"/>
          <w:iCs/>
          <w:color w:val="auto"/>
          <w:lang w:eastAsia="en-US"/>
        </w:rPr>
        <w:t xml:space="preserve">The </w:t>
      </w:r>
      <w:r w:rsidR="00E82B17">
        <w:rPr>
          <w:rFonts w:eastAsia="Calibri"/>
          <w:iCs/>
          <w:color w:val="auto"/>
          <w:lang w:eastAsia="en-US"/>
        </w:rPr>
        <w:t>service</w:t>
      </w:r>
      <w:r>
        <w:rPr>
          <w:rFonts w:eastAsia="Calibri"/>
          <w:iCs/>
          <w:color w:val="auto"/>
          <w:lang w:eastAsia="en-US"/>
        </w:rPr>
        <w:t xml:space="preserve"> demonstrated how it provide</w:t>
      </w:r>
      <w:r w:rsidR="00E82B17">
        <w:rPr>
          <w:rFonts w:eastAsia="Calibri"/>
          <w:iCs/>
          <w:color w:val="auto"/>
          <w:lang w:eastAsia="en-US"/>
        </w:rPr>
        <w:t>d</w:t>
      </w:r>
      <w:r>
        <w:rPr>
          <w:rFonts w:eastAsia="Calibri"/>
          <w:iCs/>
          <w:color w:val="auto"/>
          <w:lang w:eastAsia="en-US"/>
        </w:rPr>
        <w:t xml:space="preserve"> training and resources for staff to ensure they ha</w:t>
      </w:r>
      <w:r w:rsidR="00E82B17">
        <w:rPr>
          <w:rFonts w:eastAsia="Calibri"/>
          <w:iCs/>
          <w:color w:val="auto"/>
          <w:lang w:eastAsia="en-US"/>
        </w:rPr>
        <w:t>d</w:t>
      </w:r>
      <w:r>
        <w:rPr>
          <w:rFonts w:eastAsia="Calibri"/>
          <w:iCs/>
          <w:color w:val="auto"/>
          <w:lang w:eastAsia="en-US"/>
        </w:rPr>
        <w:t xml:space="preserve"> the skills and knowledge to assess and review consumers</w:t>
      </w:r>
      <w:r w:rsidR="00E82B17">
        <w:rPr>
          <w:rFonts w:eastAsia="Calibri"/>
          <w:iCs/>
          <w:color w:val="auto"/>
          <w:lang w:eastAsia="en-US"/>
        </w:rPr>
        <w:t>’ care needs</w:t>
      </w:r>
      <w:r>
        <w:rPr>
          <w:rFonts w:eastAsia="Calibri"/>
          <w:iCs/>
          <w:color w:val="auto"/>
          <w:lang w:eastAsia="en-US"/>
        </w:rPr>
        <w:t xml:space="preserve"> as appropriate. Staff </w:t>
      </w:r>
      <w:r w:rsidR="00E82B17">
        <w:rPr>
          <w:rFonts w:eastAsia="Calibri"/>
          <w:iCs/>
          <w:color w:val="auto"/>
          <w:lang w:eastAsia="en-US"/>
        </w:rPr>
        <w:t>we</w:t>
      </w:r>
      <w:r>
        <w:rPr>
          <w:rFonts w:eastAsia="Calibri"/>
          <w:iCs/>
          <w:color w:val="auto"/>
          <w:lang w:eastAsia="en-US"/>
        </w:rPr>
        <w:t>re trained in recognising and respecting diversity</w:t>
      </w:r>
      <w:r w:rsidR="00E82B17">
        <w:rPr>
          <w:rFonts w:eastAsia="Calibri"/>
          <w:iCs/>
          <w:color w:val="auto"/>
          <w:lang w:eastAsia="en-US"/>
        </w:rPr>
        <w:t>,</w:t>
      </w:r>
      <w:r>
        <w:rPr>
          <w:rFonts w:eastAsia="Calibri"/>
          <w:iCs/>
          <w:color w:val="auto"/>
          <w:lang w:eastAsia="en-US"/>
        </w:rPr>
        <w:t xml:space="preserve"> including language</w:t>
      </w:r>
      <w:r w:rsidR="00E82B17">
        <w:rPr>
          <w:rFonts w:eastAsia="Calibri"/>
          <w:iCs/>
          <w:color w:val="auto"/>
          <w:lang w:eastAsia="en-US"/>
        </w:rPr>
        <w:t>,</w:t>
      </w:r>
      <w:r>
        <w:rPr>
          <w:rFonts w:eastAsia="Calibri"/>
          <w:iCs/>
          <w:color w:val="auto"/>
          <w:lang w:eastAsia="en-US"/>
        </w:rPr>
        <w:t xml:space="preserve"> culture and additional needs. The </w:t>
      </w:r>
      <w:r w:rsidR="00E82B17">
        <w:rPr>
          <w:rFonts w:eastAsia="Calibri"/>
          <w:iCs/>
          <w:color w:val="auto"/>
          <w:lang w:eastAsia="en-US"/>
        </w:rPr>
        <w:t>service</w:t>
      </w:r>
      <w:r>
        <w:rPr>
          <w:rFonts w:eastAsia="Calibri"/>
          <w:iCs/>
          <w:color w:val="auto"/>
          <w:lang w:eastAsia="en-US"/>
        </w:rPr>
        <w:t xml:space="preserve"> ha</w:t>
      </w:r>
      <w:r w:rsidR="00E82B17">
        <w:rPr>
          <w:rFonts w:eastAsia="Calibri"/>
          <w:iCs/>
          <w:color w:val="auto"/>
          <w:lang w:eastAsia="en-US"/>
        </w:rPr>
        <w:t>d</w:t>
      </w:r>
      <w:r>
        <w:rPr>
          <w:rFonts w:eastAsia="Calibri"/>
          <w:iCs/>
          <w:color w:val="auto"/>
          <w:lang w:eastAsia="en-US"/>
        </w:rPr>
        <w:t xml:space="preserve"> multiple policies and procedures to guide staff in the assessment process</w:t>
      </w:r>
      <w:r w:rsidR="00E82B17">
        <w:rPr>
          <w:rFonts w:eastAsia="Calibri"/>
          <w:iCs/>
          <w:color w:val="auto"/>
          <w:lang w:eastAsia="en-US"/>
        </w:rPr>
        <w:t>,</w:t>
      </w:r>
      <w:r>
        <w:rPr>
          <w:rFonts w:eastAsia="Calibri"/>
          <w:iCs/>
          <w:color w:val="auto"/>
          <w:lang w:eastAsia="en-US"/>
        </w:rPr>
        <w:t xml:space="preserve"> including assessment tools and systems. The</w:t>
      </w:r>
      <w:r w:rsidR="00E82B17">
        <w:rPr>
          <w:rFonts w:eastAsia="Calibri"/>
          <w:iCs/>
          <w:color w:val="auto"/>
          <w:lang w:eastAsia="en-US"/>
        </w:rPr>
        <w:t xml:space="preserve"> service </w:t>
      </w:r>
      <w:r>
        <w:rPr>
          <w:rFonts w:eastAsia="Calibri"/>
          <w:iCs/>
          <w:color w:val="auto"/>
          <w:lang w:eastAsia="en-US"/>
        </w:rPr>
        <w:t>maintain</w:t>
      </w:r>
      <w:r w:rsidR="00E82B17">
        <w:rPr>
          <w:rFonts w:eastAsia="Calibri"/>
          <w:iCs/>
          <w:color w:val="auto"/>
          <w:lang w:eastAsia="en-US"/>
        </w:rPr>
        <w:t>ed</w:t>
      </w:r>
      <w:r>
        <w:rPr>
          <w:rFonts w:eastAsia="Calibri"/>
          <w:iCs/>
          <w:color w:val="auto"/>
          <w:lang w:eastAsia="en-US"/>
        </w:rPr>
        <w:t xml:space="preserve"> an electronic care management system</w:t>
      </w:r>
      <w:r w:rsidR="00E82B17">
        <w:rPr>
          <w:rFonts w:eastAsia="Calibri"/>
          <w:iCs/>
          <w:color w:val="auto"/>
          <w:lang w:eastAsia="en-US"/>
        </w:rPr>
        <w:t xml:space="preserve">, which </w:t>
      </w:r>
      <w:r>
        <w:rPr>
          <w:rFonts w:eastAsia="Calibri"/>
          <w:iCs/>
          <w:color w:val="auto"/>
          <w:lang w:eastAsia="en-US"/>
        </w:rPr>
        <w:t>allow</w:t>
      </w:r>
      <w:r w:rsidR="00E82B17">
        <w:rPr>
          <w:rFonts w:eastAsia="Calibri"/>
          <w:iCs/>
          <w:color w:val="auto"/>
          <w:lang w:eastAsia="en-US"/>
        </w:rPr>
        <w:t>ed staff to effectively manage and access</w:t>
      </w:r>
      <w:r>
        <w:rPr>
          <w:rFonts w:eastAsia="Calibri"/>
          <w:iCs/>
          <w:color w:val="auto"/>
          <w:lang w:eastAsia="en-US"/>
        </w:rPr>
        <w:t xml:space="preserve"> documents and other records. The </w:t>
      </w:r>
      <w:r w:rsidR="00E82B17">
        <w:rPr>
          <w:rFonts w:eastAsia="Calibri"/>
          <w:iCs/>
          <w:color w:val="auto"/>
          <w:lang w:eastAsia="en-US"/>
        </w:rPr>
        <w:t xml:space="preserve">service’s </w:t>
      </w:r>
      <w:r>
        <w:rPr>
          <w:rFonts w:eastAsia="Calibri"/>
          <w:iCs/>
          <w:color w:val="auto"/>
          <w:lang w:eastAsia="en-US"/>
        </w:rPr>
        <w:t>policies and procedures show</w:t>
      </w:r>
      <w:r w:rsidR="00E82B17">
        <w:rPr>
          <w:rFonts w:eastAsia="Calibri"/>
          <w:iCs/>
          <w:color w:val="auto"/>
          <w:lang w:eastAsia="en-US"/>
        </w:rPr>
        <w:t>ed</w:t>
      </w:r>
      <w:r>
        <w:rPr>
          <w:rFonts w:eastAsia="Calibri"/>
          <w:iCs/>
          <w:color w:val="auto"/>
          <w:lang w:eastAsia="en-US"/>
        </w:rPr>
        <w:t xml:space="preserve"> the </w:t>
      </w:r>
      <w:r w:rsidR="00E82B17">
        <w:rPr>
          <w:rFonts w:eastAsia="Calibri"/>
          <w:iCs/>
          <w:color w:val="auto"/>
          <w:lang w:eastAsia="en-US"/>
        </w:rPr>
        <w:t>service</w:t>
      </w:r>
      <w:r>
        <w:rPr>
          <w:rFonts w:eastAsia="Calibri"/>
          <w:iCs/>
          <w:color w:val="auto"/>
          <w:lang w:eastAsia="en-US"/>
        </w:rPr>
        <w:t xml:space="preserve"> inc</w:t>
      </w:r>
      <w:r w:rsidR="00E82B17">
        <w:rPr>
          <w:rFonts w:eastAsia="Calibri"/>
          <w:iCs/>
          <w:color w:val="auto"/>
          <w:lang w:eastAsia="en-US"/>
        </w:rPr>
        <w:t>luded</w:t>
      </w:r>
      <w:r>
        <w:rPr>
          <w:rFonts w:eastAsia="Calibri"/>
          <w:iCs/>
          <w:color w:val="auto"/>
          <w:lang w:eastAsia="en-US"/>
        </w:rPr>
        <w:t xml:space="preserve"> outside health professionals in </w:t>
      </w:r>
      <w:r w:rsidR="00E82B17">
        <w:rPr>
          <w:rFonts w:eastAsia="Calibri"/>
          <w:iCs/>
          <w:color w:val="auto"/>
          <w:lang w:eastAsia="en-US"/>
        </w:rPr>
        <w:t xml:space="preserve">providing for </w:t>
      </w:r>
      <w:r>
        <w:rPr>
          <w:rFonts w:eastAsia="Calibri"/>
          <w:iCs/>
          <w:color w:val="auto"/>
          <w:lang w:eastAsia="en-US"/>
        </w:rPr>
        <w:t xml:space="preserve">the care needs </w:t>
      </w:r>
      <w:r w:rsidR="00E82B17">
        <w:rPr>
          <w:rFonts w:eastAsia="Calibri"/>
          <w:iCs/>
          <w:color w:val="auto"/>
          <w:lang w:eastAsia="en-US"/>
        </w:rPr>
        <w:t>of</w:t>
      </w:r>
      <w:r>
        <w:rPr>
          <w:rFonts w:eastAsia="Calibri"/>
          <w:iCs/>
          <w:color w:val="auto"/>
          <w:lang w:eastAsia="en-US"/>
        </w:rPr>
        <w:t xml:space="preserve"> consumers a</w:t>
      </w:r>
      <w:r w:rsidR="00E82B17">
        <w:rPr>
          <w:rFonts w:eastAsia="Calibri"/>
          <w:iCs/>
          <w:color w:val="auto"/>
          <w:lang w:eastAsia="en-US"/>
        </w:rPr>
        <w:t xml:space="preserve">nd </w:t>
      </w:r>
      <w:r>
        <w:rPr>
          <w:rFonts w:eastAsia="Calibri"/>
          <w:iCs/>
          <w:color w:val="auto"/>
          <w:lang w:eastAsia="en-US"/>
        </w:rPr>
        <w:t>s</w:t>
      </w:r>
      <w:r w:rsidR="00E82B17">
        <w:rPr>
          <w:rFonts w:eastAsia="Calibri"/>
          <w:iCs/>
          <w:color w:val="auto"/>
          <w:lang w:eastAsia="en-US"/>
        </w:rPr>
        <w:t>hared</w:t>
      </w:r>
      <w:r>
        <w:rPr>
          <w:rFonts w:eastAsia="Calibri"/>
          <w:iCs/>
          <w:color w:val="auto"/>
          <w:lang w:eastAsia="en-US"/>
        </w:rPr>
        <w:t xml:space="preserve"> information and updates across appropriate staff.</w:t>
      </w:r>
    </w:p>
    <w:p w14:paraId="0191F07C" w14:textId="77777777" w:rsidR="0074788C" w:rsidRDefault="0074788C" w:rsidP="0074788C">
      <w:pPr>
        <w:pStyle w:val="Heading2"/>
      </w:pPr>
      <w:r>
        <w:t>Assessment of Standard 2 Requirements</w:t>
      </w:r>
      <w:r w:rsidRPr="0066387A">
        <w:rPr>
          <w:i/>
          <w:color w:val="0000FF"/>
          <w:sz w:val="24"/>
          <w:szCs w:val="24"/>
        </w:rPr>
        <w:t xml:space="preserve"> </w:t>
      </w:r>
    </w:p>
    <w:p w14:paraId="56C38269" w14:textId="77777777" w:rsidR="0074788C" w:rsidRDefault="0074788C" w:rsidP="0074788C">
      <w:pPr>
        <w:pStyle w:val="Heading3"/>
      </w:pPr>
      <w:r w:rsidRPr="00051035">
        <w:t xml:space="preserve">Requirement </w:t>
      </w:r>
      <w:r>
        <w:t>2</w:t>
      </w:r>
      <w:r w:rsidRPr="00051035">
        <w:t>(3)(a)</w:t>
      </w:r>
      <w:r w:rsidRPr="00051035">
        <w:tab/>
        <w:t>Compliant</w:t>
      </w:r>
      <w:r>
        <w:t xml:space="preserve"> </w:t>
      </w:r>
    </w:p>
    <w:p w14:paraId="2B91C11E" w14:textId="68EF3FD2" w:rsidR="0074788C" w:rsidRPr="0017496A" w:rsidRDefault="0074788C" w:rsidP="0074788C">
      <w:pPr>
        <w:rPr>
          <w:i/>
        </w:rPr>
      </w:pPr>
      <w:r w:rsidRPr="008D114F">
        <w:rPr>
          <w:i/>
        </w:rPr>
        <w:t>Assessment and planning, including consideration of risks to the consumer’s health and well-being, informs the delivery of safe and effective care and services.</w:t>
      </w:r>
    </w:p>
    <w:p w14:paraId="11AA6D33" w14:textId="77777777" w:rsidR="0074788C" w:rsidRDefault="0074788C" w:rsidP="0074788C">
      <w:pPr>
        <w:pStyle w:val="Heading3"/>
      </w:pPr>
      <w:r>
        <w:t>Requirement 2(3)(b)</w:t>
      </w:r>
      <w:r>
        <w:tab/>
        <w:t xml:space="preserve">Compliant </w:t>
      </w:r>
    </w:p>
    <w:p w14:paraId="7B3F5FBB" w14:textId="3D703A60" w:rsidR="0074788C" w:rsidRPr="0017496A" w:rsidRDefault="0074788C" w:rsidP="0074788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948792D" w14:textId="77777777" w:rsidR="0074788C" w:rsidRDefault="0074788C" w:rsidP="0074788C">
      <w:pPr>
        <w:pStyle w:val="Heading3"/>
      </w:pPr>
      <w:r>
        <w:t>Requirement 2(3)(c)</w:t>
      </w:r>
      <w:r>
        <w:tab/>
        <w:t xml:space="preserve">Compliant </w:t>
      </w:r>
    </w:p>
    <w:p w14:paraId="7C5D9114" w14:textId="77777777" w:rsidR="0074788C" w:rsidRPr="008D114F" w:rsidRDefault="0074788C" w:rsidP="0074788C">
      <w:pPr>
        <w:rPr>
          <w:i/>
        </w:rPr>
      </w:pPr>
      <w:r w:rsidRPr="008D114F">
        <w:rPr>
          <w:i/>
        </w:rPr>
        <w:t>The organisation demonstrates that assessment and planning:</w:t>
      </w:r>
    </w:p>
    <w:p w14:paraId="2C93B563" w14:textId="77777777" w:rsidR="0074788C" w:rsidRPr="008D114F" w:rsidRDefault="0074788C" w:rsidP="0074788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9A25A07" w14:textId="77777777" w:rsidR="0074788C" w:rsidRPr="008D114F" w:rsidRDefault="0074788C" w:rsidP="0074788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6487D3" w14:textId="77777777" w:rsidR="0074788C" w:rsidRDefault="0074788C" w:rsidP="0074788C">
      <w:pPr>
        <w:pStyle w:val="Heading3"/>
      </w:pPr>
      <w:r>
        <w:lastRenderedPageBreak/>
        <w:t>Requirement 2(3)(d)</w:t>
      </w:r>
      <w:r>
        <w:tab/>
        <w:t xml:space="preserve">Compliant </w:t>
      </w:r>
    </w:p>
    <w:p w14:paraId="3FBB75DB" w14:textId="77777777" w:rsidR="0074788C" w:rsidRPr="008D114F" w:rsidRDefault="0074788C" w:rsidP="0074788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5A521FC" w14:textId="77777777" w:rsidR="0074788C" w:rsidRDefault="0074788C" w:rsidP="0074788C">
      <w:pPr>
        <w:pStyle w:val="Heading3"/>
      </w:pPr>
      <w:r>
        <w:t>Requirement 2(3)(e)</w:t>
      </w:r>
      <w:r>
        <w:tab/>
        <w:t xml:space="preserve">Compliant </w:t>
      </w:r>
    </w:p>
    <w:p w14:paraId="7B1588B3" w14:textId="11404905" w:rsidR="0074788C" w:rsidRDefault="0074788C" w:rsidP="0074788C">
      <w:pPr>
        <w:rPr>
          <w:i/>
        </w:rPr>
      </w:pPr>
      <w:r w:rsidRPr="008D114F">
        <w:rPr>
          <w:i/>
        </w:rPr>
        <w:t>Care and services are reviewed regularly for effectiveness, and when circumstances change or when incidents impact on the needs, goals or preferences of the consumer.</w:t>
      </w:r>
    </w:p>
    <w:p w14:paraId="02310754" w14:textId="77777777" w:rsidR="00BB274F" w:rsidRDefault="00BB274F" w:rsidP="0084782C">
      <w:pPr>
        <w:spacing w:before="0" w:after="160" w:line="259" w:lineRule="auto"/>
        <w:rPr>
          <w:i/>
        </w:rPr>
        <w:sectPr w:rsidR="00BB274F" w:rsidSect="00BB274F">
          <w:type w:val="continuous"/>
          <w:pgSz w:w="11906" w:h="16838"/>
          <w:pgMar w:top="1701" w:right="1418" w:bottom="1418" w:left="1418" w:header="709" w:footer="397" w:gutter="0"/>
          <w:cols w:space="708"/>
          <w:docGrid w:linePitch="360"/>
        </w:sectPr>
      </w:pPr>
    </w:p>
    <w:p w14:paraId="62B93D8E" w14:textId="4427F6F9" w:rsidR="000D423A" w:rsidRPr="000D423A" w:rsidRDefault="0074788C" w:rsidP="00BB274F">
      <w:pPr>
        <w:pStyle w:val="Heading1"/>
        <w:tabs>
          <w:tab w:val="right" w:pos="9070"/>
        </w:tabs>
        <w:spacing w:before="560" w:after="640"/>
        <w:sectPr w:rsidR="000D423A" w:rsidRPr="000D423A" w:rsidSect="00FB008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4EA76957" wp14:editId="078100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77B676B" w14:textId="77777777" w:rsidR="0074788C" w:rsidRPr="00FD1B02" w:rsidRDefault="0074788C" w:rsidP="0074788C">
      <w:pPr>
        <w:pStyle w:val="Heading3"/>
        <w:shd w:val="clear" w:color="auto" w:fill="F2F2F2" w:themeFill="background1" w:themeFillShade="F2"/>
      </w:pPr>
      <w:r w:rsidRPr="00FD1B02">
        <w:t>Consumer outcome:</w:t>
      </w:r>
    </w:p>
    <w:p w14:paraId="543B7738" w14:textId="77777777" w:rsidR="0074788C" w:rsidRDefault="0074788C" w:rsidP="0074788C">
      <w:pPr>
        <w:numPr>
          <w:ilvl w:val="0"/>
          <w:numId w:val="3"/>
        </w:numPr>
        <w:shd w:val="clear" w:color="auto" w:fill="F2F2F2" w:themeFill="background1" w:themeFillShade="F2"/>
      </w:pPr>
      <w:r>
        <w:t>I get personal care, clinical care, or both personal care and clinical care, that is safe and right for me.</w:t>
      </w:r>
    </w:p>
    <w:p w14:paraId="08598939" w14:textId="77777777" w:rsidR="0074788C" w:rsidRDefault="0074788C" w:rsidP="0074788C">
      <w:pPr>
        <w:pStyle w:val="Heading3"/>
        <w:shd w:val="clear" w:color="auto" w:fill="F2F2F2" w:themeFill="background1" w:themeFillShade="F2"/>
      </w:pPr>
      <w:r>
        <w:t>Organisation statement:</w:t>
      </w:r>
    </w:p>
    <w:p w14:paraId="6DF1F611" w14:textId="77777777" w:rsidR="0074788C" w:rsidRDefault="0074788C" w:rsidP="007478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79EA60" w14:textId="77777777" w:rsidR="0074788C" w:rsidRPr="00323F61" w:rsidRDefault="0074788C" w:rsidP="0074788C">
      <w:pPr>
        <w:pStyle w:val="Heading2"/>
      </w:pPr>
      <w:r>
        <w:t>Assessment of Standard 3</w:t>
      </w:r>
    </w:p>
    <w:p w14:paraId="3E215CFC" w14:textId="51FA8FE6" w:rsidR="0074788C" w:rsidRDefault="0074788C" w:rsidP="0074788C">
      <w:pPr>
        <w:rPr>
          <w:rFonts w:eastAsiaTheme="minorHAnsi"/>
          <w:color w:val="auto"/>
        </w:rPr>
      </w:pPr>
      <w:r w:rsidRPr="00323F61">
        <w:rPr>
          <w:rFonts w:eastAsiaTheme="minorHAnsi"/>
        </w:rPr>
        <w:t xml:space="preserve">The Quality Standard is assessed as </w:t>
      </w:r>
      <w:r w:rsidRPr="00323F61">
        <w:rPr>
          <w:rFonts w:eastAsiaTheme="minorHAnsi"/>
          <w:color w:val="auto"/>
        </w:rPr>
        <w:t xml:space="preserve">Compliant as seven of the seven specific requirements </w:t>
      </w:r>
      <w:r w:rsidR="00CE45AF">
        <w:rPr>
          <w:rFonts w:eastAsiaTheme="minorHAnsi"/>
          <w:color w:val="auto"/>
        </w:rPr>
        <w:t>were</w:t>
      </w:r>
      <w:r w:rsidRPr="00323F61">
        <w:rPr>
          <w:rFonts w:eastAsiaTheme="minorHAnsi"/>
          <w:color w:val="auto"/>
        </w:rPr>
        <w:t xml:space="preserve"> assessed as Compliant</w:t>
      </w:r>
      <w:r>
        <w:rPr>
          <w:rFonts w:eastAsiaTheme="minorHAnsi"/>
          <w:color w:val="auto"/>
        </w:rPr>
        <w:t>.</w:t>
      </w:r>
      <w:r w:rsidRPr="00323F61">
        <w:rPr>
          <w:rFonts w:eastAsiaTheme="minorHAnsi"/>
          <w:color w:val="auto"/>
        </w:rPr>
        <w:t xml:space="preserve"> </w:t>
      </w:r>
    </w:p>
    <w:p w14:paraId="20F90FFB" w14:textId="77925C9F" w:rsidR="0074788C" w:rsidRPr="004B658D" w:rsidRDefault="0074788C" w:rsidP="0074788C">
      <w:pPr>
        <w:rPr>
          <w:rFonts w:eastAsiaTheme="minorHAnsi"/>
          <w:color w:val="auto"/>
        </w:rPr>
      </w:pPr>
      <w:r w:rsidRPr="004B658D">
        <w:rPr>
          <w:rFonts w:eastAsiaTheme="minorHAnsi"/>
          <w:color w:val="auto"/>
        </w:rPr>
        <w:t xml:space="preserve">Consumers and representatives interviewed reported they felt the care and services delivered to them </w:t>
      </w:r>
      <w:r w:rsidR="007945A6">
        <w:rPr>
          <w:rFonts w:eastAsiaTheme="minorHAnsi"/>
          <w:color w:val="auto"/>
        </w:rPr>
        <w:t>were</w:t>
      </w:r>
      <w:r w:rsidRPr="004B658D">
        <w:rPr>
          <w:rFonts w:eastAsiaTheme="minorHAnsi"/>
          <w:color w:val="auto"/>
        </w:rPr>
        <w:t xml:space="preserve"> best practice, tailored to their individual needs, and planned to optimise their health and wellbeing. Consumers confirmed they ha</w:t>
      </w:r>
      <w:r w:rsidR="007945A6">
        <w:rPr>
          <w:rFonts w:eastAsiaTheme="minorHAnsi"/>
          <w:color w:val="auto"/>
        </w:rPr>
        <w:t>d</w:t>
      </w:r>
      <w:r w:rsidRPr="004B658D">
        <w:rPr>
          <w:rFonts w:eastAsiaTheme="minorHAnsi"/>
          <w:color w:val="auto"/>
        </w:rPr>
        <w:t xml:space="preserve"> access to </w:t>
      </w:r>
      <w:r>
        <w:rPr>
          <w:rFonts w:eastAsiaTheme="minorHAnsi"/>
          <w:color w:val="auto"/>
        </w:rPr>
        <w:t>external</w:t>
      </w:r>
      <w:r w:rsidRPr="004B658D">
        <w:rPr>
          <w:rFonts w:eastAsiaTheme="minorHAnsi"/>
          <w:color w:val="auto"/>
        </w:rPr>
        <w:t xml:space="preserve"> </w:t>
      </w:r>
      <w:r w:rsidR="007945A6">
        <w:rPr>
          <w:rFonts w:eastAsiaTheme="minorHAnsi"/>
          <w:color w:val="auto"/>
        </w:rPr>
        <w:t>health</w:t>
      </w:r>
      <w:r w:rsidRPr="004B658D">
        <w:rPr>
          <w:rFonts w:eastAsiaTheme="minorHAnsi"/>
          <w:color w:val="auto"/>
        </w:rPr>
        <w:t xml:space="preserve"> </w:t>
      </w:r>
      <w:r w:rsidR="007945A6">
        <w:rPr>
          <w:rFonts w:eastAsiaTheme="minorHAnsi"/>
          <w:color w:val="auto"/>
        </w:rPr>
        <w:t>professional</w:t>
      </w:r>
      <w:r w:rsidRPr="004B658D">
        <w:rPr>
          <w:rFonts w:eastAsiaTheme="minorHAnsi"/>
          <w:color w:val="auto"/>
        </w:rPr>
        <w:t xml:space="preserve"> </w:t>
      </w:r>
      <w:r>
        <w:rPr>
          <w:rFonts w:eastAsiaTheme="minorHAnsi"/>
          <w:color w:val="auto"/>
        </w:rPr>
        <w:t>as required</w:t>
      </w:r>
      <w:r w:rsidRPr="004B658D">
        <w:rPr>
          <w:rFonts w:eastAsiaTheme="minorHAnsi"/>
          <w:color w:val="auto"/>
        </w:rPr>
        <w:t>. Representatives provide</w:t>
      </w:r>
      <w:r w:rsidR="007945A6">
        <w:rPr>
          <w:rFonts w:eastAsiaTheme="minorHAnsi"/>
          <w:color w:val="auto"/>
        </w:rPr>
        <w:t>d</w:t>
      </w:r>
      <w:r w:rsidRPr="004B658D">
        <w:rPr>
          <w:rFonts w:eastAsiaTheme="minorHAnsi"/>
          <w:color w:val="auto"/>
        </w:rPr>
        <w:t xml:space="preserve"> examples of how the service review</w:t>
      </w:r>
      <w:r w:rsidR="007945A6">
        <w:rPr>
          <w:rFonts w:eastAsiaTheme="minorHAnsi"/>
          <w:color w:val="auto"/>
        </w:rPr>
        <w:t>ed</w:t>
      </w:r>
      <w:r w:rsidRPr="004B658D">
        <w:rPr>
          <w:rFonts w:eastAsiaTheme="minorHAnsi"/>
          <w:color w:val="auto"/>
        </w:rPr>
        <w:t xml:space="preserve"> and identifie</w:t>
      </w:r>
      <w:r w:rsidR="007945A6">
        <w:rPr>
          <w:rFonts w:eastAsiaTheme="minorHAnsi"/>
          <w:color w:val="auto"/>
        </w:rPr>
        <w:t>d</w:t>
      </w:r>
      <w:r w:rsidRPr="004B658D">
        <w:rPr>
          <w:rFonts w:eastAsiaTheme="minorHAnsi"/>
          <w:color w:val="auto"/>
        </w:rPr>
        <w:t xml:space="preserve"> changes in </w:t>
      </w:r>
      <w:r w:rsidR="007945A6">
        <w:rPr>
          <w:rFonts w:eastAsiaTheme="minorHAnsi"/>
          <w:color w:val="auto"/>
        </w:rPr>
        <w:t>c</w:t>
      </w:r>
      <w:r w:rsidRPr="004B658D">
        <w:rPr>
          <w:rFonts w:eastAsiaTheme="minorHAnsi"/>
          <w:color w:val="auto"/>
        </w:rPr>
        <w:t>onsumers</w:t>
      </w:r>
      <w:r w:rsidR="007945A6">
        <w:rPr>
          <w:rFonts w:eastAsiaTheme="minorHAnsi"/>
          <w:color w:val="auto"/>
        </w:rPr>
        <w:t>’</w:t>
      </w:r>
      <w:r w:rsidRPr="004B658D">
        <w:rPr>
          <w:rFonts w:eastAsiaTheme="minorHAnsi"/>
          <w:color w:val="auto"/>
        </w:rPr>
        <w:t xml:space="preserve"> condition</w:t>
      </w:r>
      <w:r w:rsidR="007945A6">
        <w:rPr>
          <w:rFonts w:eastAsiaTheme="minorHAnsi"/>
          <w:color w:val="auto"/>
        </w:rPr>
        <w:t>s</w:t>
      </w:r>
      <w:r w:rsidRPr="004B658D">
        <w:rPr>
          <w:rFonts w:eastAsiaTheme="minorHAnsi"/>
          <w:color w:val="auto"/>
        </w:rPr>
        <w:t xml:space="preserve"> and provide</w:t>
      </w:r>
      <w:r w:rsidR="007945A6">
        <w:rPr>
          <w:rFonts w:eastAsiaTheme="minorHAnsi"/>
          <w:color w:val="auto"/>
        </w:rPr>
        <w:t>d</w:t>
      </w:r>
      <w:r w:rsidRPr="004B658D">
        <w:rPr>
          <w:rFonts w:eastAsiaTheme="minorHAnsi"/>
          <w:color w:val="auto"/>
        </w:rPr>
        <w:t xml:space="preserve"> timely and </w:t>
      </w:r>
      <w:r>
        <w:rPr>
          <w:rFonts w:eastAsiaTheme="minorHAnsi"/>
          <w:color w:val="auto"/>
        </w:rPr>
        <w:t>effective</w:t>
      </w:r>
      <w:r w:rsidRPr="004B658D">
        <w:rPr>
          <w:rFonts w:eastAsiaTheme="minorHAnsi"/>
          <w:color w:val="auto"/>
        </w:rPr>
        <w:t xml:space="preserve"> responses. Consumers and their representatives reported they felt the service handle</w:t>
      </w:r>
      <w:r w:rsidR="007945A6">
        <w:rPr>
          <w:rFonts w:eastAsiaTheme="minorHAnsi"/>
          <w:color w:val="auto"/>
        </w:rPr>
        <w:t>d</w:t>
      </w:r>
      <w:r w:rsidRPr="004B658D">
        <w:rPr>
          <w:rFonts w:eastAsiaTheme="minorHAnsi"/>
          <w:color w:val="auto"/>
        </w:rPr>
        <w:t xml:space="preserve"> high risk matters </w:t>
      </w:r>
      <w:r>
        <w:rPr>
          <w:rFonts w:eastAsiaTheme="minorHAnsi"/>
          <w:color w:val="auto"/>
        </w:rPr>
        <w:t xml:space="preserve">well and </w:t>
      </w:r>
      <w:r w:rsidR="007945A6">
        <w:rPr>
          <w:rFonts w:eastAsiaTheme="minorHAnsi"/>
          <w:color w:val="auto"/>
        </w:rPr>
        <w:t>were</w:t>
      </w:r>
      <w:r>
        <w:rPr>
          <w:rFonts w:eastAsiaTheme="minorHAnsi"/>
          <w:color w:val="auto"/>
        </w:rPr>
        <w:t xml:space="preserve"> comfortable with </w:t>
      </w:r>
      <w:r w:rsidR="007945A6">
        <w:rPr>
          <w:rFonts w:eastAsiaTheme="minorHAnsi"/>
          <w:color w:val="auto"/>
        </w:rPr>
        <w:t>its approach</w:t>
      </w:r>
      <w:r w:rsidRPr="004B658D">
        <w:rPr>
          <w:rFonts w:eastAsiaTheme="minorHAnsi"/>
          <w:color w:val="auto"/>
        </w:rPr>
        <w:t>. Consumers confirmed staff us</w:t>
      </w:r>
      <w:r w:rsidR="007945A6">
        <w:rPr>
          <w:rFonts w:eastAsiaTheme="minorHAnsi"/>
          <w:color w:val="auto"/>
        </w:rPr>
        <w:t>ed</w:t>
      </w:r>
      <w:r w:rsidRPr="004B658D">
        <w:rPr>
          <w:rFonts w:eastAsiaTheme="minorHAnsi"/>
          <w:color w:val="auto"/>
        </w:rPr>
        <w:t xml:space="preserve"> good </w:t>
      </w:r>
      <w:r>
        <w:rPr>
          <w:rFonts w:eastAsiaTheme="minorHAnsi"/>
          <w:color w:val="auto"/>
        </w:rPr>
        <w:t>hygiene</w:t>
      </w:r>
      <w:r w:rsidRPr="004B658D">
        <w:rPr>
          <w:rFonts w:eastAsiaTheme="minorHAnsi"/>
          <w:color w:val="auto"/>
        </w:rPr>
        <w:t xml:space="preserve"> practices such as hand washing and cleaning processes.</w:t>
      </w:r>
      <w:r>
        <w:rPr>
          <w:rFonts w:eastAsiaTheme="minorHAnsi"/>
          <w:color w:val="auto"/>
        </w:rPr>
        <w:t xml:space="preserve"> Comments</w:t>
      </w:r>
      <w:r w:rsidR="007945A6">
        <w:rPr>
          <w:rFonts w:eastAsiaTheme="minorHAnsi"/>
          <w:color w:val="auto"/>
        </w:rPr>
        <w:t xml:space="preserve"> by consumers were positive and </w:t>
      </w:r>
      <w:r>
        <w:rPr>
          <w:rFonts w:eastAsiaTheme="minorHAnsi"/>
          <w:color w:val="auto"/>
        </w:rPr>
        <w:t>included</w:t>
      </w:r>
      <w:r w:rsidR="007945A6">
        <w:rPr>
          <w:rFonts w:eastAsiaTheme="minorHAnsi"/>
          <w:color w:val="auto"/>
        </w:rPr>
        <w:t xml:space="preserve"> statements that </w:t>
      </w:r>
      <w:r>
        <w:rPr>
          <w:rFonts w:eastAsiaTheme="minorHAnsi"/>
          <w:color w:val="auto"/>
        </w:rPr>
        <w:t xml:space="preserve">medical care </w:t>
      </w:r>
      <w:r w:rsidR="007945A6">
        <w:rPr>
          <w:rFonts w:eastAsiaTheme="minorHAnsi"/>
          <w:color w:val="auto"/>
        </w:rPr>
        <w:t>w</w:t>
      </w:r>
      <w:r>
        <w:rPr>
          <w:rFonts w:eastAsiaTheme="minorHAnsi"/>
          <w:color w:val="auto"/>
        </w:rPr>
        <w:t xml:space="preserve">as </w:t>
      </w:r>
      <w:r w:rsidR="00BB274F">
        <w:rPr>
          <w:rFonts w:eastAsiaTheme="minorHAnsi"/>
          <w:color w:val="auto"/>
        </w:rPr>
        <w:t>excellent,</w:t>
      </w:r>
      <w:r>
        <w:rPr>
          <w:rFonts w:eastAsiaTheme="minorHAnsi"/>
          <w:color w:val="auto"/>
        </w:rPr>
        <w:t xml:space="preserve"> and </w:t>
      </w:r>
      <w:r w:rsidR="007945A6">
        <w:rPr>
          <w:rFonts w:eastAsiaTheme="minorHAnsi"/>
          <w:color w:val="auto"/>
        </w:rPr>
        <w:t xml:space="preserve">they did not have to wait </w:t>
      </w:r>
      <w:r>
        <w:rPr>
          <w:rFonts w:eastAsiaTheme="minorHAnsi"/>
          <w:color w:val="auto"/>
        </w:rPr>
        <w:t>for care staff to attend</w:t>
      </w:r>
      <w:r w:rsidR="007945A6">
        <w:rPr>
          <w:rFonts w:eastAsiaTheme="minorHAnsi"/>
          <w:color w:val="auto"/>
        </w:rPr>
        <w:t xml:space="preserve"> to them</w:t>
      </w:r>
      <w:r>
        <w:rPr>
          <w:rFonts w:eastAsiaTheme="minorHAnsi"/>
          <w:color w:val="auto"/>
        </w:rPr>
        <w:t>.</w:t>
      </w:r>
    </w:p>
    <w:p w14:paraId="0DE6E142" w14:textId="5059C888" w:rsidR="0074788C" w:rsidRPr="004B658D" w:rsidRDefault="007945A6" w:rsidP="0074788C">
      <w:pPr>
        <w:rPr>
          <w:rFonts w:eastAsia="Calibri"/>
          <w:lang w:eastAsia="en-US"/>
        </w:rPr>
      </w:pPr>
      <w:r>
        <w:rPr>
          <w:rFonts w:eastAsiaTheme="minorHAnsi"/>
          <w:color w:val="auto"/>
        </w:rPr>
        <w:t>Interviewed s</w:t>
      </w:r>
      <w:r w:rsidR="0074788C" w:rsidRPr="004B658D">
        <w:rPr>
          <w:rFonts w:eastAsiaTheme="minorHAnsi"/>
          <w:color w:val="auto"/>
        </w:rPr>
        <w:t>taff</w:t>
      </w:r>
      <w:r>
        <w:rPr>
          <w:rFonts w:eastAsiaTheme="minorHAnsi"/>
          <w:color w:val="auto"/>
        </w:rPr>
        <w:t xml:space="preserve"> discussed</w:t>
      </w:r>
      <w:r w:rsidR="0074788C" w:rsidRPr="004B658D">
        <w:rPr>
          <w:rFonts w:eastAsiaTheme="minorHAnsi"/>
          <w:color w:val="auto"/>
        </w:rPr>
        <w:t xml:space="preserve"> policies and procedures </w:t>
      </w:r>
      <w:r>
        <w:rPr>
          <w:rFonts w:eastAsiaTheme="minorHAnsi"/>
          <w:color w:val="auto"/>
        </w:rPr>
        <w:t xml:space="preserve">which </w:t>
      </w:r>
      <w:r w:rsidR="0074788C" w:rsidRPr="004B658D">
        <w:rPr>
          <w:rFonts w:eastAsiaTheme="minorHAnsi"/>
          <w:color w:val="auto"/>
        </w:rPr>
        <w:t>inform</w:t>
      </w:r>
      <w:r>
        <w:rPr>
          <w:rFonts w:eastAsiaTheme="minorHAnsi"/>
          <w:color w:val="auto"/>
        </w:rPr>
        <w:t>ed</w:t>
      </w:r>
      <w:r w:rsidR="0074788C" w:rsidRPr="004B658D">
        <w:rPr>
          <w:rFonts w:eastAsiaTheme="minorHAnsi"/>
          <w:color w:val="auto"/>
        </w:rPr>
        <w:t xml:space="preserve"> how </w:t>
      </w:r>
      <w:r>
        <w:rPr>
          <w:rFonts w:eastAsiaTheme="minorHAnsi"/>
          <w:color w:val="auto"/>
        </w:rPr>
        <w:t>they</w:t>
      </w:r>
      <w:r w:rsidR="0074788C" w:rsidRPr="004B658D">
        <w:rPr>
          <w:rFonts w:eastAsiaTheme="minorHAnsi"/>
          <w:color w:val="auto"/>
        </w:rPr>
        <w:t xml:space="preserve"> </w:t>
      </w:r>
      <w:r>
        <w:rPr>
          <w:rFonts w:eastAsiaTheme="minorHAnsi"/>
          <w:color w:val="auto"/>
        </w:rPr>
        <w:t xml:space="preserve">safely and effectively </w:t>
      </w:r>
      <w:r w:rsidR="0074788C" w:rsidRPr="004B658D">
        <w:rPr>
          <w:rFonts w:eastAsiaTheme="minorHAnsi"/>
          <w:color w:val="auto"/>
        </w:rPr>
        <w:t>provide care and services for consumers. Staff confirmed they ha</w:t>
      </w:r>
      <w:r>
        <w:rPr>
          <w:rFonts w:eastAsiaTheme="minorHAnsi"/>
          <w:color w:val="auto"/>
        </w:rPr>
        <w:t xml:space="preserve">d </w:t>
      </w:r>
      <w:r w:rsidR="0074788C" w:rsidRPr="004B658D">
        <w:rPr>
          <w:rFonts w:eastAsiaTheme="minorHAnsi"/>
          <w:color w:val="auto"/>
        </w:rPr>
        <w:t>access to appropriate documents and c</w:t>
      </w:r>
      <w:r>
        <w:rPr>
          <w:rFonts w:eastAsiaTheme="minorHAnsi"/>
          <w:color w:val="auto"/>
        </w:rPr>
        <w:t>ould</w:t>
      </w:r>
      <w:r w:rsidR="0074788C" w:rsidRPr="004B658D">
        <w:rPr>
          <w:rFonts w:eastAsiaTheme="minorHAnsi"/>
          <w:color w:val="auto"/>
        </w:rPr>
        <w:t xml:space="preserve"> engage with</w:t>
      </w:r>
      <w:r>
        <w:rPr>
          <w:rFonts w:eastAsiaTheme="minorHAnsi"/>
          <w:color w:val="auto"/>
        </w:rPr>
        <w:t xml:space="preserve"> </w:t>
      </w:r>
      <w:r w:rsidR="0074788C" w:rsidRPr="004B658D">
        <w:rPr>
          <w:rFonts w:eastAsiaTheme="minorHAnsi"/>
          <w:color w:val="auto"/>
        </w:rPr>
        <w:t>medical staff as required</w:t>
      </w:r>
      <w:r>
        <w:rPr>
          <w:rFonts w:eastAsiaTheme="minorHAnsi"/>
          <w:color w:val="auto"/>
        </w:rPr>
        <w:t>,</w:t>
      </w:r>
      <w:r w:rsidR="0074788C" w:rsidRPr="004B658D">
        <w:rPr>
          <w:rFonts w:eastAsiaTheme="minorHAnsi"/>
          <w:color w:val="auto"/>
        </w:rPr>
        <w:t xml:space="preserve"> including for advice and escalation of issues. Staff identified various external medical professionals who provide</w:t>
      </w:r>
      <w:r>
        <w:rPr>
          <w:rFonts w:eastAsiaTheme="minorHAnsi"/>
          <w:color w:val="auto"/>
        </w:rPr>
        <w:t>d</w:t>
      </w:r>
      <w:r w:rsidR="0074788C" w:rsidRPr="004B658D">
        <w:rPr>
          <w:rFonts w:eastAsiaTheme="minorHAnsi"/>
          <w:color w:val="auto"/>
        </w:rPr>
        <w:t xml:space="preserve"> care to consumers</w:t>
      </w:r>
      <w:r>
        <w:rPr>
          <w:rFonts w:eastAsiaTheme="minorHAnsi"/>
          <w:color w:val="auto"/>
        </w:rPr>
        <w:t xml:space="preserve"> in </w:t>
      </w:r>
      <w:r w:rsidR="0074788C" w:rsidRPr="004B658D">
        <w:rPr>
          <w:rFonts w:eastAsiaTheme="minorHAnsi"/>
          <w:color w:val="auto"/>
        </w:rPr>
        <w:t>collaborati</w:t>
      </w:r>
      <w:r>
        <w:rPr>
          <w:rFonts w:eastAsiaTheme="minorHAnsi"/>
          <w:color w:val="auto"/>
        </w:rPr>
        <w:t>on</w:t>
      </w:r>
      <w:r w:rsidR="0074788C" w:rsidRPr="004B658D">
        <w:rPr>
          <w:rFonts w:eastAsiaTheme="minorHAnsi"/>
          <w:color w:val="auto"/>
        </w:rPr>
        <w:t xml:space="preserve"> with </w:t>
      </w:r>
      <w:r>
        <w:rPr>
          <w:rFonts w:eastAsiaTheme="minorHAnsi"/>
          <w:color w:val="auto"/>
        </w:rPr>
        <w:t xml:space="preserve">staff at the </w:t>
      </w:r>
      <w:r w:rsidR="0074788C" w:rsidRPr="004B658D">
        <w:rPr>
          <w:rFonts w:eastAsiaTheme="minorHAnsi"/>
          <w:color w:val="auto"/>
        </w:rPr>
        <w:t xml:space="preserve">service. </w:t>
      </w:r>
      <w:r w:rsidR="0074788C">
        <w:rPr>
          <w:rFonts w:eastAsiaTheme="minorHAnsi"/>
          <w:color w:val="auto"/>
        </w:rPr>
        <w:t xml:space="preserve">Staff spoke of training and education sessions </w:t>
      </w:r>
      <w:r>
        <w:rPr>
          <w:rFonts w:eastAsiaTheme="minorHAnsi"/>
          <w:color w:val="auto"/>
        </w:rPr>
        <w:t>that</w:t>
      </w:r>
      <w:r w:rsidR="0074788C">
        <w:rPr>
          <w:rFonts w:eastAsiaTheme="minorHAnsi"/>
          <w:color w:val="auto"/>
        </w:rPr>
        <w:t xml:space="preserve"> help</w:t>
      </w:r>
      <w:r>
        <w:rPr>
          <w:rFonts w:eastAsiaTheme="minorHAnsi"/>
          <w:color w:val="auto"/>
        </w:rPr>
        <w:t>ed</w:t>
      </w:r>
      <w:r w:rsidR="0074788C">
        <w:rPr>
          <w:rFonts w:eastAsiaTheme="minorHAnsi"/>
          <w:color w:val="auto"/>
        </w:rPr>
        <w:t xml:space="preserve"> them support</w:t>
      </w:r>
      <w:r>
        <w:rPr>
          <w:rFonts w:eastAsiaTheme="minorHAnsi"/>
          <w:color w:val="auto"/>
        </w:rPr>
        <w:t xml:space="preserve"> and </w:t>
      </w:r>
      <w:r w:rsidR="0074788C">
        <w:rPr>
          <w:rFonts w:eastAsiaTheme="minorHAnsi"/>
          <w:color w:val="auto"/>
        </w:rPr>
        <w:t>deliver care</w:t>
      </w:r>
      <w:r>
        <w:rPr>
          <w:rFonts w:eastAsiaTheme="minorHAnsi"/>
          <w:color w:val="auto"/>
        </w:rPr>
        <w:t xml:space="preserve"> to consumers</w:t>
      </w:r>
      <w:r w:rsidR="0074788C">
        <w:rPr>
          <w:rFonts w:eastAsiaTheme="minorHAnsi"/>
          <w:color w:val="auto"/>
        </w:rPr>
        <w:t xml:space="preserve">. </w:t>
      </w:r>
      <w:r w:rsidR="0074788C" w:rsidRPr="00B46C08">
        <w:rPr>
          <w:rFonts w:eastAsia="Calibri"/>
          <w:color w:val="auto"/>
          <w:lang w:eastAsia="en-US"/>
        </w:rPr>
        <w:t xml:space="preserve">Interviews with </w:t>
      </w:r>
      <w:r w:rsidR="0074788C">
        <w:rPr>
          <w:rFonts w:eastAsia="Calibri"/>
          <w:color w:val="auto"/>
          <w:lang w:eastAsia="en-US"/>
        </w:rPr>
        <w:t xml:space="preserve">care and cleaning staff </w:t>
      </w:r>
      <w:r w:rsidR="0074788C" w:rsidRPr="00B46C08">
        <w:rPr>
          <w:rFonts w:eastAsia="Calibri"/>
          <w:color w:val="auto"/>
          <w:lang w:eastAsia="en-US"/>
        </w:rPr>
        <w:t xml:space="preserve">demonstrated that high impact risks </w:t>
      </w:r>
      <w:r w:rsidR="0074788C">
        <w:rPr>
          <w:rFonts w:eastAsia="Calibri"/>
          <w:color w:val="auto"/>
          <w:lang w:eastAsia="en-US"/>
        </w:rPr>
        <w:t xml:space="preserve">for consumers </w:t>
      </w:r>
      <w:r w:rsidR="0074788C" w:rsidRPr="00B46C08">
        <w:rPr>
          <w:rFonts w:eastAsia="Calibri"/>
          <w:color w:val="auto"/>
          <w:lang w:eastAsia="en-US"/>
        </w:rPr>
        <w:t xml:space="preserve">such as </w:t>
      </w:r>
      <w:r w:rsidR="0074788C">
        <w:rPr>
          <w:rFonts w:eastAsia="Calibri"/>
          <w:color w:val="auto"/>
          <w:lang w:eastAsia="en-US"/>
        </w:rPr>
        <w:t xml:space="preserve">falls, behaviours such as aggression to others, and infection </w:t>
      </w:r>
      <w:r>
        <w:rPr>
          <w:rFonts w:eastAsia="Calibri"/>
          <w:color w:val="auto"/>
          <w:lang w:eastAsia="en-US"/>
        </w:rPr>
        <w:t>we</w:t>
      </w:r>
      <w:r w:rsidR="0074788C" w:rsidRPr="00B46C08">
        <w:rPr>
          <w:rFonts w:eastAsia="Calibri"/>
          <w:color w:val="auto"/>
          <w:lang w:eastAsia="en-US"/>
        </w:rPr>
        <w:t>re appropriately managed</w:t>
      </w:r>
      <w:r>
        <w:rPr>
          <w:rFonts w:eastAsia="Calibri"/>
          <w:color w:val="auto"/>
          <w:lang w:eastAsia="en-US"/>
        </w:rPr>
        <w:t xml:space="preserve"> and</w:t>
      </w:r>
      <w:r w:rsidR="0074788C" w:rsidRPr="00B46C08">
        <w:rPr>
          <w:rFonts w:eastAsia="Calibri"/>
          <w:color w:val="auto"/>
          <w:lang w:eastAsia="en-US"/>
        </w:rPr>
        <w:t xml:space="preserve"> mitigated and based on best </w:t>
      </w:r>
      <w:r w:rsidR="0074788C" w:rsidRPr="00B46C08">
        <w:rPr>
          <w:rFonts w:eastAsia="Calibri"/>
          <w:color w:val="auto"/>
          <w:lang w:eastAsia="en-US"/>
        </w:rPr>
        <w:lastRenderedPageBreak/>
        <w:t>practice processes.</w:t>
      </w:r>
      <w:r w:rsidR="0074788C" w:rsidRPr="004B658D">
        <w:rPr>
          <w:rFonts w:eastAsiaTheme="minorHAnsi"/>
          <w:color w:val="auto"/>
        </w:rPr>
        <w:t xml:space="preserve"> Staff </w:t>
      </w:r>
      <w:r>
        <w:rPr>
          <w:rFonts w:eastAsiaTheme="minorHAnsi"/>
          <w:color w:val="auto"/>
        </w:rPr>
        <w:t>discussed</w:t>
      </w:r>
      <w:r w:rsidR="0074788C" w:rsidRPr="004B658D">
        <w:rPr>
          <w:rFonts w:eastAsiaTheme="minorHAnsi"/>
          <w:color w:val="auto"/>
        </w:rPr>
        <w:t xml:space="preserve"> end</w:t>
      </w:r>
      <w:r>
        <w:rPr>
          <w:rFonts w:eastAsiaTheme="minorHAnsi"/>
          <w:color w:val="auto"/>
        </w:rPr>
        <w:t>-</w:t>
      </w:r>
      <w:r w:rsidR="0074788C" w:rsidRPr="004B658D">
        <w:rPr>
          <w:rFonts w:eastAsiaTheme="minorHAnsi"/>
          <w:color w:val="auto"/>
        </w:rPr>
        <w:t>of</w:t>
      </w:r>
      <w:r>
        <w:rPr>
          <w:rFonts w:eastAsiaTheme="minorHAnsi"/>
          <w:color w:val="auto"/>
        </w:rPr>
        <w:t>-</w:t>
      </w:r>
      <w:r w:rsidR="0074788C" w:rsidRPr="004B658D">
        <w:rPr>
          <w:rFonts w:eastAsiaTheme="minorHAnsi"/>
          <w:color w:val="auto"/>
        </w:rPr>
        <w:t>life procedures</w:t>
      </w:r>
      <w:r>
        <w:rPr>
          <w:rFonts w:eastAsiaTheme="minorHAnsi"/>
          <w:color w:val="auto"/>
        </w:rPr>
        <w:t>,</w:t>
      </w:r>
      <w:r w:rsidR="0074788C" w:rsidRPr="004B658D">
        <w:rPr>
          <w:rFonts w:eastAsiaTheme="minorHAnsi"/>
          <w:color w:val="auto"/>
        </w:rPr>
        <w:t xml:space="preserve"> including pain and comfort management practices. Sampled staff outline</w:t>
      </w:r>
      <w:r w:rsidR="001B7EA8">
        <w:rPr>
          <w:rFonts w:eastAsiaTheme="minorHAnsi"/>
          <w:color w:val="auto"/>
        </w:rPr>
        <w:t>d</w:t>
      </w:r>
      <w:r w:rsidR="0074788C" w:rsidRPr="004B658D">
        <w:rPr>
          <w:rFonts w:eastAsiaTheme="minorHAnsi"/>
          <w:color w:val="auto"/>
        </w:rPr>
        <w:t xml:space="preserve"> the processes for reporting changes in </w:t>
      </w:r>
      <w:r>
        <w:rPr>
          <w:rFonts w:eastAsiaTheme="minorHAnsi"/>
          <w:color w:val="auto"/>
        </w:rPr>
        <w:t>c</w:t>
      </w:r>
      <w:r w:rsidR="0074788C" w:rsidRPr="004B658D">
        <w:rPr>
          <w:rFonts w:eastAsiaTheme="minorHAnsi"/>
          <w:color w:val="auto"/>
        </w:rPr>
        <w:t>onsumers</w:t>
      </w:r>
      <w:r>
        <w:rPr>
          <w:rFonts w:eastAsiaTheme="minorHAnsi"/>
          <w:color w:val="auto"/>
        </w:rPr>
        <w:t>’</w:t>
      </w:r>
      <w:r w:rsidR="0074788C" w:rsidRPr="004B658D">
        <w:rPr>
          <w:rFonts w:eastAsiaTheme="minorHAnsi"/>
          <w:color w:val="auto"/>
        </w:rPr>
        <w:t xml:space="preserve"> condition</w:t>
      </w:r>
      <w:r>
        <w:rPr>
          <w:rFonts w:eastAsiaTheme="minorHAnsi"/>
          <w:color w:val="auto"/>
        </w:rPr>
        <w:t>s</w:t>
      </w:r>
      <w:r w:rsidR="0074788C" w:rsidRPr="004B658D">
        <w:rPr>
          <w:rFonts w:eastAsiaTheme="minorHAnsi"/>
          <w:color w:val="auto"/>
        </w:rPr>
        <w:t xml:space="preserve"> to allow for timely and effective response</w:t>
      </w:r>
      <w:r w:rsidR="001B7EA8">
        <w:rPr>
          <w:rFonts w:eastAsiaTheme="minorHAnsi"/>
          <w:color w:val="auto"/>
        </w:rPr>
        <w:t>s</w:t>
      </w:r>
      <w:r w:rsidR="0074788C" w:rsidRPr="004B658D">
        <w:rPr>
          <w:rFonts w:eastAsiaTheme="minorHAnsi"/>
          <w:color w:val="auto"/>
        </w:rPr>
        <w:t xml:space="preserve">. Sampled staff gave examples of how and when information </w:t>
      </w:r>
      <w:r>
        <w:rPr>
          <w:rFonts w:eastAsiaTheme="minorHAnsi"/>
          <w:color w:val="auto"/>
        </w:rPr>
        <w:t>wa</w:t>
      </w:r>
      <w:r w:rsidR="0074788C">
        <w:rPr>
          <w:rFonts w:eastAsiaTheme="minorHAnsi"/>
          <w:color w:val="auto"/>
        </w:rPr>
        <w:t>s shared</w:t>
      </w:r>
      <w:r w:rsidR="0074788C" w:rsidRPr="004B658D">
        <w:rPr>
          <w:rFonts w:eastAsiaTheme="minorHAnsi"/>
          <w:color w:val="auto"/>
        </w:rPr>
        <w:t xml:space="preserve"> between staff within the service, such as handover meetings, progress notes, and care planning documents.</w:t>
      </w:r>
      <w:r w:rsidR="0074788C" w:rsidRPr="004B658D">
        <w:rPr>
          <w:rFonts w:eastAsia="Calibri"/>
          <w:lang w:eastAsia="en-US"/>
        </w:rPr>
        <w:t xml:space="preserve"> Staff confirmed they were trained in infection control, including identification and response to infection risks. </w:t>
      </w:r>
    </w:p>
    <w:p w14:paraId="6D5C68FB" w14:textId="1FAE74D1" w:rsidR="0074788C" w:rsidRPr="004B658D" w:rsidRDefault="0074788C" w:rsidP="0074788C">
      <w:pPr>
        <w:rPr>
          <w:rFonts w:eastAsia="Calibri"/>
          <w:color w:val="000000" w:themeColor="text1"/>
          <w:lang w:eastAsia="en-US"/>
        </w:rPr>
      </w:pPr>
      <w:r w:rsidRPr="004B658D">
        <w:rPr>
          <w:rFonts w:eastAsiaTheme="minorHAnsi"/>
          <w:color w:val="auto"/>
        </w:rPr>
        <w:t>The service ha</w:t>
      </w:r>
      <w:r w:rsidR="007945A6">
        <w:rPr>
          <w:rFonts w:eastAsiaTheme="minorHAnsi"/>
          <w:color w:val="auto"/>
        </w:rPr>
        <w:t>d</w:t>
      </w:r>
      <w:r w:rsidRPr="004B658D">
        <w:rPr>
          <w:rFonts w:eastAsiaTheme="minorHAnsi"/>
          <w:color w:val="auto"/>
        </w:rPr>
        <w:t xml:space="preserve"> policies, </w:t>
      </w:r>
      <w:r w:rsidRPr="004B658D">
        <w:rPr>
          <w:rFonts w:eastAsiaTheme="minorHAnsi"/>
        </w:rPr>
        <w:t>tools,</w:t>
      </w:r>
      <w:r w:rsidRPr="004B658D">
        <w:rPr>
          <w:rFonts w:eastAsiaTheme="minorHAnsi"/>
          <w:color w:val="auto"/>
        </w:rPr>
        <w:t xml:space="preserve"> and guidelines in place </w:t>
      </w:r>
      <w:r w:rsidR="007945A6">
        <w:rPr>
          <w:rFonts w:eastAsiaTheme="minorHAnsi"/>
          <w:color w:val="auto"/>
        </w:rPr>
        <w:t>which</w:t>
      </w:r>
      <w:r w:rsidRPr="004B658D">
        <w:rPr>
          <w:rFonts w:eastAsiaTheme="minorHAnsi"/>
          <w:color w:val="auto"/>
        </w:rPr>
        <w:t xml:space="preserve"> support</w:t>
      </w:r>
      <w:r w:rsidR="007945A6">
        <w:rPr>
          <w:rFonts w:eastAsiaTheme="minorHAnsi"/>
          <w:color w:val="auto"/>
        </w:rPr>
        <w:t>ed</w:t>
      </w:r>
      <w:r w:rsidRPr="004B658D">
        <w:rPr>
          <w:rFonts w:eastAsiaTheme="minorHAnsi"/>
          <w:color w:val="auto"/>
        </w:rPr>
        <w:t xml:space="preserve"> staff in deliver</w:t>
      </w:r>
      <w:r w:rsidR="007945A6">
        <w:rPr>
          <w:rFonts w:eastAsiaTheme="minorHAnsi"/>
          <w:color w:val="auto"/>
        </w:rPr>
        <w:t>ing</w:t>
      </w:r>
      <w:r w:rsidRPr="004B658D">
        <w:rPr>
          <w:rFonts w:eastAsiaTheme="minorHAnsi"/>
          <w:color w:val="auto"/>
        </w:rPr>
        <w:t xml:space="preserve"> care. </w:t>
      </w:r>
      <w:r w:rsidRPr="004B658D">
        <w:t xml:space="preserve">As an example, </w:t>
      </w:r>
      <w:r w:rsidR="001B7EA8">
        <w:t xml:space="preserve">the service had </w:t>
      </w:r>
      <w:r w:rsidRPr="004B658D">
        <w:t xml:space="preserve">policies, procedures, and guidelines in relation to restraint, nutrition and hydration, </w:t>
      </w:r>
      <w:r>
        <w:t xml:space="preserve">elder abuse, occupational violence and aggression, </w:t>
      </w:r>
      <w:r w:rsidRPr="004B658D">
        <w:t xml:space="preserve">sensory loss management, and a pain management policy </w:t>
      </w:r>
      <w:r w:rsidR="001B7EA8">
        <w:t>which</w:t>
      </w:r>
      <w:r w:rsidRPr="004B658D">
        <w:t xml:space="preserve"> guide</w:t>
      </w:r>
      <w:r w:rsidR="001B7EA8">
        <w:t>d</w:t>
      </w:r>
      <w:r w:rsidRPr="004B658D">
        <w:t xml:space="preserve"> staff practice. </w:t>
      </w:r>
      <w:r w:rsidR="008E7285">
        <w:t xml:space="preserve">Procedures to be followed when </w:t>
      </w:r>
      <w:r w:rsidRPr="004B658D">
        <w:t>review</w:t>
      </w:r>
      <w:r w:rsidR="008E7285">
        <w:t>ing</w:t>
      </w:r>
      <w:r w:rsidRPr="004B658D">
        <w:t xml:space="preserve"> the delivery of care</w:t>
      </w:r>
      <w:r w:rsidR="008E7285">
        <w:t xml:space="preserve"> were clearly documented</w:t>
      </w:r>
      <w:r w:rsidRPr="004B658D">
        <w:t xml:space="preserve"> and </w:t>
      </w:r>
      <w:r w:rsidR="008E7285">
        <w:t xml:space="preserve">the service conducted </w:t>
      </w:r>
      <w:r w:rsidRPr="004B658D">
        <w:t xml:space="preserve">audits </w:t>
      </w:r>
      <w:r w:rsidR="008E7285">
        <w:t>that captured</w:t>
      </w:r>
      <w:r w:rsidRPr="004B658D">
        <w:t xml:space="preserve"> trends and analys</w:t>
      </w:r>
      <w:r w:rsidR="008E7285">
        <w:t>e</w:t>
      </w:r>
      <w:r w:rsidRPr="004B658D">
        <w:t xml:space="preserve">s of </w:t>
      </w:r>
      <w:proofErr w:type="gramStart"/>
      <w:r w:rsidRPr="004B658D">
        <w:t>high risk</w:t>
      </w:r>
      <w:proofErr w:type="gramEnd"/>
      <w:r w:rsidRPr="004B658D">
        <w:t xml:space="preserve"> </w:t>
      </w:r>
      <w:r w:rsidR="008E7285">
        <w:t xml:space="preserve">situations </w:t>
      </w:r>
      <w:r w:rsidRPr="004B658D">
        <w:t xml:space="preserve">within the service. The </w:t>
      </w:r>
      <w:r w:rsidR="001B7EA8">
        <w:t>service</w:t>
      </w:r>
      <w:r w:rsidRPr="004B658D">
        <w:t xml:space="preserve"> </w:t>
      </w:r>
      <w:r w:rsidR="001B7EA8">
        <w:t>provided</w:t>
      </w:r>
      <w:r w:rsidRPr="004B658D">
        <w:t xml:space="preserve"> examples of the tools it use</w:t>
      </w:r>
      <w:r w:rsidR="001B7EA8">
        <w:t>d</w:t>
      </w:r>
      <w:r w:rsidRPr="004B658D">
        <w:t xml:space="preserve"> to manage risk</w:t>
      </w:r>
      <w:r w:rsidR="008E7285">
        <w:t>,</w:t>
      </w:r>
      <w:r w:rsidRPr="004B658D">
        <w:t xml:space="preserve"> including the Falls Risk Assessment Tool and its own clinical risk register, as well as policies and procedures for managing high risk. </w:t>
      </w:r>
      <w:r w:rsidRPr="003A20C3">
        <w:rPr>
          <w:rFonts w:eastAsia="Calibri"/>
          <w:color w:val="000000" w:themeColor="text1"/>
          <w:lang w:eastAsia="en-US"/>
        </w:rPr>
        <w:t>The</w:t>
      </w:r>
      <w:r w:rsidR="001B7EA8">
        <w:rPr>
          <w:rFonts w:eastAsia="Calibri"/>
          <w:color w:val="000000" w:themeColor="text1"/>
          <w:lang w:eastAsia="en-US"/>
        </w:rPr>
        <w:t xml:space="preserve"> service had</w:t>
      </w:r>
      <w:r w:rsidRPr="003A20C3">
        <w:rPr>
          <w:rFonts w:eastAsia="Calibri"/>
          <w:color w:val="000000" w:themeColor="text1"/>
          <w:lang w:eastAsia="en-US"/>
        </w:rPr>
        <w:t xml:space="preserve"> </w:t>
      </w:r>
      <w:bookmarkStart w:id="7" w:name="_Hlk101278957"/>
      <w:r w:rsidRPr="003A20C3">
        <w:rPr>
          <w:rFonts w:eastAsia="Calibri"/>
          <w:color w:val="000000" w:themeColor="text1"/>
          <w:lang w:eastAsia="en-US"/>
        </w:rPr>
        <w:t>end-of-life care management guideline</w:t>
      </w:r>
      <w:r w:rsidR="001B7EA8">
        <w:rPr>
          <w:rFonts w:eastAsia="Calibri"/>
          <w:color w:val="000000" w:themeColor="text1"/>
          <w:lang w:eastAsia="en-US"/>
        </w:rPr>
        <w:t>s</w:t>
      </w:r>
      <w:r w:rsidRPr="003A20C3">
        <w:rPr>
          <w:rFonts w:eastAsia="Calibri"/>
          <w:color w:val="000000" w:themeColor="text1"/>
          <w:lang w:eastAsia="en-US"/>
        </w:rPr>
        <w:t xml:space="preserve"> </w:t>
      </w:r>
      <w:bookmarkEnd w:id="7"/>
      <w:r w:rsidRPr="003A20C3">
        <w:rPr>
          <w:rFonts w:eastAsia="Calibri"/>
          <w:color w:val="000000" w:themeColor="text1"/>
          <w:lang w:eastAsia="en-US"/>
        </w:rPr>
        <w:t>to support staff. Th</w:t>
      </w:r>
      <w:r w:rsidR="001B7EA8">
        <w:rPr>
          <w:rFonts w:eastAsia="Calibri"/>
          <w:color w:val="000000" w:themeColor="text1"/>
          <w:lang w:eastAsia="en-US"/>
        </w:rPr>
        <w:t>ese</w:t>
      </w:r>
      <w:r w:rsidRPr="003A20C3">
        <w:rPr>
          <w:rFonts w:eastAsia="Calibri"/>
          <w:color w:val="000000" w:themeColor="text1"/>
          <w:lang w:eastAsia="en-US"/>
        </w:rPr>
        <w:t xml:space="preserve"> guideline</w:t>
      </w:r>
      <w:r w:rsidR="001B7EA8">
        <w:rPr>
          <w:rFonts w:eastAsia="Calibri"/>
          <w:color w:val="000000" w:themeColor="text1"/>
          <w:lang w:eastAsia="en-US"/>
        </w:rPr>
        <w:t>s</w:t>
      </w:r>
      <w:r w:rsidRPr="003A20C3">
        <w:rPr>
          <w:rFonts w:eastAsia="Calibri"/>
          <w:color w:val="000000" w:themeColor="text1"/>
          <w:lang w:eastAsia="en-US"/>
        </w:rPr>
        <w:t xml:space="preserve"> s</w:t>
      </w:r>
      <w:r w:rsidR="001B7EA8">
        <w:rPr>
          <w:rFonts w:eastAsia="Calibri"/>
          <w:color w:val="000000" w:themeColor="text1"/>
          <w:lang w:eastAsia="en-US"/>
        </w:rPr>
        <w:t>a</w:t>
      </w:r>
      <w:r w:rsidRPr="003A20C3">
        <w:rPr>
          <w:rFonts w:eastAsia="Calibri"/>
          <w:color w:val="000000" w:themeColor="text1"/>
          <w:lang w:eastAsia="en-US"/>
        </w:rPr>
        <w:t xml:space="preserve">t under the current </w:t>
      </w:r>
      <w:bookmarkStart w:id="8" w:name="_Hlk101111268"/>
      <w:r w:rsidRPr="003A20C3">
        <w:rPr>
          <w:rFonts w:eastAsia="Calibri"/>
          <w:color w:val="000000" w:themeColor="text1"/>
          <w:lang w:eastAsia="en-US"/>
        </w:rPr>
        <w:t xml:space="preserve">comprehensive care assessment, care planning, referral and discharge planning policy on the service’s online policy document system that </w:t>
      </w:r>
      <w:r w:rsidR="001B7EA8">
        <w:rPr>
          <w:rFonts w:eastAsia="Calibri"/>
          <w:color w:val="000000" w:themeColor="text1"/>
          <w:lang w:eastAsia="en-US"/>
        </w:rPr>
        <w:t>wa</w:t>
      </w:r>
      <w:r w:rsidRPr="003A20C3">
        <w:rPr>
          <w:rFonts w:eastAsia="Calibri"/>
          <w:color w:val="000000" w:themeColor="text1"/>
          <w:lang w:eastAsia="en-US"/>
        </w:rPr>
        <w:t xml:space="preserve">s accessible to all care staff. </w:t>
      </w:r>
      <w:bookmarkEnd w:id="8"/>
      <w:r w:rsidRPr="003A20C3">
        <w:rPr>
          <w:rFonts w:eastAsia="Calibri"/>
          <w:color w:val="000000" w:themeColor="text1"/>
          <w:lang w:eastAsia="en-US"/>
        </w:rPr>
        <w:t>These documents include</w:t>
      </w:r>
      <w:r w:rsidR="001B7EA8">
        <w:rPr>
          <w:rFonts w:eastAsia="Calibri"/>
          <w:color w:val="000000" w:themeColor="text1"/>
          <w:lang w:eastAsia="en-US"/>
        </w:rPr>
        <w:t>d</w:t>
      </w:r>
      <w:r w:rsidRPr="003A20C3">
        <w:rPr>
          <w:rFonts w:eastAsia="Calibri"/>
          <w:color w:val="000000" w:themeColor="text1"/>
          <w:lang w:eastAsia="en-US"/>
        </w:rPr>
        <w:t xml:space="preserve"> information about maximising the comfort of </w:t>
      </w:r>
      <w:r w:rsidR="001B7EA8">
        <w:rPr>
          <w:rFonts w:eastAsia="Calibri"/>
          <w:color w:val="000000" w:themeColor="text1"/>
          <w:lang w:eastAsia="en-US"/>
        </w:rPr>
        <w:t>palliating consumers</w:t>
      </w:r>
      <w:r w:rsidRPr="003A20C3">
        <w:rPr>
          <w:rFonts w:eastAsia="Calibri"/>
          <w:color w:val="000000" w:themeColor="text1"/>
          <w:lang w:eastAsia="en-US"/>
        </w:rPr>
        <w:t xml:space="preserve"> and preserving their dignity. </w:t>
      </w:r>
      <w:r w:rsidRPr="004B658D">
        <w:rPr>
          <w:rFonts w:eastAsiaTheme="minorHAnsi"/>
        </w:rPr>
        <w:t xml:space="preserve">The </w:t>
      </w:r>
      <w:proofErr w:type="gramStart"/>
      <w:r w:rsidRPr="004B658D">
        <w:rPr>
          <w:rFonts w:eastAsiaTheme="minorHAnsi"/>
        </w:rPr>
        <w:t>organisation maintain</w:t>
      </w:r>
      <w:r w:rsidR="001B7EA8">
        <w:rPr>
          <w:rFonts w:eastAsiaTheme="minorHAnsi"/>
        </w:rPr>
        <w:t>ed</w:t>
      </w:r>
      <w:proofErr w:type="gramEnd"/>
      <w:r w:rsidRPr="004B658D">
        <w:rPr>
          <w:rFonts w:eastAsiaTheme="minorHAnsi"/>
        </w:rPr>
        <w:t xml:space="preserve"> policies and procedures for dealing with changes in </w:t>
      </w:r>
      <w:r w:rsidR="001B7EA8">
        <w:rPr>
          <w:rFonts w:eastAsiaTheme="minorHAnsi"/>
        </w:rPr>
        <w:t>c</w:t>
      </w:r>
      <w:r w:rsidRPr="004B658D">
        <w:rPr>
          <w:rFonts w:eastAsiaTheme="minorHAnsi"/>
        </w:rPr>
        <w:t>onsumers</w:t>
      </w:r>
      <w:r w:rsidR="001B7EA8">
        <w:rPr>
          <w:rFonts w:eastAsiaTheme="minorHAnsi"/>
        </w:rPr>
        <w:t>’</w:t>
      </w:r>
      <w:r w:rsidRPr="004B658D">
        <w:rPr>
          <w:rFonts w:eastAsiaTheme="minorHAnsi"/>
        </w:rPr>
        <w:t xml:space="preserve"> condition</w:t>
      </w:r>
      <w:r w:rsidR="001B7EA8">
        <w:rPr>
          <w:rFonts w:eastAsiaTheme="minorHAnsi"/>
        </w:rPr>
        <w:t>s,</w:t>
      </w:r>
      <w:r w:rsidRPr="004B658D">
        <w:rPr>
          <w:rFonts w:eastAsiaTheme="minorHAnsi"/>
        </w:rPr>
        <w:t xml:space="preserve"> including qualified staff availab</w:t>
      </w:r>
      <w:r w:rsidR="001B7EA8">
        <w:rPr>
          <w:rFonts w:eastAsiaTheme="minorHAnsi"/>
        </w:rPr>
        <w:t>le</w:t>
      </w:r>
      <w:r w:rsidRPr="004B658D">
        <w:rPr>
          <w:rFonts w:eastAsiaTheme="minorHAnsi"/>
        </w:rPr>
        <w:t xml:space="preserve"> for consultation and escalation as needed. Care documentation showed external medical personnel </w:t>
      </w:r>
      <w:r w:rsidR="001B7EA8">
        <w:rPr>
          <w:rFonts w:eastAsiaTheme="minorHAnsi"/>
        </w:rPr>
        <w:t>were</w:t>
      </w:r>
      <w:r w:rsidRPr="004B658D">
        <w:rPr>
          <w:rFonts w:eastAsiaTheme="minorHAnsi"/>
        </w:rPr>
        <w:t xml:space="preserve"> involved in care for consumers. The assessment team observed multiple policies and procedures </w:t>
      </w:r>
      <w:r w:rsidR="001B7EA8">
        <w:rPr>
          <w:rFonts w:eastAsiaTheme="minorHAnsi"/>
        </w:rPr>
        <w:t xml:space="preserve">that </w:t>
      </w:r>
      <w:r w:rsidRPr="004B658D">
        <w:rPr>
          <w:rFonts w:eastAsiaTheme="minorHAnsi"/>
        </w:rPr>
        <w:t>cover</w:t>
      </w:r>
      <w:r w:rsidR="001B7EA8">
        <w:rPr>
          <w:rFonts w:eastAsiaTheme="minorHAnsi"/>
        </w:rPr>
        <w:t>ed</w:t>
      </w:r>
      <w:r w:rsidRPr="004B658D">
        <w:rPr>
          <w:rFonts w:eastAsiaTheme="minorHAnsi"/>
        </w:rPr>
        <w:t xml:space="preserve"> infection control</w:t>
      </w:r>
      <w:r w:rsidR="001B7EA8">
        <w:rPr>
          <w:rFonts w:eastAsiaTheme="minorHAnsi"/>
        </w:rPr>
        <w:t xml:space="preserve"> and</w:t>
      </w:r>
      <w:r w:rsidRPr="004B658D">
        <w:rPr>
          <w:rFonts w:eastAsiaTheme="minorHAnsi"/>
        </w:rPr>
        <w:t xml:space="preserve"> includ</w:t>
      </w:r>
      <w:r w:rsidR="001B7EA8">
        <w:rPr>
          <w:rFonts w:eastAsiaTheme="minorHAnsi"/>
        </w:rPr>
        <w:t>ed</w:t>
      </w:r>
      <w:r w:rsidRPr="004B658D">
        <w:rPr>
          <w:rFonts w:eastAsiaTheme="minorHAnsi"/>
        </w:rPr>
        <w:t xml:space="preserve"> outbreak management, staff training, COVID-19 considerations and </w:t>
      </w:r>
      <w:r w:rsidR="001B7EA8">
        <w:rPr>
          <w:rFonts w:eastAsiaTheme="minorHAnsi"/>
        </w:rPr>
        <w:t xml:space="preserve">a </w:t>
      </w:r>
      <w:r w:rsidRPr="004B658D">
        <w:rPr>
          <w:rFonts w:eastAsiaTheme="minorHAnsi"/>
        </w:rPr>
        <w:t>register of vaccinations</w:t>
      </w:r>
      <w:r w:rsidR="001B7EA8">
        <w:rPr>
          <w:rFonts w:eastAsiaTheme="minorHAnsi"/>
        </w:rPr>
        <w:t>,</w:t>
      </w:r>
      <w:r w:rsidRPr="004B658D">
        <w:rPr>
          <w:rFonts w:eastAsiaTheme="minorHAnsi"/>
        </w:rPr>
        <w:t xml:space="preserve"> as well as others.</w:t>
      </w:r>
    </w:p>
    <w:p w14:paraId="0D345461" w14:textId="77777777" w:rsidR="0074788C" w:rsidRDefault="0074788C" w:rsidP="0074788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95D5FF" w14:textId="77777777" w:rsidR="0074788C" w:rsidRPr="00853601" w:rsidRDefault="0074788C" w:rsidP="0074788C">
      <w:pPr>
        <w:pStyle w:val="Heading3"/>
      </w:pPr>
      <w:r w:rsidRPr="00853601">
        <w:t>Requirement 3(3)(a)</w:t>
      </w:r>
      <w:r>
        <w:tab/>
        <w:t>Compliant</w:t>
      </w:r>
    </w:p>
    <w:p w14:paraId="2E3F596D" w14:textId="77777777" w:rsidR="0074788C" w:rsidRPr="008D114F" w:rsidRDefault="0074788C" w:rsidP="0074788C">
      <w:pPr>
        <w:rPr>
          <w:i/>
        </w:rPr>
      </w:pPr>
      <w:r w:rsidRPr="008D114F">
        <w:rPr>
          <w:i/>
        </w:rPr>
        <w:t>Each consumer gets safe and effective personal care, clinical care, or both personal care and clinical care, that:</w:t>
      </w:r>
    </w:p>
    <w:p w14:paraId="4F567081" w14:textId="77777777" w:rsidR="0074788C" w:rsidRPr="008D114F" w:rsidRDefault="0074788C" w:rsidP="0074788C">
      <w:pPr>
        <w:numPr>
          <w:ilvl w:val="0"/>
          <w:numId w:val="24"/>
        </w:numPr>
        <w:tabs>
          <w:tab w:val="right" w:pos="9026"/>
        </w:tabs>
        <w:spacing w:before="0" w:after="0"/>
        <w:ind w:left="567" w:hanging="425"/>
        <w:outlineLvl w:val="4"/>
        <w:rPr>
          <w:i/>
        </w:rPr>
      </w:pPr>
      <w:r w:rsidRPr="008D114F">
        <w:rPr>
          <w:i/>
        </w:rPr>
        <w:t>is best practice; and</w:t>
      </w:r>
    </w:p>
    <w:p w14:paraId="4226F0C3" w14:textId="77777777" w:rsidR="0074788C" w:rsidRPr="008D114F" w:rsidRDefault="0074788C" w:rsidP="0074788C">
      <w:pPr>
        <w:numPr>
          <w:ilvl w:val="0"/>
          <w:numId w:val="24"/>
        </w:numPr>
        <w:tabs>
          <w:tab w:val="right" w:pos="9026"/>
        </w:tabs>
        <w:spacing w:before="0" w:after="0"/>
        <w:ind w:left="567" w:hanging="425"/>
        <w:outlineLvl w:val="4"/>
        <w:rPr>
          <w:i/>
        </w:rPr>
      </w:pPr>
      <w:r w:rsidRPr="008D114F">
        <w:rPr>
          <w:i/>
        </w:rPr>
        <w:t>is tailored to their needs; and</w:t>
      </w:r>
    </w:p>
    <w:p w14:paraId="181FB623" w14:textId="446645C3" w:rsidR="0074788C" w:rsidRPr="001B7EA8" w:rsidRDefault="0074788C" w:rsidP="0074788C">
      <w:pPr>
        <w:numPr>
          <w:ilvl w:val="0"/>
          <w:numId w:val="24"/>
        </w:numPr>
        <w:tabs>
          <w:tab w:val="right" w:pos="9026"/>
        </w:tabs>
        <w:spacing w:before="0" w:after="0"/>
        <w:ind w:left="567" w:hanging="425"/>
        <w:outlineLvl w:val="4"/>
        <w:rPr>
          <w:i/>
        </w:rPr>
      </w:pPr>
      <w:r w:rsidRPr="008D114F">
        <w:rPr>
          <w:i/>
        </w:rPr>
        <w:t>optimises their health and well-being.</w:t>
      </w:r>
    </w:p>
    <w:p w14:paraId="3C8B345B" w14:textId="77777777" w:rsidR="0074788C" w:rsidRPr="00853601" w:rsidRDefault="0074788C" w:rsidP="0074788C">
      <w:pPr>
        <w:pStyle w:val="Heading3"/>
      </w:pPr>
      <w:r w:rsidRPr="00853601">
        <w:t>Requirement 3(3)(b)</w:t>
      </w:r>
      <w:r>
        <w:tab/>
        <w:t xml:space="preserve">Compliant </w:t>
      </w:r>
    </w:p>
    <w:p w14:paraId="43646325" w14:textId="77777777" w:rsidR="0074788C" w:rsidRPr="008D114F" w:rsidRDefault="0074788C" w:rsidP="0074788C">
      <w:pPr>
        <w:rPr>
          <w:i/>
        </w:rPr>
      </w:pPr>
      <w:r w:rsidRPr="008D114F">
        <w:rPr>
          <w:i/>
          <w:szCs w:val="22"/>
        </w:rPr>
        <w:t>Effective management of high impact or high prevalence risks associated with the care of each consumer.</w:t>
      </w:r>
    </w:p>
    <w:p w14:paraId="1108D82F" w14:textId="77777777" w:rsidR="0074788C" w:rsidRPr="00D435F8" w:rsidRDefault="0074788C" w:rsidP="0074788C">
      <w:pPr>
        <w:pStyle w:val="Heading3"/>
      </w:pPr>
      <w:r w:rsidRPr="00D435F8">
        <w:lastRenderedPageBreak/>
        <w:t>Requirement 3(3)(c)</w:t>
      </w:r>
      <w:r>
        <w:tab/>
        <w:t xml:space="preserve">Compliant </w:t>
      </w:r>
    </w:p>
    <w:p w14:paraId="1B5A3641" w14:textId="77777777" w:rsidR="0074788C" w:rsidRPr="00C91215" w:rsidRDefault="0074788C" w:rsidP="0074788C">
      <w:pPr>
        <w:rPr>
          <w:i/>
        </w:rPr>
      </w:pPr>
      <w:r w:rsidRPr="008D114F">
        <w:rPr>
          <w:i/>
          <w:szCs w:val="22"/>
        </w:rPr>
        <w:t>The needs, goals and preferences of consumers nearing the end of life are recognised and addressed, their comfort maximised, and their dignity preserved.</w:t>
      </w:r>
    </w:p>
    <w:p w14:paraId="6EE01169" w14:textId="77777777" w:rsidR="0074788C" w:rsidRPr="00D435F8" w:rsidRDefault="0074788C" w:rsidP="0074788C">
      <w:pPr>
        <w:pStyle w:val="Heading3"/>
      </w:pPr>
      <w:r w:rsidRPr="00D435F8">
        <w:t>Requirement 3(3)(d)</w:t>
      </w:r>
      <w:r>
        <w:tab/>
        <w:t xml:space="preserve">Compliant </w:t>
      </w:r>
    </w:p>
    <w:p w14:paraId="2508D305" w14:textId="77777777" w:rsidR="0074788C" w:rsidRPr="00C91215" w:rsidRDefault="0074788C" w:rsidP="0074788C">
      <w:pPr>
        <w:rPr>
          <w:i/>
        </w:rPr>
      </w:pPr>
      <w:r w:rsidRPr="008D114F">
        <w:rPr>
          <w:i/>
          <w:szCs w:val="22"/>
        </w:rPr>
        <w:t>Deterioration or change of a consumer’s mental health, cognitive or physical function, capacity or condition is recognised and responded to in a timely manner.</w:t>
      </w:r>
    </w:p>
    <w:p w14:paraId="5E94339E" w14:textId="77777777" w:rsidR="0074788C" w:rsidRPr="00D435F8" w:rsidRDefault="0074788C" w:rsidP="0074788C">
      <w:pPr>
        <w:pStyle w:val="Heading3"/>
      </w:pPr>
      <w:r w:rsidRPr="00D435F8">
        <w:t>Requirement 3(3)(e)</w:t>
      </w:r>
      <w:r>
        <w:tab/>
        <w:t xml:space="preserve">Compliant </w:t>
      </w:r>
    </w:p>
    <w:p w14:paraId="1D735FCF" w14:textId="5A079521" w:rsidR="0074788C" w:rsidRPr="0017496A" w:rsidRDefault="0074788C" w:rsidP="0074788C">
      <w:pPr>
        <w:rPr>
          <w:i/>
        </w:rPr>
      </w:pPr>
      <w:r w:rsidRPr="008D114F">
        <w:rPr>
          <w:i/>
          <w:szCs w:val="22"/>
        </w:rPr>
        <w:t>Information about the consumer’s condition, needs and preferences is documented and communicated within the organisation, and with others where responsibility for care is shared.</w:t>
      </w:r>
    </w:p>
    <w:p w14:paraId="6E2F3BAC" w14:textId="77777777" w:rsidR="0074788C" w:rsidRPr="00D435F8" w:rsidRDefault="0074788C" w:rsidP="0074788C">
      <w:pPr>
        <w:pStyle w:val="Heading3"/>
      </w:pPr>
      <w:r w:rsidRPr="00D435F8">
        <w:t>Requirement 3(3)(f)</w:t>
      </w:r>
      <w:r>
        <w:tab/>
        <w:t xml:space="preserve">Compliant </w:t>
      </w:r>
    </w:p>
    <w:p w14:paraId="25112D85" w14:textId="77777777" w:rsidR="0074788C" w:rsidRPr="00C91215" w:rsidRDefault="0074788C" w:rsidP="0074788C">
      <w:pPr>
        <w:rPr>
          <w:i/>
        </w:rPr>
      </w:pPr>
      <w:r w:rsidRPr="008D114F">
        <w:rPr>
          <w:i/>
          <w:szCs w:val="22"/>
        </w:rPr>
        <w:t>Timely and appropriate referrals to individuals, other organisations and providers of other care and services.</w:t>
      </w:r>
    </w:p>
    <w:p w14:paraId="1F0C20DC" w14:textId="77777777" w:rsidR="0074788C" w:rsidRPr="00D435F8" w:rsidRDefault="0074788C" w:rsidP="0074788C">
      <w:pPr>
        <w:pStyle w:val="Heading3"/>
      </w:pPr>
      <w:r w:rsidRPr="00D435F8">
        <w:t>Requirement 3(3)(g)</w:t>
      </w:r>
      <w:r>
        <w:tab/>
        <w:t xml:space="preserve">Compliant </w:t>
      </w:r>
    </w:p>
    <w:p w14:paraId="2F554DB9" w14:textId="77777777" w:rsidR="0074788C" w:rsidRPr="008D114F" w:rsidRDefault="0074788C" w:rsidP="0074788C">
      <w:pPr>
        <w:tabs>
          <w:tab w:val="right" w:pos="9026"/>
        </w:tabs>
        <w:spacing w:before="0" w:after="0"/>
        <w:outlineLvl w:val="4"/>
        <w:rPr>
          <w:i/>
          <w:szCs w:val="22"/>
        </w:rPr>
      </w:pPr>
      <w:r w:rsidRPr="008D114F">
        <w:rPr>
          <w:i/>
          <w:szCs w:val="22"/>
        </w:rPr>
        <w:t>Minimisation of infection related risks through implementing:</w:t>
      </w:r>
    </w:p>
    <w:p w14:paraId="769375B7" w14:textId="77777777" w:rsidR="0074788C" w:rsidRPr="008D114F" w:rsidRDefault="0074788C" w:rsidP="0074788C">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217E093" w14:textId="77777777" w:rsidR="0074788C" w:rsidRPr="008D114F" w:rsidRDefault="0074788C" w:rsidP="0074788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90F1AE1" w14:textId="77777777" w:rsidR="0074788C" w:rsidRPr="00853601" w:rsidRDefault="0074788C" w:rsidP="0074788C">
      <w:pPr>
        <w:rPr>
          <w:color w:val="0000FF"/>
        </w:rPr>
      </w:pPr>
      <w:r>
        <w:rPr>
          <w:color w:val="0000FF"/>
        </w:rPr>
        <w:t xml:space="preserve"> </w:t>
      </w:r>
    </w:p>
    <w:p w14:paraId="1386FB6A" w14:textId="77777777" w:rsidR="0074788C" w:rsidRDefault="0074788C" w:rsidP="0074788C"/>
    <w:p w14:paraId="3C67C489" w14:textId="77777777" w:rsidR="0074788C" w:rsidRDefault="0074788C" w:rsidP="0074788C">
      <w:pPr>
        <w:sectPr w:rsidR="0074788C" w:rsidSect="00CB3BA9">
          <w:type w:val="continuous"/>
          <w:pgSz w:w="11906" w:h="16838"/>
          <w:pgMar w:top="1701" w:right="1418" w:bottom="1418" w:left="1418" w:header="709" w:footer="397" w:gutter="0"/>
          <w:cols w:space="708"/>
          <w:titlePg/>
          <w:docGrid w:linePitch="360"/>
        </w:sectPr>
      </w:pPr>
    </w:p>
    <w:p w14:paraId="73EB89FE" w14:textId="77777777" w:rsidR="0074788C" w:rsidRDefault="0074788C" w:rsidP="0074788C">
      <w:pPr>
        <w:pStyle w:val="Heading1"/>
        <w:tabs>
          <w:tab w:val="right" w:pos="9070"/>
        </w:tabs>
        <w:spacing w:before="560" w:after="640"/>
        <w:rPr>
          <w:color w:val="FFFFFF" w:themeColor="background1"/>
          <w:sz w:val="36"/>
        </w:rPr>
        <w:sectPr w:rsidR="0074788C"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7AF75D0D" wp14:editId="7EB9AC3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E19C764" w14:textId="77777777" w:rsidR="0074788C" w:rsidRPr="00FD1B02" w:rsidRDefault="0074788C" w:rsidP="0074788C">
      <w:pPr>
        <w:pStyle w:val="Heading3"/>
        <w:shd w:val="clear" w:color="auto" w:fill="F2F2F2" w:themeFill="background1" w:themeFillShade="F2"/>
      </w:pPr>
      <w:r w:rsidRPr="00FD1B02">
        <w:t>Consumer outcome:</w:t>
      </w:r>
    </w:p>
    <w:p w14:paraId="2E031362" w14:textId="77777777" w:rsidR="0074788C" w:rsidRDefault="0074788C" w:rsidP="0074788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0B5817" w14:textId="77777777" w:rsidR="0074788C" w:rsidRDefault="0074788C" w:rsidP="0074788C">
      <w:pPr>
        <w:pStyle w:val="Heading3"/>
        <w:shd w:val="clear" w:color="auto" w:fill="F2F2F2" w:themeFill="background1" w:themeFillShade="F2"/>
      </w:pPr>
      <w:r>
        <w:t>Organisation statement:</w:t>
      </w:r>
    </w:p>
    <w:p w14:paraId="193F3AC2" w14:textId="77777777" w:rsidR="0074788C" w:rsidRDefault="0074788C" w:rsidP="0074788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BDD422" w14:textId="77777777" w:rsidR="0074788C" w:rsidRDefault="0074788C" w:rsidP="0074788C">
      <w:pPr>
        <w:pStyle w:val="Heading2"/>
      </w:pPr>
      <w:r>
        <w:t>Assessment of Standard 4</w:t>
      </w:r>
    </w:p>
    <w:p w14:paraId="727FE3E8" w14:textId="418E06EE" w:rsidR="0074788C" w:rsidRDefault="0074788C" w:rsidP="0074788C">
      <w:pPr>
        <w:rPr>
          <w:rFonts w:eastAsiaTheme="minorHAnsi"/>
          <w:color w:val="auto"/>
        </w:rPr>
      </w:pPr>
      <w:r w:rsidRPr="00154403">
        <w:rPr>
          <w:rFonts w:eastAsiaTheme="minorHAnsi"/>
        </w:rPr>
        <w:t xml:space="preserve">The Quality Standard is assessed as </w:t>
      </w:r>
      <w:r w:rsidRPr="009B2023">
        <w:rPr>
          <w:rFonts w:eastAsiaTheme="minorHAnsi"/>
          <w:color w:val="auto"/>
        </w:rPr>
        <w:t xml:space="preserve">Compliant as seven of the seven specific requirements </w:t>
      </w:r>
      <w:r w:rsidR="00CE45AF">
        <w:rPr>
          <w:rFonts w:eastAsiaTheme="minorHAnsi"/>
          <w:color w:val="auto"/>
        </w:rPr>
        <w:t>were</w:t>
      </w:r>
      <w:r w:rsidRPr="009B2023">
        <w:rPr>
          <w:rFonts w:eastAsiaTheme="minorHAnsi"/>
          <w:color w:val="auto"/>
        </w:rPr>
        <w:t xml:space="preserve"> assessed as Compliant. </w:t>
      </w:r>
    </w:p>
    <w:p w14:paraId="43C8BE27" w14:textId="77777777" w:rsidR="00663A7A" w:rsidRDefault="00DE4F41" w:rsidP="00663A7A">
      <w:pPr>
        <w:rPr>
          <w:rFonts w:eastAsiaTheme="minorHAnsi"/>
          <w:color w:val="auto"/>
        </w:rPr>
      </w:pPr>
      <w:r>
        <w:rPr>
          <w:rFonts w:eastAsiaTheme="minorHAnsi"/>
          <w:color w:val="auto"/>
        </w:rPr>
        <w:t>Co</w:t>
      </w:r>
      <w:r w:rsidR="0074788C" w:rsidRPr="00C91215">
        <w:rPr>
          <w:rFonts w:eastAsiaTheme="minorHAnsi"/>
          <w:color w:val="auto"/>
        </w:rPr>
        <w:t xml:space="preserve">nsumers reported they were supported to do things of interest to them, including participating in activities or doing things </w:t>
      </w:r>
      <w:r w:rsidR="0074788C">
        <w:rPr>
          <w:rFonts w:eastAsiaTheme="minorHAnsi"/>
          <w:color w:val="auto"/>
        </w:rPr>
        <w:t>they want</w:t>
      </w:r>
      <w:r w:rsidR="00663A7A">
        <w:rPr>
          <w:rFonts w:eastAsiaTheme="minorHAnsi"/>
          <w:color w:val="auto"/>
        </w:rPr>
        <w:t>ed</w:t>
      </w:r>
      <w:r w:rsidR="0074788C">
        <w:rPr>
          <w:rFonts w:eastAsiaTheme="minorHAnsi"/>
          <w:color w:val="auto"/>
        </w:rPr>
        <w:t xml:space="preserve"> to do</w:t>
      </w:r>
      <w:r w:rsidR="0074788C" w:rsidRPr="00C91215">
        <w:rPr>
          <w:rFonts w:eastAsiaTheme="minorHAnsi"/>
          <w:color w:val="auto"/>
        </w:rPr>
        <w:t xml:space="preserve"> and </w:t>
      </w:r>
      <w:r w:rsidR="00663A7A">
        <w:rPr>
          <w:rFonts w:eastAsiaTheme="minorHAnsi"/>
          <w:color w:val="auto"/>
        </w:rPr>
        <w:t xml:space="preserve">that this helped </w:t>
      </w:r>
      <w:r w:rsidR="0074788C" w:rsidRPr="00C91215">
        <w:rPr>
          <w:rFonts w:eastAsiaTheme="minorHAnsi"/>
          <w:color w:val="auto"/>
        </w:rPr>
        <w:t>their health and wellbeing.</w:t>
      </w:r>
      <w:r w:rsidR="00663A7A">
        <w:rPr>
          <w:rFonts w:eastAsiaTheme="minorHAnsi"/>
          <w:color w:val="auto"/>
        </w:rPr>
        <w:t xml:space="preserve"> </w:t>
      </w:r>
      <w:r w:rsidR="0074788C" w:rsidRPr="00C91215">
        <w:rPr>
          <w:rFonts w:eastAsiaTheme="minorHAnsi"/>
          <w:color w:val="auto"/>
        </w:rPr>
        <w:t>Consumers had input into activities</w:t>
      </w:r>
      <w:r w:rsidR="00663A7A">
        <w:rPr>
          <w:rFonts w:eastAsiaTheme="minorHAnsi"/>
          <w:color w:val="auto"/>
        </w:rPr>
        <w:t xml:space="preserve"> on offer</w:t>
      </w:r>
      <w:r w:rsidR="0074788C" w:rsidRPr="00C91215">
        <w:rPr>
          <w:rFonts w:eastAsiaTheme="minorHAnsi"/>
          <w:color w:val="auto"/>
        </w:rPr>
        <w:t xml:space="preserve"> and were comfortable in providing suggestions and feedback as needed. </w:t>
      </w:r>
      <w:r w:rsidR="0074788C">
        <w:rPr>
          <w:rFonts w:eastAsiaTheme="minorHAnsi"/>
          <w:color w:val="auto"/>
        </w:rPr>
        <w:t xml:space="preserve">One consumer spoke of </w:t>
      </w:r>
      <w:r w:rsidR="00663A7A">
        <w:rPr>
          <w:rFonts w:eastAsiaTheme="minorHAnsi"/>
          <w:color w:val="auto"/>
        </w:rPr>
        <w:t>their</w:t>
      </w:r>
      <w:r w:rsidR="0074788C">
        <w:rPr>
          <w:rFonts w:eastAsiaTheme="minorHAnsi"/>
          <w:color w:val="auto"/>
        </w:rPr>
        <w:t xml:space="preserve"> like for country music and how staff help</w:t>
      </w:r>
      <w:r w:rsidR="00663A7A">
        <w:rPr>
          <w:rFonts w:eastAsiaTheme="minorHAnsi"/>
          <w:color w:val="auto"/>
        </w:rPr>
        <w:t>ed</w:t>
      </w:r>
      <w:r w:rsidR="0074788C">
        <w:rPr>
          <w:rFonts w:eastAsiaTheme="minorHAnsi"/>
          <w:color w:val="auto"/>
        </w:rPr>
        <w:t xml:space="preserve"> </w:t>
      </w:r>
      <w:r w:rsidR="00663A7A">
        <w:rPr>
          <w:rFonts w:eastAsiaTheme="minorHAnsi"/>
          <w:color w:val="auto"/>
        </w:rPr>
        <w:t>them</w:t>
      </w:r>
      <w:r w:rsidR="0074788C">
        <w:rPr>
          <w:rFonts w:eastAsiaTheme="minorHAnsi"/>
          <w:color w:val="auto"/>
        </w:rPr>
        <w:t xml:space="preserve"> listen to </w:t>
      </w:r>
      <w:r w:rsidR="00663A7A">
        <w:rPr>
          <w:rFonts w:eastAsiaTheme="minorHAnsi"/>
          <w:color w:val="auto"/>
        </w:rPr>
        <w:t>music</w:t>
      </w:r>
      <w:r w:rsidR="0074788C">
        <w:rPr>
          <w:rFonts w:eastAsiaTheme="minorHAnsi"/>
          <w:color w:val="auto"/>
        </w:rPr>
        <w:t xml:space="preserve"> in </w:t>
      </w:r>
      <w:r w:rsidR="00663A7A">
        <w:rPr>
          <w:rFonts w:eastAsiaTheme="minorHAnsi"/>
          <w:color w:val="auto"/>
        </w:rPr>
        <w:t>their</w:t>
      </w:r>
      <w:r w:rsidR="0074788C">
        <w:rPr>
          <w:rFonts w:eastAsiaTheme="minorHAnsi"/>
          <w:color w:val="auto"/>
        </w:rPr>
        <w:t xml:space="preserve"> room.</w:t>
      </w:r>
      <w:r w:rsidR="00663A7A">
        <w:rPr>
          <w:rFonts w:eastAsiaTheme="minorHAnsi"/>
          <w:color w:val="auto"/>
        </w:rPr>
        <w:t xml:space="preserve"> C</w:t>
      </w:r>
      <w:r w:rsidR="0074788C" w:rsidRPr="00C91215">
        <w:rPr>
          <w:rFonts w:eastAsiaTheme="minorHAnsi"/>
          <w:color w:val="auto"/>
        </w:rPr>
        <w:t xml:space="preserve">onsumers and representatives reported staff knew their needs and preferences, without the need for them to remind </w:t>
      </w:r>
      <w:r w:rsidR="00663A7A">
        <w:rPr>
          <w:rFonts w:eastAsiaTheme="minorHAnsi"/>
          <w:color w:val="auto"/>
        </w:rPr>
        <w:t>staff</w:t>
      </w:r>
      <w:r w:rsidR="0074788C" w:rsidRPr="00C91215">
        <w:rPr>
          <w:rFonts w:eastAsiaTheme="minorHAnsi"/>
          <w:color w:val="auto"/>
        </w:rPr>
        <w:t xml:space="preserve"> or when new staff car</w:t>
      </w:r>
      <w:r w:rsidR="00663A7A">
        <w:rPr>
          <w:rFonts w:eastAsiaTheme="minorHAnsi"/>
          <w:color w:val="auto"/>
        </w:rPr>
        <w:t>ed</w:t>
      </w:r>
      <w:r w:rsidR="0074788C" w:rsidRPr="00C91215">
        <w:rPr>
          <w:rFonts w:eastAsiaTheme="minorHAnsi"/>
          <w:color w:val="auto"/>
        </w:rPr>
        <w:t xml:space="preserve"> for them. Consumers reported the food </w:t>
      </w:r>
      <w:r w:rsidR="00663A7A">
        <w:rPr>
          <w:rFonts w:eastAsiaTheme="minorHAnsi"/>
          <w:color w:val="auto"/>
        </w:rPr>
        <w:t>wa</w:t>
      </w:r>
      <w:r w:rsidR="0074788C" w:rsidRPr="00C91215">
        <w:rPr>
          <w:rFonts w:eastAsiaTheme="minorHAnsi"/>
          <w:color w:val="auto"/>
        </w:rPr>
        <w:t xml:space="preserve">s of good quality and met their dietary needs, menu options </w:t>
      </w:r>
      <w:r w:rsidR="00663A7A">
        <w:rPr>
          <w:rFonts w:eastAsiaTheme="minorHAnsi"/>
          <w:color w:val="auto"/>
        </w:rPr>
        <w:t>we</w:t>
      </w:r>
      <w:r w:rsidR="0074788C" w:rsidRPr="00C91215">
        <w:rPr>
          <w:rFonts w:eastAsiaTheme="minorHAnsi"/>
          <w:color w:val="auto"/>
        </w:rPr>
        <w:t>re flexible, and they c</w:t>
      </w:r>
      <w:r w:rsidR="00663A7A">
        <w:rPr>
          <w:rFonts w:eastAsiaTheme="minorHAnsi"/>
          <w:color w:val="auto"/>
        </w:rPr>
        <w:t>ould</w:t>
      </w:r>
      <w:r w:rsidR="0074788C" w:rsidRPr="00C91215">
        <w:rPr>
          <w:rFonts w:eastAsiaTheme="minorHAnsi"/>
          <w:color w:val="auto"/>
        </w:rPr>
        <w:t xml:space="preserve"> order alternatives if they wish</w:t>
      </w:r>
      <w:r w:rsidR="00663A7A">
        <w:rPr>
          <w:rFonts w:eastAsiaTheme="minorHAnsi"/>
          <w:color w:val="auto"/>
        </w:rPr>
        <w:t>ed</w:t>
      </w:r>
      <w:r w:rsidR="0074788C" w:rsidRPr="00C91215">
        <w:rPr>
          <w:rFonts w:eastAsiaTheme="minorHAnsi"/>
          <w:color w:val="auto"/>
        </w:rPr>
        <w:t xml:space="preserve">. </w:t>
      </w:r>
      <w:r w:rsidR="0074788C">
        <w:rPr>
          <w:rFonts w:eastAsiaTheme="minorHAnsi"/>
          <w:color w:val="auto"/>
        </w:rPr>
        <w:t>Representatives</w:t>
      </w:r>
      <w:r w:rsidR="0074788C" w:rsidRPr="00C91215">
        <w:rPr>
          <w:rFonts w:eastAsiaTheme="minorHAnsi"/>
          <w:color w:val="auto"/>
        </w:rPr>
        <w:t xml:space="preserve"> </w:t>
      </w:r>
      <w:r w:rsidR="0074788C">
        <w:rPr>
          <w:rFonts w:eastAsiaTheme="minorHAnsi"/>
          <w:color w:val="auto"/>
        </w:rPr>
        <w:t>advised</w:t>
      </w:r>
      <w:r w:rsidR="0074788C" w:rsidRPr="00C91215">
        <w:rPr>
          <w:rFonts w:eastAsiaTheme="minorHAnsi"/>
          <w:color w:val="auto"/>
        </w:rPr>
        <w:t xml:space="preserve"> equipment within the service</w:t>
      </w:r>
      <w:r w:rsidR="00663A7A">
        <w:rPr>
          <w:rFonts w:eastAsiaTheme="minorHAnsi"/>
          <w:color w:val="auto"/>
        </w:rPr>
        <w:t>,</w:t>
      </w:r>
      <w:r w:rsidR="0074788C">
        <w:rPr>
          <w:rFonts w:eastAsiaTheme="minorHAnsi"/>
          <w:color w:val="auto"/>
        </w:rPr>
        <w:t xml:space="preserve"> including mobility aids</w:t>
      </w:r>
      <w:r w:rsidR="00663A7A">
        <w:rPr>
          <w:rFonts w:eastAsiaTheme="minorHAnsi"/>
          <w:color w:val="auto"/>
        </w:rPr>
        <w:t>,</w:t>
      </w:r>
      <w:r w:rsidR="0074788C" w:rsidRPr="00C91215">
        <w:rPr>
          <w:rFonts w:eastAsiaTheme="minorHAnsi"/>
          <w:color w:val="auto"/>
        </w:rPr>
        <w:t xml:space="preserve"> </w:t>
      </w:r>
      <w:r w:rsidR="00663A7A">
        <w:rPr>
          <w:rFonts w:eastAsiaTheme="minorHAnsi"/>
          <w:color w:val="auto"/>
        </w:rPr>
        <w:t>wa</w:t>
      </w:r>
      <w:r w:rsidR="0074788C" w:rsidRPr="00C91215">
        <w:rPr>
          <w:rFonts w:eastAsiaTheme="minorHAnsi"/>
          <w:color w:val="auto"/>
        </w:rPr>
        <w:t>s safe, suitable, and clean.</w:t>
      </w:r>
    </w:p>
    <w:p w14:paraId="3D81192D" w14:textId="4A011BEB" w:rsidR="0074788C" w:rsidRPr="00663A7A" w:rsidRDefault="0074788C" w:rsidP="00663A7A">
      <w:pPr>
        <w:rPr>
          <w:rFonts w:eastAsiaTheme="minorHAnsi"/>
          <w:color w:val="auto"/>
        </w:rPr>
      </w:pPr>
      <w:r w:rsidRPr="00C91215">
        <w:rPr>
          <w:rFonts w:eastAsiaTheme="minorHAnsi"/>
          <w:color w:val="auto"/>
        </w:rPr>
        <w:t>Staff describe</w:t>
      </w:r>
      <w:r w:rsidR="00663A7A">
        <w:rPr>
          <w:rFonts w:eastAsiaTheme="minorHAnsi"/>
          <w:color w:val="auto"/>
        </w:rPr>
        <w:t>d</w:t>
      </w:r>
      <w:r w:rsidRPr="00C91215">
        <w:rPr>
          <w:rFonts w:eastAsiaTheme="minorHAnsi"/>
          <w:color w:val="auto"/>
        </w:rPr>
        <w:t xml:space="preserve"> different activities various consumers </w:t>
      </w:r>
      <w:r w:rsidR="00663A7A">
        <w:rPr>
          <w:rFonts w:eastAsiaTheme="minorHAnsi"/>
          <w:color w:val="auto"/>
        </w:rPr>
        <w:t>enjoyed</w:t>
      </w:r>
      <w:r w:rsidRPr="00C91215">
        <w:rPr>
          <w:rFonts w:eastAsiaTheme="minorHAnsi"/>
          <w:color w:val="auto"/>
        </w:rPr>
        <w:t xml:space="preserve">. Staff showed </w:t>
      </w:r>
      <w:r w:rsidR="00663A7A">
        <w:rPr>
          <w:rFonts w:eastAsiaTheme="minorHAnsi"/>
          <w:color w:val="auto"/>
        </w:rPr>
        <w:t>an</w:t>
      </w:r>
      <w:r w:rsidRPr="00C91215">
        <w:rPr>
          <w:rFonts w:eastAsiaTheme="minorHAnsi"/>
          <w:color w:val="auto"/>
        </w:rPr>
        <w:t xml:space="preserve"> understanding of how care plans </w:t>
      </w:r>
      <w:r w:rsidR="00663A7A">
        <w:rPr>
          <w:rFonts w:eastAsiaTheme="minorHAnsi"/>
          <w:color w:val="auto"/>
        </w:rPr>
        <w:t xml:space="preserve">needed </w:t>
      </w:r>
      <w:r w:rsidRPr="00C91215">
        <w:rPr>
          <w:rFonts w:eastAsiaTheme="minorHAnsi"/>
          <w:color w:val="auto"/>
        </w:rPr>
        <w:t xml:space="preserve">to reflect the needs and preferences of </w:t>
      </w:r>
      <w:r w:rsidR="00663A7A">
        <w:rPr>
          <w:rFonts w:eastAsiaTheme="minorHAnsi"/>
          <w:color w:val="auto"/>
        </w:rPr>
        <w:t>c</w:t>
      </w:r>
      <w:r w:rsidRPr="00C91215">
        <w:rPr>
          <w:rFonts w:eastAsiaTheme="minorHAnsi"/>
          <w:color w:val="auto"/>
        </w:rPr>
        <w:t xml:space="preserve">onsumers. Staff </w:t>
      </w:r>
      <w:r w:rsidR="00663A7A">
        <w:rPr>
          <w:rFonts w:eastAsiaTheme="minorHAnsi"/>
          <w:color w:val="auto"/>
        </w:rPr>
        <w:t>pr</w:t>
      </w:r>
      <w:r w:rsidRPr="00C91215">
        <w:rPr>
          <w:rFonts w:eastAsiaTheme="minorHAnsi"/>
          <w:color w:val="auto"/>
        </w:rPr>
        <w:t>ovide</w:t>
      </w:r>
      <w:r w:rsidR="00663A7A">
        <w:rPr>
          <w:rFonts w:eastAsiaTheme="minorHAnsi"/>
          <w:color w:val="auto"/>
        </w:rPr>
        <w:t>d</w:t>
      </w:r>
      <w:r w:rsidRPr="00C91215">
        <w:rPr>
          <w:rFonts w:eastAsiaTheme="minorHAnsi"/>
          <w:color w:val="auto"/>
        </w:rPr>
        <w:t xml:space="preserve"> examples of how the</w:t>
      </w:r>
      <w:r w:rsidR="00663A7A">
        <w:rPr>
          <w:rFonts w:eastAsiaTheme="minorHAnsi"/>
          <w:color w:val="auto"/>
        </w:rPr>
        <w:t>y</w:t>
      </w:r>
      <w:r w:rsidRPr="00C91215">
        <w:rPr>
          <w:rFonts w:eastAsiaTheme="minorHAnsi"/>
          <w:color w:val="auto"/>
        </w:rPr>
        <w:t xml:space="preserve"> support</w:t>
      </w:r>
      <w:r w:rsidR="00663A7A">
        <w:rPr>
          <w:rFonts w:eastAsiaTheme="minorHAnsi"/>
          <w:color w:val="auto"/>
        </w:rPr>
        <w:t>ed</w:t>
      </w:r>
      <w:r w:rsidRPr="00C91215">
        <w:rPr>
          <w:rFonts w:eastAsiaTheme="minorHAnsi"/>
          <w:color w:val="auto"/>
        </w:rPr>
        <w:t xml:space="preserve"> consumers </w:t>
      </w:r>
      <w:r w:rsidR="00663A7A">
        <w:rPr>
          <w:rFonts w:eastAsiaTheme="minorHAnsi"/>
          <w:color w:val="auto"/>
        </w:rPr>
        <w:t>to</w:t>
      </w:r>
      <w:r w:rsidRPr="00C91215">
        <w:rPr>
          <w:rFonts w:eastAsiaTheme="minorHAnsi"/>
          <w:color w:val="auto"/>
        </w:rPr>
        <w:t xml:space="preserve"> identify</w:t>
      </w:r>
      <w:r w:rsidR="00663A7A">
        <w:rPr>
          <w:rFonts w:eastAsiaTheme="minorHAnsi"/>
          <w:color w:val="auto"/>
        </w:rPr>
        <w:t xml:space="preserve"> th</w:t>
      </w:r>
      <w:r w:rsidRPr="00C91215">
        <w:rPr>
          <w:rFonts w:eastAsiaTheme="minorHAnsi"/>
          <w:color w:val="auto"/>
        </w:rPr>
        <w:t>eir needs and preferences</w:t>
      </w:r>
      <w:r w:rsidR="00663A7A">
        <w:rPr>
          <w:rFonts w:eastAsiaTheme="minorHAnsi"/>
          <w:color w:val="auto"/>
        </w:rPr>
        <w:t>,</w:t>
      </w:r>
      <w:r w:rsidRPr="00C91215">
        <w:rPr>
          <w:rFonts w:eastAsiaTheme="minorHAnsi"/>
          <w:color w:val="auto"/>
        </w:rPr>
        <w:t xml:space="preserve"> so </w:t>
      </w:r>
      <w:r w:rsidR="00663A7A">
        <w:rPr>
          <w:rFonts w:eastAsiaTheme="minorHAnsi"/>
          <w:color w:val="auto"/>
        </w:rPr>
        <w:t xml:space="preserve">the service could organise appropriate </w:t>
      </w:r>
      <w:r w:rsidRPr="00C91215">
        <w:rPr>
          <w:rFonts w:eastAsiaTheme="minorHAnsi"/>
          <w:color w:val="auto"/>
        </w:rPr>
        <w:t>activities</w:t>
      </w:r>
      <w:r w:rsidR="00663A7A">
        <w:rPr>
          <w:rFonts w:eastAsiaTheme="minorHAnsi"/>
          <w:color w:val="auto"/>
        </w:rPr>
        <w:t>,</w:t>
      </w:r>
      <w:r w:rsidRPr="00C91215">
        <w:rPr>
          <w:rFonts w:eastAsiaTheme="minorHAnsi"/>
          <w:color w:val="auto"/>
        </w:rPr>
        <w:t xml:space="preserve"> including the use of external organisations. </w:t>
      </w:r>
      <w:r w:rsidR="00663A7A">
        <w:rPr>
          <w:rFonts w:eastAsiaTheme="minorHAnsi"/>
          <w:color w:val="auto"/>
        </w:rPr>
        <w:t>A</w:t>
      </w:r>
      <w:r w:rsidRPr="00C91215">
        <w:rPr>
          <w:rFonts w:eastAsia="Calibri"/>
          <w:color w:val="000000" w:themeColor="text1"/>
          <w:lang w:eastAsia="en-US"/>
        </w:rPr>
        <w:t xml:space="preserve">ctivities </w:t>
      </w:r>
      <w:r>
        <w:rPr>
          <w:rFonts w:eastAsia="Calibri"/>
          <w:color w:val="000000" w:themeColor="text1"/>
          <w:lang w:eastAsia="en-US"/>
        </w:rPr>
        <w:t xml:space="preserve">observed </w:t>
      </w:r>
      <w:r w:rsidRPr="00C91215">
        <w:rPr>
          <w:rFonts w:eastAsia="Calibri"/>
          <w:color w:val="000000" w:themeColor="text1"/>
          <w:lang w:eastAsia="en-US"/>
        </w:rPr>
        <w:t xml:space="preserve">in the printed </w:t>
      </w:r>
      <w:r w:rsidR="00663A7A">
        <w:rPr>
          <w:rFonts w:eastAsia="Calibri"/>
          <w:color w:val="000000" w:themeColor="text1"/>
          <w:lang w:eastAsia="en-US"/>
        </w:rPr>
        <w:t xml:space="preserve">activities </w:t>
      </w:r>
      <w:r w:rsidRPr="00C91215">
        <w:rPr>
          <w:rFonts w:eastAsia="Calibri"/>
          <w:color w:val="000000" w:themeColor="text1"/>
          <w:lang w:eastAsia="en-US"/>
        </w:rPr>
        <w:t xml:space="preserve">calendar </w:t>
      </w:r>
      <w:r w:rsidR="00663A7A">
        <w:rPr>
          <w:rFonts w:eastAsia="Calibri"/>
          <w:color w:val="000000" w:themeColor="text1"/>
          <w:lang w:eastAsia="en-US"/>
        </w:rPr>
        <w:t>we</w:t>
      </w:r>
      <w:r w:rsidRPr="00C91215">
        <w:rPr>
          <w:rFonts w:eastAsia="Calibri"/>
          <w:color w:val="000000" w:themeColor="text1"/>
          <w:lang w:eastAsia="en-US"/>
        </w:rPr>
        <w:t>re suitable for consumers with dementia and severe cognitive impairment</w:t>
      </w:r>
      <w:r w:rsidR="00663A7A">
        <w:rPr>
          <w:rFonts w:eastAsia="Calibri"/>
          <w:color w:val="000000" w:themeColor="text1"/>
          <w:lang w:eastAsia="en-US"/>
        </w:rPr>
        <w:t xml:space="preserve"> and </w:t>
      </w:r>
      <w:r w:rsidRPr="00C91215">
        <w:rPr>
          <w:rFonts w:eastAsia="Calibri"/>
          <w:color w:val="000000" w:themeColor="text1"/>
          <w:lang w:eastAsia="en-US"/>
        </w:rPr>
        <w:t>included one-on-one activities and small group activities</w:t>
      </w:r>
      <w:r w:rsidR="00663A7A">
        <w:rPr>
          <w:rFonts w:eastAsia="Calibri"/>
          <w:color w:val="000000" w:themeColor="text1"/>
          <w:lang w:eastAsia="en-US"/>
        </w:rPr>
        <w:t xml:space="preserve"> such as</w:t>
      </w:r>
      <w:r w:rsidRPr="00C91215">
        <w:rPr>
          <w:rFonts w:eastAsia="Calibri"/>
          <w:color w:val="000000" w:themeColor="text1"/>
          <w:lang w:eastAsia="en-US"/>
        </w:rPr>
        <w:t xml:space="preserve"> wool for touching, winding, threading, plastic bottle lids of different colours, fabric of different textures, colours and sizes, dolls, art supplies, sensory therapy such as hairdressing and hand cream rubs, cultural music, </w:t>
      </w:r>
      <w:r w:rsidR="00663A7A">
        <w:rPr>
          <w:rFonts w:eastAsia="Calibri"/>
          <w:color w:val="000000" w:themeColor="text1"/>
          <w:lang w:eastAsia="en-US"/>
        </w:rPr>
        <w:t xml:space="preserve">communicating with family or friends via </w:t>
      </w:r>
      <w:r w:rsidRPr="00C91215">
        <w:rPr>
          <w:rFonts w:eastAsia="Calibri"/>
          <w:color w:val="000000" w:themeColor="text1"/>
          <w:lang w:eastAsia="en-US"/>
        </w:rPr>
        <w:lastRenderedPageBreak/>
        <w:t xml:space="preserve">FaceTime, paper crafts, garden walks, movies, social chat, sing-alongs in small groups, time in the sensory room and sensory stimulus boxes (specific for each consumer). </w:t>
      </w:r>
    </w:p>
    <w:p w14:paraId="1CAFA0D3" w14:textId="651C1033" w:rsidR="0074788C" w:rsidRPr="00C91215" w:rsidRDefault="0074788C" w:rsidP="0074788C">
      <w:pPr>
        <w:rPr>
          <w:rFonts w:eastAsiaTheme="minorHAnsi"/>
          <w:color w:val="auto"/>
        </w:rPr>
      </w:pPr>
      <w:r w:rsidRPr="00C91215">
        <w:rPr>
          <w:rFonts w:eastAsiaTheme="minorHAnsi"/>
          <w:color w:val="auto"/>
        </w:rPr>
        <w:t>Staff also demonstrated how they encourage</w:t>
      </w:r>
      <w:r w:rsidR="00663A7A">
        <w:rPr>
          <w:rFonts w:eastAsiaTheme="minorHAnsi"/>
          <w:color w:val="auto"/>
        </w:rPr>
        <w:t>d</w:t>
      </w:r>
      <w:r w:rsidRPr="00C91215">
        <w:rPr>
          <w:rFonts w:eastAsiaTheme="minorHAnsi"/>
          <w:color w:val="auto"/>
        </w:rPr>
        <w:t xml:space="preserve"> consumers to maintain relationships with </w:t>
      </w:r>
      <w:r w:rsidR="00663A7A">
        <w:rPr>
          <w:rFonts w:eastAsiaTheme="minorHAnsi"/>
          <w:color w:val="auto"/>
        </w:rPr>
        <w:t xml:space="preserve">people </w:t>
      </w:r>
      <w:r w:rsidRPr="00C91215">
        <w:rPr>
          <w:rFonts w:eastAsiaTheme="minorHAnsi"/>
          <w:color w:val="auto"/>
        </w:rPr>
        <w:t>important to them, through encouraging visitors and use of technology to maintain contact. Staff described how they share</w:t>
      </w:r>
      <w:r w:rsidR="00663A7A">
        <w:rPr>
          <w:rFonts w:eastAsiaTheme="minorHAnsi"/>
          <w:color w:val="auto"/>
        </w:rPr>
        <w:t>d</w:t>
      </w:r>
      <w:r w:rsidRPr="00C91215">
        <w:rPr>
          <w:rFonts w:eastAsiaTheme="minorHAnsi"/>
          <w:color w:val="auto"/>
        </w:rPr>
        <w:t xml:space="preserve"> information and </w:t>
      </w:r>
      <w:r w:rsidR="00663A7A">
        <w:rPr>
          <w:rFonts w:eastAsiaTheme="minorHAnsi"/>
          <w:color w:val="auto"/>
        </w:rPr>
        <w:t>we</w:t>
      </w:r>
      <w:r w:rsidRPr="00C91215">
        <w:rPr>
          <w:rFonts w:eastAsiaTheme="minorHAnsi"/>
          <w:color w:val="auto"/>
        </w:rPr>
        <w:t xml:space="preserve">re kept informed </w:t>
      </w:r>
      <w:r w:rsidR="00663A7A">
        <w:rPr>
          <w:rFonts w:eastAsiaTheme="minorHAnsi"/>
          <w:color w:val="auto"/>
        </w:rPr>
        <w:t>of c</w:t>
      </w:r>
      <w:r w:rsidRPr="00C91215">
        <w:rPr>
          <w:rFonts w:eastAsiaTheme="minorHAnsi"/>
          <w:color w:val="auto"/>
        </w:rPr>
        <w:t>onsumers</w:t>
      </w:r>
      <w:r w:rsidR="00663A7A">
        <w:rPr>
          <w:rFonts w:eastAsiaTheme="minorHAnsi"/>
          <w:color w:val="auto"/>
        </w:rPr>
        <w:t>’</w:t>
      </w:r>
      <w:r w:rsidRPr="00C91215">
        <w:rPr>
          <w:rFonts w:eastAsiaTheme="minorHAnsi"/>
          <w:color w:val="auto"/>
        </w:rPr>
        <w:t xml:space="preserve"> condition</w:t>
      </w:r>
      <w:r w:rsidR="00663A7A">
        <w:rPr>
          <w:rFonts w:eastAsiaTheme="minorHAnsi"/>
          <w:color w:val="auto"/>
        </w:rPr>
        <w:t>s</w:t>
      </w:r>
      <w:r w:rsidRPr="00C91215">
        <w:rPr>
          <w:rFonts w:eastAsiaTheme="minorHAnsi"/>
          <w:color w:val="auto"/>
        </w:rPr>
        <w:t>, needs and preferences</w:t>
      </w:r>
      <w:r w:rsidR="00663A7A">
        <w:rPr>
          <w:rFonts w:eastAsiaTheme="minorHAnsi"/>
          <w:color w:val="auto"/>
        </w:rPr>
        <w:t xml:space="preserve"> through</w:t>
      </w:r>
      <w:r w:rsidRPr="00C91215">
        <w:rPr>
          <w:rFonts w:eastAsiaTheme="minorHAnsi"/>
          <w:color w:val="auto"/>
        </w:rPr>
        <w:t xml:space="preserve"> the electronic care planning system, handover meetings and progress notes. </w:t>
      </w:r>
      <w:r>
        <w:rPr>
          <w:rFonts w:eastAsiaTheme="minorHAnsi"/>
          <w:color w:val="auto"/>
        </w:rPr>
        <w:t xml:space="preserve">Kitchen </w:t>
      </w:r>
      <w:r w:rsidRPr="00C91215">
        <w:rPr>
          <w:rFonts w:eastAsiaTheme="minorHAnsi"/>
          <w:color w:val="auto"/>
        </w:rPr>
        <w:t xml:space="preserve">staff </w:t>
      </w:r>
      <w:r w:rsidR="00663A7A">
        <w:rPr>
          <w:rFonts w:eastAsiaTheme="minorHAnsi"/>
          <w:color w:val="auto"/>
        </w:rPr>
        <w:t>discussed</w:t>
      </w:r>
      <w:r w:rsidRPr="00C91215">
        <w:rPr>
          <w:rFonts w:eastAsiaTheme="minorHAnsi"/>
          <w:color w:val="auto"/>
        </w:rPr>
        <w:t xml:space="preserve"> how they maintain</w:t>
      </w:r>
      <w:r w:rsidR="00663A7A">
        <w:rPr>
          <w:rFonts w:eastAsiaTheme="minorHAnsi"/>
          <w:color w:val="auto"/>
        </w:rPr>
        <w:t>ed</w:t>
      </w:r>
      <w:r w:rsidRPr="00C91215">
        <w:rPr>
          <w:rFonts w:eastAsiaTheme="minorHAnsi"/>
          <w:color w:val="auto"/>
        </w:rPr>
        <w:t xml:space="preserve"> quality and variation </w:t>
      </w:r>
      <w:r w:rsidR="00663A7A">
        <w:rPr>
          <w:rFonts w:eastAsiaTheme="minorHAnsi"/>
          <w:color w:val="auto"/>
        </w:rPr>
        <w:t>in</w:t>
      </w:r>
      <w:r w:rsidRPr="00C91215">
        <w:rPr>
          <w:rFonts w:eastAsiaTheme="minorHAnsi"/>
          <w:color w:val="auto"/>
        </w:rPr>
        <w:t xml:space="preserve"> meals. </w:t>
      </w:r>
      <w:r w:rsidR="00663A7A">
        <w:rPr>
          <w:rFonts w:eastAsiaTheme="minorHAnsi"/>
          <w:color w:val="auto"/>
        </w:rPr>
        <w:t>Interviewed st</w:t>
      </w:r>
      <w:r w:rsidRPr="00C91215">
        <w:rPr>
          <w:rFonts w:eastAsiaTheme="minorHAnsi"/>
          <w:color w:val="auto"/>
        </w:rPr>
        <w:t>aff</w:t>
      </w:r>
      <w:r w:rsidR="00663A7A">
        <w:rPr>
          <w:rFonts w:eastAsiaTheme="minorHAnsi"/>
          <w:color w:val="auto"/>
        </w:rPr>
        <w:t xml:space="preserve"> </w:t>
      </w:r>
      <w:r w:rsidRPr="00C91215">
        <w:rPr>
          <w:rFonts w:eastAsiaTheme="minorHAnsi"/>
          <w:color w:val="auto"/>
        </w:rPr>
        <w:t>describe</w:t>
      </w:r>
      <w:r w:rsidR="00663A7A">
        <w:rPr>
          <w:rFonts w:eastAsiaTheme="minorHAnsi"/>
          <w:color w:val="auto"/>
        </w:rPr>
        <w:t>d</w:t>
      </w:r>
      <w:r w:rsidRPr="00C91215">
        <w:rPr>
          <w:rFonts w:eastAsiaTheme="minorHAnsi"/>
          <w:color w:val="auto"/>
        </w:rPr>
        <w:t xml:space="preserve"> how they manage</w:t>
      </w:r>
      <w:r w:rsidR="00663A7A">
        <w:rPr>
          <w:rFonts w:eastAsiaTheme="minorHAnsi"/>
          <w:color w:val="auto"/>
        </w:rPr>
        <w:t>d</w:t>
      </w:r>
      <w:r w:rsidRPr="00C91215">
        <w:rPr>
          <w:rFonts w:eastAsiaTheme="minorHAnsi"/>
          <w:color w:val="auto"/>
        </w:rPr>
        <w:t xml:space="preserve"> personal choices</w:t>
      </w:r>
      <w:r w:rsidR="00663A7A">
        <w:rPr>
          <w:rFonts w:eastAsiaTheme="minorHAnsi"/>
          <w:color w:val="auto"/>
        </w:rPr>
        <w:t>,</w:t>
      </w:r>
      <w:r w:rsidRPr="00C91215">
        <w:rPr>
          <w:rFonts w:eastAsiaTheme="minorHAnsi"/>
          <w:color w:val="auto"/>
        </w:rPr>
        <w:t xml:space="preserve"> including gathering feedback from </w:t>
      </w:r>
      <w:r w:rsidR="00663A7A">
        <w:rPr>
          <w:rFonts w:eastAsiaTheme="minorHAnsi"/>
          <w:color w:val="auto"/>
        </w:rPr>
        <w:t>c</w:t>
      </w:r>
      <w:r w:rsidRPr="00C91215">
        <w:rPr>
          <w:rFonts w:eastAsiaTheme="minorHAnsi"/>
          <w:color w:val="auto"/>
        </w:rPr>
        <w:t xml:space="preserve">onsumers regarding the meals offered. </w:t>
      </w:r>
      <w:r>
        <w:rPr>
          <w:rFonts w:eastAsiaTheme="minorHAnsi"/>
          <w:color w:val="auto"/>
        </w:rPr>
        <w:t xml:space="preserve">Kitchen staff described how meals </w:t>
      </w:r>
      <w:r w:rsidR="00663A7A">
        <w:rPr>
          <w:rFonts w:eastAsiaTheme="minorHAnsi"/>
          <w:color w:val="auto"/>
        </w:rPr>
        <w:t>we</w:t>
      </w:r>
      <w:r>
        <w:rPr>
          <w:rFonts w:eastAsiaTheme="minorHAnsi"/>
          <w:color w:val="auto"/>
        </w:rPr>
        <w:t>re prepared in line with consumers</w:t>
      </w:r>
      <w:r w:rsidR="00663A7A">
        <w:rPr>
          <w:rFonts w:eastAsiaTheme="minorHAnsi"/>
          <w:color w:val="auto"/>
        </w:rPr>
        <w:t>’</w:t>
      </w:r>
      <w:r>
        <w:rPr>
          <w:rFonts w:eastAsiaTheme="minorHAnsi"/>
          <w:color w:val="auto"/>
        </w:rPr>
        <w:t xml:space="preserve"> preferences and special menus </w:t>
      </w:r>
      <w:r w:rsidR="001B32AB">
        <w:rPr>
          <w:rFonts w:eastAsiaTheme="minorHAnsi"/>
          <w:color w:val="auto"/>
        </w:rPr>
        <w:t>we</w:t>
      </w:r>
      <w:r>
        <w:rPr>
          <w:rFonts w:eastAsiaTheme="minorHAnsi"/>
          <w:color w:val="auto"/>
        </w:rPr>
        <w:t xml:space="preserve">re prepared </w:t>
      </w:r>
      <w:r w:rsidR="001B32AB">
        <w:rPr>
          <w:rFonts w:eastAsiaTheme="minorHAnsi"/>
          <w:color w:val="auto"/>
        </w:rPr>
        <w:t xml:space="preserve">to observe events, </w:t>
      </w:r>
      <w:r>
        <w:rPr>
          <w:rFonts w:eastAsiaTheme="minorHAnsi"/>
          <w:color w:val="auto"/>
        </w:rPr>
        <w:t xml:space="preserve">such </w:t>
      </w:r>
      <w:r w:rsidR="001B32AB">
        <w:rPr>
          <w:rFonts w:eastAsiaTheme="minorHAnsi"/>
          <w:color w:val="auto"/>
        </w:rPr>
        <w:t xml:space="preserve">as </w:t>
      </w:r>
      <w:r>
        <w:rPr>
          <w:rFonts w:eastAsiaTheme="minorHAnsi"/>
          <w:color w:val="auto"/>
        </w:rPr>
        <w:t>Anzac biscuits or hot cross buns.</w:t>
      </w:r>
      <w:r w:rsidRPr="00C91215">
        <w:rPr>
          <w:rFonts w:eastAsiaTheme="minorHAnsi"/>
          <w:color w:val="auto"/>
        </w:rPr>
        <w:t xml:space="preserve"> Staff confirmed equipment </w:t>
      </w:r>
      <w:r w:rsidR="001B32AB">
        <w:rPr>
          <w:rFonts w:eastAsiaTheme="minorHAnsi"/>
          <w:color w:val="auto"/>
        </w:rPr>
        <w:t>wa</w:t>
      </w:r>
      <w:r w:rsidRPr="00C91215">
        <w:rPr>
          <w:rFonts w:eastAsiaTheme="minorHAnsi"/>
          <w:color w:val="auto"/>
        </w:rPr>
        <w:t>s regularly maintained and checked for faults</w:t>
      </w:r>
      <w:r w:rsidR="001B32AB">
        <w:rPr>
          <w:rFonts w:eastAsiaTheme="minorHAnsi"/>
          <w:color w:val="auto"/>
        </w:rPr>
        <w:t xml:space="preserve"> and</w:t>
      </w:r>
      <w:r w:rsidRPr="00C91215">
        <w:rPr>
          <w:rFonts w:eastAsiaTheme="minorHAnsi"/>
          <w:color w:val="auto"/>
        </w:rPr>
        <w:t xml:space="preserve"> they were familiar with how to report issues with equipment as needed.</w:t>
      </w:r>
    </w:p>
    <w:p w14:paraId="5BA3C8EB" w14:textId="04F37D35" w:rsidR="0074788C" w:rsidRDefault="0074788C" w:rsidP="0074788C">
      <w:pPr>
        <w:rPr>
          <w:rFonts w:eastAsia="Calibri"/>
          <w:color w:val="000000" w:themeColor="text1"/>
          <w:lang w:eastAsia="en-US"/>
        </w:rPr>
      </w:pPr>
      <w:r w:rsidRPr="00C91215">
        <w:rPr>
          <w:rFonts w:eastAsiaTheme="minorHAnsi"/>
          <w:color w:val="auto"/>
        </w:rPr>
        <w:t xml:space="preserve">The </w:t>
      </w:r>
      <w:r w:rsidR="001B32AB">
        <w:rPr>
          <w:rFonts w:eastAsiaTheme="minorHAnsi"/>
          <w:color w:val="auto"/>
        </w:rPr>
        <w:t>service</w:t>
      </w:r>
      <w:r w:rsidRPr="00C91215">
        <w:rPr>
          <w:rFonts w:eastAsiaTheme="minorHAnsi"/>
          <w:color w:val="auto"/>
        </w:rPr>
        <w:t xml:space="preserve"> </w:t>
      </w:r>
      <w:r w:rsidR="00494F32">
        <w:rPr>
          <w:rFonts w:eastAsiaTheme="minorHAnsi"/>
          <w:color w:val="auto"/>
        </w:rPr>
        <w:t>had</w:t>
      </w:r>
      <w:r w:rsidRPr="00C91215">
        <w:rPr>
          <w:rFonts w:eastAsiaTheme="minorHAnsi"/>
          <w:color w:val="auto"/>
        </w:rPr>
        <w:t xml:space="preserve"> record</w:t>
      </w:r>
      <w:r w:rsidR="001B32AB">
        <w:rPr>
          <w:rFonts w:eastAsiaTheme="minorHAnsi"/>
          <w:color w:val="auto"/>
        </w:rPr>
        <w:t>-</w:t>
      </w:r>
      <w:r w:rsidRPr="00C91215">
        <w:rPr>
          <w:rFonts w:eastAsiaTheme="minorHAnsi"/>
          <w:color w:val="auto"/>
        </w:rPr>
        <w:t>keeping practices which allow</w:t>
      </w:r>
      <w:r w:rsidR="001B32AB">
        <w:rPr>
          <w:rFonts w:eastAsiaTheme="minorHAnsi"/>
          <w:color w:val="auto"/>
        </w:rPr>
        <w:t>ed</w:t>
      </w:r>
      <w:r w:rsidRPr="00C91215">
        <w:rPr>
          <w:rFonts w:eastAsiaTheme="minorHAnsi"/>
          <w:color w:val="auto"/>
        </w:rPr>
        <w:t xml:space="preserve"> for </w:t>
      </w:r>
      <w:r w:rsidR="001B32AB">
        <w:rPr>
          <w:rFonts w:eastAsiaTheme="minorHAnsi"/>
          <w:color w:val="auto"/>
        </w:rPr>
        <w:t>c</w:t>
      </w:r>
      <w:r w:rsidRPr="00C91215">
        <w:rPr>
          <w:rFonts w:eastAsiaTheme="minorHAnsi"/>
          <w:color w:val="auto"/>
        </w:rPr>
        <w:t>onsumers</w:t>
      </w:r>
      <w:r w:rsidR="001B32AB">
        <w:rPr>
          <w:rFonts w:eastAsiaTheme="minorHAnsi"/>
          <w:color w:val="auto"/>
        </w:rPr>
        <w:t>’</w:t>
      </w:r>
      <w:r w:rsidRPr="00C91215">
        <w:rPr>
          <w:rFonts w:eastAsiaTheme="minorHAnsi"/>
          <w:color w:val="auto"/>
        </w:rPr>
        <w:t xml:space="preserve"> needs, </w:t>
      </w:r>
      <w:r w:rsidR="001B32AB">
        <w:rPr>
          <w:rFonts w:eastAsiaTheme="minorHAnsi"/>
          <w:color w:val="auto"/>
        </w:rPr>
        <w:t>g</w:t>
      </w:r>
      <w:r w:rsidRPr="00C91215">
        <w:rPr>
          <w:rFonts w:eastAsiaTheme="minorHAnsi"/>
          <w:color w:val="auto"/>
        </w:rPr>
        <w:t xml:space="preserve">oals, and preferences to be documented and readily </w:t>
      </w:r>
      <w:r w:rsidR="00F71F21" w:rsidRPr="00C91215">
        <w:rPr>
          <w:rFonts w:eastAsiaTheme="minorHAnsi"/>
          <w:color w:val="auto"/>
        </w:rPr>
        <w:t>a</w:t>
      </w:r>
      <w:r w:rsidR="00F71F21">
        <w:rPr>
          <w:rFonts w:eastAsiaTheme="minorHAnsi"/>
          <w:color w:val="auto"/>
        </w:rPr>
        <w:t>ccessible,</w:t>
      </w:r>
      <w:r w:rsidR="001B32AB">
        <w:rPr>
          <w:rFonts w:eastAsiaTheme="minorHAnsi"/>
          <w:color w:val="auto"/>
        </w:rPr>
        <w:t xml:space="preserve"> so</w:t>
      </w:r>
      <w:r w:rsidRPr="00C91215">
        <w:rPr>
          <w:rFonts w:eastAsiaTheme="minorHAnsi"/>
          <w:color w:val="auto"/>
        </w:rPr>
        <w:t xml:space="preserve"> staff and others </w:t>
      </w:r>
      <w:r w:rsidR="001B32AB">
        <w:rPr>
          <w:rFonts w:eastAsiaTheme="minorHAnsi"/>
          <w:color w:val="auto"/>
        </w:rPr>
        <w:t>were</w:t>
      </w:r>
      <w:r w:rsidRPr="00C91215">
        <w:rPr>
          <w:rFonts w:eastAsiaTheme="minorHAnsi"/>
          <w:color w:val="auto"/>
        </w:rPr>
        <w:t xml:space="preserve"> </w:t>
      </w:r>
      <w:r w:rsidR="001B32AB">
        <w:rPr>
          <w:rFonts w:eastAsiaTheme="minorHAnsi"/>
          <w:color w:val="auto"/>
        </w:rPr>
        <w:t xml:space="preserve">aware of how </w:t>
      </w:r>
      <w:r w:rsidRPr="00C91215">
        <w:rPr>
          <w:rFonts w:eastAsiaTheme="minorHAnsi"/>
          <w:color w:val="auto"/>
        </w:rPr>
        <w:t xml:space="preserve">care and services should be delivered to each </w:t>
      </w:r>
      <w:r w:rsidR="001B32AB">
        <w:rPr>
          <w:rFonts w:eastAsiaTheme="minorHAnsi"/>
          <w:color w:val="auto"/>
        </w:rPr>
        <w:t>c</w:t>
      </w:r>
      <w:r w:rsidRPr="00C91215">
        <w:rPr>
          <w:rFonts w:eastAsiaTheme="minorHAnsi"/>
          <w:color w:val="auto"/>
        </w:rPr>
        <w:t>onsumer.</w:t>
      </w:r>
      <w:r w:rsidR="001B32AB">
        <w:rPr>
          <w:rFonts w:eastAsiaTheme="minorHAnsi"/>
          <w:color w:val="auto"/>
        </w:rPr>
        <w:t xml:space="preserve"> The Assessment Team reviewed material that </w:t>
      </w:r>
      <w:r w:rsidRPr="00C91215">
        <w:rPr>
          <w:rFonts w:eastAsiaTheme="minorHAnsi"/>
          <w:color w:val="auto"/>
        </w:rPr>
        <w:t>show</w:t>
      </w:r>
      <w:r w:rsidR="001B32AB">
        <w:rPr>
          <w:rFonts w:eastAsiaTheme="minorHAnsi"/>
          <w:color w:val="auto"/>
        </w:rPr>
        <w:t>ed</w:t>
      </w:r>
      <w:r w:rsidRPr="00C91215">
        <w:rPr>
          <w:rFonts w:eastAsiaTheme="minorHAnsi"/>
          <w:color w:val="auto"/>
        </w:rPr>
        <w:t xml:space="preserve"> </w:t>
      </w:r>
      <w:r w:rsidR="001B32AB">
        <w:rPr>
          <w:rFonts w:eastAsiaTheme="minorHAnsi"/>
          <w:color w:val="auto"/>
        </w:rPr>
        <w:t>c</w:t>
      </w:r>
      <w:r w:rsidRPr="00C91215">
        <w:rPr>
          <w:rFonts w:eastAsiaTheme="minorHAnsi"/>
          <w:color w:val="auto"/>
        </w:rPr>
        <w:t xml:space="preserve">onsumers </w:t>
      </w:r>
      <w:r w:rsidR="001B32AB">
        <w:rPr>
          <w:rFonts w:eastAsiaTheme="minorHAnsi"/>
          <w:color w:val="auto"/>
        </w:rPr>
        <w:t>could</w:t>
      </w:r>
      <w:r w:rsidRPr="00C91215">
        <w:rPr>
          <w:rFonts w:eastAsiaTheme="minorHAnsi"/>
          <w:color w:val="auto"/>
        </w:rPr>
        <w:t xml:space="preserve"> involve other people in their care planning</w:t>
      </w:r>
      <w:r w:rsidR="001B32AB">
        <w:rPr>
          <w:rFonts w:eastAsiaTheme="minorHAnsi"/>
          <w:color w:val="auto"/>
        </w:rPr>
        <w:t xml:space="preserve"> and</w:t>
      </w:r>
      <w:r w:rsidRPr="00C91215">
        <w:rPr>
          <w:rFonts w:eastAsiaTheme="minorHAnsi"/>
          <w:color w:val="auto"/>
        </w:rPr>
        <w:t xml:space="preserve"> </w:t>
      </w:r>
      <w:r w:rsidR="001B32AB">
        <w:rPr>
          <w:rFonts w:eastAsiaTheme="minorHAnsi"/>
          <w:color w:val="auto"/>
        </w:rPr>
        <w:t>provide input i</w:t>
      </w:r>
      <w:r w:rsidRPr="00C91215">
        <w:rPr>
          <w:rFonts w:eastAsiaTheme="minorHAnsi"/>
          <w:color w:val="auto"/>
        </w:rPr>
        <w:t xml:space="preserve">n how their care and services </w:t>
      </w:r>
      <w:r w:rsidR="001B32AB">
        <w:rPr>
          <w:rFonts w:eastAsiaTheme="minorHAnsi"/>
          <w:color w:val="auto"/>
        </w:rPr>
        <w:t>we</w:t>
      </w:r>
      <w:r w:rsidRPr="00C91215">
        <w:rPr>
          <w:rFonts w:eastAsiaTheme="minorHAnsi"/>
          <w:color w:val="auto"/>
        </w:rPr>
        <w:t>re delivered.</w:t>
      </w:r>
      <w:r w:rsidRPr="00C91215">
        <w:rPr>
          <w:rFonts w:eastAsia="Calibri"/>
        </w:rPr>
        <w:t xml:space="preserve"> The organisation maintain</w:t>
      </w:r>
      <w:r w:rsidR="001B32AB">
        <w:rPr>
          <w:rFonts w:eastAsia="Calibri"/>
        </w:rPr>
        <w:t>ed</w:t>
      </w:r>
      <w:r w:rsidRPr="00C91215">
        <w:rPr>
          <w:rFonts w:eastAsia="Calibri"/>
        </w:rPr>
        <w:t xml:space="preserve"> an electronic care management system which c</w:t>
      </w:r>
      <w:r w:rsidR="001B32AB">
        <w:rPr>
          <w:rFonts w:eastAsia="Calibri"/>
        </w:rPr>
        <w:t>ould</w:t>
      </w:r>
      <w:r w:rsidRPr="00C91215">
        <w:rPr>
          <w:rFonts w:eastAsia="Calibri"/>
        </w:rPr>
        <w:t xml:space="preserve"> be updated </w:t>
      </w:r>
      <w:r w:rsidR="00F71F21">
        <w:rPr>
          <w:rFonts w:eastAsia="Calibri"/>
        </w:rPr>
        <w:t>easily,</w:t>
      </w:r>
      <w:r w:rsidR="001B32AB">
        <w:rPr>
          <w:rFonts w:eastAsia="Calibri"/>
        </w:rPr>
        <w:t xml:space="preserve"> </w:t>
      </w:r>
      <w:r w:rsidRPr="00C91215">
        <w:rPr>
          <w:rFonts w:eastAsia="Calibri"/>
        </w:rPr>
        <w:t xml:space="preserve">and </w:t>
      </w:r>
      <w:r w:rsidR="001B32AB">
        <w:rPr>
          <w:rFonts w:eastAsia="Calibri"/>
        </w:rPr>
        <w:t xml:space="preserve">which </w:t>
      </w:r>
      <w:r w:rsidRPr="00C91215">
        <w:rPr>
          <w:rFonts w:eastAsia="Calibri"/>
        </w:rPr>
        <w:t>provide</w:t>
      </w:r>
      <w:r w:rsidR="001B32AB">
        <w:rPr>
          <w:rFonts w:eastAsia="Calibri"/>
        </w:rPr>
        <w:t>d</w:t>
      </w:r>
      <w:r w:rsidRPr="00C91215">
        <w:rPr>
          <w:rFonts w:eastAsia="Calibri"/>
        </w:rPr>
        <w:t xml:space="preserve"> regular review scheduling for </w:t>
      </w:r>
      <w:r w:rsidR="001B32AB">
        <w:rPr>
          <w:rFonts w:eastAsia="Calibri"/>
        </w:rPr>
        <w:t>c</w:t>
      </w:r>
      <w:r w:rsidRPr="00C91215">
        <w:rPr>
          <w:rFonts w:eastAsia="Calibri"/>
        </w:rPr>
        <w:t>onsumers</w:t>
      </w:r>
      <w:r w:rsidR="001B32AB">
        <w:rPr>
          <w:rFonts w:eastAsia="Calibri"/>
        </w:rPr>
        <w:t>’</w:t>
      </w:r>
      <w:r w:rsidRPr="00C91215">
        <w:rPr>
          <w:rFonts w:eastAsia="Calibri"/>
        </w:rPr>
        <w:t xml:space="preserve"> care planning. The organisation demonstrated incidents </w:t>
      </w:r>
      <w:r w:rsidR="001B32AB">
        <w:rPr>
          <w:rFonts w:eastAsia="Calibri"/>
        </w:rPr>
        <w:t>we</w:t>
      </w:r>
      <w:r w:rsidRPr="00C91215">
        <w:rPr>
          <w:rFonts w:eastAsia="Calibri"/>
        </w:rPr>
        <w:t xml:space="preserve">re appropriately managed and continuous improvement such as the feedback regarding meal service </w:t>
      </w:r>
      <w:r w:rsidR="001B32AB">
        <w:rPr>
          <w:rFonts w:eastAsia="Calibri"/>
        </w:rPr>
        <w:t>wa</w:t>
      </w:r>
      <w:r w:rsidRPr="00C91215">
        <w:rPr>
          <w:rFonts w:eastAsia="Calibri"/>
        </w:rPr>
        <w:t xml:space="preserve">s captured and acted upon. </w:t>
      </w:r>
      <w:r w:rsidR="001B32AB">
        <w:rPr>
          <w:rFonts w:eastAsia="Calibri"/>
        </w:rPr>
        <w:t>D</w:t>
      </w:r>
      <w:r w:rsidRPr="00C91215">
        <w:rPr>
          <w:rFonts w:eastAsia="Calibri"/>
        </w:rPr>
        <w:t>ocumentation demonstrated the organisation provide</w:t>
      </w:r>
      <w:r w:rsidR="001B32AB">
        <w:rPr>
          <w:rFonts w:eastAsia="Calibri"/>
        </w:rPr>
        <w:t>d</w:t>
      </w:r>
      <w:r w:rsidRPr="00C91215">
        <w:rPr>
          <w:rFonts w:eastAsia="Calibri"/>
        </w:rPr>
        <w:t xml:space="preserve"> activities and deliver</w:t>
      </w:r>
      <w:r w:rsidR="001B32AB">
        <w:rPr>
          <w:rFonts w:eastAsia="Calibri"/>
        </w:rPr>
        <w:t>ed</w:t>
      </w:r>
      <w:r w:rsidRPr="00C91215">
        <w:rPr>
          <w:rFonts w:eastAsia="Calibri"/>
        </w:rPr>
        <w:t xml:space="preserve"> services in line with </w:t>
      </w:r>
      <w:r w:rsidR="001B32AB">
        <w:rPr>
          <w:rFonts w:eastAsia="Calibri"/>
        </w:rPr>
        <w:t>c</w:t>
      </w:r>
      <w:r w:rsidRPr="00C91215">
        <w:rPr>
          <w:rFonts w:eastAsia="Calibri"/>
        </w:rPr>
        <w:t>onsumers</w:t>
      </w:r>
      <w:r w:rsidR="001B32AB">
        <w:rPr>
          <w:rFonts w:eastAsia="Calibri"/>
        </w:rPr>
        <w:t>’</w:t>
      </w:r>
      <w:r w:rsidRPr="00C91215">
        <w:rPr>
          <w:rFonts w:eastAsia="Calibri"/>
        </w:rPr>
        <w:t xml:space="preserve"> emotional, spiritual, and psychological needs. </w:t>
      </w:r>
      <w:r w:rsidR="001B32AB">
        <w:rPr>
          <w:rFonts w:eastAsia="Calibri"/>
        </w:rPr>
        <w:t>The Assessment Team observed c</w:t>
      </w:r>
      <w:r w:rsidRPr="00C91215">
        <w:rPr>
          <w:rFonts w:eastAsia="Calibri"/>
        </w:rPr>
        <w:t xml:space="preserve">are planning documentation </w:t>
      </w:r>
      <w:r w:rsidR="001B32AB">
        <w:rPr>
          <w:rFonts w:eastAsia="Calibri"/>
        </w:rPr>
        <w:t xml:space="preserve">that </w:t>
      </w:r>
      <w:r w:rsidRPr="00C91215">
        <w:rPr>
          <w:rFonts w:eastAsia="Calibri"/>
        </w:rPr>
        <w:t xml:space="preserve">showed how the </w:t>
      </w:r>
      <w:r w:rsidR="001B32AB">
        <w:rPr>
          <w:rFonts w:eastAsia="Calibri"/>
        </w:rPr>
        <w:t>service</w:t>
      </w:r>
      <w:r w:rsidRPr="00C91215">
        <w:rPr>
          <w:rFonts w:eastAsia="Calibri"/>
        </w:rPr>
        <w:t xml:space="preserve"> ensure</w:t>
      </w:r>
      <w:r w:rsidR="001B32AB">
        <w:rPr>
          <w:rFonts w:eastAsia="Calibri"/>
        </w:rPr>
        <w:t>d</w:t>
      </w:r>
      <w:r w:rsidRPr="00C91215">
        <w:rPr>
          <w:rFonts w:eastAsia="Calibri"/>
        </w:rPr>
        <w:t xml:space="preserve"> social and other connections to community </w:t>
      </w:r>
      <w:r w:rsidR="001B32AB">
        <w:rPr>
          <w:rFonts w:eastAsia="Calibri"/>
        </w:rPr>
        <w:t>we</w:t>
      </w:r>
      <w:r w:rsidRPr="00C91215">
        <w:rPr>
          <w:rFonts w:eastAsia="Calibri"/>
        </w:rPr>
        <w:t xml:space="preserve">re maintained and supported.  </w:t>
      </w:r>
      <w:r w:rsidR="001B32AB">
        <w:rPr>
          <w:rFonts w:eastAsia="Calibri"/>
        </w:rPr>
        <w:t>C</w:t>
      </w:r>
      <w:r w:rsidRPr="00C91215">
        <w:rPr>
          <w:rFonts w:eastAsia="Calibri"/>
        </w:rPr>
        <w:t xml:space="preserve">are planning documentation for </w:t>
      </w:r>
      <w:r w:rsidR="001B32AB">
        <w:rPr>
          <w:rFonts w:eastAsia="Calibri"/>
        </w:rPr>
        <w:t>c</w:t>
      </w:r>
      <w:r w:rsidRPr="00C91215">
        <w:rPr>
          <w:rFonts w:eastAsia="Calibri"/>
        </w:rPr>
        <w:t xml:space="preserve">onsumers </w:t>
      </w:r>
      <w:r w:rsidR="001B32AB">
        <w:rPr>
          <w:rFonts w:eastAsia="Calibri"/>
        </w:rPr>
        <w:t>contained</w:t>
      </w:r>
      <w:r w:rsidRPr="00C91215">
        <w:rPr>
          <w:rFonts w:eastAsia="Calibri"/>
        </w:rPr>
        <w:t xml:space="preserve"> information for staff to guide them in delivering care and to be aware of any risks associated with consumers</w:t>
      </w:r>
      <w:r w:rsidR="001B32AB">
        <w:rPr>
          <w:rFonts w:eastAsia="Calibri"/>
        </w:rPr>
        <w:t>’</w:t>
      </w:r>
      <w:r w:rsidRPr="00C91215">
        <w:rPr>
          <w:rFonts w:eastAsia="Calibri"/>
        </w:rPr>
        <w:t xml:space="preserve"> activities such as smoking. The</w:t>
      </w:r>
      <w:r w:rsidR="001B32AB">
        <w:rPr>
          <w:rFonts w:eastAsia="Calibri"/>
        </w:rPr>
        <w:t xml:space="preserve"> service’s</w:t>
      </w:r>
      <w:r w:rsidRPr="00C91215">
        <w:rPr>
          <w:rFonts w:eastAsia="Calibri"/>
        </w:rPr>
        <w:t xml:space="preserve"> processes and procedures </w:t>
      </w:r>
      <w:r w:rsidR="001B32AB">
        <w:rPr>
          <w:rFonts w:eastAsia="Calibri"/>
        </w:rPr>
        <w:t xml:space="preserve">ensured </w:t>
      </w:r>
      <w:r w:rsidRPr="00C91215">
        <w:rPr>
          <w:rFonts w:eastAsia="Calibri"/>
        </w:rPr>
        <w:t xml:space="preserve">consumers </w:t>
      </w:r>
      <w:r w:rsidR="001B32AB">
        <w:rPr>
          <w:rFonts w:eastAsia="Calibri"/>
        </w:rPr>
        <w:t xml:space="preserve">were </w:t>
      </w:r>
      <w:r w:rsidRPr="00C91215">
        <w:rPr>
          <w:rFonts w:eastAsia="Calibri"/>
        </w:rPr>
        <w:t>involved in the planning of menus and ha</w:t>
      </w:r>
      <w:r w:rsidR="001B32AB">
        <w:rPr>
          <w:rFonts w:eastAsia="Calibri"/>
        </w:rPr>
        <w:t>d</w:t>
      </w:r>
      <w:r w:rsidRPr="00C91215">
        <w:rPr>
          <w:rFonts w:eastAsia="Calibri"/>
        </w:rPr>
        <w:t xml:space="preserve"> opportunities to provide feedback regarding meals. </w:t>
      </w:r>
      <w:r w:rsidR="001B32AB">
        <w:rPr>
          <w:rFonts w:eastAsia="Calibri"/>
        </w:rPr>
        <w:t>E</w:t>
      </w:r>
      <w:r>
        <w:rPr>
          <w:rFonts w:eastAsia="Calibri"/>
          <w:color w:val="000000" w:themeColor="text1"/>
          <w:lang w:eastAsia="en-US"/>
        </w:rPr>
        <w:t>quipment was observed to be clean, well maintained and stored in an organised manner, enabling it to be easily accessible to staff as needed.</w:t>
      </w:r>
    </w:p>
    <w:p w14:paraId="231FEEF6" w14:textId="27510310" w:rsidR="0016776B" w:rsidRPr="009B2023" w:rsidRDefault="0016776B" w:rsidP="0074788C">
      <w:pPr>
        <w:rPr>
          <w:rFonts w:eastAsia="Calibri"/>
          <w:color w:val="auto"/>
        </w:rPr>
      </w:pPr>
      <w:r>
        <w:t>In its response of 10 May 2022, the service advised it had implemented a comprehensive process for feedback and suggestions for food service, including a food focus group. The service also provided details of dietician and diversional therapist input into reviewing meals and provision of food services.</w:t>
      </w:r>
    </w:p>
    <w:p w14:paraId="355FCBCB" w14:textId="77777777" w:rsidR="0074788C" w:rsidRDefault="0074788C" w:rsidP="0074788C">
      <w:pPr>
        <w:pStyle w:val="Heading2"/>
      </w:pPr>
      <w:r>
        <w:lastRenderedPageBreak/>
        <w:t>Assessment of Standard 4 Requirements</w:t>
      </w:r>
      <w:r w:rsidRPr="0066387A">
        <w:rPr>
          <w:i/>
          <w:color w:val="0000FF"/>
          <w:sz w:val="24"/>
          <w:szCs w:val="24"/>
        </w:rPr>
        <w:t xml:space="preserve"> </w:t>
      </w:r>
    </w:p>
    <w:p w14:paraId="3719FE38" w14:textId="77777777" w:rsidR="0074788C" w:rsidRPr="00314FF7" w:rsidRDefault="0074788C" w:rsidP="0074788C">
      <w:pPr>
        <w:pStyle w:val="Heading3"/>
      </w:pPr>
      <w:r w:rsidRPr="00314FF7">
        <w:t>Requirement 4(3)(a)</w:t>
      </w:r>
      <w:r>
        <w:tab/>
        <w:t xml:space="preserve">Compliant </w:t>
      </w:r>
    </w:p>
    <w:p w14:paraId="7B3A6B27" w14:textId="77777777" w:rsidR="0074788C" w:rsidRPr="001C2AA6" w:rsidRDefault="0074788C" w:rsidP="0074788C">
      <w:pPr>
        <w:rPr>
          <w:i/>
        </w:rPr>
      </w:pPr>
      <w:r w:rsidRPr="008D114F">
        <w:rPr>
          <w:i/>
        </w:rPr>
        <w:t>Each consumer gets safe and effective services and supports for daily living that meet the consumer’s needs, goals and preferences and optimise their independence, health, well-being and quality of life.</w:t>
      </w:r>
    </w:p>
    <w:p w14:paraId="0B2DBBF2" w14:textId="77777777" w:rsidR="0074788C" w:rsidRPr="00D435F8" w:rsidRDefault="0074788C" w:rsidP="0074788C">
      <w:pPr>
        <w:pStyle w:val="Heading3"/>
      </w:pPr>
      <w:r w:rsidRPr="00D435F8">
        <w:t>Requirement 4(3)(b)</w:t>
      </w:r>
      <w:r>
        <w:tab/>
        <w:t xml:space="preserve">Compliant </w:t>
      </w:r>
    </w:p>
    <w:p w14:paraId="748FE14B" w14:textId="77777777" w:rsidR="0074788C" w:rsidRPr="001C2AA6" w:rsidRDefault="0074788C" w:rsidP="0074788C">
      <w:pPr>
        <w:rPr>
          <w:i/>
        </w:rPr>
      </w:pPr>
      <w:r w:rsidRPr="008D114F">
        <w:rPr>
          <w:i/>
        </w:rPr>
        <w:t>Services and supports for daily living promote each consumer’s emotional, spiritual and psychological well-being.</w:t>
      </w:r>
    </w:p>
    <w:p w14:paraId="4EC2E4CB" w14:textId="77777777" w:rsidR="0074788C" w:rsidRPr="00D435F8" w:rsidRDefault="0074788C" w:rsidP="0074788C">
      <w:pPr>
        <w:pStyle w:val="Heading3"/>
      </w:pPr>
      <w:r w:rsidRPr="00D435F8">
        <w:t>Requirement 4(3)(c)</w:t>
      </w:r>
      <w:r>
        <w:tab/>
        <w:t xml:space="preserve">Compliant </w:t>
      </w:r>
    </w:p>
    <w:p w14:paraId="25D024FA" w14:textId="77777777" w:rsidR="0074788C" w:rsidRPr="008D114F" w:rsidRDefault="0074788C" w:rsidP="0074788C">
      <w:pPr>
        <w:rPr>
          <w:i/>
        </w:rPr>
      </w:pPr>
      <w:r w:rsidRPr="008D114F">
        <w:rPr>
          <w:i/>
        </w:rPr>
        <w:t>Services and supports for daily living assist each consumer to:</w:t>
      </w:r>
    </w:p>
    <w:p w14:paraId="3D274D82" w14:textId="77777777" w:rsidR="0074788C" w:rsidRPr="008D114F" w:rsidRDefault="0074788C" w:rsidP="0074788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D54108" w14:textId="77777777" w:rsidR="0074788C" w:rsidRPr="008D114F" w:rsidRDefault="0074788C" w:rsidP="0074788C">
      <w:pPr>
        <w:numPr>
          <w:ilvl w:val="0"/>
          <w:numId w:val="26"/>
        </w:numPr>
        <w:tabs>
          <w:tab w:val="right" w:pos="9026"/>
        </w:tabs>
        <w:spacing w:before="0" w:after="0"/>
        <w:ind w:left="567" w:hanging="425"/>
        <w:outlineLvl w:val="4"/>
        <w:rPr>
          <w:i/>
        </w:rPr>
      </w:pPr>
      <w:r w:rsidRPr="008D114F">
        <w:rPr>
          <w:i/>
        </w:rPr>
        <w:t>have social and personal relationships; and</w:t>
      </w:r>
    </w:p>
    <w:p w14:paraId="3B2C8A5A" w14:textId="77777777" w:rsidR="0074788C" w:rsidRPr="001C2AA6" w:rsidRDefault="0074788C" w:rsidP="0074788C">
      <w:pPr>
        <w:numPr>
          <w:ilvl w:val="0"/>
          <w:numId w:val="26"/>
        </w:numPr>
        <w:tabs>
          <w:tab w:val="right" w:pos="9026"/>
        </w:tabs>
        <w:spacing w:before="0" w:after="0"/>
        <w:ind w:left="567" w:hanging="425"/>
        <w:outlineLvl w:val="4"/>
        <w:rPr>
          <w:i/>
        </w:rPr>
      </w:pPr>
      <w:r w:rsidRPr="008D114F">
        <w:rPr>
          <w:i/>
        </w:rPr>
        <w:t>do the things of interest to them.</w:t>
      </w:r>
    </w:p>
    <w:p w14:paraId="36C46C3F" w14:textId="77777777" w:rsidR="0074788C" w:rsidRPr="00D435F8" w:rsidRDefault="0074788C" w:rsidP="0074788C">
      <w:pPr>
        <w:pStyle w:val="Heading3"/>
      </w:pPr>
      <w:r w:rsidRPr="00D435F8">
        <w:t>Requirement 4(3)(d)</w:t>
      </w:r>
      <w:r>
        <w:tab/>
        <w:t xml:space="preserve">Compliant </w:t>
      </w:r>
    </w:p>
    <w:p w14:paraId="287986A7" w14:textId="77777777" w:rsidR="0074788C" w:rsidRPr="001C2AA6" w:rsidRDefault="0074788C" w:rsidP="0074788C">
      <w:pPr>
        <w:rPr>
          <w:i/>
        </w:rPr>
      </w:pPr>
      <w:r w:rsidRPr="008D114F">
        <w:rPr>
          <w:i/>
        </w:rPr>
        <w:t>Information about the consumer’s condition, needs and preferences is communicated within the organisation, and with others where responsibility for care is shared.</w:t>
      </w:r>
    </w:p>
    <w:p w14:paraId="592F7F5F" w14:textId="77777777" w:rsidR="0074788C" w:rsidRPr="00D435F8" w:rsidRDefault="0074788C" w:rsidP="0074788C">
      <w:pPr>
        <w:pStyle w:val="Heading3"/>
      </w:pPr>
      <w:r w:rsidRPr="00D435F8">
        <w:t>Requirement 4(3)(e)</w:t>
      </w:r>
      <w:r>
        <w:tab/>
        <w:t xml:space="preserve">Compliant </w:t>
      </w:r>
    </w:p>
    <w:p w14:paraId="0E363D07" w14:textId="77777777" w:rsidR="0074788C" w:rsidRPr="001C2AA6" w:rsidRDefault="0074788C" w:rsidP="0074788C">
      <w:pPr>
        <w:rPr>
          <w:i/>
        </w:rPr>
      </w:pPr>
      <w:r w:rsidRPr="008D114F">
        <w:rPr>
          <w:i/>
        </w:rPr>
        <w:t>Timely and appropriate referrals to individuals, other organisations and providers of other care and services.</w:t>
      </w:r>
    </w:p>
    <w:p w14:paraId="51CFDD08" w14:textId="77777777" w:rsidR="0074788C" w:rsidRPr="00D435F8" w:rsidRDefault="0074788C" w:rsidP="0074788C">
      <w:pPr>
        <w:pStyle w:val="Heading3"/>
      </w:pPr>
      <w:r w:rsidRPr="00D435F8">
        <w:t>Requirement 4(3)(f)</w:t>
      </w:r>
      <w:r>
        <w:tab/>
        <w:t xml:space="preserve">Compliant </w:t>
      </w:r>
    </w:p>
    <w:p w14:paraId="18D4044C" w14:textId="61495247" w:rsidR="0074788C" w:rsidRPr="0016776B" w:rsidRDefault="0074788C" w:rsidP="0016776B">
      <w:pPr>
        <w:rPr>
          <w:i/>
        </w:rPr>
      </w:pPr>
      <w:r w:rsidRPr="008D114F">
        <w:rPr>
          <w:i/>
        </w:rPr>
        <w:t>Where meals are provided, they are varied and of suitable quality and quantity.</w:t>
      </w:r>
    </w:p>
    <w:p w14:paraId="18B59042" w14:textId="77777777" w:rsidR="0074788C" w:rsidRPr="00D435F8" w:rsidRDefault="0074788C" w:rsidP="0074788C">
      <w:pPr>
        <w:pStyle w:val="Heading3"/>
      </w:pPr>
      <w:r w:rsidRPr="00D435F8">
        <w:t>Requirement 4(3)(g)</w:t>
      </w:r>
      <w:r>
        <w:tab/>
        <w:t xml:space="preserve">Compliant </w:t>
      </w:r>
    </w:p>
    <w:p w14:paraId="086BF3BF" w14:textId="77777777" w:rsidR="0074788C" w:rsidRPr="008D114F" w:rsidRDefault="0074788C" w:rsidP="0074788C">
      <w:pPr>
        <w:rPr>
          <w:i/>
        </w:rPr>
      </w:pPr>
      <w:r w:rsidRPr="008D114F">
        <w:rPr>
          <w:i/>
        </w:rPr>
        <w:t>Where equipment is provided, it is safe, suitable, clean and well maintained.</w:t>
      </w:r>
    </w:p>
    <w:p w14:paraId="3072899B" w14:textId="77777777" w:rsidR="0074788C" w:rsidRDefault="0074788C" w:rsidP="0074788C">
      <w:r>
        <w:rPr>
          <w:color w:val="0000FF"/>
        </w:rPr>
        <w:t xml:space="preserve"> </w:t>
      </w:r>
    </w:p>
    <w:p w14:paraId="1E9AC21F" w14:textId="77777777" w:rsidR="0074788C" w:rsidRDefault="0074788C" w:rsidP="0074788C">
      <w:pPr>
        <w:sectPr w:rsidR="0074788C" w:rsidSect="00CB3BA9">
          <w:type w:val="continuous"/>
          <w:pgSz w:w="11906" w:h="16838"/>
          <w:pgMar w:top="1701" w:right="1418" w:bottom="1418" w:left="1418" w:header="709" w:footer="397" w:gutter="0"/>
          <w:cols w:space="708"/>
          <w:titlePg/>
          <w:docGrid w:linePitch="360"/>
        </w:sectPr>
      </w:pPr>
    </w:p>
    <w:p w14:paraId="3215E8EB" w14:textId="77777777" w:rsidR="0074788C" w:rsidRDefault="0074788C" w:rsidP="0074788C">
      <w:pPr>
        <w:pStyle w:val="Heading1"/>
        <w:tabs>
          <w:tab w:val="right" w:pos="9070"/>
        </w:tabs>
        <w:spacing w:before="560" w:after="640"/>
        <w:rPr>
          <w:color w:val="FFFFFF" w:themeColor="background1"/>
          <w:sz w:val="36"/>
        </w:rPr>
        <w:sectPr w:rsidR="0074788C"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340FA001" wp14:editId="567A15D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Pr>
          <w:color w:val="FFFFFF" w:themeColor="background1"/>
          <w:sz w:val="36"/>
        </w:rPr>
        <w:t xml:space="preserve"> </w:t>
      </w:r>
      <w:r w:rsidRPr="00EB1D71">
        <w:rPr>
          <w:color w:val="FFFFFF" w:themeColor="background1"/>
          <w:sz w:val="36"/>
        </w:rPr>
        <w:br/>
        <w:t>Organisation’s service environment</w:t>
      </w:r>
    </w:p>
    <w:p w14:paraId="0D95480E" w14:textId="77777777" w:rsidR="0074788C" w:rsidRPr="00FD1B02" w:rsidRDefault="0074788C" w:rsidP="0074788C">
      <w:pPr>
        <w:pStyle w:val="Heading3"/>
        <w:shd w:val="clear" w:color="auto" w:fill="F2F2F2" w:themeFill="background1" w:themeFillShade="F2"/>
      </w:pPr>
      <w:r w:rsidRPr="00FD1B02">
        <w:t>Consumer outcome:</w:t>
      </w:r>
    </w:p>
    <w:p w14:paraId="32F9FBE8" w14:textId="77777777" w:rsidR="0074788C" w:rsidRDefault="0074788C" w:rsidP="0074788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B41BD50" w14:textId="77777777" w:rsidR="0074788C" w:rsidRDefault="0074788C" w:rsidP="0074788C">
      <w:pPr>
        <w:pStyle w:val="Heading3"/>
        <w:shd w:val="clear" w:color="auto" w:fill="F2F2F2" w:themeFill="background1" w:themeFillShade="F2"/>
      </w:pPr>
      <w:r>
        <w:t>Organisation statement:</w:t>
      </w:r>
    </w:p>
    <w:p w14:paraId="64086B38" w14:textId="77777777" w:rsidR="0074788C" w:rsidRDefault="0074788C" w:rsidP="0074788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2063649" w14:textId="77777777" w:rsidR="0074788C" w:rsidRDefault="0074788C" w:rsidP="0074788C">
      <w:pPr>
        <w:pStyle w:val="Heading2"/>
      </w:pPr>
      <w:r>
        <w:t>Assessment of Standard 5</w:t>
      </w:r>
    </w:p>
    <w:p w14:paraId="1F62BB27" w14:textId="51377073" w:rsidR="0074788C" w:rsidRPr="0017496A" w:rsidRDefault="0074788C" w:rsidP="0074788C">
      <w:pPr>
        <w:rPr>
          <w:rFonts w:eastAsiaTheme="minorHAnsi"/>
          <w:color w:val="0000FF"/>
        </w:rPr>
      </w:pPr>
      <w:r w:rsidRPr="00154403">
        <w:rPr>
          <w:rFonts w:eastAsiaTheme="minorHAnsi"/>
        </w:rPr>
        <w:t xml:space="preserve">The Quality Standard is assessed as </w:t>
      </w:r>
      <w:r w:rsidRPr="009B2023">
        <w:rPr>
          <w:rFonts w:eastAsiaTheme="minorHAnsi"/>
          <w:color w:val="auto"/>
        </w:rPr>
        <w:t xml:space="preserve">Compliant as three of the three specific requirements </w:t>
      </w:r>
      <w:r w:rsidR="0016776B">
        <w:rPr>
          <w:rFonts w:eastAsiaTheme="minorHAnsi"/>
          <w:color w:val="auto"/>
        </w:rPr>
        <w:t>were</w:t>
      </w:r>
      <w:r w:rsidRPr="009B2023">
        <w:rPr>
          <w:rFonts w:eastAsiaTheme="minorHAnsi"/>
          <w:color w:val="auto"/>
        </w:rPr>
        <w:t xml:space="preserve"> assessed as Compliant. </w:t>
      </w:r>
    </w:p>
    <w:p w14:paraId="29B27972" w14:textId="0FED04A3" w:rsidR="0074788C" w:rsidRDefault="0074788C" w:rsidP="0074788C">
      <w:pPr>
        <w:rPr>
          <w:rFonts w:eastAsia="Calibri"/>
          <w:color w:val="auto"/>
          <w:lang w:eastAsia="en-US"/>
        </w:rPr>
      </w:pPr>
      <w:r>
        <w:rPr>
          <w:rFonts w:eastAsia="Calibri"/>
          <w:color w:val="auto"/>
          <w:lang w:eastAsia="en-US"/>
        </w:rPr>
        <w:t>Consumers reported they fe</w:t>
      </w:r>
      <w:r w:rsidR="0016776B">
        <w:rPr>
          <w:rFonts w:eastAsia="Calibri"/>
          <w:color w:val="auto"/>
          <w:lang w:eastAsia="en-US"/>
        </w:rPr>
        <w:t>lt</w:t>
      </w:r>
      <w:r>
        <w:rPr>
          <w:rFonts w:eastAsia="Calibri"/>
          <w:color w:val="auto"/>
          <w:lang w:eastAsia="en-US"/>
        </w:rPr>
        <w:t xml:space="preserve"> comfortable and safe in the service, fe</w:t>
      </w:r>
      <w:r w:rsidR="0016776B">
        <w:rPr>
          <w:rFonts w:eastAsia="Calibri"/>
          <w:color w:val="auto"/>
          <w:lang w:eastAsia="en-US"/>
        </w:rPr>
        <w:t>lt</w:t>
      </w:r>
      <w:r>
        <w:rPr>
          <w:rFonts w:eastAsia="Calibri"/>
          <w:color w:val="auto"/>
          <w:lang w:eastAsia="en-US"/>
        </w:rPr>
        <w:t xml:space="preserve"> at home, and visitors </w:t>
      </w:r>
      <w:r w:rsidR="0016776B">
        <w:rPr>
          <w:rFonts w:eastAsia="Calibri"/>
          <w:color w:val="auto"/>
          <w:lang w:eastAsia="en-US"/>
        </w:rPr>
        <w:t>we</w:t>
      </w:r>
      <w:r>
        <w:rPr>
          <w:rFonts w:eastAsia="Calibri"/>
          <w:color w:val="auto"/>
          <w:lang w:eastAsia="en-US"/>
        </w:rPr>
        <w:t xml:space="preserve">re made welcome. Consumers advised they </w:t>
      </w:r>
      <w:r w:rsidR="0016776B">
        <w:rPr>
          <w:rFonts w:eastAsia="Calibri"/>
          <w:color w:val="auto"/>
          <w:lang w:eastAsia="en-US"/>
        </w:rPr>
        <w:t>were able to</w:t>
      </w:r>
      <w:r>
        <w:rPr>
          <w:rFonts w:eastAsia="Calibri"/>
          <w:color w:val="auto"/>
          <w:lang w:eastAsia="en-US"/>
        </w:rPr>
        <w:t xml:space="preserve"> move about easily within the service</w:t>
      </w:r>
      <w:r w:rsidR="0016776B">
        <w:rPr>
          <w:rFonts w:eastAsia="Calibri"/>
          <w:color w:val="auto"/>
          <w:lang w:eastAsia="en-US"/>
        </w:rPr>
        <w:t xml:space="preserve">, </w:t>
      </w:r>
      <w:r>
        <w:rPr>
          <w:rFonts w:eastAsia="Calibri"/>
          <w:color w:val="auto"/>
          <w:lang w:eastAsia="en-US"/>
        </w:rPr>
        <w:t>enjoy</w:t>
      </w:r>
      <w:r w:rsidR="0016776B">
        <w:rPr>
          <w:rFonts w:eastAsia="Calibri"/>
          <w:color w:val="auto"/>
          <w:lang w:eastAsia="en-US"/>
        </w:rPr>
        <w:t>ed</w:t>
      </w:r>
      <w:r>
        <w:rPr>
          <w:rFonts w:eastAsia="Calibri"/>
          <w:color w:val="auto"/>
          <w:lang w:eastAsia="en-US"/>
        </w:rPr>
        <w:t xml:space="preserve"> the areas available to them</w:t>
      </w:r>
      <w:r w:rsidR="0016776B">
        <w:rPr>
          <w:rFonts w:eastAsia="Calibri"/>
          <w:color w:val="auto"/>
          <w:lang w:eastAsia="en-US"/>
        </w:rPr>
        <w:t xml:space="preserve"> and that </w:t>
      </w:r>
      <w:r>
        <w:rPr>
          <w:rFonts w:eastAsia="Calibri"/>
          <w:color w:val="auto"/>
          <w:lang w:eastAsia="en-US"/>
        </w:rPr>
        <w:t xml:space="preserve">the environment </w:t>
      </w:r>
      <w:r w:rsidR="0016776B">
        <w:rPr>
          <w:rFonts w:eastAsia="Calibri"/>
          <w:color w:val="auto"/>
          <w:lang w:eastAsia="en-US"/>
        </w:rPr>
        <w:t>wa</w:t>
      </w:r>
      <w:r>
        <w:rPr>
          <w:rFonts w:eastAsia="Calibri"/>
          <w:color w:val="auto"/>
          <w:lang w:eastAsia="en-US"/>
        </w:rPr>
        <w:t xml:space="preserve">s safe and well maintained. Representatives advised the service is clean and smell free. Consumers provided examples of how they </w:t>
      </w:r>
      <w:r w:rsidR="00494F32">
        <w:rPr>
          <w:rFonts w:eastAsia="Calibri"/>
          <w:color w:val="auto"/>
          <w:lang w:eastAsia="en-US"/>
        </w:rPr>
        <w:t>were able to</w:t>
      </w:r>
      <w:r>
        <w:rPr>
          <w:rFonts w:eastAsia="Calibri"/>
          <w:color w:val="auto"/>
          <w:lang w:eastAsia="en-US"/>
        </w:rPr>
        <w:t xml:space="preserve"> personalise their rooms and how they c</w:t>
      </w:r>
      <w:r w:rsidR="00494F32">
        <w:rPr>
          <w:rFonts w:eastAsia="Calibri"/>
          <w:color w:val="auto"/>
          <w:lang w:eastAsia="en-US"/>
        </w:rPr>
        <w:t>ould</w:t>
      </w:r>
      <w:r>
        <w:rPr>
          <w:rFonts w:eastAsia="Calibri"/>
          <w:color w:val="auto"/>
          <w:lang w:eastAsia="en-US"/>
        </w:rPr>
        <w:t xml:space="preserve"> easily navigate their way around the service</w:t>
      </w:r>
      <w:r w:rsidR="00494F32">
        <w:rPr>
          <w:rFonts w:eastAsia="Calibri"/>
          <w:color w:val="auto"/>
          <w:lang w:eastAsia="en-US"/>
        </w:rPr>
        <w:t>,</w:t>
      </w:r>
      <w:r>
        <w:rPr>
          <w:rFonts w:eastAsia="Calibri"/>
          <w:color w:val="auto"/>
          <w:lang w:eastAsia="en-US"/>
        </w:rPr>
        <w:t xml:space="preserve"> including the garden area outside.</w:t>
      </w:r>
    </w:p>
    <w:p w14:paraId="3EE9DFAF" w14:textId="4E8234DC" w:rsidR="0074788C" w:rsidRDefault="00494F32" w:rsidP="0074788C">
      <w:pPr>
        <w:rPr>
          <w:rFonts w:eastAsia="Calibri"/>
          <w:color w:val="auto"/>
          <w:lang w:eastAsia="en-US"/>
        </w:rPr>
      </w:pPr>
      <w:r>
        <w:rPr>
          <w:rFonts w:eastAsia="Calibri"/>
          <w:color w:val="auto"/>
          <w:lang w:eastAsia="en-US"/>
        </w:rPr>
        <w:t>Interviewed s</w:t>
      </w:r>
      <w:r w:rsidR="0074788C">
        <w:rPr>
          <w:rFonts w:eastAsia="Calibri"/>
          <w:color w:val="auto"/>
          <w:lang w:eastAsia="en-US"/>
        </w:rPr>
        <w:t>taff</w:t>
      </w:r>
      <w:r>
        <w:rPr>
          <w:rFonts w:eastAsia="Calibri"/>
          <w:color w:val="auto"/>
          <w:lang w:eastAsia="en-US"/>
        </w:rPr>
        <w:t xml:space="preserve"> de</w:t>
      </w:r>
      <w:r w:rsidR="0074788C">
        <w:rPr>
          <w:rFonts w:eastAsia="Calibri"/>
          <w:color w:val="auto"/>
          <w:lang w:eastAsia="en-US"/>
        </w:rPr>
        <w:t xml:space="preserve">scribed the </w:t>
      </w:r>
      <w:r>
        <w:rPr>
          <w:rFonts w:eastAsia="Calibri"/>
          <w:color w:val="auto"/>
          <w:lang w:eastAsia="en-US"/>
        </w:rPr>
        <w:t xml:space="preserve">service </w:t>
      </w:r>
      <w:r w:rsidR="0074788C">
        <w:rPr>
          <w:rFonts w:eastAsia="Calibri"/>
          <w:color w:val="auto"/>
          <w:lang w:eastAsia="en-US"/>
        </w:rPr>
        <w:t>environment and how</w:t>
      </w:r>
      <w:r>
        <w:rPr>
          <w:rFonts w:eastAsia="Calibri"/>
          <w:color w:val="auto"/>
          <w:lang w:eastAsia="en-US"/>
        </w:rPr>
        <w:t xml:space="preserve"> it assisted c</w:t>
      </w:r>
      <w:r w:rsidR="0074788C">
        <w:rPr>
          <w:rFonts w:eastAsia="Calibri"/>
          <w:color w:val="auto"/>
          <w:lang w:eastAsia="en-US"/>
        </w:rPr>
        <w:t>onsumers in their daily socialisation and relaxation. Staff advised they s</w:t>
      </w:r>
      <w:r>
        <w:rPr>
          <w:rFonts w:eastAsia="Calibri"/>
          <w:color w:val="auto"/>
          <w:lang w:eastAsia="en-US"/>
        </w:rPr>
        <w:t>ought</w:t>
      </w:r>
      <w:r w:rsidR="0074788C">
        <w:rPr>
          <w:rFonts w:eastAsia="Calibri"/>
          <w:color w:val="auto"/>
          <w:lang w:eastAsia="en-US"/>
        </w:rPr>
        <w:t xml:space="preserve"> feedback from</w:t>
      </w:r>
      <w:r>
        <w:rPr>
          <w:rFonts w:eastAsia="Calibri"/>
          <w:color w:val="auto"/>
          <w:lang w:eastAsia="en-US"/>
        </w:rPr>
        <w:t xml:space="preserve"> c</w:t>
      </w:r>
      <w:r w:rsidR="0074788C">
        <w:rPr>
          <w:rFonts w:eastAsia="Calibri"/>
          <w:color w:val="auto"/>
          <w:lang w:eastAsia="en-US"/>
        </w:rPr>
        <w:t xml:space="preserve">onsumers </w:t>
      </w:r>
      <w:r>
        <w:rPr>
          <w:rFonts w:eastAsia="Calibri"/>
          <w:color w:val="auto"/>
          <w:lang w:eastAsia="en-US"/>
        </w:rPr>
        <w:t>to ensure they felt</w:t>
      </w:r>
      <w:r w:rsidR="0074788C">
        <w:rPr>
          <w:rFonts w:eastAsia="Calibri"/>
          <w:color w:val="auto"/>
          <w:lang w:eastAsia="en-US"/>
        </w:rPr>
        <w:t xml:space="preserve"> comfortable and at home in the service. The facility manager describe</w:t>
      </w:r>
      <w:r>
        <w:rPr>
          <w:rFonts w:eastAsia="Calibri"/>
          <w:color w:val="auto"/>
          <w:lang w:eastAsia="en-US"/>
        </w:rPr>
        <w:t>d</w:t>
      </w:r>
      <w:r w:rsidR="0074788C">
        <w:rPr>
          <w:rFonts w:eastAsia="Calibri"/>
          <w:color w:val="auto"/>
          <w:lang w:eastAsia="en-US"/>
        </w:rPr>
        <w:t xml:space="preserve"> the maintenance program within the service</w:t>
      </w:r>
      <w:r>
        <w:rPr>
          <w:rFonts w:eastAsia="Calibri"/>
          <w:color w:val="auto"/>
          <w:lang w:eastAsia="en-US"/>
        </w:rPr>
        <w:t>, which</w:t>
      </w:r>
      <w:r w:rsidR="0074788C">
        <w:rPr>
          <w:rFonts w:eastAsia="Calibri"/>
          <w:color w:val="auto"/>
          <w:lang w:eastAsia="en-US"/>
        </w:rPr>
        <w:t xml:space="preserve"> includ</w:t>
      </w:r>
      <w:r>
        <w:rPr>
          <w:rFonts w:eastAsia="Calibri"/>
          <w:color w:val="auto"/>
          <w:lang w:eastAsia="en-US"/>
        </w:rPr>
        <w:t xml:space="preserve">ed </w:t>
      </w:r>
      <w:r w:rsidR="0074788C">
        <w:rPr>
          <w:rFonts w:eastAsia="Calibri"/>
          <w:color w:val="auto"/>
          <w:lang w:eastAsia="en-US"/>
        </w:rPr>
        <w:t xml:space="preserve">maintenance checks and </w:t>
      </w:r>
      <w:r>
        <w:rPr>
          <w:rFonts w:eastAsia="Calibri"/>
          <w:color w:val="auto"/>
          <w:lang w:eastAsia="en-US"/>
        </w:rPr>
        <w:t xml:space="preserve">the process for </w:t>
      </w:r>
      <w:r w:rsidR="0074788C">
        <w:rPr>
          <w:rFonts w:eastAsia="Calibri"/>
          <w:color w:val="auto"/>
          <w:lang w:eastAsia="en-US"/>
        </w:rPr>
        <w:t xml:space="preserve">unscheduled repairs. Management </w:t>
      </w:r>
      <w:r>
        <w:rPr>
          <w:rFonts w:eastAsia="Calibri"/>
          <w:color w:val="auto"/>
          <w:lang w:eastAsia="en-US"/>
        </w:rPr>
        <w:t xml:space="preserve">noted </w:t>
      </w:r>
      <w:r w:rsidR="0074788C">
        <w:rPr>
          <w:rFonts w:eastAsia="Calibri"/>
          <w:color w:val="auto"/>
          <w:lang w:eastAsia="en-US"/>
        </w:rPr>
        <w:t xml:space="preserve">the call bell system </w:t>
      </w:r>
      <w:r>
        <w:rPr>
          <w:rFonts w:eastAsia="Calibri"/>
          <w:color w:val="auto"/>
          <w:lang w:eastAsia="en-US"/>
        </w:rPr>
        <w:t>did</w:t>
      </w:r>
      <w:r w:rsidR="0074788C">
        <w:rPr>
          <w:rFonts w:eastAsia="Calibri"/>
          <w:color w:val="auto"/>
          <w:lang w:eastAsia="en-US"/>
        </w:rPr>
        <w:t xml:space="preserve"> not produc</w:t>
      </w:r>
      <w:r>
        <w:rPr>
          <w:rFonts w:eastAsia="Calibri"/>
          <w:color w:val="auto"/>
          <w:lang w:eastAsia="en-US"/>
        </w:rPr>
        <w:t>e</w:t>
      </w:r>
      <w:r w:rsidR="0074788C">
        <w:rPr>
          <w:rFonts w:eastAsia="Calibri"/>
          <w:color w:val="auto"/>
          <w:lang w:eastAsia="en-US"/>
        </w:rPr>
        <w:t xml:space="preserve"> automated reports but </w:t>
      </w:r>
      <w:r>
        <w:rPr>
          <w:rFonts w:eastAsia="Calibri"/>
          <w:color w:val="auto"/>
          <w:lang w:eastAsia="en-US"/>
        </w:rPr>
        <w:t>advised it would rectify this shortly</w:t>
      </w:r>
      <w:r w:rsidR="0074788C">
        <w:rPr>
          <w:rFonts w:eastAsia="Calibri"/>
          <w:color w:val="auto"/>
          <w:lang w:eastAsia="en-US"/>
        </w:rPr>
        <w:t xml:space="preserve">. Staff confirmed furniture and fittings </w:t>
      </w:r>
      <w:r>
        <w:rPr>
          <w:rFonts w:eastAsia="Calibri"/>
          <w:color w:val="auto"/>
          <w:lang w:eastAsia="en-US"/>
        </w:rPr>
        <w:t>we</w:t>
      </w:r>
      <w:r w:rsidR="0074788C">
        <w:rPr>
          <w:rFonts w:eastAsia="Calibri"/>
          <w:color w:val="auto"/>
          <w:lang w:eastAsia="en-US"/>
        </w:rPr>
        <w:t xml:space="preserve">re in good order and </w:t>
      </w:r>
      <w:r>
        <w:rPr>
          <w:rFonts w:eastAsia="Calibri"/>
          <w:color w:val="auto"/>
          <w:lang w:eastAsia="en-US"/>
        </w:rPr>
        <w:t xml:space="preserve">were </w:t>
      </w:r>
      <w:r w:rsidR="0074788C">
        <w:rPr>
          <w:rFonts w:eastAsia="Calibri"/>
          <w:color w:val="auto"/>
          <w:lang w:eastAsia="en-US"/>
        </w:rPr>
        <w:t>regularly checked for suitability.</w:t>
      </w:r>
    </w:p>
    <w:p w14:paraId="7356C47C" w14:textId="77777777" w:rsidR="000B51E2" w:rsidRDefault="0074788C" w:rsidP="0074788C">
      <w:pPr>
        <w:rPr>
          <w:rFonts w:eastAsia="Calibri"/>
          <w:color w:val="auto"/>
          <w:lang w:eastAsia="en-US"/>
        </w:rPr>
      </w:pPr>
      <w:r>
        <w:rPr>
          <w:rFonts w:eastAsia="Calibri"/>
          <w:color w:val="auto"/>
          <w:lang w:eastAsia="en-US"/>
        </w:rPr>
        <w:t xml:space="preserve">The </w:t>
      </w:r>
      <w:r w:rsidR="00494F32">
        <w:rPr>
          <w:rFonts w:eastAsia="Calibri"/>
          <w:color w:val="auto"/>
          <w:lang w:eastAsia="en-US"/>
        </w:rPr>
        <w:t>service</w:t>
      </w:r>
      <w:r>
        <w:rPr>
          <w:rFonts w:eastAsia="Calibri"/>
          <w:color w:val="auto"/>
          <w:lang w:eastAsia="en-US"/>
        </w:rPr>
        <w:t xml:space="preserve"> used design elements to provide a welcoming and safe place for</w:t>
      </w:r>
      <w:r w:rsidR="00494F32">
        <w:rPr>
          <w:rFonts w:eastAsia="Calibri"/>
          <w:color w:val="auto"/>
          <w:lang w:eastAsia="en-US"/>
        </w:rPr>
        <w:t xml:space="preserve"> c</w:t>
      </w:r>
      <w:r>
        <w:rPr>
          <w:rFonts w:eastAsia="Calibri"/>
          <w:color w:val="auto"/>
          <w:lang w:eastAsia="en-US"/>
        </w:rPr>
        <w:t>onsumers</w:t>
      </w:r>
      <w:r w:rsidR="000B51E2">
        <w:rPr>
          <w:rFonts w:eastAsia="Calibri"/>
          <w:color w:val="auto"/>
          <w:lang w:eastAsia="en-US"/>
        </w:rPr>
        <w:t>, including a sensory room as t</w:t>
      </w:r>
      <w:r>
        <w:rPr>
          <w:rFonts w:eastAsia="Calibri"/>
          <w:color w:val="auto"/>
          <w:lang w:eastAsia="en-US"/>
        </w:rPr>
        <w:t>he central point of the service</w:t>
      </w:r>
      <w:r w:rsidR="000B51E2">
        <w:rPr>
          <w:rFonts w:eastAsia="Calibri"/>
          <w:color w:val="auto"/>
          <w:lang w:eastAsia="en-US"/>
        </w:rPr>
        <w:t>. To a</w:t>
      </w:r>
      <w:r>
        <w:rPr>
          <w:rFonts w:eastAsia="Calibri"/>
          <w:color w:val="auto"/>
          <w:lang w:eastAsia="en-US"/>
        </w:rPr>
        <w:t>ssist</w:t>
      </w:r>
      <w:r w:rsidR="000B51E2">
        <w:rPr>
          <w:rFonts w:eastAsia="Calibri"/>
          <w:color w:val="auto"/>
          <w:lang w:eastAsia="en-US"/>
        </w:rPr>
        <w:t xml:space="preserve"> consumers to move through the service</w:t>
      </w:r>
      <w:r>
        <w:rPr>
          <w:rFonts w:eastAsia="Calibri"/>
          <w:color w:val="auto"/>
          <w:lang w:eastAsia="en-US"/>
        </w:rPr>
        <w:t xml:space="preserve">, the flooring </w:t>
      </w:r>
      <w:r w:rsidR="000B51E2">
        <w:rPr>
          <w:rFonts w:eastAsia="Calibri"/>
          <w:color w:val="auto"/>
          <w:lang w:eastAsia="en-US"/>
        </w:rPr>
        <w:t>wa</w:t>
      </w:r>
      <w:r>
        <w:rPr>
          <w:rFonts w:eastAsia="Calibri"/>
          <w:color w:val="auto"/>
          <w:lang w:eastAsia="en-US"/>
        </w:rPr>
        <w:t>s non-slip</w:t>
      </w:r>
      <w:r w:rsidR="000B51E2">
        <w:rPr>
          <w:rFonts w:eastAsia="Calibri"/>
          <w:color w:val="auto"/>
          <w:lang w:eastAsia="en-US"/>
        </w:rPr>
        <w:t>,</w:t>
      </w:r>
      <w:r>
        <w:rPr>
          <w:rFonts w:eastAsia="Calibri"/>
          <w:color w:val="auto"/>
          <w:lang w:eastAsia="en-US"/>
        </w:rPr>
        <w:t xml:space="preserve"> with navigation aids in place throughout. The entry point to the service </w:t>
      </w:r>
      <w:r w:rsidR="000B51E2">
        <w:rPr>
          <w:rFonts w:eastAsia="Calibri"/>
          <w:color w:val="auto"/>
          <w:lang w:eastAsia="en-US"/>
        </w:rPr>
        <w:t>wa</w:t>
      </w:r>
      <w:r>
        <w:rPr>
          <w:rFonts w:eastAsia="Calibri"/>
          <w:color w:val="auto"/>
          <w:lang w:eastAsia="en-US"/>
        </w:rPr>
        <w:t>s well organised</w:t>
      </w:r>
      <w:r w:rsidR="000B51E2">
        <w:rPr>
          <w:rFonts w:eastAsia="Calibri"/>
          <w:color w:val="auto"/>
          <w:lang w:eastAsia="en-US"/>
        </w:rPr>
        <w:t>,</w:t>
      </w:r>
      <w:r>
        <w:rPr>
          <w:rFonts w:eastAsia="Calibri"/>
          <w:color w:val="auto"/>
          <w:lang w:eastAsia="en-US"/>
        </w:rPr>
        <w:t xml:space="preserve"> with</w:t>
      </w:r>
      <w:r w:rsidR="000B51E2">
        <w:rPr>
          <w:rFonts w:eastAsia="Calibri"/>
          <w:color w:val="auto"/>
          <w:lang w:eastAsia="en-US"/>
        </w:rPr>
        <w:t xml:space="preserve"> space </w:t>
      </w:r>
      <w:r>
        <w:rPr>
          <w:rFonts w:eastAsia="Calibri"/>
          <w:color w:val="auto"/>
          <w:lang w:eastAsia="en-US"/>
        </w:rPr>
        <w:t xml:space="preserve">for COVID testing and </w:t>
      </w:r>
      <w:r w:rsidR="000B51E2">
        <w:rPr>
          <w:rFonts w:eastAsia="Calibri"/>
          <w:color w:val="auto"/>
          <w:lang w:eastAsia="en-US"/>
        </w:rPr>
        <w:t xml:space="preserve">for </w:t>
      </w:r>
      <w:r>
        <w:rPr>
          <w:rFonts w:eastAsia="Calibri"/>
          <w:color w:val="auto"/>
          <w:lang w:eastAsia="en-US"/>
        </w:rPr>
        <w:t xml:space="preserve">visitors to wait. The </w:t>
      </w:r>
      <w:r w:rsidR="000B51E2">
        <w:rPr>
          <w:rFonts w:eastAsia="Calibri"/>
          <w:color w:val="auto"/>
          <w:lang w:eastAsia="en-US"/>
        </w:rPr>
        <w:t>service</w:t>
      </w:r>
      <w:r>
        <w:rPr>
          <w:rFonts w:eastAsia="Calibri"/>
          <w:color w:val="auto"/>
          <w:lang w:eastAsia="en-US"/>
        </w:rPr>
        <w:t xml:space="preserve"> ha</w:t>
      </w:r>
      <w:r w:rsidR="000B51E2">
        <w:rPr>
          <w:rFonts w:eastAsia="Calibri"/>
          <w:color w:val="auto"/>
          <w:lang w:eastAsia="en-US"/>
        </w:rPr>
        <w:t>d</w:t>
      </w:r>
      <w:r>
        <w:rPr>
          <w:rFonts w:eastAsia="Calibri"/>
          <w:color w:val="auto"/>
          <w:lang w:eastAsia="en-US"/>
        </w:rPr>
        <w:t xml:space="preserve"> policies and </w:t>
      </w:r>
      <w:r>
        <w:rPr>
          <w:rFonts w:eastAsia="Calibri"/>
          <w:color w:val="auto"/>
          <w:lang w:eastAsia="en-US"/>
        </w:rPr>
        <w:lastRenderedPageBreak/>
        <w:t xml:space="preserve">processes in place to gather feedback from </w:t>
      </w:r>
      <w:r w:rsidR="000B51E2">
        <w:rPr>
          <w:rFonts w:eastAsia="Calibri"/>
          <w:color w:val="auto"/>
          <w:lang w:eastAsia="en-US"/>
        </w:rPr>
        <w:t>c</w:t>
      </w:r>
      <w:r>
        <w:rPr>
          <w:rFonts w:eastAsia="Calibri"/>
          <w:color w:val="auto"/>
          <w:lang w:eastAsia="en-US"/>
        </w:rPr>
        <w:t>onsumers</w:t>
      </w:r>
      <w:r w:rsidR="000B51E2">
        <w:rPr>
          <w:rFonts w:eastAsia="Calibri"/>
          <w:color w:val="auto"/>
          <w:lang w:eastAsia="en-US"/>
        </w:rPr>
        <w:t>, which</w:t>
      </w:r>
      <w:r>
        <w:rPr>
          <w:rFonts w:eastAsia="Calibri"/>
          <w:color w:val="auto"/>
          <w:lang w:eastAsia="en-US"/>
        </w:rPr>
        <w:t xml:space="preserve"> inform</w:t>
      </w:r>
      <w:r w:rsidR="000B51E2">
        <w:rPr>
          <w:rFonts w:eastAsia="Calibri"/>
          <w:color w:val="auto"/>
          <w:lang w:eastAsia="en-US"/>
        </w:rPr>
        <w:t>ed</w:t>
      </w:r>
      <w:r>
        <w:rPr>
          <w:rFonts w:eastAsia="Calibri"/>
          <w:color w:val="auto"/>
          <w:lang w:eastAsia="en-US"/>
        </w:rPr>
        <w:t xml:space="preserve"> improvement ideas. </w:t>
      </w:r>
    </w:p>
    <w:p w14:paraId="2D370B2D" w14:textId="2D4E0367" w:rsidR="0074788C" w:rsidRPr="005C5D88" w:rsidRDefault="0074788C" w:rsidP="0074788C">
      <w:pPr>
        <w:rPr>
          <w:rFonts w:eastAsia="Calibri"/>
          <w:color w:val="auto"/>
          <w:lang w:eastAsia="en-US"/>
        </w:rPr>
      </w:pPr>
      <w:r>
        <w:rPr>
          <w:rFonts w:eastAsia="Calibri"/>
          <w:color w:val="auto"/>
          <w:lang w:eastAsia="en-US"/>
        </w:rPr>
        <w:t>The</w:t>
      </w:r>
      <w:r w:rsidR="000B51E2">
        <w:rPr>
          <w:rFonts w:eastAsia="Calibri"/>
          <w:color w:val="auto"/>
          <w:lang w:eastAsia="en-US"/>
        </w:rPr>
        <w:t xml:space="preserve"> service’s</w:t>
      </w:r>
      <w:r>
        <w:rPr>
          <w:rFonts w:eastAsia="Calibri"/>
          <w:color w:val="auto"/>
          <w:lang w:eastAsia="en-US"/>
        </w:rPr>
        <w:t xml:space="preserve"> layout allow</w:t>
      </w:r>
      <w:r w:rsidR="000B51E2">
        <w:rPr>
          <w:rFonts w:eastAsia="Calibri"/>
          <w:color w:val="auto"/>
          <w:lang w:eastAsia="en-US"/>
        </w:rPr>
        <w:t>ed</w:t>
      </w:r>
      <w:r>
        <w:rPr>
          <w:rFonts w:eastAsia="Calibri"/>
          <w:color w:val="auto"/>
          <w:lang w:eastAsia="en-US"/>
        </w:rPr>
        <w:t xml:space="preserve"> for consumers to navigate their own way around the service and </w:t>
      </w:r>
      <w:r w:rsidR="000B51E2">
        <w:rPr>
          <w:rFonts w:eastAsia="Calibri"/>
          <w:color w:val="auto"/>
          <w:lang w:eastAsia="en-US"/>
        </w:rPr>
        <w:t>provided</w:t>
      </w:r>
      <w:r>
        <w:rPr>
          <w:rFonts w:eastAsia="Calibri"/>
          <w:color w:val="auto"/>
          <w:lang w:eastAsia="en-US"/>
        </w:rPr>
        <w:t xml:space="preserve"> access to areas such as the recently upgraded garden and communal spaces. Keypads and locks </w:t>
      </w:r>
      <w:r w:rsidR="000B51E2">
        <w:rPr>
          <w:rFonts w:eastAsia="Calibri"/>
          <w:color w:val="auto"/>
          <w:lang w:eastAsia="en-US"/>
        </w:rPr>
        <w:t>we</w:t>
      </w:r>
      <w:r>
        <w:rPr>
          <w:rFonts w:eastAsia="Calibri"/>
          <w:color w:val="auto"/>
          <w:lang w:eastAsia="en-US"/>
        </w:rPr>
        <w:t>re used for staff areas and prevent</w:t>
      </w:r>
      <w:r w:rsidR="000B51E2">
        <w:rPr>
          <w:rFonts w:eastAsia="Calibri"/>
          <w:color w:val="auto"/>
          <w:lang w:eastAsia="en-US"/>
        </w:rPr>
        <w:t xml:space="preserve">ed </w:t>
      </w:r>
      <w:r>
        <w:rPr>
          <w:rFonts w:eastAsia="Calibri"/>
          <w:color w:val="auto"/>
          <w:lang w:eastAsia="en-US"/>
        </w:rPr>
        <w:t xml:space="preserve">consumers from wandering into these areas. The </w:t>
      </w:r>
      <w:r w:rsidR="000B51E2">
        <w:rPr>
          <w:rFonts w:eastAsia="Calibri"/>
          <w:color w:val="auto"/>
          <w:lang w:eastAsia="en-US"/>
        </w:rPr>
        <w:t xml:space="preserve">Assessment Team observed the service </w:t>
      </w:r>
      <w:r>
        <w:rPr>
          <w:rFonts w:eastAsia="Calibri"/>
          <w:color w:val="auto"/>
          <w:lang w:eastAsia="en-US"/>
        </w:rPr>
        <w:t>support</w:t>
      </w:r>
      <w:r w:rsidR="000B51E2">
        <w:rPr>
          <w:rFonts w:eastAsia="Calibri"/>
          <w:color w:val="auto"/>
          <w:lang w:eastAsia="en-US"/>
        </w:rPr>
        <w:t xml:space="preserve">ed </w:t>
      </w:r>
      <w:r>
        <w:rPr>
          <w:rFonts w:eastAsia="Calibri"/>
          <w:color w:val="auto"/>
          <w:lang w:eastAsia="en-US"/>
        </w:rPr>
        <w:t xml:space="preserve">consumers to personalise their rooms. The </w:t>
      </w:r>
      <w:r w:rsidR="000B51E2">
        <w:rPr>
          <w:rFonts w:eastAsia="Calibri"/>
          <w:color w:val="auto"/>
          <w:lang w:eastAsia="en-US"/>
        </w:rPr>
        <w:t xml:space="preserve">service </w:t>
      </w:r>
      <w:r>
        <w:rPr>
          <w:rFonts w:eastAsia="Calibri"/>
          <w:color w:val="auto"/>
          <w:lang w:eastAsia="en-US"/>
        </w:rPr>
        <w:t>demonstrate</w:t>
      </w:r>
      <w:r w:rsidR="000B51E2">
        <w:rPr>
          <w:rFonts w:eastAsia="Calibri"/>
          <w:color w:val="auto"/>
          <w:lang w:eastAsia="en-US"/>
        </w:rPr>
        <w:t>d</w:t>
      </w:r>
      <w:r>
        <w:rPr>
          <w:rFonts w:eastAsia="Calibri"/>
          <w:color w:val="auto"/>
          <w:lang w:eastAsia="en-US"/>
        </w:rPr>
        <w:t xml:space="preserve"> </w:t>
      </w:r>
      <w:r w:rsidR="000B51E2">
        <w:rPr>
          <w:rFonts w:eastAsia="Calibri"/>
          <w:color w:val="auto"/>
          <w:lang w:eastAsia="en-US"/>
        </w:rPr>
        <w:t xml:space="preserve">it had </w:t>
      </w:r>
      <w:r>
        <w:rPr>
          <w:rFonts w:eastAsia="Calibri"/>
          <w:color w:val="auto"/>
          <w:lang w:eastAsia="en-US"/>
        </w:rPr>
        <w:t xml:space="preserve">processes in place to ensure the service environment </w:t>
      </w:r>
      <w:r w:rsidR="000B51E2">
        <w:rPr>
          <w:rFonts w:eastAsia="Calibri"/>
          <w:color w:val="auto"/>
          <w:lang w:eastAsia="en-US"/>
        </w:rPr>
        <w:t>wa</w:t>
      </w:r>
      <w:r>
        <w:rPr>
          <w:rFonts w:eastAsia="Calibri"/>
          <w:color w:val="auto"/>
          <w:lang w:eastAsia="en-US"/>
        </w:rPr>
        <w:t>s safe, clean</w:t>
      </w:r>
      <w:r w:rsidR="000B51E2">
        <w:rPr>
          <w:rFonts w:eastAsia="Calibri"/>
          <w:color w:val="auto"/>
          <w:lang w:eastAsia="en-US"/>
        </w:rPr>
        <w:t xml:space="preserve"> and</w:t>
      </w:r>
      <w:r>
        <w:rPr>
          <w:rFonts w:eastAsia="Calibri"/>
          <w:color w:val="auto"/>
          <w:lang w:eastAsia="en-US"/>
        </w:rPr>
        <w:t xml:space="preserve"> well</w:t>
      </w:r>
      <w:r w:rsidR="000B51E2">
        <w:rPr>
          <w:rFonts w:eastAsia="Calibri"/>
          <w:color w:val="auto"/>
          <w:lang w:eastAsia="en-US"/>
        </w:rPr>
        <w:t>-</w:t>
      </w:r>
      <w:r>
        <w:rPr>
          <w:rFonts w:eastAsia="Calibri"/>
          <w:color w:val="auto"/>
          <w:lang w:eastAsia="en-US"/>
        </w:rPr>
        <w:t xml:space="preserve">maintained. </w:t>
      </w:r>
      <w:r w:rsidR="000B51E2">
        <w:rPr>
          <w:rFonts w:eastAsia="Calibri"/>
          <w:color w:val="auto"/>
          <w:lang w:eastAsia="en-US"/>
        </w:rPr>
        <w:t>C</w:t>
      </w:r>
      <w:r>
        <w:rPr>
          <w:rFonts w:eastAsia="Calibri"/>
          <w:color w:val="auto"/>
          <w:lang w:eastAsia="en-US"/>
        </w:rPr>
        <w:t xml:space="preserve">leaning equipment </w:t>
      </w:r>
      <w:r w:rsidR="000B51E2">
        <w:rPr>
          <w:rFonts w:eastAsia="Calibri"/>
          <w:color w:val="auto"/>
          <w:lang w:eastAsia="en-US"/>
        </w:rPr>
        <w:t xml:space="preserve">was </w:t>
      </w:r>
      <w:r>
        <w:rPr>
          <w:rFonts w:eastAsia="Calibri"/>
          <w:color w:val="auto"/>
          <w:lang w:eastAsia="en-US"/>
        </w:rPr>
        <w:t xml:space="preserve">well organised, with </w:t>
      </w:r>
      <w:r w:rsidR="000B51E2">
        <w:rPr>
          <w:rFonts w:eastAsia="Calibri"/>
          <w:color w:val="auto"/>
          <w:lang w:eastAsia="en-US"/>
        </w:rPr>
        <w:t xml:space="preserve">cleaning </w:t>
      </w:r>
      <w:r>
        <w:rPr>
          <w:rFonts w:eastAsia="Calibri"/>
          <w:color w:val="auto"/>
          <w:lang w:eastAsia="en-US"/>
        </w:rPr>
        <w:t xml:space="preserve">chemicals safely secured. The service </w:t>
      </w:r>
      <w:r w:rsidR="000B51E2">
        <w:rPr>
          <w:rFonts w:eastAsia="Calibri"/>
          <w:color w:val="auto"/>
          <w:lang w:eastAsia="en-US"/>
        </w:rPr>
        <w:t>had</w:t>
      </w:r>
      <w:r>
        <w:rPr>
          <w:rFonts w:eastAsia="Calibri"/>
          <w:color w:val="auto"/>
          <w:lang w:eastAsia="en-US"/>
        </w:rPr>
        <w:t xml:space="preserve"> policies and procedures t</w:t>
      </w:r>
      <w:r w:rsidR="000B51E2">
        <w:rPr>
          <w:rFonts w:eastAsia="Calibri"/>
          <w:color w:val="auto"/>
          <w:lang w:eastAsia="en-US"/>
        </w:rPr>
        <w:t>hat</w:t>
      </w:r>
      <w:r>
        <w:rPr>
          <w:rFonts w:eastAsia="Calibri"/>
          <w:color w:val="auto"/>
          <w:lang w:eastAsia="en-US"/>
        </w:rPr>
        <w:t xml:space="preserve"> ensure</w:t>
      </w:r>
      <w:r w:rsidR="008E7285">
        <w:rPr>
          <w:rFonts w:eastAsia="Calibri"/>
          <w:color w:val="auto"/>
          <w:lang w:eastAsia="en-US"/>
        </w:rPr>
        <w:t>d</w:t>
      </w:r>
      <w:r>
        <w:rPr>
          <w:rFonts w:eastAsia="Calibri"/>
          <w:color w:val="auto"/>
          <w:lang w:eastAsia="en-US"/>
        </w:rPr>
        <w:t xml:space="preserve"> timely responses to incidents and maintenance issues</w:t>
      </w:r>
      <w:r w:rsidR="000B51E2">
        <w:rPr>
          <w:rFonts w:eastAsia="Calibri"/>
          <w:color w:val="auto"/>
          <w:lang w:eastAsia="en-US"/>
        </w:rPr>
        <w:t xml:space="preserve"> and</w:t>
      </w:r>
      <w:r>
        <w:rPr>
          <w:rFonts w:eastAsia="Calibri"/>
          <w:color w:val="auto"/>
          <w:lang w:eastAsia="en-US"/>
        </w:rPr>
        <w:t xml:space="preserve"> safety inspection documentation was complete and current.</w:t>
      </w:r>
    </w:p>
    <w:p w14:paraId="33B48594" w14:textId="77777777" w:rsidR="0074788C" w:rsidRDefault="0074788C" w:rsidP="0074788C">
      <w:pPr>
        <w:pStyle w:val="Heading2"/>
      </w:pPr>
      <w:r>
        <w:t>Assessment of Standard 5 Requirements</w:t>
      </w:r>
      <w:r w:rsidRPr="0066387A">
        <w:rPr>
          <w:i/>
          <w:color w:val="0000FF"/>
          <w:sz w:val="24"/>
          <w:szCs w:val="24"/>
        </w:rPr>
        <w:t xml:space="preserve"> </w:t>
      </w:r>
    </w:p>
    <w:p w14:paraId="2F755C81" w14:textId="77777777" w:rsidR="0074788C" w:rsidRPr="00314FF7" w:rsidRDefault="0074788C" w:rsidP="0074788C">
      <w:pPr>
        <w:pStyle w:val="Heading3"/>
      </w:pPr>
      <w:r w:rsidRPr="00314FF7">
        <w:t>Requirement 5(3)(a)</w:t>
      </w:r>
      <w:r>
        <w:tab/>
        <w:t xml:space="preserve">Compliant </w:t>
      </w:r>
    </w:p>
    <w:p w14:paraId="446A7D41" w14:textId="77777777" w:rsidR="0074788C" w:rsidRPr="001C2AA6" w:rsidRDefault="0074788C" w:rsidP="0074788C">
      <w:pPr>
        <w:rPr>
          <w:i/>
        </w:rPr>
      </w:pPr>
      <w:r w:rsidRPr="008D114F">
        <w:rPr>
          <w:i/>
        </w:rPr>
        <w:t>The service environment is welcoming and easy to understand, and optimises each consumer’s sense of belonging, independence, interaction and function.</w:t>
      </w:r>
    </w:p>
    <w:p w14:paraId="44540FE3" w14:textId="77777777" w:rsidR="0074788C" w:rsidRPr="00D435F8" w:rsidRDefault="0074788C" w:rsidP="0074788C">
      <w:pPr>
        <w:pStyle w:val="Heading3"/>
      </w:pPr>
      <w:r w:rsidRPr="00D435F8">
        <w:t>Requirement 5(3)(b)</w:t>
      </w:r>
      <w:r>
        <w:tab/>
        <w:t xml:space="preserve">Compliant </w:t>
      </w:r>
    </w:p>
    <w:p w14:paraId="67F2592B" w14:textId="77777777" w:rsidR="0074788C" w:rsidRPr="008D114F" w:rsidRDefault="0074788C" w:rsidP="0074788C">
      <w:pPr>
        <w:rPr>
          <w:i/>
        </w:rPr>
      </w:pPr>
      <w:r w:rsidRPr="008D114F">
        <w:rPr>
          <w:i/>
        </w:rPr>
        <w:t>The service environment:</w:t>
      </w:r>
    </w:p>
    <w:p w14:paraId="5753C16D" w14:textId="77777777" w:rsidR="0074788C" w:rsidRPr="008D114F" w:rsidRDefault="0074788C" w:rsidP="0074788C">
      <w:pPr>
        <w:numPr>
          <w:ilvl w:val="0"/>
          <w:numId w:val="27"/>
        </w:numPr>
        <w:tabs>
          <w:tab w:val="right" w:pos="9026"/>
        </w:tabs>
        <w:spacing w:before="0" w:after="0"/>
        <w:ind w:left="567" w:hanging="425"/>
        <w:outlineLvl w:val="4"/>
        <w:rPr>
          <w:i/>
        </w:rPr>
      </w:pPr>
      <w:r w:rsidRPr="008D114F">
        <w:rPr>
          <w:i/>
        </w:rPr>
        <w:t>is safe, clean, well maintained and comfortable; and</w:t>
      </w:r>
    </w:p>
    <w:p w14:paraId="433067A3" w14:textId="77777777" w:rsidR="0074788C" w:rsidRPr="001C2AA6" w:rsidRDefault="0074788C" w:rsidP="0074788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304A76A" w14:textId="77777777" w:rsidR="0074788C" w:rsidRPr="00D435F8" w:rsidRDefault="0074788C" w:rsidP="0074788C">
      <w:pPr>
        <w:pStyle w:val="Heading3"/>
      </w:pPr>
      <w:r w:rsidRPr="00D435F8">
        <w:t>Requirement 5(3)(c)</w:t>
      </w:r>
      <w:r>
        <w:tab/>
        <w:t xml:space="preserve">Compliant </w:t>
      </w:r>
    </w:p>
    <w:p w14:paraId="5497671F" w14:textId="77777777" w:rsidR="0074788C" w:rsidRPr="008D114F" w:rsidRDefault="0074788C" w:rsidP="0074788C">
      <w:pPr>
        <w:rPr>
          <w:i/>
        </w:rPr>
      </w:pPr>
      <w:r w:rsidRPr="008D114F">
        <w:rPr>
          <w:i/>
        </w:rPr>
        <w:t>Furniture, fittings and equipment are safe, clean, well maintained and suitable for the consumer.</w:t>
      </w:r>
    </w:p>
    <w:p w14:paraId="4F5BF364" w14:textId="77777777" w:rsidR="0074788C" w:rsidRDefault="0074788C" w:rsidP="0074788C">
      <w:pPr>
        <w:sectPr w:rsidR="0074788C" w:rsidSect="00CB3BA9">
          <w:type w:val="continuous"/>
          <w:pgSz w:w="11906" w:h="16838"/>
          <w:pgMar w:top="1701" w:right="1418" w:bottom="1418" w:left="1418" w:header="709" w:footer="397" w:gutter="0"/>
          <w:cols w:space="708"/>
          <w:titlePg/>
          <w:docGrid w:linePitch="360"/>
        </w:sectPr>
      </w:pPr>
    </w:p>
    <w:p w14:paraId="15952915" w14:textId="77777777" w:rsidR="0074788C" w:rsidRDefault="0074788C" w:rsidP="0074788C">
      <w:pPr>
        <w:pStyle w:val="Heading1"/>
        <w:tabs>
          <w:tab w:val="right" w:pos="9070"/>
        </w:tabs>
        <w:spacing w:before="560" w:after="640"/>
        <w:rPr>
          <w:color w:val="FFFFFF" w:themeColor="background1"/>
          <w:sz w:val="36"/>
        </w:rPr>
        <w:sectPr w:rsidR="0074788C"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24A58E69" wp14:editId="7E5524C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Pr>
          <w:color w:val="FFFFFF" w:themeColor="background1"/>
          <w:sz w:val="36"/>
        </w:rPr>
        <w:t xml:space="preserve"> </w:t>
      </w:r>
      <w:r w:rsidRPr="00EB1D71">
        <w:rPr>
          <w:color w:val="FFFFFF" w:themeColor="background1"/>
          <w:sz w:val="36"/>
        </w:rPr>
        <w:br/>
        <w:t>Feedback and complaints</w:t>
      </w:r>
    </w:p>
    <w:p w14:paraId="1655D7BC" w14:textId="77777777" w:rsidR="0074788C" w:rsidRPr="00FD1B02" w:rsidRDefault="0074788C" w:rsidP="0074788C">
      <w:pPr>
        <w:pStyle w:val="Heading3"/>
        <w:shd w:val="clear" w:color="auto" w:fill="F2F2F2" w:themeFill="background1" w:themeFillShade="F2"/>
      </w:pPr>
      <w:r w:rsidRPr="00FD1B02">
        <w:t>Consumer outcome:</w:t>
      </w:r>
    </w:p>
    <w:p w14:paraId="7641F73F" w14:textId="77777777" w:rsidR="0074788C" w:rsidRDefault="0074788C" w:rsidP="0074788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B735AE" w14:textId="77777777" w:rsidR="0074788C" w:rsidRDefault="0074788C" w:rsidP="0074788C">
      <w:pPr>
        <w:pStyle w:val="Heading3"/>
        <w:shd w:val="clear" w:color="auto" w:fill="F2F2F2" w:themeFill="background1" w:themeFillShade="F2"/>
      </w:pPr>
      <w:r>
        <w:t>Organisation statement:</w:t>
      </w:r>
    </w:p>
    <w:p w14:paraId="1E932F8D" w14:textId="77777777" w:rsidR="0074788C" w:rsidRDefault="0074788C" w:rsidP="0074788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93F7D0" w14:textId="77777777" w:rsidR="0074788C" w:rsidRPr="003B00A0" w:rsidRDefault="0074788C" w:rsidP="0074788C">
      <w:pPr>
        <w:pStyle w:val="Heading2"/>
      </w:pPr>
      <w:r>
        <w:t>Assessment of Standard 6</w:t>
      </w:r>
    </w:p>
    <w:p w14:paraId="3A9693E5" w14:textId="5EFDFE35" w:rsidR="0074788C" w:rsidRDefault="0074788C" w:rsidP="0074788C">
      <w:pPr>
        <w:rPr>
          <w:rFonts w:eastAsiaTheme="minorHAnsi"/>
          <w:color w:val="auto"/>
        </w:rPr>
      </w:pPr>
      <w:r w:rsidRPr="00154403">
        <w:rPr>
          <w:rFonts w:eastAsiaTheme="minorHAnsi"/>
        </w:rPr>
        <w:t xml:space="preserve">The Quality Standard is assessed as </w:t>
      </w:r>
      <w:r w:rsidRPr="003B00A0">
        <w:rPr>
          <w:rFonts w:eastAsiaTheme="minorHAnsi"/>
          <w:color w:val="auto"/>
        </w:rPr>
        <w:t xml:space="preserve">Compliant as four of the four specific requirements </w:t>
      </w:r>
      <w:r w:rsidR="00F818A9">
        <w:rPr>
          <w:rFonts w:eastAsiaTheme="minorHAnsi"/>
          <w:color w:val="auto"/>
        </w:rPr>
        <w:t>were</w:t>
      </w:r>
      <w:r w:rsidRPr="003B00A0">
        <w:rPr>
          <w:rFonts w:eastAsiaTheme="minorHAnsi"/>
          <w:color w:val="auto"/>
        </w:rPr>
        <w:t xml:space="preserve"> assessed as Compliant.</w:t>
      </w:r>
    </w:p>
    <w:p w14:paraId="3DB48DE9" w14:textId="540CD04E" w:rsidR="0074788C" w:rsidRDefault="0074788C" w:rsidP="00CF0974">
      <w:pPr>
        <w:rPr>
          <w:lang w:eastAsia="en-US"/>
        </w:rPr>
      </w:pPr>
      <w:r w:rsidRPr="001427B0">
        <w:rPr>
          <w:rFonts w:eastAsiaTheme="minorHAnsi"/>
          <w:color w:val="auto"/>
        </w:rPr>
        <w:t xml:space="preserve">Consumers and their representatives confirmed they </w:t>
      </w:r>
      <w:r w:rsidR="00F818A9">
        <w:rPr>
          <w:rFonts w:eastAsiaTheme="minorHAnsi"/>
          <w:color w:val="auto"/>
        </w:rPr>
        <w:t>we</w:t>
      </w:r>
      <w:r w:rsidRPr="001427B0">
        <w:rPr>
          <w:rFonts w:eastAsiaTheme="minorHAnsi"/>
          <w:color w:val="auto"/>
        </w:rPr>
        <w:t xml:space="preserve">re supported and encouraged to lodge complaints or provide feedback. Consumers and representatives confirmed they </w:t>
      </w:r>
      <w:r w:rsidR="00F818A9">
        <w:rPr>
          <w:rFonts w:eastAsiaTheme="minorHAnsi"/>
          <w:color w:val="auto"/>
        </w:rPr>
        <w:t>were</w:t>
      </w:r>
      <w:r w:rsidRPr="001427B0">
        <w:rPr>
          <w:rFonts w:eastAsiaTheme="minorHAnsi"/>
          <w:color w:val="auto"/>
        </w:rPr>
        <w:t xml:space="preserve"> given information on </w:t>
      </w:r>
      <w:r w:rsidR="00F818A9">
        <w:rPr>
          <w:rFonts w:eastAsiaTheme="minorHAnsi"/>
          <w:color w:val="auto"/>
        </w:rPr>
        <w:t xml:space="preserve">various ways to </w:t>
      </w:r>
      <w:r w:rsidRPr="001427B0">
        <w:rPr>
          <w:rFonts w:eastAsiaTheme="minorHAnsi"/>
          <w:color w:val="auto"/>
        </w:rPr>
        <w:t>do this</w:t>
      </w:r>
      <w:r w:rsidR="00F60F30">
        <w:rPr>
          <w:rFonts w:eastAsiaTheme="minorHAnsi"/>
          <w:color w:val="auto"/>
        </w:rPr>
        <w:t xml:space="preserve">, which </w:t>
      </w:r>
      <w:r w:rsidRPr="001427B0">
        <w:rPr>
          <w:rFonts w:eastAsiaTheme="minorHAnsi"/>
          <w:color w:val="auto"/>
        </w:rPr>
        <w:t>includ</w:t>
      </w:r>
      <w:r w:rsidR="00F60F30">
        <w:rPr>
          <w:rFonts w:eastAsiaTheme="minorHAnsi"/>
          <w:color w:val="auto"/>
        </w:rPr>
        <w:t>ed</w:t>
      </w:r>
      <w:r w:rsidRPr="001427B0">
        <w:rPr>
          <w:rFonts w:eastAsiaTheme="minorHAnsi"/>
          <w:color w:val="auto"/>
        </w:rPr>
        <w:t xml:space="preserve"> verbally to staff, via written feedback form</w:t>
      </w:r>
      <w:r w:rsidR="00F60F30">
        <w:rPr>
          <w:rFonts w:eastAsiaTheme="minorHAnsi"/>
          <w:color w:val="auto"/>
        </w:rPr>
        <w:t>s</w:t>
      </w:r>
      <w:r w:rsidRPr="001427B0">
        <w:rPr>
          <w:rFonts w:eastAsiaTheme="minorHAnsi"/>
          <w:color w:val="auto"/>
        </w:rPr>
        <w:t>, or through an advocate if they wish</w:t>
      </w:r>
      <w:r w:rsidR="00F60F30">
        <w:rPr>
          <w:rFonts w:eastAsiaTheme="minorHAnsi"/>
          <w:color w:val="auto"/>
        </w:rPr>
        <w:t>ed</w:t>
      </w:r>
      <w:r w:rsidRPr="001427B0">
        <w:rPr>
          <w:rFonts w:eastAsiaTheme="minorHAnsi"/>
          <w:color w:val="auto"/>
        </w:rPr>
        <w:t xml:space="preserve">. </w:t>
      </w:r>
      <w:r>
        <w:rPr>
          <w:lang w:eastAsia="en-US"/>
        </w:rPr>
        <w:t xml:space="preserve">Consumers and representatives reported that following a complaint being </w:t>
      </w:r>
      <w:r w:rsidR="00F60F30">
        <w:rPr>
          <w:lang w:eastAsia="en-US"/>
        </w:rPr>
        <w:t>lodged</w:t>
      </w:r>
      <w:r>
        <w:rPr>
          <w:lang w:eastAsia="en-US"/>
        </w:rPr>
        <w:t xml:space="preserve">, they </w:t>
      </w:r>
      <w:r w:rsidR="00F60F30">
        <w:rPr>
          <w:lang w:eastAsia="en-US"/>
        </w:rPr>
        <w:t>we</w:t>
      </w:r>
      <w:r>
        <w:rPr>
          <w:lang w:eastAsia="en-US"/>
        </w:rPr>
        <w:t xml:space="preserve">re involved in suggesting and trialling improvements, and that they </w:t>
      </w:r>
      <w:r w:rsidR="00F60F30">
        <w:rPr>
          <w:lang w:eastAsia="en-US"/>
        </w:rPr>
        <w:t>we</w:t>
      </w:r>
      <w:r>
        <w:rPr>
          <w:lang w:eastAsia="en-US"/>
        </w:rPr>
        <w:t>re confident that management endeavour</w:t>
      </w:r>
      <w:r w:rsidR="00F60F30">
        <w:rPr>
          <w:lang w:eastAsia="en-US"/>
        </w:rPr>
        <w:t>ed</w:t>
      </w:r>
      <w:r>
        <w:rPr>
          <w:lang w:eastAsia="en-US"/>
        </w:rPr>
        <w:t xml:space="preserve"> to resolve complaints and issues. One consumer advised they raised an issue </w:t>
      </w:r>
      <w:r w:rsidR="00F60F30">
        <w:rPr>
          <w:lang w:eastAsia="en-US"/>
        </w:rPr>
        <w:t>about</w:t>
      </w:r>
      <w:r>
        <w:rPr>
          <w:lang w:eastAsia="en-US"/>
        </w:rPr>
        <w:t xml:space="preserve"> cigarette butts in the smoking area and management promptly ensured the area was cleaned regularly by staff.</w:t>
      </w:r>
    </w:p>
    <w:p w14:paraId="09D304CE" w14:textId="77777777" w:rsidR="00F60F30" w:rsidRDefault="00F60F30" w:rsidP="0074788C">
      <w:pPr>
        <w:rPr>
          <w:rFonts w:eastAsiaTheme="minorHAnsi"/>
          <w:color w:val="auto"/>
        </w:rPr>
      </w:pPr>
      <w:r>
        <w:rPr>
          <w:rFonts w:eastAsiaTheme="minorHAnsi"/>
          <w:color w:val="auto"/>
        </w:rPr>
        <w:t>Interviewed s</w:t>
      </w:r>
      <w:r w:rsidR="0074788C">
        <w:rPr>
          <w:rFonts w:eastAsiaTheme="minorHAnsi"/>
          <w:color w:val="auto"/>
        </w:rPr>
        <w:t>taff team described the various ways in which they support</w:t>
      </w:r>
      <w:r>
        <w:rPr>
          <w:rFonts w:eastAsiaTheme="minorHAnsi"/>
          <w:color w:val="auto"/>
        </w:rPr>
        <w:t>ed</w:t>
      </w:r>
      <w:r w:rsidR="0074788C">
        <w:rPr>
          <w:rFonts w:eastAsiaTheme="minorHAnsi"/>
          <w:color w:val="auto"/>
        </w:rPr>
        <w:t xml:space="preserve"> consumers and their representatives to provide feedback and make complaints</w:t>
      </w:r>
      <w:r>
        <w:rPr>
          <w:rFonts w:eastAsiaTheme="minorHAnsi"/>
          <w:color w:val="auto"/>
        </w:rPr>
        <w:t>. E</w:t>
      </w:r>
      <w:r w:rsidR="0074788C">
        <w:rPr>
          <w:rFonts w:eastAsiaTheme="minorHAnsi"/>
          <w:color w:val="auto"/>
        </w:rPr>
        <w:t xml:space="preserve">xamples included encouraging the use of </w:t>
      </w:r>
      <w:r>
        <w:rPr>
          <w:rFonts w:eastAsiaTheme="minorHAnsi"/>
          <w:color w:val="auto"/>
        </w:rPr>
        <w:t>feedback</w:t>
      </w:r>
      <w:r w:rsidR="0074788C">
        <w:rPr>
          <w:rFonts w:eastAsiaTheme="minorHAnsi"/>
          <w:color w:val="auto"/>
        </w:rPr>
        <w:t xml:space="preserve"> forms or raising issues </w:t>
      </w:r>
      <w:r>
        <w:rPr>
          <w:rFonts w:eastAsiaTheme="minorHAnsi"/>
          <w:color w:val="auto"/>
        </w:rPr>
        <w:t>through</w:t>
      </w:r>
      <w:r w:rsidR="0074788C">
        <w:rPr>
          <w:rFonts w:eastAsiaTheme="minorHAnsi"/>
          <w:color w:val="auto"/>
        </w:rPr>
        <w:t xml:space="preserve"> the regular residents</w:t>
      </w:r>
      <w:r>
        <w:rPr>
          <w:rFonts w:eastAsiaTheme="minorHAnsi"/>
          <w:color w:val="auto"/>
        </w:rPr>
        <w:t>’</w:t>
      </w:r>
      <w:r w:rsidR="0074788C">
        <w:rPr>
          <w:rFonts w:eastAsiaTheme="minorHAnsi"/>
          <w:color w:val="auto"/>
        </w:rPr>
        <w:t xml:space="preserve"> meetings.</w:t>
      </w:r>
    </w:p>
    <w:p w14:paraId="03425D2C" w14:textId="23F0C6AC" w:rsidR="0074788C" w:rsidRDefault="0074788C" w:rsidP="0074788C">
      <w:pPr>
        <w:rPr>
          <w:rFonts w:eastAsiaTheme="minorHAnsi"/>
          <w:color w:val="auto"/>
        </w:rPr>
      </w:pPr>
      <w:r>
        <w:rPr>
          <w:rFonts w:eastAsiaTheme="minorHAnsi"/>
          <w:color w:val="auto"/>
        </w:rPr>
        <w:t>Staff advised how they assist</w:t>
      </w:r>
      <w:r w:rsidR="00F60F30">
        <w:rPr>
          <w:rFonts w:eastAsiaTheme="minorHAnsi"/>
          <w:color w:val="auto"/>
        </w:rPr>
        <w:t>ed</w:t>
      </w:r>
      <w:r>
        <w:rPr>
          <w:rFonts w:eastAsiaTheme="minorHAnsi"/>
          <w:color w:val="auto"/>
        </w:rPr>
        <w:t xml:space="preserve"> </w:t>
      </w:r>
      <w:r w:rsidR="00F60F30">
        <w:rPr>
          <w:rFonts w:eastAsiaTheme="minorHAnsi"/>
          <w:color w:val="auto"/>
        </w:rPr>
        <w:t>c</w:t>
      </w:r>
      <w:r>
        <w:rPr>
          <w:rFonts w:eastAsiaTheme="minorHAnsi"/>
          <w:color w:val="auto"/>
        </w:rPr>
        <w:t xml:space="preserve">onsumers who </w:t>
      </w:r>
      <w:r w:rsidR="00F60F30">
        <w:rPr>
          <w:rFonts w:eastAsiaTheme="minorHAnsi"/>
          <w:color w:val="auto"/>
        </w:rPr>
        <w:t>required</w:t>
      </w:r>
      <w:r>
        <w:rPr>
          <w:rFonts w:eastAsiaTheme="minorHAnsi"/>
          <w:color w:val="auto"/>
        </w:rPr>
        <w:t xml:space="preserve"> assistance in providing feedback and provide</w:t>
      </w:r>
      <w:r w:rsidR="00F60F30">
        <w:rPr>
          <w:rFonts w:eastAsiaTheme="minorHAnsi"/>
          <w:color w:val="auto"/>
        </w:rPr>
        <w:t>d</w:t>
      </w:r>
      <w:r>
        <w:rPr>
          <w:rFonts w:eastAsiaTheme="minorHAnsi"/>
          <w:color w:val="auto"/>
        </w:rPr>
        <w:t xml:space="preserve"> them with assistance</w:t>
      </w:r>
      <w:r w:rsidR="00F60F30">
        <w:rPr>
          <w:rFonts w:eastAsiaTheme="minorHAnsi"/>
          <w:color w:val="auto"/>
        </w:rPr>
        <w:t>,</w:t>
      </w:r>
      <w:r>
        <w:rPr>
          <w:rFonts w:eastAsiaTheme="minorHAnsi"/>
          <w:color w:val="auto"/>
        </w:rPr>
        <w:t xml:space="preserve"> such as</w:t>
      </w:r>
      <w:r w:rsidR="00F60F30">
        <w:rPr>
          <w:rFonts w:eastAsiaTheme="minorHAnsi"/>
          <w:color w:val="auto"/>
        </w:rPr>
        <w:t xml:space="preserve"> providing</w:t>
      </w:r>
      <w:r>
        <w:rPr>
          <w:rFonts w:eastAsiaTheme="minorHAnsi"/>
          <w:color w:val="auto"/>
        </w:rPr>
        <w:t xml:space="preserve"> language services or engaging an advocate</w:t>
      </w:r>
      <w:r w:rsidR="00F60F30">
        <w:rPr>
          <w:rFonts w:eastAsiaTheme="minorHAnsi"/>
          <w:color w:val="auto"/>
        </w:rPr>
        <w:t xml:space="preserve"> or</w:t>
      </w:r>
      <w:r>
        <w:rPr>
          <w:rFonts w:eastAsiaTheme="minorHAnsi"/>
          <w:color w:val="auto"/>
        </w:rPr>
        <w:t xml:space="preserve"> representative. Staff explain</w:t>
      </w:r>
      <w:r w:rsidR="00F60F30">
        <w:rPr>
          <w:rFonts w:eastAsiaTheme="minorHAnsi"/>
          <w:color w:val="auto"/>
        </w:rPr>
        <w:t>ed</w:t>
      </w:r>
      <w:r>
        <w:rPr>
          <w:rFonts w:eastAsiaTheme="minorHAnsi"/>
          <w:color w:val="auto"/>
        </w:rPr>
        <w:t xml:space="preserve"> the open disclosure process and how it </w:t>
      </w:r>
      <w:r w:rsidR="00F60F30">
        <w:rPr>
          <w:rFonts w:eastAsiaTheme="minorHAnsi"/>
          <w:color w:val="auto"/>
        </w:rPr>
        <w:t>wa</w:t>
      </w:r>
      <w:r>
        <w:rPr>
          <w:rFonts w:eastAsiaTheme="minorHAnsi"/>
          <w:color w:val="auto"/>
        </w:rPr>
        <w:t xml:space="preserve">s used in the feedback and complaints process. Staff identified various </w:t>
      </w:r>
      <w:r>
        <w:rPr>
          <w:rFonts w:eastAsiaTheme="minorHAnsi"/>
          <w:color w:val="auto"/>
        </w:rPr>
        <w:lastRenderedPageBreak/>
        <w:t>outcomes from complaints and feedback</w:t>
      </w:r>
      <w:r w:rsidR="00F60F30">
        <w:rPr>
          <w:rFonts w:eastAsiaTheme="minorHAnsi"/>
          <w:color w:val="auto"/>
        </w:rPr>
        <w:t>, which</w:t>
      </w:r>
      <w:r>
        <w:rPr>
          <w:rFonts w:eastAsiaTheme="minorHAnsi"/>
          <w:color w:val="auto"/>
        </w:rPr>
        <w:t xml:space="preserve"> included the cigarette butt issue and </w:t>
      </w:r>
      <w:r w:rsidR="00F60F30">
        <w:rPr>
          <w:rFonts w:eastAsiaTheme="minorHAnsi"/>
          <w:color w:val="auto"/>
        </w:rPr>
        <w:t xml:space="preserve">an </w:t>
      </w:r>
      <w:r>
        <w:rPr>
          <w:rFonts w:eastAsiaTheme="minorHAnsi"/>
          <w:color w:val="auto"/>
        </w:rPr>
        <w:t>increase in activities.</w:t>
      </w:r>
    </w:p>
    <w:p w14:paraId="23FD1A9B" w14:textId="7BCEC955" w:rsidR="0074788C" w:rsidRDefault="0074788C" w:rsidP="0074788C">
      <w:pPr>
        <w:rPr>
          <w:rFonts w:eastAsiaTheme="minorHAnsi"/>
          <w:color w:val="auto"/>
        </w:rPr>
      </w:pPr>
      <w:r>
        <w:rPr>
          <w:rFonts w:eastAsiaTheme="minorHAnsi"/>
          <w:color w:val="auto"/>
        </w:rPr>
        <w:t xml:space="preserve">The </w:t>
      </w:r>
      <w:r w:rsidR="007E7B5F">
        <w:rPr>
          <w:rFonts w:eastAsiaTheme="minorHAnsi"/>
          <w:color w:val="auto"/>
        </w:rPr>
        <w:t>service</w:t>
      </w:r>
      <w:r>
        <w:rPr>
          <w:rFonts w:eastAsiaTheme="minorHAnsi"/>
          <w:color w:val="auto"/>
        </w:rPr>
        <w:t xml:space="preserve"> demonstrated </w:t>
      </w:r>
      <w:r w:rsidR="00F60F30">
        <w:rPr>
          <w:rFonts w:eastAsiaTheme="minorHAnsi"/>
          <w:color w:val="auto"/>
        </w:rPr>
        <w:t>i</w:t>
      </w:r>
      <w:r>
        <w:rPr>
          <w:rFonts w:eastAsiaTheme="minorHAnsi"/>
          <w:color w:val="auto"/>
        </w:rPr>
        <w:t>t ha</w:t>
      </w:r>
      <w:r w:rsidR="00F60F30">
        <w:rPr>
          <w:rFonts w:eastAsiaTheme="minorHAnsi"/>
          <w:color w:val="auto"/>
        </w:rPr>
        <w:t>d</w:t>
      </w:r>
      <w:r>
        <w:rPr>
          <w:rFonts w:eastAsiaTheme="minorHAnsi"/>
          <w:color w:val="auto"/>
        </w:rPr>
        <w:t xml:space="preserve"> policies and processes in place </w:t>
      </w:r>
      <w:r w:rsidR="00F60F30">
        <w:rPr>
          <w:rFonts w:eastAsiaTheme="minorHAnsi"/>
          <w:color w:val="auto"/>
        </w:rPr>
        <w:t xml:space="preserve">which </w:t>
      </w:r>
      <w:r>
        <w:rPr>
          <w:rFonts w:eastAsiaTheme="minorHAnsi"/>
          <w:color w:val="auto"/>
        </w:rPr>
        <w:t>effectively support</w:t>
      </w:r>
      <w:r w:rsidR="00F60F30">
        <w:rPr>
          <w:rFonts w:eastAsiaTheme="minorHAnsi"/>
          <w:color w:val="auto"/>
        </w:rPr>
        <w:t>ed</w:t>
      </w:r>
      <w:r>
        <w:rPr>
          <w:rFonts w:eastAsiaTheme="minorHAnsi"/>
          <w:color w:val="auto"/>
        </w:rPr>
        <w:t xml:space="preserve"> the feedback and complaints process</w:t>
      </w:r>
      <w:r w:rsidR="007E7B5F">
        <w:rPr>
          <w:rFonts w:eastAsiaTheme="minorHAnsi"/>
          <w:color w:val="auto"/>
        </w:rPr>
        <w:t xml:space="preserve"> and that it </w:t>
      </w:r>
      <w:r>
        <w:rPr>
          <w:rFonts w:eastAsiaTheme="minorHAnsi"/>
          <w:color w:val="auto"/>
        </w:rPr>
        <w:t>provide</w:t>
      </w:r>
      <w:r w:rsidR="007E7B5F">
        <w:rPr>
          <w:rFonts w:eastAsiaTheme="minorHAnsi"/>
          <w:color w:val="auto"/>
        </w:rPr>
        <w:t>d</w:t>
      </w:r>
      <w:r>
        <w:rPr>
          <w:rFonts w:eastAsiaTheme="minorHAnsi"/>
          <w:color w:val="auto"/>
        </w:rPr>
        <w:t xml:space="preserve"> resources and training for staff in how to support consumers to be comfortable and confident in </w:t>
      </w:r>
      <w:r w:rsidR="007E7B5F">
        <w:rPr>
          <w:rFonts w:eastAsiaTheme="minorHAnsi"/>
          <w:color w:val="auto"/>
        </w:rPr>
        <w:t>providing</w:t>
      </w:r>
      <w:r>
        <w:rPr>
          <w:rFonts w:eastAsiaTheme="minorHAnsi"/>
          <w:color w:val="auto"/>
        </w:rPr>
        <w:t xml:space="preserve"> feedback and making complaint</w:t>
      </w:r>
      <w:r w:rsidR="007E7B5F">
        <w:rPr>
          <w:rFonts w:eastAsiaTheme="minorHAnsi"/>
          <w:color w:val="auto"/>
        </w:rPr>
        <w:t>s</w:t>
      </w:r>
      <w:r>
        <w:rPr>
          <w:rFonts w:eastAsiaTheme="minorHAnsi"/>
          <w:color w:val="auto"/>
        </w:rPr>
        <w:t xml:space="preserve">. </w:t>
      </w:r>
    </w:p>
    <w:p w14:paraId="3FF279F0" w14:textId="4CE73657" w:rsidR="0074788C" w:rsidRPr="00F44DFC" w:rsidRDefault="0074788C" w:rsidP="0074788C">
      <w:pPr>
        <w:rPr>
          <w:rFonts w:eastAsiaTheme="minorHAnsi"/>
          <w:color w:val="auto"/>
        </w:rPr>
      </w:pPr>
      <w:r>
        <w:rPr>
          <w:rFonts w:eastAsiaTheme="minorHAnsi"/>
          <w:color w:val="auto"/>
        </w:rPr>
        <w:t xml:space="preserve">The assessment team observed posters, feedback forms, pamphlets and other information about feedback and complaints </w:t>
      </w:r>
      <w:r w:rsidR="007E7B5F">
        <w:rPr>
          <w:rFonts w:eastAsiaTheme="minorHAnsi"/>
          <w:color w:val="auto"/>
        </w:rPr>
        <w:t>throughout</w:t>
      </w:r>
      <w:r>
        <w:rPr>
          <w:rFonts w:eastAsiaTheme="minorHAnsi"/>
          <w:color w:val="auto"/>
        </w:rPr>
        <w:t xml:space="preserve"> the service</w:t>
      </w:r>
      <w:r w:rsidR="007E7B5F">
        <w:rPr>
          <w:rFonts w:eastAsiaTheme="minorHAnsi"/>
          <w:color w:val="auto"/>
        </w:rPr>
        <w:t>, which</w:t>
      </w:r>
      <w:r>
        <w:rPr>
          <w:rFonts w:eastAsiaTheme="minorHAnsi"/>
          <w:color w:val="auto"/>
        </w:rPr>
        <w:t xml:space="preserve"> included </w:t>
      </w:r>
      <w:r w:rsidR="007E7B5F">
        <w:rPr>
          <w:rFonts w:eastAsiaTheme="minorHAnsi"/>
          <w:color w:val="auto"/>
        </w:rPr>
        <w:t xml:space="preserve">information on </w:t>
      </w:r>
      <w:r>
        <w:rPr>
          <w:rFonts w:eastAsiaTheme="minorHAnsi"/>
          <w:color w:val="auto"/>
        </w:rPr>
        <w:t xml:space="preserve">advocacy services available and were produced in ways accessible to all consumers. </w:t>
      </w:r>
      <w:r>
        <w:t>Staff describe</w:t>
      </w:r>
      <w:r w:rsidR="007E7B5F">
        <w:t>d</w:t>
      </w:r>
      <w:r>
        <w:t xml:space="preserve"> the service’s complaint and incident register and how feedback, complaints and </w:t>
      </w:r>
      <w:r w:rsidRPr="00F44DFC">
        <w:rPr>
          <w:rFonts w:eastAsiaTheme="minorHAnsi"/>
          <w:color w:val="auto"/>
        </w:rPr>
        <w:t xml:space="preserve">incidents </w:t>
      </w:r>
      <w:r w:rsidR="007E7B5F" w:rsidRPr="00F44DFC">
        <w:rPr>
          <w:rFonts w:eastAsiaTheme="minorHAnsi"/>
          <w:color w:val="auto"/>
        </w:rPr>
        <w:t>we</w:t>
      </w:r>
      <w:r w:rsidRPr="00F44DFC">
        <w:rPr>
          <w:rFonts w:eastAsiaTheme="minorHAnsi"/>
          <w:color w:val="auto"/>
        </w:rPr>
        <w:t>re recorded, actioned, resolved, and used to inform continuous improvement</w:t>
      </w:r>
    </w:p>
    <w:p w14:paraId="543CBD8F" w14:textId="77777777" w:rsidR="0074788C" w:rsidRDefault="0074788C" w:rsidP="0074788C">
      <w:pPr>
        <w:pStyle w:val="Heading2"/>
      </w:pPr>
      <w:r>
        <w:t>Assessment of Standard 6 Requirements</w:t>
      </w:r>
      <w:r w:rsidRPr="0066387A">
        <w:rPr>
          <w:i/>
          <w:color w:val="0000FF"/>
          <w:sz w:val="24"/>
          <w:szCs w:val="24"/>
        </w:rPr>
        <w:t xml:space="preserve"> </w:t>
      </w:r>
    </w:p>
    <w:p w14:paraId="3940FAD4" w14:textId="77777777" w:rsidR="0074788C" w:rsidRPr="00506F7F" w:rsidRDefault="0074788C" w:rsidP="0074788C">
      <w:pPr>
        <w:pStyle w:val="Heading3"/>
      </w:pPr>
      <w:r w:rsidRPr="00506F7F">
        <w:t>Requirement 6(3)(a)</w:t>
      </w:r>
      <w:r>
        <w:tab/>
        <w:t xml:space="preserve">Compliant </w:t>
      </w:r>
    </w:p>
    <w:p w14:paraId="0CE375BA" w14:textId="77777777" w:rsidR="0074788C" w:rsidRPr="001C2AA6" w:rsidRDefault="0074788C" w:rsidP="0074788C">
      <w:pPr>
        <w:rPr>
          <w:i/>
        </w:rPr>
      </w:pPr>
      <w:r w:rsidRPr="008D114F">
        <w:rPr>
          <w:i/>
        </w:rPr>
        <w:t>Consumers, their family, friends, carers and others are encouraged and supported to provide feedback and make complaints.</w:t>
      </w:r>
    </w:p>
    <w:p w14:paraId="0D282AD4" w14:textId="77777777" w:rsidR="0074788C" w:rsidRPr="00506F7F" w:rsidRDefault="0074788C" w:rsidP="0074788C">
      <w:pPr>
        <w:pStyle w:val="Heading3"/>
      </w:pPr>
      <w:r w:rsidRPr="00506F7F">
        <w:t>Requirement 6(3)(b)</w:t>
      </w:r>
      <w:r>
        <w:tab/>
        <w:t xml:space="preserve">Compliant </w:t>
      </w:r>
    </w:p>
    <w:p w14:paraId="58FFBAB7" w14:textId="77777777" w:rsidR="0074788C" w:rsidRPr="001C2AA6" w:rsidRDefault="0074788C" w:rsidP="0074788C">
      <w:pPr>
        <w:rPr>
          <w:i/>
        </w:rPr>
      </w:pPr>
      <w:r w:rsidRPr="008D114F">
        <w:rPr>
          <w:i/>
        </w:rPr>
        <w:t>Consumers are made aware of and have access to advocates, language services and other methods for raising and resolving complaints.</w:t>
      </w:r>
    </w:p>
    <w:p w14:paraId="65AAE50E" w14:textId="77777777" w:rsidR="0074788C" w:rsidRPr="00D435F8" w:rsidRDefault="0074788C" w:rsidP="0074788C">
      <w:pPr>
        <w:pStyle w:val="Heading3"/>
      </w:pPr>
      <w:r w:rsidRPr="00D435F8">
        <w:t>Requirement 6(3)(c)</w:t>
      </w:r>
      <w:r>
        <w:tab/>
        <w:t xml:space="preserve">Compliant </w:t>
      </w:r>
    </w:p>
    <w:p w14:paraId="68223D79" w14:textId="77777777" w:rsidR="0074788C" w:rsidRPr="001C2AA6" w:rsidRDefault="0074788C" w:rsidP="0074788C">
      <w:pPr>
        <w:rPr>
          <w:i/>
        </w:rPr>
      </w:pPr>
      <w:r w:rsidRPr="008D114F">
        <w:rPr>
          <w:i/>
        </w:rPr>
        <w:t>Appropriate action is taken in response to complaints and an open disclosure process is used when things go wrong.</w:t>
      </w:r>
    </w:p>
    <w:p w14:paraId="049D40AC" w14:textId="77777777" w:rsidR="0074788C" w:rsidRPr="00D435F8" w:rsidRDefault="0074788C" w:rsidP="0074788C">
      <w:pPr>
        <w:pStyle w:val="Heading3"/>
      </w:pPr>
      <w:r w:rsidRPr="00D435F8">
        <w:t>Requirement 6(3)(d)</w:t>
      </w:r>
      <w:r>
        <w:tab/>
        <w:t xml:space="preserve">Compliant </w:t>
      </w:r>
    </w:p>
    <w:p w14:paraId="1FC6C7AD" w14:textId="77777777" w:rsidR="0074788C" w:rsidRPr="008D114F" w:rsidRDefault="0074788C" w:rsidP="0074788C">
      <w:pPr>
        <w:rPr>
          <w:i/>
        </w:rPr>
      </w:pPr>
      <w:r w:rsidRPr="008D114F">
        <w:rPr>
          <w:i/>
        </w:rPr>
        <w:t>Feedback and complaints are reviewed and used to improve the quality of care and services.</w:t>
      </w:r>
    </w:p>
    <w:p w14:paraId="27E6EC60" w14:textId="77777777" w:rsidR="0074788C" w:rsidRDefault="0074788C" w:rsidP="0074788C">
      <w:r>
        <w:rPr>
          <w:color w:val="0000FF"/>
        </w:rPr>
        <w:t xml:space="preserve"> </w:t>
      </w:r>
    </w:p>
    <w:p w14:paraId="6106DF03" w14:textId="77777777" w:rsidR="0074788C" w:rsidRPr="001B3DE8" w:rsidRDefault="0074788C" w:rsidP="0074788C"/>
    <w:p w14:paraId="5FA66282" w14:textId="77777777" w:rsidR="0074788C" w:rsidRDefault="0074788C" w:rsidP="0074788C">
      <w:pPr>
        <w:sectPr w:rsidR="0074788C" w:rsidSect="00CB3BA9">
          <w:type w:val="continuous"/>
          <w:pgSz w:w="11906" w:h="16838"/>
          <w:pgMar w:top="1701" w:right="1418" w:bottom="1418" w:left="1418" w:header="709" w:footer="397" w:gutter="0"/>
          <w:cols w:space="708"/>
          <w:titlePg/>
          <w:docGrid w:linePitch="360"/>
        </w:sectPr>
      </w:pPr>
    </w:p>
    <w:p w14:paraId="0D1E0F10" w14:textId="77777777" w:rsidR="0074788C" w:rsidRDefault="0074788C" w:rsidP="0074788C">
      <w:pPr>
        <w:pStyle w:val="Heading1"/>
        <w:tabs>
          <w:tab w:val="right" w:pos="9070"/>
        </w:tabs>
        <w:spacing w:before="560" w:after="640"/>
        <w:rPr>
          <w:color w:val="FFFFFF" w:themeColor="background1"/>
          <w:sz w:val="36"/>
        </w:rPr>
        <w:sectPr w:rsidR="0074788C"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237140A3" wp14:editId="4AC96C6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Pr>
          <w:color w:val="FFFFFF" w:themeColor="background1"/>
          <w:sz w:val="36"/>
        </w:rPr>
        <w:t xml:space="preserve"> </w:t>
      </w:r>
      <w:r w:rsidRPr="00EB1D71">
        <w:rPr>
          <w:color w:val="FFFFFF" w:themeColor="background1"/>
          <w:sz w:val="36"/>
        </w:rPr>
        <w:br/>
        <w:t>Human resources</w:t>
      </w:r>
    </w:p>
    <w:p w14:paraId="553499A0" w14:textId="77777777" w:rsidR="0074788C" w:rsidRPr="000E654D" w:rsidRDefault="0074788C" w:rsidP="0074788C">
      <w:pPr>
        <w:pStyle w:val="Heading3"/>
        <w:shd w:val="clear" w:color="auto" w:fill="F2F2F2" w:themeFill="background1" w:themeFillShade="F2"/>
      </w:pPr>
      <w:r w:rsidRPr="000E654D">
        <w:t>Consumer outcome:</w:t>
      </w:r>
    </w:p>
    <w:p w14:paraId="5DF66D88" w14:textId="77777777" w:rsidR="0074788C" w:rsidRDefault="0074788C" w:rsidP="0074788C">
      <w:pPr>
        <w:numPr>
          <w:ilvl w:val="0"/>
          <w:numId w:val="7"/>
        </w:numPr>
        <w:shd w:val="clear" w:color="auto" w:fill="F2F2F2" w:themeFill="background1" w:themeFillShade="F2"/>
      </w:pPr>
      <w:r>
        <w:t>I get quality care and services when I need them from people who are knowledgeable, capable and caring.</w:t>
      </w:r>
    </w:p>
    <w:p w14:paraId="51D4F583" w14:textId="77777777" w:rsidR="0074788C" w:rsidRDefault="0074788C" w:rsidP="0074788C">
      <w:pPr>
        <w:pStyle w:val="Heading3"/>
        <w:shd w:val="clear" w:color="auto" w:fill="F2F2F2" w:themeFill="background1" w:themeFillShade="F2"/>
      </w:pPr>
      <w:r>
        <w:t>Organisation statement:</w:t>
      </w:r>
    </w:p>
    <w:p w14:paraId="71DB8D23" w14:textId="77777777" w:rsidR="0074788C" w:rsidRDefault="0074788C" w:rsidP="0074788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C25CCC" w14:textId="77777777" w:rsidR="0074788C" w:rsidRDefault="0074788C" w:rsidP="0074788C">
      <w:pPr>
        <w:pStyle w:val="Heading2"/>
      </w:pPr>
      <w:r>
        <w:t>Assessment of Standard 7</w:t>
      </w:r>
    </w:p>
    <w:p w14:paraId="516EB2EF" w14:textId="2C5C340A" w:rsidR="0074788C" w:rsidRPr="001C2AA6" w:rsidRDefault="0074788C" w:rsidP="0074788C">
      <w:pPr>
        <w:rPr>
          <w:rFonts w:eastAsiaTheme="minorHAnsi"/>
          <w:color w:val="auto"/>
        </w:rPr>
      </w:pPr>
      <w:r w:rsidRPr="00154403">
        <w:rPr>
          <w:rFonts w:eastAsiaTheme="minorHAnsi"/>
        </w:rPr>
        <w:t xml:space="preserve">The Quality Standard is assessed as </w:t>
      </w:r>
      <w:r w:rsidRPr="001C2AA6">
        <w:rPr>
          <w:rFonts w:eastAsiaTheme="minorHAnsi"/>
          <w:color w:val="auto"/>
        </w:rPr>
        <w:t xml:space="preserve">Compliant as five of the five specific requirements </w:t>
      </w:r>
      <w:r w:rsidR="00FA17E8">
        <w:rPr>
          <w:rFonts w:eastAsiaTheme="minorHAnsi"/>
          <w:color w:val="auto"/>
        </w:rPr>
        <w:t>were</w:t>
      </w:r>
      <w:r w:rsidRPr="001C2AA6">
        <w:rPr>
          <w:rFonts w:eastAsiaTheme="minorHAnsi"/>
          <w:color w:val="auto"/>
        </w:rPr>
        <w:t xml:space="preserve"> assessed as Compliant.</w:t>
      </w:r>
    </w:p>
    <w:p w14:paraId="1ED356D7" w14:textId="39F23584" w:rsidR="0074788C" w:rsidRDefault="0074788C" w:rsidP="00F44DFC">
      <w:pPr>
        <w:rPr>
          <w:rFonts w:eastAsia="Calibri"/>
          <w:lang w:eastAsia="en-US"/>
        </w:rPr>
      </w:pPr>
      <w:r w:rsidRPr="00283BCB">
        <w:rPr>
          <w:rFonts w:eastAsia="Calibri"/>
        </w:rPr>
        <w:t>Consumers and representatives confirmed staff care</w:t>
      </w:r>
      <w:r w:rsidR="00FA17E8">
        <w:rPr>
          <w:rFonts w:eastAsia="Calibri"/>
        </w:rPr>
        <w:t>d</w:t>
      </w:r>
      <w:r w:rsidRPr="00283BCB">
        <w:rPr>
          <w:rFonts w:eastAsia="Calibri"/>
        </w:rPr>
        <w:t xml:space="preserve"> for them</w:t>
      </w:r>
      <w:r w:rsidR="00FA17E8">
        <w:rPr>
          <w:rFonts w:eastAsia="Calibri"/>
        </w:rPr>
        <w:t xml:space="preserve">, </w:t>
      </w:r>
      <w:r w:rsidRPr="00283BCB">
        <w:rPr>
          <w:rFonts w:eastAsia="Calibri"/>
        </w:rPr>
        <w:t>deliver</w:t>
      </w:r>
      <w:r w:rsidR="00FA17E8">
        <w:rPr>
          <w:rFonts w:eastAsia="Calibri"/>
        </w:rPr>
        <w:t>ed s</w:t>
      </w:r>
      <w:r w:rsidRPr="00283BCB">
        <w:rPr>
          <w:rFonts w:eastAsia="Calibri"/>
        </w:rPr>
        <w:t>ervices in a caring and respectful way</w:t>
      </w:r>
      <w:r w:rsidR="00E17B3A">
        <w:rPr>
          <w:rFonts w:eastAsia="Calibri"/>
        </w:rPr>
        <w:t xml:space="preserve">, were competent and </w:t>
      </w:r>
      <w:r w:rsidRPr="00283BCB">
        <w:rPr>
          <w:rFonts w:eastAsia="Calibri"/>
          <w:lang w:eastAsia="en-US"/>
        </w:rPr>
        <w:t>kn</w:t>
      </w:r>
      <w:r w:rsidR="00FA17E8">
        <w:rPr>
          <w:rFonts w:eastAsia="Calibri"/>
          <w:lang w:eastAsia="en-US"/>
        </w:rPr>
        <w:t>e</w:t>
      </w:r>
      <w:r w:rsidRPr="00283BCB">
        <w:rPr>
          <w:rFonts w:eastAsia="Calibri"/>
          <w:lang w:eastAsia="en-US"/>
        </w:rPr>
        <w:t xml:space="preserve">w what they </w:t>
      </w:r>
      <w:r w:rsidR="00FA17E8">
        <w:rPr>
          <w:rFonts w:eastAsia="Calibri"/>
          <w:lang w:eastAsia="en-US"/>
        </w:rPr>
        <w:t>we</w:t>
      </w:r>
      <w:r w:rsidRPr="00283BCB">
        <w:rPr>
          <w:rFonts w:eastAsia="Calibri"/>
          <w:lang w:eastAsia="en-US"/>
        </w:rPr>
        <w:t>re doing</w:t>
      </w:r>
      <w:r w:rsidR="00FA17E8">
        <w:rPr>
          <w:rFonts w:eastAsia="Calibri"/>
          <w:lang w:eastAsia="en-US"/>
        </w:rPr>
        <w:t>.</w:t>
      </w:r>
      <w:r w:rsidR="00E17B3A">
        <w:rPr>
          <w:rFonts w:eastAsia="Calibri"/>
          <w:lang w:eastAsia="en-US"/>
        </w:rPr>
        <w:t xml:space="preserve"> </w:t>
      </w:r>
      <w:r>
        <w:rPr>
          <w:rFonts w:eastAsia="Calibri"/>
        </w:rPr>
        <w:t xml:space="preserve">Consumers reported there </w:t>
      </w:r>
      <w:r w:rsidR="00E17B3A">
        <w:rPr>
          <w:rFonts w:eastAsia="Calibri"/>
        </w:rPr>
        <w:t>were</w:t>
      </w:r>
      <w:r>
        <w:rPr>
          <w:rFonts w:eastAsia="Calibri"/>
        </w:rPr>
        <w:t xml:space="preserve"> enough staff available</w:t>
      </w:r>
      <w:r w:rsidR="00E17B3A">
        <w:rPr>
          <w:rFonts w:eastAsia="Calibri"/>
        </w:rPr>
        <w:t xml:space="preserve"> and </w:t>
      </w:r>
      <w:r>
        <w:rPr>
          <w:rFonts w:eastAsia="Calibri"/>
        </w:rPr>
        <w:t xml:space="preserve">their individual needs and preferences were met. </w:t>
      </w:r>
      <w:r w:rsidR="00E17B3A">
        <w:rPr>
          <w:rFonts w:eastAsia="Calibri"/>
        </w:rPr>
        <w:t>Examples provided by r</w:t>
      </w:r>
      <w:r>
        <w:rPr>
          <w:rFonts w:eastAsia="Calibri"/>
        </w:rPr>
        <w:t>epresentative included statements</w:t>
      </w:r>
      <w:r w:rsidR="00E17B3A">
        <w:rPr>
          <w:rFonts w:eastAsia="Calibri"/>
        </w:rPr>
        <w:t xml:space="preserve"> that staff took</w:t>
      </w:r>
      <w:r>
        <w:rPr>
          <w:rFonts w:eastAsia="Calibri"/>
        </w:rPr>
        <w:t xml:space="preserve"> very good care of their loved ones and underst</w:t>
      </w:r>
      <w:r w:rsidR="00E17B3A">
        <w:rPr>
          <w:rFonts w:eastAsia="Calibri"/>
        </w:rPr>
        <w:t>ood</w:t>
      </w:r>
      <w:r>
        <w:rPr>
          <w:rFonts w:eastAsia="Calibri"/>
        </w:rPr>
        <w:t xml:space="preserve"> their needs.</w:t>
      </w:r>
    </w:p>
    <w:p w14:paraId="2CB72BAE" w14:textId="3B673DB9" w:rsidR="0074788C" w:rsidRPr="00F44DFC" w:rsidRDefault="00E17B3A" w:rsidP="0074788C">
      <w:pPr>
        <w:rPr>
          <w:rFonts w:eastAsiaTheme="minorHAnsi"/>
          <w:color w:val="auto"/>
        </w:rPr>
      </w:pPr>
      <w:r>
        <w:rPr>
          <w:rFonts w:eastAsia="Calibri"/>
        </w:rPr>
        <w:t>Interviewed s</w:t>
      </w:r>
      <w:r w:rsidR="0074788C">
        <w:rPr>
          <w:rFonts w:eastAsia="Calibri"/>
        </w:rPr>
        <w:t>taff reported they ha</w:t>
      </w:r>
      <w:r>
        <w:rPr>
          <w:rFonts w:eastAsia="Calibri"/>
        </w:rPr>
        <w:t>d</w:t>
      </w:r>
      <w:r w:rsidR="0074788C">
        <w:rPr>
          <w:rFonts w:eastAsia="Calibri"/>
        </w:rPr>
        <w:t xml:space="preserve"> enough time to do their job properly and consistently.</w:t>
      </w:r>
      <w:r w:rsidR="0074788C" w:rsidRPr="00315BA9">
        <w:rPr>
          <w:rFonts w:eastAsia="Calibri"/>
        </w:rPr>
        <w:t xml:space="preserve"> </w:t>
      </w:r>
      <w:r>
        <w:rPr>
          <w:rFonts w:eastAsia="Calibri"/>
        </w:rPr>
        <w:t>The Assessment Team observed s</w:t>
      </w:r>
      <w:r w:rsidR="0074788C">
        <w:rPr>
          <w:rFonts w:eastAsia="Calibri"/>
        </w:rPr>
        <w:t>taff provid</w:t>
      </w:r>
      <w:r>
        <w:rPr>
          <w:rFonts w:eastAsia="Calibri"/>
        </w:rPr>
        <w:t>ed</w:t>
      </w:r>
      <w:r w:rsidR="0074788C">
        <w:rPr>
          <w:rFonts w:eastAsia="Calibri"/>
        </w:rPr>
        <w:t xml:space="preserve"> care to consumers in a caring and respectful manner. Staff spoke of the mandatory training provided to them upon commencement and </w:t>
      </w:r>
      <w:r>
        <w:rPr>
          <w:rFonts w:eastAsia="Calibri"/>
        </w:rPr>
        <w:t xml:space="preserve">the </w:t>
      </w:r>
      <w:r w:rsidR="0074788C">
        <w:rPr>
          <w:rFonts w:eastAsia="Calibri"/>
        </w:rPr>
        <w:t>ongoing training available. Staff reported they felt suitably qualified and competent to provide care and services to consumers. Staff confirmed they participate</w:t>
      </w:r>
      <w:r>
        <w:rPr>
          <w:rFonts w:eastAsia="Calibri"/>
        </w:rPr>
        <w:t>d</w:t>
      </w:r>
      <w:r w:rsidR="0074788C">
        <w:rPr>
          <w:rFonts w:eastAsia="Calibri"/>
        </w:rPr>
        <w:t xml:space="preserve"> in performance reviews on annual basis, and how they </w:t>
      </w:r>
      <w:r>
        <w:rPr>
          <w:rFonts w:eastAsia="Calibri"/>
        </w:rPr>
        <w:t>we</w:t>
      </w:r>
      <w:r w:rsidR="0074788C">
        <w:rPr>
          <w:rFonts w:eastAsia="Calibri"/>
        </w:rPr>
        <w:t xml:space="preserve">re supported by Human Resources. Staff advised they </w:t>
      </w:r>
      <w:r>
        <w:rPr>
          <w:rFonts w:eastAsia="Calibri"/>
        </w:rPr>
        <w:t>were able to</w:t>
      </w:r>
      <w:r w:rsidR="0074788C">
        <w:rPr>
          <w:rFonts w:eastAsia="Calibri"/>
        </w:rPr>
        <w:t xml:space="preserve"> participate in training as required and c</w:t>
      </w:r>
      <w:r w:rsidR="00764862">
        <w:rPr>
          <w:rFonts w:eastAsia="Calibri"/>
        </w:rPr>
        <w:t>ould</w:t>
      </w:r>
      <w:r w:rsidR="0074788C">
        <w:rPr>
          <w:rFonts w:eastAsia="Calibri"/>
        </w:rPr>
        <w:t xml:space="preserve"> provide feedback and requests to management </w:t>
      </w:r>
      <w:r w:rsidR="0074788C" w:rsidRPr="00F44DFC">
        <w:rPr>
          <w:rFonts w:eastAsiaTheme="minorHAnsi"/>
          <w:color w:val="auto"/>
        </w:rPr>
        <w:t>regarding types of training.</w:t>
      </w:r>
    </w:p>
    <w:p w14:paraId="416F3153" w14:textId="37EA0005" w:rsidR="00764862" w:rsidRPr="00F44DFC" w:rsidRDefault="0074788C" w:rsidP="00F44DFC">
      <w:pPr>
        <w:rPr>
          <w:rFonts w:eastAsiaTheme="minorHAnsi"/>
          <w:color w:val="auto"/>
        </w:rPr>
      </w:pPr>
      <w:r w:rsidRPr="00F44DFC">
        <w:rPr>
          <w:rFonts w:eastAsiaTheme="minorHAnsi"/>
          <w:color w:val="auto"/>
        </w:rPr>
        <w:t xml:space="preserve">The </w:t>
      </w:r>
      <w:r w:rsidR="00764862" w:rsidRPr="00F44DFC">
        <w:rPr>
          <w:rFonts w:eastAsiaTheme="minorHAnsi"/>
          <w:color w:val="auto"/>
        </w:rPr>
        <w:t>service</w:t>
      </w:r>
      <w:r w:rsidRPr="00F44DFC">
        <w:rPr>
          <w:rFonts w:eastAsiaTheme="minorHAnsi"/>
          <w:color w:val="auto"/>
        </w:rPr>
        <w:t xml:space="preserve"> maintain</w:t>
      </w:r>
      <w:r w:rsidR="00764862" w:rsidRPr="00F44DFC">
        <w:rPr>
          <w:rFonts w:eastAsiaTheme="minorHAnsi"/>
          <w:color w:val="auto"/>
        </w:rPr>
        <w:t>ed</w:t>
      </w:r>
      <w:r w:rsidRPr="00F44DFC">
        <w:rPr>
          <w:rFonts w:eastAsiaTheme="minorHAnsi"/>
          <w:color w:val="auto"/>
        </w:rPr>
        <w:t xml:space="preserve"> a roster showing sufficiency of staff</w:t>
      </w:r>
      <w:r w:rsidR="00764862" w:rsidRPr="00F44DFC">
        <w:rPr>
          <w:rFonts w:eastAsiaTheme="minorHAnsi"/>
          <w:color w:val="auto"/>
        </w:rPr>
        <w:t>, which</w:t>
      </w:r>
      <w:r w:rsidRPr="00F44DFC">
        <w:rPr>
          <w:rFonts w:eastAsiaTheme="minorHAnsi"/>
          <w:color w:val="auto"/>
        </w:rPr>
        <w:t xml:space="preserve"> includ</w:t>
      </w:r>
      <w:r w:rsidR="00764862" w:rsidRPr="00F44DFC">
        <w:rPr>
          <w:rFonts w:eastAsiaTheme="minorHAnsi"/>
          <w:color w:val="auto"/>
        </w:rPr>
        <w:t xml:space="preserve">ed </w:t>
      </w:r>
      <w:r w:rsidRPr="00F44DFC">
        <w:rPr>
          <w:rFonts w:eastAsiaTheme="minorHAnsi"/>
          <w:color w:val="auto"/>
        </w:rPr>
        <w:t>care staff</w:t>
      </w:r>
      <w:r w:rsidRPr="00B903BF">
        <w:rPr>
          <w:rFonts w:eastAsia="Calibri"/>
          <w:color w:val="auto"/>
        </w:rPr>
        <w:t xml:space="preserve"> and registered staff</w:t>
      </w:r>
      <w:r w:rsidR="00764862">
        <w:rPr>
          <w:rFonts w:eastAsia="Calibri"/>
          <w:color w:val="auto"/>
        </w:rPr>
        <w:t>, and</w:t>
      </w:r>
      <w:r w:rsidRPr="00B903BF">
        <w:rPr>
          <w:rFonts w:eastAsia="Calibri"/>
          <w:color w:val="auto"/>
        </w:rPr>
        <w:t xml:space="preserve"> outline</w:t>
      </w:r>
      <w:r w:rsidR="00764862">
        <w:rPr>
          <w:rFonts w:eastAsia="Calibri"/>
          <w:color w:val="auto"/>
        </w:rPr>
        <w:t>d</w:t>
      </w:r>
      <w:r w:rsidRPr="00B903BF">
        <w:rPr>
          <w:rFonts w:eastAsia="Calibri"/>
          <w:color w:val="auto"/>
        </w:rPr>
        <w:t xml:space="preserve"> how </w:t>
      </w:r>
      <w:proofErr w:type="gramStart"/>
      <w:r w:rsidRPr="00B903BF">
        <w:rPr>
          <w:rFonts w:eastAsia="Calibri"/>
          <w:color w:val="auto"/>
        </w:rPr>
        <w:t>it</w:t>
      </w:r>
      <w:proofErr w:type="gramEnd"/>
      <w:r w:rsidRPr="00B903BF">
        <w:rPr>
          <w:rFonts w:eastAsia="Calibri"/>
          <w:color w:val="auto"/>
        </w:rPr>
        <w:t xml:space="preserve"> manage</w:t>
      </w:r>
      <w:r w:rsidR="00764862">
        <w:rPr>
          <w:rFonts w:eastAsia="Calibri"/>
          <w:color w:val="auto"/>
        </w:rPr>
        <w:t>d</w:t>
      </w:r>
      <w:r w:rsidRPr="00B903BF">
        <w:rPr>
          <w:rFonts w:eastAsia="Calibri"/>
          <w:color w:val="auto"/>
        </w:rPr>
        <w:t xml:space="preserve"> staff shortages with access to additional staff as required. The </w:t>
      </w:r>
      <w:r w:rsidR="00764862">
        <w:rPr>
          <w:rFonts w:eastAsia="Calibri"/>
          <w:color w:val="auto"/>
        </w:rPr>
        <w:t>service</w:t>
      </w:r>
      <w:r w:rsidRPr="00B903BF">
        <w:rPr>
          <w:rFonts w:eastAsia="Calibri"/>
          <w:color w:val="auto"/>
        </w:rPr>
        <w:t xml:space="preserve"> demonstrate</w:t>
      </w:r>
      <w:r w:rsidR="00764862">
        <w:rPr>
          <w:rFonts w:eastAsia="Calibri"/>
          <w:color w:val="auto"/>
        </w:rPr>
        <w:t>d</w:t>
      </w:r>
      <w:r w:rsidRPr="00B903BF">
        <w:rPr>
          <w:rFonts w:eastAsia="Calibri"/>
          <w:color w:val="auto"/>
        </w:rPr>
        <w:t xml:space="preserve"> recruitment of suitably experienced and qualified staff</w:t>
      </w:r>
      <w:r w:rsidR="00764862">
        <w:rPr>
          <w:rFonts w:eastAsia="Calibri"/>
          <w:color w:val="auto"/>
        </w:rPr>
        <w:t xml:space="preserve">, which </w:t>
      </w:r>
      <w:r w:rsidRPr="00B903BF">
        <w:rPr>
          <w:rFonts w:eastAsia="Calibri"/>
          <w:color w:val="auto"/>
        </w:rPr>
        <w:t>includ</w:t>
      </w:r>
      <w:r w:rsidR="00764862">
        <w:rPr>
          <w:rFonts w:eastAsia="Calibri"/>
          <w:color w:val="auto"/>
        </w:rPr>
        <w:t xml:space="preserve">ed </w:t>
      </w:r>
      <w:r w:rsidRPr="00B903BF">
        <w:rPr>
          <w:rFonts w:eastAsia="Calibri"/>
          <w:color w:val="auto"/>
        </w:rPr>
        <w:t xml:space="preserve">details of </w:t>
      </w:r>
      <w:r w:rsidR="00764862">
        <w:rPr>
          <w:rFonts w:eastAsia="Calibri"/>
          <w:color w:val="auto"/>
        </w:rPr>
        <w:t xml:space="preserve">staff completing </w:t>
      </w:r>
      <w:r w:rsidRPr="00B903BF">
        <w:rPr>
          <w:rFonts w:eastAsia="Calibri"/>
          <w:color w:val="auto"/>
        </w:rPr>
        <w:t xml:space="preserve">mandatory </w:t>
      </w:r>
      <w:r w:rsidRPr="00F44DFC">
        <w:rPr>
          <w:rFonts w:eastAsiaTheme="minorHAnsi"/>
          <w:color w:val="auto"/>
        </w:rPr>
        <w:t xml:space="preserve">training </w:t>
      </w:r>
      <w:r w:rsidR="00764862" w:rsidRPr="00F44DFC">
        <w:rPr>
          <w:rFonts w:eastAsiaTheme="minorHAnsi"/>
          <w:color w:val="auto"/>
        </w:rPr>
        <w:t xml:space="preserve">following </w:t>
      </w:r>
      <w:r w:rsidRPr="00F44DFC">
        <w:rPr>
          <w:rFonts w:eastAsiaTheme="minorHAnsi"/>
          <w:color w:val="auto"/>
        </w:rPr>
        <w:t>commencement of employment.</w:t>
      </w:r>
    </w:p>
    <w:p w14:paraId="2A35C8CD" w14:textId="671B77C9" w:rsidR="0074788C" w:rsidRPr="00F44DFC" w:rsidRDefault="00764862" w:rsidP="00F44DFC">
      <w:pPr>
        <w:rPr>
          <w:rFonts w:eastAsiaTheme="minorHAnsi"/>
          <w:color w:val="auto"/>
        </w:rPr>
      </w:pPr>
      <w:r w:rsidRPr="00F44DFC">
        <w:rPr>
          <w:rFonts w:eastAsiaTheme="minorHAnsi"/>
          <w:color w:val="auto"/>
        </w:rPr>
        <w:t>T</w:t>
      </w:r>
      <w:r w:rsidR="0074788C" w:rsidRPr="00F44DFC">
        <w:rPr>
          <w:rFonts w:eastAsiaTheme="minorHAnsi"/>
          <w:color w:val="auto"/>
        </w:rPr>
        <w:t>he service’s orientation program cover</w:t>
      </w:r>
      <w:r w:rsidRPr="00F44DFC">
        <w:rPr>
          <w:rFonts w:eastAsiaTheme="minorHAnsi"/>
          <w:color w:val="auto"/>
        </w:rPr>
        <w:t>ed</w:t>
      </w:r>
      <w:r w:rsidR="0074788C" w:rsidRPr="00F44DFC">
        <w:rPr>
          <w:rFonts w:eastAsiaTheme="minorHAnsi"/>
          <w:color w:val="auto"/>
        </w:rPr>
        <w:t xml:space="preserve"> a range of topics </w:t>
      </w:r>
      <w:r w:rsidRPr="00F44DFC">
        <w:rPr>
          <w:rFonts w:eastAsiaTheme="minorHAnsi"/>
          <w:color w:val="auto"/>
        </w:rPr>
        <w:t xml:space="preserve">that </w:t>
      </w:r>
      <w:r w:rsidR="0074788C" w:rsidRPr="00F44DFC">
        <w:rPr>
          <w:rFonts w:eastAsiaTheme="minorHAnsi"/>
          <w:color w:val="auto"/>
        </w:rPr>
        <w:t>includ</w:t>
      </w:r>
      <w:r w:rsidRPr="00F44DFC">
        <w:rPr>
          <w:rFonts w:eastAsiaTheme="minorHAnsi"/>
          <w:color w:val="auto"/>
        </w:rPr>
        <w:t>ed</w:t>
      </w:r>
      <w:r w:rsidR="0074788C" w:rsidRPr="00F44DFC">
        <w:rPr>
          <w:rFonts w:eastAsiaTheme="minorHAnsi"/>
          <w:color w:val="auto"/>
        </w:rPr>
        <w:t>:</w:t>
      </w:r>
    </w:p>
    <w:p w14:paraId="6C65392F" w14:textId="77777777" w:rsidR="0074788C" w:rsidRDefault="0074788C" w:rsidP="0074788C">
      <w:pPr>
        <w:pStyle w:val="ListParagraph"/>
        <w:numPr>
          <w:ilvl w:val="0"/>
          <w:numId w:val="39"/>
        </w:numPr>
        <w:spacing w:before="120"/>
      </w:pPr>
      <w:r>
        <w:lastRenderedPageBreak/>
        <w:t>The code of conduct</w:t>
      </w:r>
    </w:p>
    <w:p w14:paraId="024FC2AE" w14:textId="77777777" w:rsidR="0074788C" w:rsidRDefault="0074788C" w:rsidP="0074788C">
      <w:pPr>
        <w:pStyle w:val="ListParagraph"/>
        <w:numPr>
          <w:ilvl w:val="0"/>
          <w:numId w:val="39"/>
        </w:numPr>
        <w:spacing w:before="120"/>
      </w:pPr>
      <w:r>
        <w:t>The complaints process</w:t>
      </w:r>
    </w:p>
    <w:p w14:paraId="48EC3167" w14:textId="77777777" w:rsidR="0074788C" w:rsidRDefault="0074788C" w:rsidP="0074788C">
      <w:pPr>
        <w:pStyle w:val="ListParagraph"/>
        <w:numPr>
          <w:ilvl w:val="0"/>
          <w:numId w:val="39"/>
        </w:numPr>
        <w:spacing w:before="120"/>
      </w:pPr>
      <w:r>
        <w:t>Mandatory reporting</w:t>
      </w:r>
    </w:p>
    <w:p w14:paraId="28300BFF" w14:textId="77777777" w:rsidR="0074788C" w:rsidRDefault="0074788C" w:rsidP="0074788C">
      <w:pPr>
        <w:pStyle w:val="ListParagraph"/>
        <w:numPr>
          <w:ilvl w:val="0"/>
          <w:numId w:val="39"/>
        </w:numPr>
        <w:spacing w:before="120"/>
      </w:pPr>
      <w:r>
        <w:t>Continuous improvement</w:t>
      </w:r>
    </w:p>
    <w:p w14:paraId="5648FC5E" w14:textId="77777777" w:rsidR="0074788C" w:rsidRDefault="0074788C" w:rsidP="0074788C">
      <w:pPr>
        <w:pStyle w:val="ListParagraph"/>
        <w:numPr>
          <w:ilvl w:val="0"/>
          <w:numId w:val="39"/>
        </w:numPr>
        <w:spacing w:before="120"/>
      </w:pPr>
      <w:r>
        <w:t>Clinical governance</w:t>
      </w:r>
    </w:p>
    <w:p w14:paraId="49068DF8" w14:textId="77777777" w:rsidR="0074788C" w:rsidRDefault="0074788C" w:rsidP="0074788C">
      <w:pPr>
        <w:pStyle w:val="ListParagraph"/>
        <w:numPr>
          <w:ilvl w:val="0"/>
          <w:numId w:val="39"/>
        </w:numPr>
        <w:spacing w:before="120"/>
      </w:pPr>
      <w:r>
        <w:t>Antimicrobial stewardship</w:t>
      </w:r>
    </w:p>
    <w:p w14:paraId="793D8034" w14:textId="53992D4A" w:rsidR="0074788C" w:rsidRPr="0017496A" w:rsidRDefault="0074788C" w:rsidP="00F44DFC">
      <w:r w:rsidRPr="00B903BF">
        <w:rPr>
          <w:rFonts w:eastAsia="Calibri"/>
          <w:color w:val="auto"/>
        </w:rPr>
        <w:t xml:space="preserve">The </w:t>
      </w:r>
      <w:r w:rsidR="00764862">
        <w:rPr>
          <w:rFonts w:eastAsia="Calibri"/>
          <w:color w:val="auto"/>
        </w:rPr>
        <w:t>A</w:t>
      </w:r>
      <w:r w:rsidRPr="00B903BF">
        <w:rPr>
          <w:rFonts w:eastAsia="Calibri"/>
          <w:color w:val="auto"/>
        </w:rPr>
        <w:t xml:space="preserve">ssessment </w:t>
      </w:r>
      <w:r w:rsidR="00764862">
        <w:rPr>
          <w:rFonts w:eastAsia="Calibri"/>
          <w:color w:val="auto"/>
        </w:rPr>
        <w:t>T</w:t>
      </w:r>
      <w:r w:rsidRPr="00B903BF">
        <w:rPr>
          <w:rFonts w:eastAsia="Calibri"/>
          <w:color w:val="auto"/>
        </w:rPr>
        <w:t xml:space="preserve">eam viewed documentation relating to </w:t>
      </w:r>
      <w:r w:rsidR="00764862">
        <w:rPr>
          <w:rFonts w:eastAsia="Calibri"/>
          <w:color w:val="auto"/>
        </w:rPr>
        <w:t>s</w:t>
      </w:r>
      <w:r w:rsidRPr="00B903BF">
        <w:rPr>
          <w:rFonts w:eastAsia="Calibri"/>
          <w:color w:val="auto"/>
        </w:rPr>
        <w:t>taff performance reviews</w:t>
      </w:r>
      <w:r w:rsidR="00764862">
        <w:rPr>
          <w:rFonts w:eastAsia="Calibri"/>
          <w:color w:val="auto"/>
        </w:rPr>
        <w:t xml:space="preserve"> and noted</w:t>
      </w:r>
      <w:r w:rsidRPr="00B903BF">
        <w:rPr>
          <w:rFonts w:eastAsia="Calibri"/>
          <w:color w:val="auto"/>
        </w:rPr>
        <w:t xml:space="preserve"> all staff were engaged in annual performance reviews. The </w:t>
      </w:r>
      <w:r w:rsidR="00764862">
        <w:rPr>
          <w:rFonts w:eastAsia="Calibri"/>
          <w:color w:val="auto"/>
        </w:rPr>
        <w:t xml:space="preserve">service </w:t>
      </w:r>
      <w:r w:rsidRPr="00B903BF">
        <w:rPr>
          <w:rFonts w:eastAsia="Calibri"/>
          <w:color w:val="auto"/>
        </w:rPr>
        <w:t>review</w:t>
      </w:r>
      <w:r w:rsidR="00764862">
        <w:rPr>
          <w:rFonts w:eastAsia="Calibri"/>
          <w:color w:val="auto"/>
        </w:rPr>
        <w:t>ed</w:t>
      </w:r>
      <w:r w:rsidRPr="00B903BF">
        <w:rPr>
          <w:rFonts w:eastAsia="Calibri"/>
          <w:color w:val="auto"/>
        </w:rPr>
        <w:t xml:space="preserve"> </w:t>
      </w:r>
      <w:r w:rsidR="00764862">
        <w:rPr>
          <w:rFonts w:eastAsia="Calibri"/>
          <w:color w:val="auto"/>
        </w:rPr>
        <w:t xml:space="preserve">the performance </w:t>
      </w:r>
      <w:r w:rsidRPr="00B903BF">
        <w:rPr>
          <w:rFonts w:eastAsia="Calibri"/>
          <w:color w:val="auto"/>
        </w:rPr>
        <w:t xml:space="preserve">of </w:t>
      </w:r>
      <w:r w:rsidR="00764862">
        <w:rPr>
          <w:rFonts w:eastAsia="Calibri"/>
          <w:color w:val="auto"/>
        </w:rPr>
        <w:t xml:space="preserve">all </w:t>
      </w:r>
      <w:r w:rsidRPr="00B903BF">
        <w:rPr>
          <w:rFonts w:eastAsia="Calibri"/>
          <w:color w:val="auto"/>
        </w:rPr>
        <w:t>staff and conduct</w:t>
      </w:r>
      <w:r w:rsidR="00764862">
        <w:rPr>
          <w:rFonts w:eastAsia="Calibri"/>
          <w:color w:val="auto"/>
        </w:rPr>
        <w:t>ed</w:t>
      </w:r>
      <w:r w:rsidRPr="00B903BF">
        <w:rPr>
          <w:rFonts w:eastAsia="Calibri"/>
          <w:color w:val="auto"/>
        </w:rPr>
        <w:t xml:space="preserve"> regular and </w:t>
      </w:r>
      <w:r>
        <w:rPr>
          <w:rFonts w:eastAsia="Calibri"/>
          <w:color w:val="auto"/>
        </w:rPr>
        <w:t>other</w:t>
      </w:r>
      <w:r w:rsidRPr="00B903BF">
        <w:rPr>
          <w:rFonts w:eastAsia="Calibri"/>
          <w:color w:val="auto"/>
        </w:rPr>
        <w:t xml:space="preserve"> training as needed</w:t>
      </w:r>
      <w:r>
        <w:rPr>
          <w:rFonts w:eastAsia="Calibri"/>
          <w:color w:val="auto"/>
        </w:rPr>
        <w:t xml:space="preserve">. The </w:t>
      </w:r>
      <w:r w:rsidR="00764862">
        <w:rPr>
          <w:rFonts w:eastAsia="Calibri"/>
          <w:color w:val="auto"/>
        </w:rPr>
        <w:t>service</w:t>
      </w:r>
      <w:r>
        <w:rPr>
          <w:rFonts w:eastAsia="Calibri"/>
          <w:color w:val="auto"/>
        </w:rPr>
        <w:t xml:space="preserve"> demonstrated</w:t>
      </w:r>
      <w:r w:rsidR="00764862">
        <w:rPr>
          <w:rFonts w:eastAsia="Calibri"/>
          <w:color w:val="auto"/>
        </w:rPr>
        <w:t xml:space="preserve"> its </w:t>
      </w:r>
      <w:r>
        <w:rPr>
          <w:rFonts w:eastAsia="Calibri"/>
          <w:color w:val="auto"/>
        </w:rPr>
        <w:t>performance review process and procedures for staff management and support.</w:t>
      </w:r>
    </w:p>
    <w:p w14:paraId="476C3BCF" w14:textId="77777777" w:rsidR="0074788C" w:rsidRDefault="0074788C" w:rsidP="0074788C">
      <w:pPr>
        <w:pStyle w:val="Heading2"/>
      </w:pPr>
      <w:r>
        <w:t>Assessment of Standard 7 Requirements</w:t>
      </w:r>
      <w:r w:rsidRPr="0066387A">
        <w:rPr>
          <w:i/>
          <w:color w:val="0000FF"/>
          <w:sz w:val="24"/>
          <w:szCs w:val="24"/>
        </w:rPr>
        <w:t xml:space="preserve"> </w:t>
      </w:r>
    </w:p>
    <w:p w14:paraId="1E3F43DA" w14:textId="77777777" w:rsidR="0074788C" w:rsidRPr="00506F7F" w:rsidRDefault="0074788C" w:rsidP="0074788C">
      <w:pPr>
        <w:pStyle w:val="Heading3"/>
      </w:pPr>
      <w:r w:rsidRPr="00506F7F">
        <w:t>Requirement 7(3)(a)</w:t>
      </w:r>
      <w:r>
        <w:tab/>
        <w:t xml:space="preserve">Compliant </w:t>
      </w:r>
    </w:p>
    <w:p w14:paraId="2833F399" w14:textId="52996A9F" w:rsidR="0074788C" w:rsidRPr="0017496A" w:rsidRDefault="0074788C" w:rsidP="0074788C">
      <w:pPr>
        <w:rPr>
          <w:i/>
        </w:rPr>
      </w:pPr>
      <w:r w:rsidRPr="008D114F">
        <w:rPr>
          <w:i/>
        </w:rPr>
        <w:t>The workforce is planned to enable, and the number and mix of members of the workforce deployed enables, the delivery and management of safe and quality care and services.</w:t>
      </w:r>
    </w:p>
    <w:p w14:paraId="6C14F64B" w14:textId="77777777" w:rsidR="0074788C" w:rsidRPr="00506F7F" w:rsidRDefault="0074788C" w:rsidP="0074788C">
      <w:pPr>
        <w:pStyle w:val="Heading3"/>
      </w:pPr>
      <w:r w:rsidRPr="00506F7F">
        <w:t>Requirement 7(3)(b)</w:t>
      </w:r>
      <w:r>
        <w:tab/>
        <w:t xml:space="preserve">Compliant </w:t>
      </w:r>
    </w:p>
    <w:p w14:paraId="68056AE0" w14:textId="1C599E70" w:rsidR="0074788C" w:rsidRPr="0017496A" w:rsidRDefault="0074788C" w:rsidP="0074788C">
      <w:pPr>
        <w:rPr>
          <w:i/>
        </w:rPr>
      </w:pPr>
      <w:r w:rsidRPr="008D114F">
        <w:rPr>
          <w:i/>
        </w:rPr>
        <w:t>Workforce interactions with consumers are kind, caring and respectful of each consumer’s identity, culture and diversity.</w:t>
      </w:r>
    </w:p>
    <w:p w14:paraId="32E2027F" w14:textId="77777777" w:rsidR="0074788C" w:rsidRPr="00095CD4" w:rsidRDefault="0074788C" w:rsidP="0074788C">
      <w:pPr>
        <w:pStyle w:val="Heading3"/>
      </w:pPr>
      <w:r w:rsidRPr="00095CD4">
        <w:t>Requirement 7(3)(c)</w:t>
      </w:r>
      <w:r>
        <w:tab/>
        <w:t xml:space="preserve">Compliant </w:t>
      </w:r>
    </w:p>
    <w:p w14:paraId="7A7FE101" w14:textId="159B5BCA" w:rsidR="0074788C" w:rsidRPr="0017496A" w:rsidRDefault="0074788C" w:rsidP="0074788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6E7CF43" w14:textId="77777777" w:rsidR="0074788C" w:rsidRPr="00095CD4" w:rsidRDefault="0074788C" w:rsidP="0074788C">
      <w:pPr>
        <w:pStyle w:val="Heading3"/>
      </w:pPr>
      <w:r w:rsidRPr="00095CD4">
        <w:t>Requirement 7(3)(d)</w:t>
      </w:r>
      <w:r>
        <w:tab/>
        <w:t xml:space="preserve">Compliant </w:t>
      </w:r>
    </w:p>
    <w:p w14:paraId="668D2E5A" w14:textId="68B2155E" w:rsidR="0074788C" w:rsidRPr="0017496A" w:rsidRDefault="0074788C" w:rsidP="0074788C">
      <w:pPr>
        <w:rPr>
          <w:i/>
        </w:rPr>
      </w:pPr>
      <w:r w:rsidRPr="008D114F">
        <w:rPr>
          <w:i/>
        </w:rPr>
        <w:t>The workforce is recruited, trained, equipped and supported to deliver the outcomes required by these standards.</w:t>
      </w:r>
    </w:p>
    <w:p w14:paraId="51380E7B" w14:textId="77777777" w:rsidR="0074788C" w:rsidRPr="00095CD4" w:rsidRDefault="0074788C" w:rsidP="0074788C">
      <w:pPr>
        <w:pStyle w:val="Heading3"/>
      </w:pPr>
      <w:r w:rsidRPr="00095CD4">
        <w:t>Requirement 7(3)(e)</w:t>
      </w:r>
      <w:r>
        <w:tab/>
        <w:t xml:space="preserve">Compliant </w:t>
      </w:r>
    </w:p>
    <w:p w14:paraId="6E907214" w14:textId="77777777" w:rsidR="0074788C" w:rsidRPr="008D114F" w:rsidRDefault="0074788C" w:rsidP="0074788C">
      <w:pPr>
        <w:rPr>
          <w:i/>
        </w:rPr>
      </w:pPr>
      <w:r w:rsidRPr="008D114F">
        <w:rPr>
          <w:i/>
        </w:rPr>
        <w:t>Regular assessment, monitoring and review of the performance of each member of the workforce is undertaken.</w:t>
      </w:r>
    </w:p>
    <w:p w14:paraId="4CBBA79F" w14:textId="77777777" w:rsidR="0074788C" w:rsidRDefault="0074788C" w:rsidP="0074788C">
      <w:pPr>
        <w:sectPr w:rsidR="0074788C" w:rsidSect="00CB3BA9">
          <w:type w:val="continuous"/>
          <w:pgSz w:w="11906" w:h="16838"/>
          <w:pgMar w:top="1701" w:right="1418" w:bottom="1418" w:left="1418" w:header="709" w:footer="397" w:gutter="0"/>
          <w:cols w:space="708"/>
          <w:titlePg/>
          <w:docGrid w:linePitch="360"/>
        </w:sectPr>
      </w:pPr>
    </w:p>
    <w:p w14:paraId="561A6902" w14:textId="77777777" w:rsidR="0074788C" w:rsidRDefault="0074788C" w:rsidP="0074788C">
      <w:pPr>
        <w:pStyle w:val="Heading1"/>
        <w:tabs>
          <w:tab w:val="right" w:pos="9070"/>
        </w:tabs>
        <w:spacing w:before="560" w:after="640"/>
        <w:rPr>
          <w:color w:val="FFFFFF" w:themeColor="background1"/>
          <w:sz w:val="36"/>
        </w:rPr>
        <w:sectPr w:rsidR="0074788C" w:rsidSect="00CE2BDB">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2C4FA3CD" wp14:editId="064BABC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Pr>
          <w:color w:val="FFFFFF" w:themeColor="background1"/>
          <w:sz w:val="36"/>
        </w:rPr>
        <w:t xml:space="preserve"> </w:t>
      </w:r>
      <w:r w:rsidRPr="00EB1D71">
        <w:rPr>
          <w:color w:val="FFFFFF" w:themeColor="background1"/>
          <w:sz w:val="36"/>
        </w:rPr>
        <w:br/>
        <w:t>Organisational governance</w:t>
      </w:r>
    </w:p>
    <w:p w14:paraId="4E3B614B" w14:textId="77777777" w:rsidR="0074788C" w:rsidRPr="00FD1B02" w:rsidRDefault="0074788C" w:rsidP="0074788C">
      <w:pPr>
        <w:pStyle w:val="Heading3"/>
        <w:shd w:val="clear" w:color="auto" w:fill="F2F2F2" w:themeFill="background1" w:themeFillShade="F2"/>
      </w:pPr>
      <w:r w:rsidRPr="008312AC">
        <w:t>Consumer</w:t>
      </w:r>
      <w:r w:rsidRPr="00FD1B02">
        <w:t xml:space="preserve"> outcome:</w:t>
      </w:r>
    </w:p>
    <w:p w14:paraId="571065D8" w14:textId="77777777" w:rsidR="0074788C" w:rsidRDefault="0074788C" w:rsidP="0074788C">
      <w:pPr>
        <w:numPr>
          <w:ilvl w:val="0"/>
          <w:numId w:val="8"/>
        </w:numPr>
        <w:shd w:val="clear" w:color="auto" w:fill="F2F2F2" w:themeFill="background1" w:themeFillShade="F2"/>
      </w:pPr>
      <w:r>
        <w:t>I am confident the organisation is well run. I can partner in improving the delivery of care and services.</w:t>
      </w:r>
    </w:p>
    <w:p w14:paraId="2B1FE304" w14:textId="77777777" w:rsidR="0074788C" w:rsidRDefault="0074788C" w:rsidP="0074788C">
      <w:pPr>
        <w:pStyle w:val="Heading3"/>
        <w:shd w:val="clear" w:color="auto" w:fill="F2F2F2" w:themeFill="background1" w:themeFillShade="F2"/>
      </w:pPr>
      <w:r>
        <w:t>Organisation statement:</w:t>
      </w:r>
    </w:p>
    <w:p w14:paraId="0154D83D" w14:textId="77777777" w:rsidR="0074788C" w:rsidRDefault="0074788C" w:rsidP="0074788C">
      <w:pPr>
        <w:numPr>
          <w:ilvl w:val="0"/>
          <w:numId w:val="8"/>
        </w:numPr>
        <w:shd w:val="clear" w:color="auto" w:fill="F2F2F2" w:themeFill="background1" w:themeFillShade="F2"/>
      </w:pPr>
      <w:r>
        <w:t>The organisation’s governing body is accountable for the delivery of safe and quality care and services.</w:t>
      </w:r>
    </w:p>
    <w:p w14:paraId="2EF85016" w14:textId="77777777" w:rsidR="0074788C" w:rsidRDefault="0074788C" w:rsidP="0074788C">
      <w:pPr>
        <w:pStyle w:val="Heading2"/>
      </w:pPr>
      <w:r>
        <w:t>Assessment of Standard 8</w:t>
      </w:r>
    </w:p>
    <w:p w14:paraId="0725311E" w14:textId="26123030" w:rsidR="0074788C" w:rsidRDefault="0074788C" w:rsidP="0074788C">
      <w:pPr>
        <w:rPr>
          <w:rFonts w:eastAsiaTheme="minorHAnsi"/>
          <w:color w:val="auto"/>
        </w:rPr>
      </w:pPr>
      <w:r w:rsidRPr="00154403">
        <w:rPr>
          <w:rFonts w:eastAsiaTheme="minorHAnsi"/>
        </w:rPr>
        <w:t xml:space="preserve">The Quality Standard is assessed as </w:t>
      </w:r>
      <w:r w:rsidRPr="00B903BF">
        <w:rPr>
          <w:rFonts w:eastAsiaTheme="minorHAnsi"/>
          <w:color w:val="auto"/>
        </w:rPr>
        <w:t xml:space="preserve">Compliant as five of the five specific requirements </w:t>
      </w:r>
      <w:r w:rsidR="001C137B">
        <w:rPr>
          <w:rFonts w:eastAsiaTheme="minorHAnsi"/>
          <w:color w:val="auto"/>
        </w:rPr>
        <w:t>were</w:t>
      </w:r>
      <w:r w:rsidRPr="00B903BF">
        <w:rPr>
          <w:rFonts w:eastAsiaTheme="minorHAnsi"/>
          <w:color w:val="auto"/>
        </w:rPr>
        <w:t xml:space="preserve"> assessed as Compliant.</w:t>
      </w:r>
    </w:p>
    <w:p w14:paraId="38D9F1B3" w14:textId="27D2A30B" w:rsidR="0074788C" w:rsidRDefault="0074788C" w:rsidP="0074788C">
      <w:pPr>
        <w:rPr>
          <w:rFonts w:eastAsia="Calibri"/>
        </w:rPr>
      </w:pPr>
      <w:r>
        <w:rPr>
          <w:rFonts w:eastAsia="Calibri"/>
        </w:rPr>
        <w:t>Sampled consumers and representatives advised they felt the service was well run, and they were happy with their level of involvement in decision</w:t>
      </w:r>
      <w:r w:rsidR="001C137B">
        <w:rPr>
          <w:rFonts w:eastAsia="Calibri"/>
        </w:rPr>
        <w:t>-</w:t>
      </w:r>
      <w:r>
        <w:rPr>
          <w:rFonts w:eastAsia="Calibri"/>
        </w:rPr>
        <w:t xml:space="preserve">making around issues such as development, delivery and evaluation of their care and services. Consumers provided examples of involvement such as regular consumer meetings, providing feedback to management and being regularly invited to case conferences and </w:t>
      </w:r>
      <w:r w:rsidR="001C137B">
        <w:rPr>
          <w:rFonts w:eastAsia="Calibri"/>
        </w:rPr>
        <w:t xml:space="preserve">meetings with </w:t>
      </w:r>
      <w:r>
        <w:rPr>
          <w:rFonts w:eastAsia="Calibri"/>
        </w:rPr>
        <w:t>representative</w:t>
      </w:r>
      <w:r w:rsidR="001C137B">
        <w:rPr>
          <w:rFonts w:eastAsia="Calibri"/>
        </w:rPr>
        <w:t>s</w:t>
      </w:r>
      <w:r>
        <w:rPr>
          <w:rFonts w:eastAsia="Calibri"/>
        </w:rPr>
        <w:t>.</w:t>
      </w:r>
    </w:p>
    <w:p w14:paraId="6C07B990" w14:textId="77777777" w:rsidR="001C137B" w:rsidRDefault="0074788C" w:rsidP="00F44DFC">
      <w:pPr>
        <w:rPr>
          <w:rFonts w:eastAsia="Calibri"/>
        </w:rPr>
      </w:pPr>
      <w:r w:rsidRPr="00275AFD">
        <w:rPr>
          <w:rFonts w:eastAsia="Calibri"/>
        </w:rPr>
        <w:t xml:space="preserve">Staff described the ways in which consumers </w:t>
      </w:r>
      <w:r w:rsidR="001C137B">
        <w:rPr>
          <w:rFonts w:eastAsia="Calibri"/>
        </w:rPr>
        <w:t>we</w:t>
      </w:r>
      <w:r>
        <w:rPr>
          <w:rFonts w:eastAsia="Calibri"/>
        </w:rPr>
        <w:t>re involved in decision making:</w:t>
      </w:r>
    </w:p>
    <w:p w14:paraId="52EED249" w14:textId="77EFC027" w:rsidR="001C137B" w:rsidRPr="001C137B" w:rsidRDefault="0074788C" w:rsidP="001C137B">
      <w:pPr>
        <w:pStyle w:val="ListParagraph"/>
        <w:numPr>
          <w:ilvl w:val="0"/>
          <w:numId w:val="45"/>
        </w:numPr>
        <w:spacing w:before="120"/>
        <w:rPr>
          <w:rFonts w:eastAsia="Calibri"/>
        </w:rPr>
      </w:pPr>
      <w:r w:rsidRPr="001C137B">
        <w:rPr>
          <w:rFonts w:eastAsia="Calibri"/>
          <w:color w:val="auto"/>
          <w:lang w:eastAsia="en-US"/>
        </w:rPr>
        <w:t>Consumer and representative meetings</w:t>
      </w:r>
      <w:r w:rsidR="00B207E8">
        <w:rPr>
          <w:rFonts w:eastAsia="Calibri"/>
          <w:color w:val="auto"/>
          <w:lang w:eastAsia="en-US"/>
        </w:rPr>
        <w:t>;</w:t>
      </w:r>
    </w:p>
    <w:p w14:paraId="01456A92" w14:textId="43AB9F0A" w:rsidR="001C137B" w:rsidRPr="001C137B" w:rsidRDefault="001C137B" w:rsidP="001C137B">
      <w:pPr>
        <w:pStyle w:val="ListParagraph"/>
        <w:numPr>
          <w:ilvl w:val="0"/>
          <w:numId w:val="45"/>
        </w:numPr>
        <w:spacing w:before="120"/>
        <w:rPr>
          <w:rFonts w:eastAsia="Calibri"/>
        </w:rPr>
      </w:pPr>
      <w:r>
        <w:rPr>
          <w:rFonts w:eastAsia="Calibri"/>
          <w:color w:val="auto"/>
          <w:lang w:eastAsia="en-US"/>
        </w:rPr>
        <w:t>F</w:t>
      </w:r>
      <w:r w:rsidR="0074788C" w:rsidRPr="001C137B">
        <w:rPr>
          <w:rFonts w:eastAsia="Calibri"/>
          <w:color w:val="auto"/>
          <w:lang w:eastAsia="en-US"/>
        </w:rPr>
        <w:t>eedback forms</w:t>
      </w:r>
      <w:r w:rsidR="00B207E8">
        <w:rPr>
          <w:rFonts w:eastAsia="Calibri"/>
          <w:color w:val="auto"/>
          <w:lang w:eastAsia="en-US"/>
        </w:rPr>
        <w:t>;</w:t>
      </w:r>
    </w:p>
    <w:p w14:paraId="19DE815B" w14:textId="2A011AAD" w:rsidR="001C137B" w:rsidRPr="001C137B" w:rsidRDefault="0074788C" w:rsidP="001C137B">
      <w:pPr>
        <w:pStyle w:val="ListParagraph"/>
        <w:numPr>
          <w:ilvl w:val="0"/>
          <w:numId w:val="45"/>
        </w:numPr>
        <w:spacing w:before="120"/>
        <w:rPr>
          <w:rFonts w:eastAsia="Calibri"/>
        </w:rPr>
      </w:pPr>
      <w:r w:rsidRPr="001C137B">
        <w:rPr>
          <w:rFonts w:eastAsia="Calibri"/>
          <w:color w:val="auto"/>
          <w:lang w:eastAsia="en-US"/>
        </w:rPr>
        <w:t>Discussions with consumers and representatives as part of the service’s ongoing assessment and care planning process</w:t>
      </w:r>
      <w:r w:rsidR="00B207E8">
        <w:rPr>
          <w:rFonts w:eastAsia="Calibri"/>
          <w:color w:val="auto"/>
          <w:lang w:eastAsia="en-US"/>
        </w:rPr>
        <w:t>;</w:t>
      </w:r>
    </w:p>
    <w:p w14:paraId="47E10E09" w14:textId="5AF3E745" w:rsidR="001C137B" w:rsidRPr="001C137B" w:rsidRDefault="0074788C" w:rsidP="001C137B">
      <w:pPr>
        <w:pStyle w:val="ListParagraph"/>
        <w:numPr>
          <w:ilvl w:val="0"/>
          <w:numId w:val="45"/>
        </w:numPr>
        <w:spacing w:before="120"/>
        <w:rPr>
          <w:rFonts w:eastAsia="Calibri"/>
        </w:rPr>
      </w:pPr>
      <w:r w:rsidRPr="001C137B">
        <w:rPr>
          <w:rFonts w:eastAsia="Calibri"/>
          <w:color w:val="auto"/>
          <w:lang w:eastAsia="en-US"/>
        </w:rPr>
        <w:t>Compliments and complaints mechanisms</w:t>
      </w:r>
      <w:r w:rsidR="00B207E8">
        <w:rPr>
          <w:rFonts w:eastAsia="Calibri"/>
          <w:color w:val="auto"/>
          <w:lang w:eastAsia="en-US"/>
        </w:rPr>
        <w:t>; and</w:t>
      </w:r>
    </w:p>
    <w:p w14:paraId="43DF90D3" w14:textId="3BD3D00B" w:rsidR="0074788C" w:rsidRPr="001C137B" w:rsidRDefault="0074788C" w:rsidP="001C137B">
      <w:pPr>
        <w:pStyle w:val="ListParagraph"/>
        <w:numPr>
          <w:ilvl w:val="0"/>
          <w:numId w:val="45"/>
        </w:numPr>
        <w:spacing w:before="120"/>
        <w:rPr>
          <w:rFonts w:eastAsia="Calibri"/>
        </w:rPr>
      </w:pPr>
      <w:r w:rsidRPr="001C137B">
        <w:rPr>
          <w:rFonts w:eastAsia="Calibri"/>
          <w:color w:val="auto"/>
          <w:lang w:eastAsia="en-US"/>
        </w:rPr>
        <w:t>Case conferences</w:t>
      </w:r>
    </w:p>
    <w:p w14:paraId="72C3B83B" w14:textId="6EF7A4A9" w:rsidR="0074788C" w:rsidRDefault="0074788C" w:rsidP="0074788C">
      <w:pPr>
        <w:rPr>
          <w:rFonts w:eastAsia="Calibri"/>
        </w:rPr>
      </w:pPr>
      <w:r>
        <w:rPr>
          <w:rFonts w:eastAsia="Calibri"/>
        </w:rPr>
        <w:t>Staff confirmed they ha</w:t>
      </w:r>
      <w:r w:rsidR="001C137B">
        <w:rPr>
          <w:rFonts w:eastAsia="Calibri"/>
        </w:rPr>
        <w:t>d</w:t>
      </w:r>
      <w:r>
        <w:rPr>
          <w:rFonts w:eastAsia="Calibri"/>
        </w:rPr>
        <w:t xml:space="preserve"> access to information as required to ensure effective and appropriate care </w:t>
      </w:r>
      <w:r w:rsidR="001C137B">
        <w:rPr>
          <w:rFonts w:eastAsia="Calibri"/>
        </w:rPr>
        <w:t>wa</w:t>
      </w:r>
      <w:r>
        <w:rPr>
          <w:rFonts w:eastAsia="Calibri"/>
        </w:rPr>
        <w:t>s delivered</w:t>
      </w:r>
      <w:r w:rsidR="001C137B">
        <w:rPr>
          <w:rFonts w:eastAsia="Calibri"/>
        </w:rPr>
        <w:t>, which</w:t>
      </w:r>
      <w:r>
        <w:rPr>
          <w:rFonts w:eastAsia="Calibri"/>
        </w:rPr>
        <w:t xml:space="preserve"> includ</w:t>
      </w:r>
      <w:r w:rsidR="001C137B">
        <w:rPr>
          <w:rFonts w:eastAsia="Calibri"/>
        </w:rPr>
        <w:t>ed</w:t>
      </w:r>
      <w:r>
        <w:rPr>
          <w:rFonts w:eastAsia="Calibri"/>
        </w:rPr>
        <w:t xml:space="preserve"> access to care planning documents and </w:t>
      </w:r>
      <w:r w:rsidR="001C137B">
        <w:rPr>
          <w:rFonts w:eastAsia="Calibri"/>
        </w:rPr>
        <w:t xml:space="preserve">management of </w:t>
      </w:r>
      <w:r>
        <w:rPr>
          <w:rFonts w:eastAsia="Calibri"/>
        </w:rPr>
        <w:t>high-risk</w:t>
      </w:r>
      <w:r w:rsidR="001C137B">
        <w:rPr>
          <w:rFonts w:eastAsia="Calibri"/>
        </w:rPr>
        <w:t xml:space="preserve"> issues</w:t>
      </w:r>
      <w:r>
        <w:rPr>
          <w:rFonts w:eastAsia="Calibri"/>
        </w:rPr>
        <w:t>. Staff demonstrated sound knowledge of risk minimisation strategies and their role in this. Staff sp</w:t>
      </w:r>
      <w:r w:rsidR="001C137B">
        <w:rPr>
          <w:rFonts w:eastAsia="Calibri"/>
        </w:rPr>
        <w:t>oke about</w:t>
      </w:r>
      <w:r>
        <w:rPr>
          <w:rFonts w:eastAsia="Calibri"/>
        </w:rPr>
        <w:t xml:space="preserve"> dignity </w:t>
      </w:r>
      <w:r w:rsidR="001C137B">
        <w:rPr>
          <w:rFonts w:eastAsia="Calibri"/>
        </w:rPr>
        <w:t>o</w:t>
      </w:r>
      <w:r>
        <w:rPr>
          <w:rFonts w:eastAsia="Calibri"/>
        </w:rPr>
        <w:t>f risk and how they support</w:t>
      </w:r>
      <w:r w:rsidR="001C137B">
        <w:rPr>
          <w:rFonts w:eastAsia="Calibri"/>
        </w:rPr>
        <w:t>ed</w:t>
      </w:r>
      <w:r>
        <w:rPr>
          <w:rFonts w:eastAsia="Calibri"/>
        </w:rPr>
        <w:t xml:space="preserve"> consumers to live their best li</w:t>
      </w:r>
      <w:r w:rsidR="001C137B">
        <w:rPr>
          <w:rFonts w:eastAsia="Calibri"/>
        </w:rPr>
        <w:t>v</w:t>
      </w:r>
      <w:r>
        <w:rPr>
          <w:rFonts w:eastAsia="Calibri"/>
        </w:rPr>
        <w:t>e</w:t>
      </w:r>
      <w:r w:rsidR="001C137B">
        <w:rPr>
          <w:rFonts w:eastAsia="Calibri"/>
        </w:rPr>
        <w:t>s</w:t>
      </w:r>
      <w:r>
        <w:rPr>
          <w:rFonts w:eastAsia="Calibri"/>
        </w:rPr>
        <w:t xml:space="preserve"> by providing information to them </w:t>
      </w:r>
      <w:r w:rsidR="001C137B">
        <w:rPr>
          <w:rFonts w:eastAsia="Calibri"/>
        </w:rPr>
        <w:t xml:space="preserve">which enabled </w:t>
      </w:r>
      <w:r>
        <w:rPr>
          <w:rFonts w:eastAsia="Calibri"/>
        </w:rPr>
        <w:t>inform</w:t>
      </w:r>
      <w:r w:rsidR="001C137B">
        <w:rPr>
          <w:rFonts w:eastAsia="Calibri"/>
        </w:rPr>
        <w:t>ed</w:t>
      </w:r>
      <w:r>
        <w:rPr>
          <w:rFonts w:eastAsia="Calibri"/>
        </w:rPr>
        <w:t xml:space="preserve"> decision making and </w:t>
      </w:r>
      <w:r w:rsidR="001C137B">
        <w:rPr>
          <w:rFonts w:eastAsia="Calibri"/>
        </w:rPr>
        <w:t xml:space="preserve">the </w:t>
      </w:r>
      <w:r>
        <w:rPr>
          <w:rFonts w:eastAsia="Calibri"/>
        </w:rPr>
        <w:t>monitoring and evaluati</w:t>
      </w:r>
      <w:r w:rsidR="001C137B">
        <w:rPr>
          <w:rFonts w:eastAsia="Calibri"/>
        </w:rPr>
        <w:t>on of</w:t>
      </w:r>
      <w:r>
        <w:rPr>
          <w:rFonts w:eastAsia="Calibri"/>
        </w:rPr>
        <w:t xml:space="preserve"> risk. Staff were aware of legislative requirements around reporting of incidents and ‘near-</w:t>
      </w:r>
      <w:r>
        <w:rPr>
          <w:rFonts w:eastAsia="Calibri"/>
        </w:rPr>
        <w:lastRenderedPageBreak/>
        <w:t xml:space="preserve">misses’. Staff </w:t>
      </w:r>
      <w:r w:rsidR="001C137B">
        <w:rPr>
          <w:rFonts w:eastAsia="Calibri"/>
        </w:rPr>
        <w:t>discussed</w:t>
      </w:r>
      <w:r>
        <w:rPr>
          <w:rFonts w:eastAsia="Calibri"/>
        </w:rPr>
        <w:t xml:space="preserve"> training provided to them on infection control, minimising the use of restrictive practices and discouraging </w:t>
      </w:r>
      <w:r w:rsidR="001C137B">
        <w:rPr>
          <w:rFonts w:eastAsia="Calibri"/>
        </w:rPr>
        <w:t>the</w:t>
      </w:r>
      <w:r>
        <w:rPr>
          <w:rFonts w:eastAsia="Calibri"/>
        </w:rPr>
        <w:t xml:space="preserve"> overuse of antibiotics. Staff demonstrated a good understanding of open disclosure and describe</w:t>
      </w:r>
      <w:r w:rsidR="001C137B">
        <w:rPr>
          <w:rFonts w:eastAsia="Calibri"/>
        </w:rPr>
        <w:t>d</w:t>
      </w:r>
      <w:r>
        <w:rPr>
          <w:rFonts w:eastAsia="Calibri"/>
        </w:rPr>
        <w:t xml:space="preserve"> circumstances when it was put in</w:t>
      </w:r>
      <w:r w:rsidR="001C137B">
        <w:rPr>
          <w:rFonts w:eastAsia="Calibri"/>
        </w:rPr>
        <w:t>to</w:t>
      </w:r>
      <w:r>
        <w:rPr>
          <w:rFonts w:eastAsia="Calibri"/>
        </w:rPr>
        <w:t xml:space="preserve"> practice.</w:t>
      </w:r>
    </w:p>
    <w:p w14:paraId="597F9782" w14:textId="119A6C4C" w:rsidR="0074788C" w:rsidRDefault="0074788C" w:rsidP="0074788C">
      <w:pPr>
        <w:rPr>
          <w:rFonts w:eastAsia="Calibri"/>
        </w:rPr>
      </w:pPr>
      <w:r>
        <w:rPr>
          <w:rFonts w:eastAsia="Calibri"/>
        </w:rPr>
        <w:t>The organisation ha</w:t>
      </w:r>
      <w:r w:rsidR="001C137B">
        <w:rPr>
          <w:rFonts w:eastAsia="Calibri"/>
        </w:rPr>
        <w:t>d</w:t>
      </w:r>
      <w:r>
        <w:rPr>
          <w:rFonts w:eastAsia="Calibri"/>
        </w:rPr>
        <w:t xml:space="preserve"> established processes </w:t>
      </w:r>
      <w:r w:rsidR="001C137B">
        <w:rPr>
          <w:rFonts w:eastAsia="Calibri"/>
        </w:rPr>
        <w:t>which</w:t>
      </w:r>
      <w:r>
        <w:rPr>
          <w:rFonts w:eastAsia="Calibri"/>
        </w:rPr>
        <w:t xml:space="preserve"> support</w:t>
      </w:r>
      <w:r w:rsidR="001C137B">
        <w:rPr>
          <w:rFonts w:eastAsia="Calibri"/>
        </w:rPr>
        <w:t>ed</w:t>
      </w:r>
      <w:r>
        <w:rPr>
          <w:rFonts w:eastAsia="Calibri"/>
        </w:rPr>
        <w:t xml:space="preserve"> the following:</w:t>
      </w:r>
    </w:p>
    <w:p w14:paraId="0EE43B9C" w14:textId="2A218169" w:rsidR="0074788C" w:rsidRPr="00C92B67" w:rsidRDefault="0074788C" w:rsidP="0074788C">
      <w:pPr>
        <w:pStyle w:val="ListParagraph"/>
        <w:numPr>
          <w:ilvl w:val="0"/>
          <w:numId w:val="40"/>
        </w:numPr>
        <w:rPr>
          <w:rFonts w:eastAsia="Calibri"/>
        </w:rPr>
      </w:pPr>
      <w:r w:rsidRPr="00C92B67">
        <w:rPr>
          <w:rFonts w:eastAsia="Calibri"/>
        </w:rPr>
        <w:t>Consumers</w:t>
      </w:r>
      <w:r w:rsidR="001C137B">
        <w:rPr>
          <w:rFonts w:eastAsia="Calibri"/>
        </w:rPr>
        <w:t>’</w:t>
      </w:r>
      <w:r w:rsidRPr="00C92B67">
        <w:rPr>
          <w:rFonts w:eastAsia="Calibri"/>
        </w:rPr>
        <w:t xml:space="preserve"> engagement in development, delivery and evaluation of care and services</w:t>
      </w:r>
      <w:r>
        <w:rPr>
          <w:rFonts w:eastAsia="Calibri"/>
        </w:rPr>
        <w:t>.</w:t>
      </w:r>
    </w:p>
    <w:p w14:paraId="64CF79EE" w14:textId="77777777" w:rsidR="0074788C" w:rsidRPr="00C92B67" w:rsidRDefault="0074788C" w:rsidP="0074788C">
      <w:pPr>
        <w:pStyle w:val="ListParagraph"/>
        <w:numPr>
          <w:ilvl w:val="0"/>
          <w:numId w:val="40"/>
        </w:numPr>
        <w:rPr>
          <w:rFonts w:eastAsia="Calibri"/>
          <w:noProof/>
          <w:color w:val="auto"/>
          <w:lang w:eastAsia="en-US"/>
        </w:rPr>
      </w:pPr>
      <w:r>
        <w:rPr>
          <w:rFonts w:eastAsia="Calibri"/>
          <w:noProof/>
          <w:color w:val="auto"/>
          <w:lang w:eastAsia="en-US"/>
        </w:rPr>
        <w:t>A</w:t>
      </w:r>
      <w:r w:rsidRPr="00C92B67">
        <w:rPr>
          <w:rFonts w:eastAsia="Calibri"/>
          <w:noProof/>
          <w:color w:val="auto"/>
          <w:lang w:eastAsia="en-US"/>
        </w:rPr>
        <w:t xml:space="preserve"> culture of safe, inclusive and quality care and services </w:t>
      </w:r>
      <w:r>
        <w:rPr>
          <w:rFonts w:eastAsia="Calibri"/>
          <w:noProof/>
          <w:color w:val="auto"/>
          <w:lang w:eastAsia="en-US"/>
        </w:rPr>
        <w:t>with</w:t>
      </w:r>
      <w:r w:rsidRPr="00C92B67">
        <w:rPr>
          <w:rFonts w:eastAsia="Calibri"/>
          <w:noProof/>
          <w:color w:val="auto"/>
          <w:lang w:eastAsia="en-US"/>
        </w:rPr>
        <w:t xml:space="preserve"> accountability</w:t>
      </w:r>
      <w:r>
        <w:rPr>
          <w:rFonts w:eastAsia="Calibri"/>
          <w:noProof/>
          <w:color w:val="auto"/>
          <w:lang w:eastAsia="en-US"/>
        </w:rPr>
        <w:t>.</w:t>
      </w:r>
    </w:p>
    <w:p w14:paraId="06858A63" w14:textId="3EB1E054" w:rsidR="0074788C" w:rsidRPr="00961006" w:rsidRDefault="0074788C" w:rsidP="0074788C">
      <w:pPr>
        <w:pStyle w:val="ListParagraph"/>
        <w:numPr>
          <w:ilvl w:val="0"/>
          <w:numId w:val="40"/>
        </w:numPr>
        <w:rPr>
          <w:noProof/>
        </w:rPr>
      </w:pPr>
      <w:r>
        <w:rPr>
          <w:noProof/>
        </w:rPr>
        <w:t xml:space="preserve">A framework for clinical governance </w:t>
      </w:r>
      <w:r w:rsidR="001C137B">
        <w:rPr>
          <w:noProof/>
        </w:rPr>
        <w:t xml:space="preserve">that </w:t>
      </w:r>
      <w:r>
        <w:rPr>
          <w:noProof/>
        </w:rPr>
        <w:t>aim</w:t>
      </w:r>
      <w:r w:rsidR="001C137B">
        <w:rPr>
          <w:noProof/>
        </w:rPr>
        <w:t>ed</w:t>
      </w:r>
      <w:r>
        <w:rPr>
          <w:noProof/>
        </w:rPr>
        <w:t xml:space="preserve"> for continual improvement including roles and responsibilities, performance monitoring, reporting and measuring improvements.</w:t>
      </w:r>
      <w:r w:rsidRPr="00C92B67">
        <w:rPr>
          <w:rFonts w:eastAsia="Fira Sans Light"/>
          <w:noProof/>
          <w:szCs w:val="22"/>
          <w:lang w:eastAsia="en-US"/>
        </w:rPr>
        <w:t xml:space="preserve"> </w:t>
      </w:r>
    </w:p>
    <w:p w14:paraId="4C1AB328" w14:textId="77777777" w:rsidR="0074788C" w:rsidRPr="00C92B67" w:rsidRDefault="0074788C" w:rsidP="0074788C">
      <w:pPr>
        <w:pStyle w:val="ListParagraph"/>
        <w:numPr>
          <w:ilvl w:val="0"/>
          <w:numId w:val="40"/>
        </w:numPr>
        <w:rPr>
          <w:rFonts w:eastAsia="Calibri"/>
        </w:rPr>
      </w:pPr>
      <w:r>
        <w:rPr>
          <w:rFonts w:eastAsia="Calibri"/>
        </w:rPr>
        <w:t>Effective r</w:t>
      </w:r>
      <w:r w:rsidRPr="00C92B67">
        <w:rPr>
          <w:rFonts w:eastAsia="Calibri"/>
        </w:rPr>
        <w:t>isk management strategy and practices</w:t>
      </w:r>
      <w:r>
        <w:rPr>
          <w:rFonts w:eastAsia="Calibri"/>
        </w:rPr>
        <w:t>.</w:t>
      </w:r>
    </w:p>
    <w:p w14:paraId="3757F267" w14:textId="77777777" w:rsidR="0074788C" w:rsidRPr="00C92B67" w:rsidRDefault="0074788C" w:rsidP="0074788C">
      <w:pPr>
        <w:pStyle w:val="ListParagraph"/>
        <w:numPr>
          <w:ilvl w:val="0"/>
          <w:numId w:val="40"/>
        </w:numPr>
        <w:rPr>
          <w:rFonts w:eastAsia="Calibri"/>
        </w:rPr>
      </w:pPr>
      <w:r w:rsidRPr="00C92B67">
        <w:rPr>
          <w:rFonts w:eastAsia="Calibri"/>
        </w:rPr>
        <w:t>Feedback and complaints mechanisms and ensuring follow up and consultation</w:t>
      </w:r>
      <w:r>
        <w:rPr>
          <w:rFonts w:eastAsia="Calibri"/>
        </w:rPr>
        <w:t>.</w:t>
      </w:r>
    </w:p>
    <w:p w14:paraId="43FB3056" w14:textId="1A96D505" w:rsidR="0074788C" w:rsidRDefault="0074788C" w:rsidP="0074788C">
      <w:pPr>
        <w:rPr>
          <w:rFonts w:eastAsia="Calibri"/>
          <w:color w:val="auto"/>
          <w:lang w:eastAsia="en-US"/>
        </w:rPr>
      </w:pPr>
      <w:r>
        <w:rPr>
          <w:rFonts w:eastAsia="Calibri"/>
          <w:color w:val="auto"/>
          <w:lang w:eastAsia="en-US"/>
        </w:rPr>
        <w:t>The organisation provide</w:t>
      </w:r>
      <w:r w:rsidR="001C137B">
        <w:rPr>
          <w:rFonts w:eastAsia="Calibri"/>
          <w:color w:val="auto"/>
          <w:lang w:eastAsia="en-US"/>
        </w:rPr>
        <w:t>d</w:t>
      </w:r>
      <w:r>
        <w:rPr>
          <w:rFonts w:eastAsia="Calibri"/>
          <w:color w:val="auto"/>
          <w:lang w:eastAsia="en-US"/>
        </w:rPr>
        <w:t xml:space="preserve"> accountability </w:t>
      </w:r>
      <w:r w:rsidR="001C137B">
        <w:rPr>
          <w:rFonts w:eastAsia="Calibri"/>
          <w:color w:val="auto"/>
          <w:lang w:eastAsia="en-US"/>
        </w:rPr>
        <w:t xml:space="preserve">through its management and supervisory </w:t>
      </w:r>
      <w:r>
        <w:rPr>
          <w:rFonts w:eastAsia="Calibri"/>
          <w:color w:val="auto"/>
          <w:lang w:eastAsia="en-US"/>
        </w:rPr>
        <w:t>structure</w:t>
      </w:r>
      <w:r w:rsidR="001C137B">
        <w:rPr>
          <w:rFonts w:eastAsia="Calibri"/>
          <w:color w:val="auto"/>
          <w:lang w:eastAsia="en-US"/>
        </w:rPr>
        <w:t xml:space="preserve"> that included a </w:t>
      </w:r>
      <w:r>
        <w:rPr>
          <w:rFonts w:eastAsia="Calibri"/>
          <w:color w:val="auto"/>
          <w:lang w:eastAsia="en-US"/>
        </w:rPr>
        <w:t>govern</w:t>
      </w:r>
      <w:r w:rsidR="001C137B">
        <w:rPr>
          <w:rFonts w:eastAsia="Calibri"/>
          <w:color w:val="auto"/>
          <w:lang w:eastAsia="en-US"/>
        </w:rPr>
        <w:t>ing</w:t>
      </w:r>
      <w:r>
        <w:rPr>
          <w:rFonts w:eastAsia="Calibri"/>
          <w:color w:val="auto"/>
          <w:lang w:eastAsia="en-US"/>
        </w:rPr>
        <w:t xml:space="preserve"> board.</w:t>
      </w:r>
      <w:r w:rsidRPr="006D135F">
        <w:rPr>
          <w:rFonts w:eastAsia="Calibri"/>
          <w:color w:val="auto"/>
          <w:lang w:eastAsia="en-US"/>
        </w:rPr>
        <w:t xml:space="preserve"> </w:t>
      </w:r>
    </w:p>
    <w:p w14:paraId="167A21B2" w14:textId="4EC21DCB" w:rsidR="0074788C" w:rsidRDefault="0074788C" w:rsidP="0074788C">
      <w:pPr>
        <w:rPr>
          <w:rFonts w:eastAsia="Calibri"/>
          <w:color w:val="auto"/>
          <w:lang w:eastAsia="en-US"/>
        </w:rPr>
      </w:pPr>
      <w:r>
        <w:rPr>
          <w:rFonts w:eastAsia="Calibri"/>
          <w:color w:val="auto"/>
          <w:lang w:eastAsia="en-US"/>
        </w:rPr>
        <w:t>The governing board receive</w:t>
      </w:r>
      <w:r w:rsidR="001C137B">
        <w:rPr>
          <w:rFonts w:eastAsia="Calibri"/>
          <w:color w:val="auto"/>
          <w:lang w:eastAsia="en-US"/>
        </w:rPr>
        <w:t>d</w:t>
      </w:r>
      <w:r>
        <w:rPr>
          <w:rFonts w:eastAsia="Calibri"/>
          <w:color w:val="auto"/>
          <w:lang w:eastAsia="en-US"/>
        </w:rPr>
        <w:t xml:space="preserve"> various consolidated reports, generated </w:t>
      </w:r>
      <w:r w:rsidR="001C137B">
        <w:rPr>
          <w:rFonts w:eastAsia="Calibri"/>
          <w:color w:val="auto"/>
          <w:lang w:eastAsia="en-US"/>
        </w:rPr>
        <w:t xml:space="preserve">monthly </w:t>
      </w:r>
      <w:r>
        <w:rPr>
          <w:rFonts w:eastAsia="Calibri"/>
          <w:color w:val="auto"/>
          <w:lang w:eastAsia="en-US"/>
        </w:rPr>
        <w:t>by the service, which outline</w:t>
      </w:r>
      <w:r w:rsidR="001C137B">
        <w:rPr>
          <w:rFonts w:eastAsia="Calibri"/>
          <w:color w:val="auto"/>
          <w:lang w:eastAsia="en-US"/>
        </w:rPr>
        <w:t>d</w:t>
      </w:r>
      <w:r>
        <w:rPr>
          <w:rFonts w:eastAsia="Calibri"/>
          <w:color w:val="auto"/>
          <w:lang w:eastAsia="en-US"/>
        </w:rPr>
        <w:t xml:space="preserve"> information relating to internal audits, feedback and complaints</w:t>
      </w:r>
      <w:r w:rsidR="001C137B">
        <w:rPr>
          <w:rFonts w:eastAsia="Calibri"/>
          <w:color w:val="auto"/>
          <w:lang w:eastAsia="en-US"/>
        </w:rPr>
        <w:t xml:space="preserve"> from consumers, representative and staff</w:t>
      </w:r>
      <w:r>
        <w:rPr>
          <w:rFonts w:eastAsia="Calibri"/>
          <w:color w:val="auto"/>
          <w:lang w:eastAsia="en-US"/>
        </w:rPr>
        <w:t>, continuous improvement plans</w:t>
      </w:r>
      <w:r w:rsidR="001C137B">
        <w:rPr>
          <w:rFonts w:eastAsia="Calibri"/>
          <w:color w:val="auto"/>
          <w:lang w:eastAsia="en-US"/>
        </w:rPr>
        <w:t xml:space="preserve"> and</w:t>
      </w:r>
      <w:r>
        <w:rPr>
          <w:rFonts w:eastAsia="Calibri"/>
          <w:color w:val="auto"/>
          <w:lang w:eastAsia="en-US"/>
        </w:rPr>
        <w:t xml:space="preserve"> initiatives, reported hazards and risks, and </w:t>
      </w:r>
      <w:r w:rsidR="001C137B">
        <w:rPr>
          <w:rFonts w:eastAsia="Calibri"/>
          <w:color w:val="auto"/>
          <w:lang w:eastAsia="en-US"/>
        </w:rPr>
        <w:t xml:space="preserve">analysis of </w:t>
      </w:r>
      <w:r>
        <w:rPr>
          <w:rFonts w:eastAsia="Calibri"/>
          <w:color w:val="auto"/>
          <w:lang w:eastAsia="en-US"/>
        </w:rPr>
        <w:t>clinical and incident data</w:t>
      </w:r>
      <w:r w:rsidR="001C137B">
        <w:rPr>
          <w:rFonts w:eastAsia="Calibri"/>
          <w:color w:val="auto"/>
          <w:lang w:eastAsia="en-US"/>
        </w:rPr>
        <w:t>.</w:t>
      </w:r>
    </w:p>
    <w:p w14:paraId="666B63F5" w14:textId="5F2C95DF" w:rsidR="0074788C" w:rsidRDefault="0074788C" w:rsidP="0074788C">
      <w:pPr>
        <w:rPr>
          <w:rFonts w:eastAsia="Calibri"/>
          <w:color w:val="auto"/>
          <w:lang w:eastAsia="en-US"/>
        </w:rPr>
      </w:pPr>
      <w:r w:rsidRPr="006D135F">
        <w:rPr>
          <w:rFonts w:eastAsia="Calibri"/>
          <w:color w:val="auto"/>
          <w:lang w:eastAsia="en-US"/>
        </w:rPr>
        <w:t xml:space="preserve">The organisation demonstrated </w:t>
      </w:r>
      <w:r w:rsidR="001C137B">
        <w:rPr>
          <w:rFonts w:eastAsia="Calibri"/>
          <w:color w:val="auto"/>
          <w:lang w:eastAsia="en-US"/>
        </w:rPr>
        <w:t>it had</w:t>
      </w:r>
      <w:r w:rsidRPr="006D135F">
        <w:rPr>
          <w:rFonts w:eastAsia="Calibri"/>
          <w:color w:val="auto"/>
          <w:lang w:eastAsia="en-US"/>
        </w:rPr>
        <w:t xml:space="preserve"> effective governance systems in place which </w:t>
      </w:r>
      <w:r w:rsidR="00B207E8">
        <w:rPr>
          <w:rFonts w:eastAsia="Calibri"/>
          <w:color w:val="auto"/>
          <w:lang w:eastAsia="en-US"/>
        </w:rPr>
        <w:t>controlled:</w:t>
      </w:r>
    </w:p>
    <w:p w14:paraId="40E693FB" w14:textId="7086E529" w:rsidR="0074788C" w:rsidRPr="006D135F" w:rsidRDefault="0074788C" w:rsidP="0074788C">
      <w:pPr>
        <w:pStyle w:val="ListParagraph"/>
        <w:numPr>
          <w:ilvl w:val="0"/>
          <w:numId w:val="43"/>
        </w:numPr>
        <w:rPr>
          <w:rFonts w:eastAsia="Calibri"/>
          <w:color w:val="auto"/>
          <w:lang w:eastAsia="en-US"/>
        </w:rPr>
      </w:pPr>
      <w:r w:rsidRPr="006D135F">
        <w:rPr>
          <w:rFonts w:eastAsia="Calibri"/>
          <w:color w:val="auto"/>
          <w:lang w:eastAsia="en-US"/>
        </w:rPr>
        <w:t>information management</w:t>
      </w:r>
      <w:r w:rsidR="00B207E8">
        <w:rPr>
          <w:rFonts w:eastAsia="Calibri"/>
          <w:color w:val="auto"/>
          <w:lang w:eastAsia="en-US"/>
        </w:rPr>
        <w:t>;</w:t>
      </w:r>
    </w:p>
    <w:p w14:paraId="68C7E630" w14:textId="78810957" w:rsidR="0074788C" w:rsidRPr="006D135F" w:rsidRDefault="0074788C" w:rsidP="0074788C">
      <w:pPr>
        <w:pStyle w:val="ListParagraph"/>
        <w:numPr>
          <w:ilvl w:val="0"/>
          <w:numId w:val="43"/>
        </w:numPr>
        <w:rPr>
          <w:rFonts w:eastAsia="Calibri"/>
          <w:color w:val="auto"/>
          <w:lang w:eastAsia="en-US"/>
        </w:rPr>
      </w:pPr>
      <w:r w:rsidRPr="006D135F">
        <w:rPr>
          <w:rFonts w:eastAsia="Calibri"/>
          <w:color w:val="auto"/>
          <w:lang w:eastAsia="en-US"/>
        </w:rPr>
        <w:t>continuous improvement</w:t>
      </w:r>
      <w:r w:rsidR="00B207E8">
        <w:rPr>
          <w:rFonts w:eastAsia="Calibri"/>
          <w:color w:val="auto"/>
          <w:lang w:eastAsia="en-US"/>
        </w:rPr>
        <w:t>;</w:t>
      </w:r>
    </w:p>
    <w:p w14:paraId="57D6AFC1" w14:textId="69004C1D" w:rsidR="0074788C" w:rsidRPr="006D135F" w:rsidRDefault="0074788C" w:rsidP="0074788C">
      <w:pPr>
        <w:pStyle w:val="ListParagraph"/>
        <w:numPr>
          <w:ilvl w:val="0"/>
          <w:numId w:val="43"/>
        </w:numPr>
        <w:rPr>
          <w:rFonts w:eastAsia="Calibri"/>
          <w:color w:val="auto"/>
          <w:lang w:eastAsia="en-US"/>
        </w:rPr>
      </w:pPr>
      <w:r w:rsidRPr="006D135F">
        <w:rPr>
          <w:rFonts w:eastAsia="Calibri"/>
          <w:color w:val="auto"/>
          <w:lang w:eastAsia="en-US"/>
        </w:rPr>
        <w:t>financial governance</w:t>
      </w:r>
      <w:r w:rsidR="00B207E8">
        <w:rPr>
          <w:rFonts w:eastAsia="Calibri"/>
          <w:color w:val="auto"/>
          <w:lang w:eastAsia="en-US"/>
        </w:rPr>
        <w:t>;</w:t>
      </w:r>
    </w:p>
    <w:p w14:paraId="622163AA" w14:textId="68F872AE" w:rsidR="0074788C" w:rsidRPr="006D135F" w:rsidRDefault="0074788C" w:rsidP="0074788C">
      <w:pPr>
        <w:pStyle w:val="ListParagraph"/>
        <w:numPr>
          <w:ilvl w:val="0"/>
          <w:numId w:val="43"/>
        </w:numPr>
        <w:rPr>
          <w:rFonts w:eastAsia="Calibri"/>
          <w:color w:val="auto"/>
          <w:lang w:eastAsia="en-US"/>
        </w:rPr>
      </w:pPr>
      <w:r w:rsidRPr="006D135F">
        <w:rPr>
          <w:rFonts w:eastAsia="Calibri"/>
          <w:color w:val="auto"/>
          <w:lang w:eastAsia="en-US"/>
        </w:rPr>
        <w:t>the workforce</w:t>
      </w:r>
      <w:r w:rsidR="00B207E8">
        <w:rPr>
          <w:rFonts w:eastAsia="Calibri"/>
          <w:color w:val="auto"/>
          <w:lang w:eastAsia="en-US"/>
        </w:rPr>
        <w:t>;</w:t>
      </w:r>
    </w:p>
    <w:p w14:paraId="35F967D2" w14:textId="289BB15B" w:rsidR="0074788C" w:rsidRPr="006D135F" w:rsidRDefault="0074788C" w:rsidP="0074788C">
      <w:pPr>
        <w:pStyle w:val="ListParagraph"/>
        <w:numPr>
          <w:ilvl w:val="0"/>
          <w:numId w:val="43"/>
        </w:numPr>
        <w:rPr>
          <w:rFonts w:eastAsia="Calibri"/>
          <w:color w:val="auto"/>
          <w:lang w:eastAsia="en-US"/>
        </w:rPr>
      </w:pPr>
      <w:r w:rsidRPr="006D135F">
        <w:rPr>
          <w:rFonts w:eastAsia="Calibri"/>
          <w:color w:val="auto"/>
          <w:lang w:eastAsia="en-US"/>
        </w:rPr>
        <w:t>regulatory and legislative compliance</w:t>
      </w:r>
      <w:r w:rsidR="00B207E8">
        <w:rPr>
          <w:rFonts w:eastAsia="Calibri"/>
          <w:color w:val="auto"/>
          <w:lang w:eastAsia="en-US"/>
        </w:rPr>
        <w:t>; and</w:t>
      </w:r>
    </w:p>
    <w:p w14:paraId="3C10AED1" w14:textId="505F0C98" w:rsidR="0074788C" w:rsidRPr="006D135F" w:rsidRDefault="0074788C" w:rsidP="0074788C">
      <w:pPr>
        <w:pStyle w:val="ListParagraph"/>
        <w:numPr>
          <w:ilvl w:val="0"/>
          <w:numId w:val="43"/>
        </w:numPr>
        <w:rPr>
          <w:rFonts w:eastAsia="Calibri"/>
          <w:color w:val="auto"/>
          <w:lang w:eastAsia="en-US"/>
        </w:rPr>
      </w:pPr>
      <w:r w:rsidRPr="006D135F">
        <w:rPr>
          <w:rFonts w:eastAsia="Calibri"/>
          <w:color w:val="auto"/>
          <w:lang w:eastAsia="en-US"/>
        </w:rPr>
        <w:t xml:space="preserve">feedback and complaints. </w:t>
      </w:r>
    </w:p>
    <w:p w14:paraId="670F655C" w14:textId="39527B4B" w:rsidR="0074788C" w:rsidRPr="00B43EB3" w:rsidRDefault="0074788C" w:rsidP="0074788C">
      <w:r w:rsidRPr="006D135F">
        <w:rPr>
          <w:rFonts w:eastAsia="Calibri"/>
          <w:color w:val="auto"/>
          <w:lang w:eastAsia="en-US"/>
        </w:rPr>
        <w:t>The organisation provide</w:t>
      </w:r>
      <w:r w:rsidR="00B207E8">
        <w:rPr>
          <w:rFonts w:eastAsia="Calibri"/>
          <w:color w:val="auto"/>
          <w:lang w:eastAsia="en-US"/>
        </w:rPr>
        <w:t>d</w:t>
      </w:r>
      <w:r w:rsidRPr="006D135F">
        <w:rPr>
          <w:rFonts w:eastAsia="Calibri"/>
          <w:color w:val="auto"/>
          <w:lang w:eastAsia="en-US"/>
        </w:rPr>
        <w:t xml:space="preserve"> examples of improvements made </w:t>
      </w:r>
      <w:proofErr w:type="gramStart"/>
      <w:r w:rsidR="00B207E8">
        <w:rPr>
          <w:rFonts w:eastAsia="Calibri"/>
          <w:color w:val="auto"/>
          <w:lang w:eastAsia="en-US"/>
        </w:rPr>
        <w:t>as a result of</w:t>
      </w:r>
      <w:proofErr w:type="gramEnd"/>
      <w:r w:rsidR="00B207E8">
        <w:rPr>
          <w:rFonts w:eastAsia="Calibri"/>
          <w:color w:val="auto"/>
          <w:lang w:eastAsia="en-US"/>
        </w:rPr>
        <w:t xml:space="preserve"> </w:t>
      </w:r>
      <w:r w:rsidRPr="006D135F">
        <w:rPr>
          <w:rFonts w:eastAsia="Calibri"/>
          <w:color w:val="auto"/>
          <w:lang w:eastAsia="en-US"/>
        </w:rPr>
        <w:t>consumer feedback and complaints.</w:t>
      </w:r>
      <w:r w:rsidRPr="00AB4C59">
        <w:t xml:space="preserve"> </w:t>
      </w:r>
      <w:r w:rsidRPr="00232598">
        <w:t xml:space="preserve">The service demonstrated </w:t>
      </w:r>
      <w:r w:rsidR="00B207E8">
        <w:t xml:space="preserve">how </w:t>
      </w:r>
      <w:r w:rsidRPr="00232598">
        <w:t>it</w:t>
      </w:r>
      <w:r>
        <w:t xml:space="preserve">s </w:t>
      </w:r>
      <w:r w:rsidRPr="00232598">
        <w:t>clinical governance framework support</w:t>
      </w:r>
      <w:r w:rsidR="00B207E8">
        <w:t>ed</w:t>
      </w:r>
      <w:r w:rsidRPr="00232598">
        <w:t xml:space="preserve"> clinical care practice </w:t>
      </w:r>
      <w:r>
        <w:t xml:space="preserve">and </w:t>
      </w:r>
      <w:r w:rsidRPr="00232598">
        <w:t>how clinical care practice</w:t>
      </w:r>
      <w:r w:rsidR="00B207E8">
        <w:t>s</w:t>
      </w:r>
      <w:r w:rsidRPr="00232598">
        <w:t xml:space="preserve"> </w:t>
      </w:r>
      <w:r w:rsidR="00B207E8">
        <w:t xml:space="preserve">were </w:t>
      </w:r>
      <w:r w:rsidRPr="00232598">
        <w:t xml:space="preserve">governed by policies </w:t>
      </w:r>
      <w:r>
        <w:t>for</w:t>
      </w:r>
      <w:r w:rsidRPr="00232598">
        <w:t xml:space="preserve"> antimicrobial stewardship, restrictive practices, and open disclosure. </w:t>
      </w:r>
    </w:p>
    <w:p w14:paraId="58A9A747" w14:textId="77777777" w:rsidR="00B207E8" w:rsidRDefault="0074788C" w:rsidP="00406683">
      <w:pPr>
        <w:rPr>
          <w:rFonts w:eastAsia="Calibri"/>
          <w:color w:val="auto"/>
          <w:lang w:eastAsia="en-US"/>
        </w:rPr>
      </w:pPr>
      <w:r w:rsidRPr="006D135F">
        <w:rPr>
          <w:rFonts w:eastAsia="Calibri"/>
          <w:color w:val="auto"/>
          <w:lang w:eastAsia="en-US"/>
        </w:rPr>
        <w:t xml:space="preserve">Following an external complaint </w:t>
      </w:r>
      <w:r w:rsidR="00B207E8">
        <w:rPr>
          <w:rFonts w:eastAsia="Calibri"/>
          <w:color w:val="auto"/>
          <w:lang w:eastAsia="en-US"/>
        </w:rPr>
        <w:t xml:space="preserve">to the Commission from a consumer’s representative </w:t>
      </w:r>
      <w:r w:rsidRPr="006D135F">
        <w:rPr>
          <w:rFonts w:eastAsia="Calibri"/>
          <w:color w:val="auto"/>
          <w:lang w:eastAsia="en-US"/>
        </w:rPr>
        <w:t>dated 30 July 2021, the governing body initiated the following protocols</w:t>
      </w:r>
      <w:r w:rsidR="00B207E8">
        <w:rPr>
          <w:rFonts w:eastAsia="Calibri"/>
          <w:color w:val="auto"/>
          <w:lang w:eastAsia="en-US"/>
        </w:rPr>
        <w:t>:</w:t>
      </w:r>
    </w:p>
    <w:p w14:paraId="3EE81A2E" w14:textId="3B22A6EC" w:rsidR="00B207E8" w:rsidRPr="00B207E8" w:rsidRDefault="0074788C" w:rsidP="00B207E8">
      <w:pPr>
        <w:pStyle w:val="ListParagraph"/>
        <w:numPr>
          <w:ilvl w:val="0"/>
          <w:numId w:val="46"/>
        </w:numPr>
        <w:spacing w:before="120"/>
        <w:rPr>
          <w:rFonts w:eastAsia="Calibri"/>
          <w:color w:val="auto"/>
          <w:lang w:eastAsia="en-US"/>
        </w:rPr>
      </w:pPr>
      <w:r w:rsidRPr="00B207E8">
        <w:rPr>
          <w:rFonts w:eastAsia="Calibri"/>
          <w:color w:val="auto"/>
          <w:lang w:eastAsia="en-US"/>
        </w:rPr>
        <w:lastRenderedPageBreak/>
        <w:t>a review of the service’s current restrictive practice policy to ensure they continue</w:t>
      </w:r>
      <w:r w:rsidR="00B207E8">
        <w:rPr>
          <w:rFonts w:eastAsia="Calibri"/>
          <w:color w:val="auto"/>
          <w:lang w:eastAsia="en-US"/>
        </w:rPr>
        <w:t>d</w:t>
      </w:r>
      <w:r w:rsidRPr="00B207E8">
        <w:rPr>
          <w:rFonts w:eastAsia="Calibri"/>
          <w:color w:val="auto"/>
          <w:lang w:eastAsia="en-US"/>
        </w:rPr>
        <w:t xml:space="preserve"> to reflect best practice</w:t>
      </w:r>
      <w:r w:rsidR="00B207E8" w:rsidRPr="00B207E8">
        <w:rPr>
          <w:rFonts w:eastAsia="Calibri"/>
          <w:color w:val="auto"/>
          <w:lang w:eastAsia="en-US"/>
        </w:rPr>
        <w:t>;</w:t>
      </w:r>
    </w:p>
    <w:p w14:paraId="2D50DEA8" w14:textId="77777777" w:rsidR="00B207E8" w:rsidRPr="00B207E8" w:rsidRDefault="0074788C" w:rsidP="00B207E8">
      <w:pPr>
        <w:pStyle w:val="ListParagraph"/>
        <w:numPr>
          <w:ilvl w:val="0"/>
          <w:numId w:val="46"/>
        </w:numPr>
        <w:spacing w:before="120"/>
        <w:rPr>
          <w:rFonts w:eastAsia="Calibri"/>
          <w:color w:val="auto"/>
          <w:lang w:eastAsia="en-US"/>
        </w:rPr>
      </w:pPr>
      <w:r w:rsidRPr="00B207E8">
        <w:rPr>
          <w:rFonts w:eastAsia="Calibri"/>
          <w:color w:val="auto"/>
          <w:lang w:eastAsia="en-US"/>
        </w:rPr>
        <w:t>additional education for staff on restrictive practices</w:t>
      </w:r>
      <w:r w:rsidR="00B207E8" w:rsidRPr="00B207E8">
        <w:rPr>
          <w:rFonts w:eastAsia="Calibri"/>
          <w:color w:val="auto"/>
          <w:lang w:eastAsia="en-US"/>
        </w:rPr>
        <w:t>; and</w:t>
      </w:r>
    </w:p>
    <w:p w14:paraId="2CE15D6D" w14:textId="5D8408C2" w:rsidR="0074788C" w:rsidRPr="00B207E8" w:rsidRDefault="0074788C" w:rsidP="00B207E8">
      <w:pPr>
        <w:pStyle w:val="ListParagraph"/>
        <w:numPr>
          <w:ilvl w:val="0"/>
          <w:numId w:val="46"/>
        </w:numPr>
        <w:spacing w:before="120"/>
        <w:rPr>
          <w:rFonts w:eastAsia="Calibri"/>
          <w:color w:val="auto"/>
          <w:lang w:eastAsia="en-US"/>
        </w:rPr>
      </w:pPr>
      <w:r w:rsidRPr="00B207E8">
        <w:rPr>
          <w:rFonts w:eastAsia="Calibri"/>
          <w:color w:val="auto"/>
          <w:lang w:eastAsia="en-US"/>
        </w:rPr>
        <w:t>a new auditing process specific to the use of ‘as needed’ medication usage and the continued review of antipsychotic medication through KPI data collection.</w:t>
      </w:r>
    </w:p>
    <w:p w14:paraId="664F1ACA" w14:textId="77777777" w:rsidR="0074788C" w:rsidRDefault="0074788C" w:rsidP="0074788C">
      <w:pPr>
        <w:pStyle w:val="Heading2"/>
      </w:pPr>
      <w:r>
        <w:t>Assessment of Standard 8 Requirements</w:t>
      </w:r>
      <w:r w:rsidRPr="0066387A">
        <w:rPr>
          <w:i/>
          <w:color w:val="0000FF"/>
          <w:sz w:val="24"/>
          <w:szCs w:val="24"/>
        </w:rPr>
        <w:t xml:space="preserve"> </w:t>
      </w:r>
      <w:r>
        <w:rPr>
          <w:i/>
          <w:color w:val="0000FF"/>
          <w:sz w:val="24"/>
          <w:szCs w:val="24"/>
        </w:rPr>
        <w:t xml:space="preserve"> </w:t>
      </w:r>
    </w:p>
    <w:p w14:paraId="03C3B6FD" w14:textId="77777777" w:rsidR="0074788C" w:rsidRPr="00506F7F" w:rsidRDefault="0074788C" w:rsidP="0074788C">
      <w:pPr>
        <w:pStyle w:val="Heading3"/>
      </w:pPr>
      <w:r w:rsidRPr="00506F7F">
        <w:t>Requirement 8(3)(a)</w:t>
      </w:r>
      <w:r w:rsidRPr="00506F7F">
        <w:tab/>
        <w:t>Compliant</w:t>
      </w:r>
      <w:r>
        <w:t xml:space="preserve"> </w:t>
      </w:r>
    </w:p>
    <w:p w14:paraId="3DC02086" w14:textId="12EAA944" w:rsidR="0074788C" w:rsidRPr="0017496A" w:rsidRDefault="0074788C" w:rsidP="0074788C">
      <w:pPr>
        <w:rPr>
          <w:i/>
        </w:rPr>
      </w:pPr>
      <w:r w:rsidRPr="008D114F">
        <w:rPr>
          <w:i/>
        </w:rPr>
        <w:t>Consumers are engaged in the development, delivery and evaluation of care and services and are supported in that engagement.</w:t>
      </w:r>
      <w:r>
        <w:rPr>
          <w:color w:val="0000FF"/>
        </w:rPr>
        <w:t xml:space="preserve"> </w:t>
      </w:r>
    </w:p>
    <w:p w14:paraId="0EAC7FE9" w14:textId="77777777" w:rsidR="0074788C" w:rsidRPr="00095CD4" w:rsidRDefault="0074788C" w:rsidP="0074788C">
      <w:pPr>
        <w:pStyle w:val="Heading3"/>
      </w:pPr>
      <w:r w:rsidRPr="00095CD4">
        <w:t>Requirement 8(3)(b)</w:t>
      </w:r>
      <w:r>
        <w:tab/>
        <w:t xml:space="preserve">Compliant </w:t>
      </w:r>
    </w:p>
    <w:p w14:paraId="2F20FB9F" w14:textId="0BEC3119" w:rsidR="0074788C" w:rsidRPr="0017496A" w:rsidRDefault="0074788C" w:rsidP="0074788C">
      <w:pPr>
        <w:rPr>
          <w:i/>
        </w:rPr>
      </w:pPr>
      <w:r w:rsidRPr="008D114F">
        <w:rPr>
          <w:i/>
        </w:rPr>
        <w:t>The organisation’s governing body promotes a culture of safe, inclusive and quality care and services and is accountable for their delivery.</w:t>
      </w:r>
    </w:p>
    <w:p w14:paraId="1F61D4A9" w14:textId="77777777" w:rsidR="0074788C" w:rsidRPr="00506F7F" w:rsidRDefault="0074788C" w:rsidP="0074788C">
      <w:pPr>
        <w:pStyle w:val="Heading3"/>
      </w:pPr>
      <w:r w:rsidRPr="00506F7F">
        <w:t>Requirement 8(3)(c)</w:t>
      </w:r>
      <w:r>
        <w:tab/>
        <w:t xml:space="preserve">Compliant </w:t>
      </w:r>
    </w:p>
    <w:p w14:paraId="07281F54" w14:textId="77777777" w:rsidR="0074788C" w:rsidRPr="008D114F" w:rsidRDefault="0074788C" w:rsidP="0074788C">
      <w:pPr>
        <w:rPr>
          <w:i/>
        </w:rPr>
      </w:pPr>
      <w:r w:rsidRPr="008D114F">
        <w:rPr>
          <w:i/>
        </w:rPr>
        <w:t>Effective organisation wide governance systems relating to the following:</w:t>
      </w:r>
    </w:p>
    <w:p w14:paraId="29469B61" w14:textId="77777777" w:rsidR="0074788C" w:rsidRPr="008D114F" w:rsidRDefault="0074788C" w:rsidP="0074788C">
      <w:pPr>
        <w:numPr>
          <w:ilvl w:val="0"/>
          <w:numId w:val="28"/>
        </w:numPr>
        <w:tabs>
          <w:tab w:val="right" w:pos="9026"/>
        </w:tabs>
        <w:spacing w:before="0" w:after="0"/>
        <w:ind w:left="567" w:hanging="425"/>
        <w:outlineLvl w:val="4"/>
        <w:rPr>
          <w:i/>
        </w:rPr>
      </w:pPr>
      <w:r w:rsidRPr="008D114F">
        <w:rPr>
          <w:i/>
        </w:rPr>
        <w:t>information management;</w:t>
      </w:r>
    </w:p>
    <w:p w14:paraId="14C3A51E" w14:textId="77777777" w:rsidR="0074788C" w:rsidRPr="008D114F" w:rsidRDefault="0074788C" w:rsidP="0074788C">
      <w:pPr>
        <w:numPr>
          <w:ilvl w:val="0"/>
          <w:numId w:val="28"/>
        </w:numPr>
        <w:tabs>
          <w:tab w:val="right" w:pos="9026"/>
        </w:tabs>
        <w:spacing w:before="0" w:after="0"/>
        <w:ind w:left="567" w:hanging="425"/>
        <w:outlineLvl w:val="4"/>
        <w:rPr>
          <w:i/>
        </w:rPr>
      </w:pPr>
      <w:r w:rsidRPr="008D114F">
        <w:rPr>
          <w:i/>
        </w:rPr>
        <w:t>continuous improvement;</w:t>
      </w:r>
    </w:p>
    <w:p w14:paraId="30A23150" w14:textId="77777777" w:rsidR="0074788C" w:rsidRPr="008D114F" w:rsidRDefault="0074788C" w:rsidP="0074788C">
      <w:pPr>
        <w:numPr>
          <w:ilvl w:val="0"/>
          <w:numId w:val="28"/>
        </w:numPr>
        <w:tabs>
          <w:tab w:val="right" w:pos="9026"/>
        </w:tabs>
        <w:spacing w:before="0" w:after="0"/>
        <w:ind w:left="567" w:hanging="425"/>
        <w:outlineLvl w:val="4"/>
        <w:rPr>
          <w:i/>
        </w:rPr>
      </w:pPr>
      <w:r w:rsidRPr="008D114F">
        <w:rPr>
          <w:i/>
        </w:rPr>
        <w:t>financial governance;</w:t>
      </w:r>
    </w:p>
    <w:p w14:paraId="594A937E" w14:textId="77777777" w:rsidR="0074788C" w:rsidRPr="008D114F" w:rsidRDefault="0074788C" w:rsidP="0074788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D0922EA" w14:textId="77777777" w:rsidR="0074788C" w:rsidRPr="008D114F" w:rsidRDefault="0074788C" w:rsidP="0074788C">
      <w:pPr>
        <w:numPr>
          <w:ilvl w:val="0"/>
          <w:numId w:val="28"/>
        </w:numPr>
        <w:tabs>
          <w:tab w:val="right" w:pos="9026"/>
        </w:tabs>
        <w:spacing w:before="0" w:after="0"/>
        <w:ind w:left="567" w:hanging="425"/>
        <w:outlineLvl w:val="4"/>
        <w:rPr>
          <w:i/>
        </w:rPr>
      </w:pPr>
      <w:r w:rsidRPr="008D114F">
        <w:rPr>
          <w:i/>
        </w:rPr>
        <w:t>regulatory compliance;</w:t>
      </w:r>
    </w:p>
    <w:p w14:paraId="7DCB4AB4" w14:textId="3B6A746A" w:rsidR="0074788C" w:rsidRPr="0017496A" w:rsidRDefault="0074788C" w:rsidP="0074788C">
      <w:pPr>
        <w:numPr>
          <w:ilvl w:val="0"/>
          <w:numId w:val="28"/>
        </w:numPr>
        <w:tabs>
          <w:tab w:val="right" w:pos="9026"/>
        </w:tabs>
        <w:spacing w:before="0" w:after="0"/>
        <w:ind w:left="567" w:hanging="425"/>
        <w:outlineLvl w:val="4"/>
        <w:rPr>
          <w:i/>
        </w:rPr>
      </w:pPr>
      <w:r w:rsidRPr="008D114F">
        <w:rPr>
          <w:i/>
        </w:rPr>
        <w:t>feedback and complaints.</w:t>
      </w:r>
    </w:p>
    <w:p w14:paraId="7AFDD17A" w14:textId="77777777" w:rsidR="0074788C" w:rsidRPr="00506F7F" w:rsidRDefault="0074788C" w:rsidP="0074788C">
      <w:pPr>
        <w:pStyle w:val="Heading3"/>
      </w:pPr>
      <w:r w:rsidRPr="00506F7F">
        <w:t>Requirement 8(3)(d)</w:t>
      </w:r>
      <w:r>
        <w:tab/>
        <w:t xml:space="preserve">Compliant </w:t>
      </w:r>
    </w:p>
    <w:p w14:paraId="765A306D" w14:textId="77777777" w:rsidR="0074788C" w:rsidRPr="008D114F" w:rsidRDefault="0074788C" w:rsidP="0074788C">
      <w:pPr>
        <w:rPr>
          <w:i/>
        </w:rPr>
      </w:pPr>
      <w:r w:rsidRPr="008D114F">
        <w:rPr>
          <w:i/>
        </w:rPr>
        <w:t>Effective risk management systems and practices, including but not limited to the following:</w:t>
      </w:r>
    </w:p>
    <w:p w14:paraId="7D00B038" w14:textId="77777777" w:rsidR="0074788C" w:rsidRPr="008D114F" w:rsidRDefault="0074788C" w:rsidP="0074788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754078" w14:textId="77777777" w:rsidR="0074788C" w:rsidRPr="008D114F" w:rsidRDefault="0074788C" w:rsidP="0074788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336F345" w14:textId="77777777" w:rsidR="0074788C" w:rsidRDefault="0074788C" w:rsidP="0074788C">
      <w:pPr>
        <w:numPr>
          <w:ilvl w:val="0"/>
          <w:numId w:val="29"/>
        </w:numPr>
        <w:tabs>
          <w:tab w:val="right" w:pos="9026"/>
        </w:tabs>
        <w:spacing w:before="0" w:after="0"/>
        <w:ind w:left="567" w:hanging="425"/>
        <w:outlineLvl w:val="4"/>
        <w:rPr>
          <w:i/>
        </w:rPr>
      </w:pPr>
      <w:r w:rsidRPr="008D114F">
        <w:rPr>
          <w:i/>
        </w:rPr>
        <w:t>supporting consumers to live the best life they can</w:t>
      </w:r>
    </w:p>
    <w:p w14:paraId="524BB5E2" w14:textId="5B93E780" w:rsidR="0074788C" w:rsidRPr="00B207E8" w:rsidRDefault="0074788C" w:rsidP="0074788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r w:rsidRPr="00B207E8">
        <w:rPr>
          <w:color w:val="0000FF"/>
        </w:rPr>
        <w:t xml:space="preserve"> </w:t>
      </w:r>
    </w:p>
    <w:p w14:paraId="3D8D824F" w14:textId="77777777" w:rsidR="0074788C" w:rsidRPr="00506F7F" w:rsidRDefault="0074788C" w:rsidP="0074788C">
      <w:pPr>
        <w:pStyle w:val="Heading3"/>
      </w:pPr>
      <w:r w:rsidRPr="00506F7F">
        <w:lastRenderedPageBreak/>
        <w:t>Requirement 8(3)(e)</w:t>
      </w:r>
      <w:r>
        <w:tab/>
        <w:t xml:space="preserve">Compliant </w:t>
      </w:r>
    </w:p>
    <w:p w14:paraId="78CCD70E" w14:textId="77777777" w:rsidR="0074788C" w:rsidRPr="008D114F" w:rsidRDefault="0074788C" w:rsidP="0074788C">
      <w:pPr>
        <w:rPr>
          <w:i/>
        </w:rPr>
      </w:pPr>
      <w:r w:rsidRPr="008D114F">
        <w:rPr>
          <w:i/>
        </w:rPr>
        <w:t>Where clinical care is provided—a clinical governance framework, including but not limited to the following:</w:t>
      </w:r>
    </w:p>
    <w:p w14:paraId="6563236D" w14:textId="77777777" w:rsidR="0074788C" w:rsidRPr="008D114F" w:rsidRDefault="0074788C" w:rsidP="0074788C">
      <w:pPr>
        <w:numPr>
          <w:ilvl w:val="0"/>
          <w:numId w:val="30"/>
        </w:numPr>
        <w:tabs>
          <w:tab w:val="right" w:pos="9026"/>
        </w:tabs>
        <w:spacing w:before="0" w:after="0"/>
        <w:ind w:left="567" w:hanging="425"/>
        <w:outlineLvl w:val="4"/>
        <w:rPr>
          <w:i/>
        </w:rPr>
      </w:pPr>
      <w:r w:rsidRPr="008D114F">
        <w:rPr>
          <w:i/>
        </w:rPr>
        <w:t>antimicrobial stewardship;</w:t>
      </w:r>
    </w:p>
    <w:p w14:paraId="275309CE" w14:textId="77777777" w:rsidR="0074788C" w:rsidRPr="008D114F" w:rsidRDefault="0074788C" w:rsidP="0074788C">
      <w:pPr>
        <w:numPr>
          <w:ilvl w:val="0"/>
          <w:numId w:val="30"/>
        </w:numPr>
        <w:tabs>
          <w:tab w:val="right" w:pos="9026"/>
        </w:tabs>
        <w:spacing w:before="0" w:after="0"/>
        <w:ind w:left="567" w:hanging="425"/>
        <w:outlineLvl w:val="4"/>
        <w:rPr>
          <w:i/>
        </w:rPr>
      </w:pPr>
      <w:r w:rsidRPr="008D114F">
        <w:rPr>
          <w:i/>
        </w:rPr>
        <w:t>minimising the use of restraint;</w:t>
      </w:r>
    </w:p>
    <w:p w14:paraId="37ABEB52" w14:textId="77777777" w:rsidR="0074788C" w:rsidRPr="008D114F" w:rsidRDefault="0074788C" w:rsidP="0074788C">
      <w:pPr>
        <w:numPr>
          <w:ilvl w:val="0"/>
          <w:numId w:val="30"/>
        </w:numPr>
        <w:tabs>
          <w:tab w:val="right" w:pos="9026"/>
        </w:tabs>
        <w:spacing w:before="0" w:after="0"/>
        <w:ind w:left="567" w:hanging="425"/>
        <w:outlineLvl w:val="4"/>
        <w:rPr>
          <w:i/>
        </w:rPr>
      </w:pPr>
      <w:r w:rsidRPr="008D114F">
        <w:rPr>
          <w:i/>
        </w:rPr>
        <w:t>open disclosure.</w:t>
      </w:r>
    </w:p>
    <w:p w14:paraId="596F6734" w14:textId="77777777" w:rsidR="0074788C" w:rsidRPr="00506F7F" w:rsidRDefault="0074788C" w:rsidP="0074788C">
      <w:pPr>
        <w:rPr>
          <w:color w:val="0000FF"/>
        </w:rPr>
      </w:pPr>
      <w:r>
        <w:rPr>
          <w:color w:val="0000FF"/>
        </w:rPr>
        <w:t xml:space="preserve"> </w:t>
      </w:r>
    </w:p>
    <w:p w14:paraId="21D71B7F" w14:textId="77777777" w:rsidR="0074788C" w:rsidRPr="00154403" w:rsidRDefault="0074788C" w:rsidP="0074788C"/>
    <w:p w14:paraId="5446964D" w14:textId="77777777" w:rsidR="0074788C" w:rsidRDefault="0074788C" w:rsidP="0074788C">
      <w:pPr>
        <w:tabs>
          <w:tab w:val="right" w:pos="9026"/>
        </w:tabs>
        <w:sectPr w:rsidR="0074788C" w:rsidSect="008D7780">
          <w:type w:val="continuous"/>
          <w:pgSz w:w="11906" w:h="16838"/>
          <w:pgMar w:top="1701" w:right="1418" w:bottom="1418" w:left="1418" w:header="709" w:footer="397" w:gutter="0"/>
          <w:cols w:space="708"/>
          <w:docGrid w:linePitch="360"/>
        </w:sectPr>
      </w:pPr>
    </w:p>
    <w:p w14:paraId="3300E689" w14:textId="77777777" w:rsidR="0074788C" w:rsidRPr="00B903BF" w:rsidRDefault="0074788C" w:rsidP="0074788C">
      <w:pPr>
        <w:pStyle w:val="Heading1"/>
      </w:pPr>
      <w:r>
        <w:lastRenderedPageBreak/>
        <w:t>Areas for improvement</w:t>
      </w:r>
    </w:p>
    <w:p w14:paraId="4498D216" w14:textId="77777777" w:rsidR="0074788C" w:rsidRPr="00E830C7" w:rsidRDefault="0074788C" w:rsidP="0074788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5C0784D" w14:textId="77777777" w:rsidR="0074788C" w:rsidRPr="00A3716D" w:rsidRDefault="0074788C" w:rsidP="0074788C">
      <w:pPr>
        <w:pStyle w:val="ListBullet"/>
        <w:numPr>
          <w:ilvl w:val="0"/>
          <w:numId w:val="0"/>
        </w:numPr>
        <w:ind w:left="425"/>
      </w:pPr>
      <w:r>
        <w:t xml:space="preserve"> </w:t>
      </w:r>
    </w:p>
    <w:p w14:paraId="33D3E170" w14:textId="77777777" w:rsidR="0074788C" w:rsidRPr="00F861B5" w:rsidRDefault="0074788C" w:rsidP="0074788C">
      <w:pPr>
        <w:pStyle w:val="Heading1"/>
      </w:pPr>
      <w:r>
        <w:t xml:space="preserve"> </w:t>
      </w:r>
    </w:p>
    <w:p w14:paraId="627C59C1" w14:textId="77777777" w:rsidR="0074788C" w:rsidRPr="00095CD4" w:rsidRDefault="0074788C" w:rsidP="0074788C">
      <w:pPr>
        <w:pStyle w:val="ListBullet"/>
        <w:numPr>
          <w:ilvl w:val="0"/>
          <w:numId w:val="0"/>
        </w:numPr>
      </w:pPr>
    </w:p>
    <w:p w14:paraId="75FA5976" w14:textId="25B97AE4" w:rsidR="00A3716D" w:rsidRPr="00095CD4" w:rsidRDefault="00A3716D" w:rsidP="0074788C">
      <w:pPr>
        <w:pStyle w:val="Heading1"/>
      </w:pPr>
    </w:p>
    <w:sectPr w:rsidR="00A3716D" w:rsidRPr="00095CD4"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494F32" w:rsidRDefault="00494F32" w:rsidP="00603E0E">
      <w:pPr>
        <w:spacing w:after="0" w:line="240" w:lineRule="auto"/>
      </w:pPr>
      <w:r>
        <w:separator/>
      </w:r>
    </w:p>
  </w:endnote>
  <w:endnote w:type="continuationSeparator" w:id="0">
    <w:p w14:paraId="35E3B0DB" w14:textId="77777777" w:rsidR="00494F32" w:rsidRDefault="00494F3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05C2" w14:textId="77777777" w:rsidR="00494F32" w:rsidRDefault="00494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94F32" w:rsidRPr="009A1F1B" w:rsidRDefault="00494F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650D42D" w:rsidR="00494F32" w:rsidRPr="00C72FFB" w:rsidRDefault="00494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Merv</w:t>
    </w:r>
    <w:proofErr w:type="spellEnd"/>
    <w:r>
      <w:rPr>
        <w:rFonts w:eastAsia="Calibri" w:cs="Times New Roman"/>
        <w:color w:val="auto"/>
        <w:sz w:val="16"/>
        <w:szCs w:val="22"/>
        <w:lang w:eastAsia="en-US"/>
      </w:rPr>
      <w:t xml:space="preserve"> Irvine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3B4BD8A" w:rsidR="00494F32" w:rsidRPr="00C72FFB" w:rsidRDefault="00494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94F32" w:rsidRPr="009A1F1B" w:rsidRDefault="00494F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94F32" w:rsidRPr="00C72FFB" w:rsidRDefault="00494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94F32" w:rsidRPr="00A3716D" w:rsidRDefault="00494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494F32" w:rsidRDefault="00494F32" w:rsidP="00603E0E">
      <w:pPr>
        <w:spacing w:after="0" w:line="240" w:lineRule="auto"/>
      </w:pPr>
      <w:r>
        <w:separator/>
      </w:r>
    </w:p>
  </w:footnote>
  <w:footnote w:type="continuationSeparator" w:id="0">
    <w:p w14:paraId="54F5C60C" w14:textId="77777777" w:rsidR="00494F32" w:rsidRDefault="00494F3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B4247" w14:textId="77777777" w:rsidR="00494F32" w:rsidRDefault="00494F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2137" w14:textId="77777777" w:rsidR="00494F32" w:rsidRDefault="00494F32" w:rsidP="009C6F30">
    <w:pPr>
      <w:tabs>
        <w:tab w:val="left" w:pos="3624"/>
      </w:tabs>
    </w:pPr>
    <w:r>
      <w:rPr>
        <w:noProof/>
        <w:color w:val="auto"/>
        <w:sz w:val="20"/>
        <w:lang w:val="en-US" w:eastAsia="en-US"/>
      </w:rPr>
      <w:drawing>
        <wp:anchor distT="0" distB="0" distL="114300" distR="114300" simplePos="0" relativeHeight="251659776" behindDoc="1" locked="0" layoutInCell="1" allowOverlap="1" wp14:anchorId="2AF22527" wp14:editId="268817D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3AADF" w14:textId="77777777" w:rsidR="00494F32" w:rsidRDefault="00494F32" w:rsidP="009C6F30">
    <w:pPr>
      <w:tabs>
        <w:tab w:val="left" w:pos="3624"/>
      </w:tabs>
    </w:pPr>
    <w:r>
      <w:rPr>
        <w:noProof/>
        <w:color w:val="auto"/>
        <w:sz w:val="20"/>
        <w:lang w:val="en-US" w:eastAsia="en-US"/>
      </w:rPr>
      <w:drawing>
        <wp:anchor distT="0" distB="0" distL="114300" distR="114300" simplePos="0" relativeHeight="251660800" behindDoc="1" locked="0" layoutInCell="1" allowOverlap="1" wp14:anchorId="4E0788AB" wp14:editId="1212E1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2D8266E" w:rsidR="00494F32" w:rsidRDefault="00494F32"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796ACC6C" wp14:editId="1131575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FC2B" w14:textId="77777777" w:rsidR="00494F32" w:rsidRDefault="00494F32" w:rsidP="009C6F30">
    <w:pPr>
      <w:tabs>
        <w:tab w:val="left" w:pos="3624"/>
      </w:tabs>
    </w:pPr>
    <w:r>
      <w:rPr>
        <w:noProof/>
        <w:color w:val="auto"/>
        <w:sz w:val="20"/>
        <w:lang w:val="en-US" w:eastAsia="en-US"/>
      </w:rPr>
      <w:drawing>
        <wp:anchor distT="0" distB="0" distL="114300" distR="114300" simplePos="0" relativeHeight="251654656" behindDoc="1" locked="0" layoutInCell="1" allowOverlap="1" wp14:anchorId="496B5936" wp14:editId="364A488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94F32" w:rsidRDefault="00494F3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608"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F52D" w14:textId="77777777" w:rsidR="00494F32" w:rsidRDefault="00494F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B3A46" w14:textId="77777777" w:rsidR="00494F32" w:rsidRDefault="00494F32">
    <w:pPr>
      <w:pStyle w:val="Header"/>
    </w:pPr>
    <w:r w:rsidRPr="003C6EC2">
      <w:rPr>
        <w:rFonts w:eastAsia="Calibri"/>
        <w:noProof/>
        <w:lang w:val="en-US" w:eastAsia="en-US"/>
      </w:rPr>
      <w:drawing>
        <wp:anchor distT="0" distB="0" distL="114300" distR="114300" simplePos="0" relativeHeight="251662848" behindDoc="1" locked="0" layoutInCell="1" allowOverlap="1" wp14:anchorId="70D25A7C" wp14:editId="50E628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7AF7" w14:textId="77777777" w:rsidR="00494F32" w:rsidRDefault="00494F32" w:rsidP="0004322A">
    <w:r>
      <w:rPr>
        <w:noProof/>
        <w:color w:val="auto"/>
        <w:sz w:val="20"/>
        <w:lang w:val="en-US" w:eastAsia="en-US"/>
      </w:rPr>
      <w:drawing>
        <wp:anchor distT="0" distB="0" distL="114300" distR="114300" simplePos="0" relativeHeight="251655680" behindDoc="1" locked="0" layoutInCell="1" allowOverlap="1" wp14:anchorId="28998A01" wp14:editId="2550017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1AEF" w14:textId="77777777" w:rsidR="00494F32" w:rsidRDefault="00494F32" w:rsidP="0004322A">
    <w:r>
      <w:rPr>
        <w:noProof/>
        <w:color w:val="auto"/>
        <w:sz w:val="20"/>
        <w:lang w:val="en-US" w:eastAsia="en-US"/>
      </w:rPr>
      <w:drawing>
        <wp:anchor distT="0" distB="0" distL="114300" distR="114300" simplePos="0" relativeHeight="251653632" behindDoc="1" locked="0" layoutInCell="1" allowOverlap="1" wp14:anchorId="0954CF15" wp14:editId="1599097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6D6E" w14:textId="77777777" w:rsidR="00494F32" w:rsidRDefault="00494F32" w:rsidP="0004322A">
    <w:r>
      <w:rPr>
        <w:noProof/>
        <w:color w:val="auto"/>
        <w:sz w:val="20"/>
        <w:lang w:val="en-US" w:eastAsia="en-US"/>
      </w:rPr>
      <w:drawing>
        <wp:anchor distT="0" distB="0" distL="114300" distR="114300" simplePos="0" relativeHeight="251656704" behindDoc="1" locked="0" layoutInCell="1" allowOverlap="1" wp14:anchorId="1E719908" wp14:editId="07089BD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934EA" w14:textId="77777777" w:rsidR="00494F32" w:rsidRDefault="00494F32" w:rsidP="0004322A">
    <w:r>
      <w:rPr>
        <w:noProof/>
        <w:color w:val="auto"/>
        <w:sz w:val="20"/>
        <w:lang w:val="en-US" w:eastAsia="en-US"/>
      </w:rPr>
      <w:drawing>
        <wp:anchor distT="0" distB="0" distL="114300" distR="114300" simplePos="0" relativeHeight="251657728" behindDoc="1" locked="0" layoutInCell="1" allowOverlap="1" wp14:anchorId="704ED846" wp14:editId="1BCBE17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B32C" w14:textId="77777777" w:rsidR="00494F32" w:rsidRDefault="00494F32" w:rsidP="0004322A">
    <w:r>
      <w:rPr>
        <w:noProof/>
        <w:color w:val="auto"/>
        <w:sz w:val="20"/>
        <w:lang w:val="en-US" w:eastAsia="en-US"/>
      </w:rPr>
      <w:drawing>
        <wp:anchor distT="0" distB="0" distL="114300" distR="114300" simplePos="0" relativeHeight="251658752" behindDoc="1" locked="0" layoutInCell="1" allowOverlap="1" wp14:anchorId="7795DC75" wp14:editId="4B377E3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F1052A"/>
    <w:multiLevelType w:val="hybridMultilevel"/>
    <w:tmpl w:val="AA002EEC"/>
    <w:lvl w:ilvl="0" w:tplc="0C090001">
      <w:start w:val="1"/>
      <w:numFmt w:val="bullet"/>
      <w:lvlText w:val=""/>
      <w:lvlJc w:val="left"/>
      <w:pPr>
        <w:ind w:left="1803" w:hanging="360"/>
      </w:pPr>
      <w:rPr>
        <w:rFonts w:ascii="Symbol" w:hAnsi="Symbol"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017AB9"/>
    <w:multiLevelType w:val="hybridMultilevel"/>
    <w:tmpl w:val="B060C2E8"/>
    <w:lvl w:ilvl="0" w:tplc="0C090001">
      <w:start w:val="1"/>
      <w:numFmt w:val="bullet"/>
      <w:lvlText w:val=""/>
      <w:lvlJc w:val="left"/>
      <w:pPr>
        <w:ind w:left="2523" w:hanging="360"/>
      </w:pPr>
      <w:rPr>
        <w:rFonts w:ascii="Symbol" w:hAnsi="Symbol" w:hint="default"/>
      </w:rPr>
    </w:lvl>
    <w:lvl w:ilvl="1" w:tplc="0C090003" w:tentative="1">
      <w:start w:val="1"/>
      <w:numFmt w:val="bullet"/>
      <w:lvlText w:val="o"/>
      <w:lvlJc w:val="left"/>
      <w:pPr>
        <w:ind w:left="3243" w:hanging="360"/>
      </w:pPr>
      <w:rPr>
        <w:rFonts w:ascii="Courier New" w:hAnsi="Courier New" w:cs="Courier New" w:hint="default"/>
      </w:rPr>
    </w:lvl>
    <w:lvl w:ilvl="2" w:tplc="0C090005" w:tentative="1">
      <w:start w:val="1"/>
      <w:numFmt w:val="bullet"/>
      <w:lvlText w:val=""/>
      <w:lvlJc w:val="left"/>
      <w:pPr>
        <w:ind w:left="3963" w:hanging="360"/>
      </w:pPr>
      <w:rPr>
        <w:rFonts w:ascii="Wingdings" w:hAnsi="Wingdings" w:hint="default"/>
      </w:rPr>
    </w:lvl>
    <w:lvl w:ilvl="3" w:tplc="0C090001" w:tentative="1">
      <w:start w:val="1"/>
      <w:numFmt w:val="bullet"/>
      <w:lvlText w:val=""/>
      <w:lvlJc w:val="left"/>
      <w:pPr>
        <w:ind w:left="4683" w:hanging="360"/>
      </w:pPr>
      <w:rPr>
        <w:rFonts w:ascii="Symbol" w:hAnsi="Symbol" w:hint="default"/>
      </w:rPr>
    </w:lvl>
    <w:lvl w:ilvl="4" w:tplc="0C090003" w:tentative="1">
      <w:start w:val="1"/>
      <w:numFmt w:val="bullet"/>
      <w:lvlText w:val="o"/>
      <w:lvlJc w:val="left"/>
      <w:pPr>
        <w:ind w:left="5403" w:hanging="360"/>
      </w:pPr>
      <w:rPr>
        <w:rFonts w:ascii="Courier New" w:hAnsi="Courier New" w:cs="Courier New" w:hint="default"/>
      </w:rPr>
    </w:lvl>
    <w:lvl w:ilvl="5" w:tplc="0C090005" w:tentative="1">
      <w:start w:val="1"/>
      <w:numFmt w:val="bullet"/>
      <w:lvlText w:val=""/>
      <w:lvlJc w:val="left"/>
      <w:pPr>
        <w:ind w:left="6123" w:hanging="360"/>
      </w:pPr>
      <w:rPr>
        <w:rFonts w:ascii="Wingdings" w:hAnsi="Wingdings" w:hint="default"/>
      </w:rPr>
    </w:lvl>
    <w:lvl w:ilvl="6" w:tplc="0C090001" w:tentative="1">
      <w:start w:val="1"/>
      <w:numFmt w:val="bullet"/>
      <w:lvlText w:val=""/>
      <w:lvlJc w:val="left"/>
      <w:pPr>
        <w:ind w:left="6843" w:hanging="360"/>
      </w:pPr>
      <w:rPr>
        <w:rFonts w:ascii="Symbol" w:hAnsi="Symbol" w:hint="default"/>
      </w:rPr>
    </w:lvl>
    <w:lvl w:ilvl="7" w:tplc="0C090003" w:tentative="1">
      <w:start w:val="1"/>
      <w:numFmt w:val="bullet"/>
      <w:lvlText w:val="o"/>
      <w:lvlJc w:val="left"/>
      <w:pPr>
        <w:ind w:left="7563" w:hanging="360"/>
      </w:pPr>
      <w:rPr>
        <w:rFonts w:ascii="Courier New" w:hAnsi="Courier New" w:cs="Courier New" w:hint="default"/>
      </w:rPr>
    </w:lvl>
    <w:lvl w:ilvl="8" w:tplc="0C090005" w:tentative="1">
      <w:start w:val="1"/>
      <w:numFmt w:val="bullet"/>
      <w:lvlText w:val=""/>
      <w:lvlJc w:val="left"/>
      <w:pPr>
        <w:ind w:left="8283"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6AA338B"/>
    <w:multiLevelType w:val="hybridMultilevel"/>
    <w:tmpl w:val="55C6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E4164A"/>
    <w:multiLevelType w:val="hybridMultilevel"/>
    <w:tmpl w:val="B0566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2A6A1A"/>
    <w:multiLevelType w:val="hybridMultilevel"/>
    <w:tmpl w:val="C56C3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E01113"/>
    <w:multiLevelType w:val="hybridMultilevel"/>
    <w:tmpl w:val="6702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FB37D8"/>
    <w:multiLevelType w:val="hybridMultilevel"/>
    <w:tmpl w:val="1A3E0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ED2EB8"/>
    <w:multiLevelType w:val="hybridMultilevel"/>
    <w:tmpl w:val="2710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AD2E23"/>
    <w:multiLevelType w:val="hybridMultilevel"/>
    <w:tmpl w:val="8178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3"/>
  </w:num>
  <w:num w:numId="3">
    <w:abstractNumId w:val="42"/>
  </w:num>
  <w:num w:numId="4">
    <w:abstractNumId w:val="45"/>
  </w:num>
  <w:num w:numId="5">
    <w:abstractNumId w:val="30"/>
  </w:num>
  <w:num w:numId="6">
    <w:abstractNumId w:val="20"/>
  </w:num>
  <w:num w:numId="7">
    <w:abstractNumId w:val="40"/>
  </w:num>
  <w:num w:numId="8">
    <w:abstractNumId w:val="19"/>
  </w:num>
  <w:num w:numId="9">
    <w:abstractNumId w:val="24"/>
  </w:num>
  <w:num w:numId="10">
    <w:abstractNumId w:val="44"/>
  </w:num>
  <w:num w:numId="11">
    <w:abstractNumId w:val="17"/>
  </w:num>
  <w:num w:numId="12">
    <w:abstractNumId w:val="31"/>
  </w:num>
  <w:num w:numId="13">
    <w:abstractNumId w:val="32"/>
  </w:num>
  <w:num w:numId="14">
    <w:abstractNumId w:val="35"/>
  </w:num>
  <w:num w:numId="15">
    <w:abstractNumId w:val="27"/>
  </w:num>
  <w:num w:numId="16">
    <w:abstractNumId w:val="12"/>
  </w:num>
  <w:num w:numId="17">
    <w:abstractNumId w:val="39"/>
  </w:num>
  <w:num w:numId="18">
    <w:abstractNumId w:val="34"/>
  </w:num>
  <w:num w:numId="19">
    <w:abstractNumId w:val="21"/>
  </w:num>
  <w:num w:numId="20">
    <w:abstractNumId w:val="29"/>
  </w:num>
  <w:num w:numId="21">
    <w:abstractNumId w:val="8"/>
  </w:num>
  <w:num w:numId="22">
    <w:abstractNumId w:val="16"/>
  </w:num>
  <w:num w:numId="23">
    <w:abstractNumId w:val="37"/>
  </w:num>
  <w:num w:numId="24">
    <w:abstractNumId w:val="25"/>
  </w:num>
  <w:num w:numId="25">
    <w:abstractNumId w:val="22"/>
  </w:num>
  <w:num w:numId="26">
    <w:abstractNumId w:val="15"/>
  </w:num>
  <w:num w:numId="27">
    <w:abstractNumId w:val="26"/>
  </w:num>
  <w:num w:numId="28">
    <w:abstractNumId w:val="43"/>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8"/>
  </w:num>
  <w:num w:numId="40">
    <w:abstractNumId w:val="11"/>
  </w:num>
  <w:num w:numId="41">
    <w:abstractNumId w:val="7"/>
  </w:num>
  <w:num w:numId="42">
    <w:abstractNumId w:val="9"/>
  </w:num>
  <w:num w:numId="43">
    <w:abstractNumId w:val="28"/>
  </w:num>
  <w:num w:numId="44">
    <w:abstractNumId w:val="36"/>
  </w:num>
  <w:num w:numId="45">
    <w:abstractNumId w:val="14"/>
  </w:num>
  <w:num w:numId="46">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0B0"/>
    <w:rsid w:val="00004187"/>
    <w:rsid w:val="00010235"/>
    <w:rsid w:val="0001083B"/>
    <w:rsid w:val="00014BDC"/>
    <w:rsid w:val="00016149"/>
    <w:rsid w:val="00021723"/>
    <w:rsid w:val="000307FA"/>
    <w:rsid w:val="00032B17"/>
    <w:rsid w:val="000403EC"/>
    <w:rsid w:val="00042862"/>
    <w:rsid w:val="0004322A"/>
    <w:rsid w:val="00044906"/>
    <w:rsid w:val="00051B08"/>
    <w:rsid w:val="000547CF"/>
    <w:rsid w:val="00062F7F"/>
    <w:rsid w:val="000676CE"/>
    <w:rsid w:val="000735F0"/>
    <w:rsid w:val="00077B08"/>
    <w:rsid w:val="000802B8"/>
    <w:rsid w:val="000879A0"/>
    <w:rsid w:val="0009428C"/>
    <w:rsid w:val="000948F6"/>
    <w:rsid w:val="00095CD4"/>
    <w:rsid w:val="000968FB"/>
    <w:rsid w:val="0009745E"/>
    <w:rsid w:val="000A072F"/>
    <w:rsid w:val="000A0AFB"/>
    <w:rsid w:val="000B0841"/>
    <w:rsid w:val="000B51E2"/>
    <w:rsid w:val="000C0395"/>
    <w:rsid w:val="000C064F"/>
    <w:rsid w:val="000D423A"/>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6776B"/>
    <w:rsid w:val="00173F30"/>
    <w:rsid w:val="0017496A"/>
    <w:rsid w:val="00175740"/>
    <w:rsid w:val="00176254"/>
    <w:rsid w:val="00187E1F"/>
    <w:rsid w:val="00190377"/>
    <w:rsid w:val="001930D2"/>
    <w:rsid w:val="001A2FEF"/>
    <w:rsid w:val="001A60B9"/>
    <w:rsid w:val="001B32AB"/>
    <w:rsid w:val="001B35A5"/>
    <w:rsid w:val="001B3DE8"/>
    <w:rsid w:val="001B7EA8"/>
    <w:rsid w:val="001C137B"/>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19B9"/>
    <w:rsid w:val="002D296D"/>
    <w:rsid w:val="002D7009"/>
    <w:rsid w:val="002E12E9"/>
    <w:rsid w:val="002E2945"/>
    <w:rsid w:val="002E56D4"/>
    <w:rsid w:val="002F37EE"/>
    <w:rsid w:val="00300516"/>
    <w:rsid w:val="00301877"/>
    <w:rsid w:val="0030214E"/>
    <w:rsid w:val="003054D4"/>
    <w:rsid w:val="00310042"/>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06683"/>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4F32"/>
    <w:rsid w:val="0049536F"/>
    <w:rsid w:val="004977AE"/>
    <w:rsid w:val="00497C42"/>
    <w:rsid w:val="004A21F0"/>
    <w:rsid w:val="004A5EF7"/>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15FA"/>
    <w:rsid w:val="005E2186"/>
    <w:rsid w:val="005E2E1F"/>
    <w:rsid w:val="005E4227"/>
    <w:rsid w:val="005F0EA4"/>
    <w:rsid w:val="005F15B8"/>
    <w:rsid w:val="005F44D8"/>
    <w:rsid w:val="00603E0E"/>
    <w:rsid w:val="00605217"/>
    <w:rsid w:val="00611CE6"/>
    <w:rsid w:val="00617ADB"/>
    <w:rsid w:val="00622BA7"/>
    <w:rsid w:val="006232D9"/>
    <w:rsid w:val="00633CF8"/>
    <w:rsid w:val="0063608F"/>
    <w:rsid w:val="00641E31"/>
    <w:rsid w:val="00644FB1"/>
    <w:rsid w:val="006451BA"/>
    <w:rsid w:val="0065511C"/>
    <w:rsid w:val="00661884"/>
    <w:rsid w:val="006619EE"/>
    <w:rsid w:val="00661B81"/>
    <w:rsid w:val="0066387A"/>
    <w:rsid w:val="00663A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D0BB0"/>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4788C"/>
    <w:rsid w:val="00750234"/>
    <w:rsid w:val="00751D7F"/>
    <w:rsid w:val="0075456B"/>
    <w:rsid w:val="00755BEF"/>
    <w:rsid w:val="0076141C"/>
    <w:rsid w:val="00764862"/>
    <w:rsid w:val="007721ED"/>
    <w:rsid w:val="00782605"/>
    <w:rsid w:val="007826A6"/>
    <w:rsid w:val="00791036"/>
    <w:rsid w:val="007945A6"/>
    <w:rsid w:val="007957A7"/>
    <w:rsid w:val="007C149D"/>
    <w:rsid w:val="007C2762"/>
    <w:rsid w:val="007C3306"/>
    <w:rsid w:val="007C3FA5"/>
    <w:rsid w:val="007C414E"/>
    <w:rsid w:val="007D690F"/>
    <w:rsid w:val="007E1999"/>
    <w:rsid w:val="007E7B5F"/>
    <w:rsid w:val="007F5256"/>
    <w:rsid w:val="00804CA5"/>
    <w:rsid w:val="008056AB"/>
    <w:rsid w:val="00817367"/>
    <w:rsid w:val="008312AC"/>
    <w:rsid w:val="008432DF"/>
    <w:rsid w:val="00843CA4"/>
    <w:rsid w:val="0084599F"/>
    <w:rsid w:val="0084782C"/>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E7285"/>
    <w:rsid w:val="008F32C8"/>
    <w:rsid w:val="009040F7"/>
    <w:rsid w:val="009044B5"/>
    <w:rsid w:val="00904C38"/>
    <w:rsid w:val="00905B3F"/>
    <w:rsid w:val="00910833"/>
    <w:rsid w:val="00911BAB"/>
    <w:rsid w:val="00912DE6"/>
    <w:rsid w:val="0093260A"/>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07E8"/>
    <w:rsid w:val="00B22FFC"/>
    <w:rsid w:val="00B27F42"/>
    <w:rsid w:val="00B40FA9"/>
    <w:rsid w:val="00B43C3D"/>
    <w:rsid w:val="00B44D21"/>
    <w:rsid w:val="00B646E5"/>
    <w:rsid w:val="00B67E2E"/>
    <w:rsid w:val="00B760BE"/>
    <w:rsid w:val="00B831B4"/>
    <w:rsid w:val="00B95E16"/>
    <w:rsid w:val="00BB274F"/>
    <w:rsid w:val="00BC017D"/>
    <w:rsid w:val="00BD5304"/>
    <w:rsid w:val="00BF0313"/>
    <w:rsid w:val="00BF06FA"/>
    <w:rsid w:val="00BF1804"/>
    <w:rsid w:val="00BF3884"/>
    <w:rsid w:val="00BF6F21"/>
    <w:rsid w:val="00C20EE9"/>
    <w:rsid w:val="00C214C3"/>
    <w:rsid w:val="00C36B45"/>
    <w:rsid w:val="00C45C8B"/>
    <w:rsid w:val="00C51D13"/>
    <w:rsid w:val="00C631F8"/>
    <w:rsid w:val="00C645D2"/>
    <w:rsid w:val="00C650DB"/>
    <w:rsid w:val="00C72FFB"/>
    <w:rsid w:val="00C81797"/>
    <w:rsid w:val="00C83419"/>
    <w:rsid w:val="00C83441"/>
    <w:rsid w:val="00C87528"/>
    <w:rsid w:val="00C87798"/>
    <w:rsid w:val="00C91B9D"/>
    <w:rsid w:val="00C95164"/>
    <w:rsid w:val="00CA5E9E"/>
    <w:rsid w:val="00CA7DD4"/>
    <w:rsid w:val="00CB15B4"/>
    <w:rsid w:val="00CB3BA9"/>
    <w:rsid w:val="00CB431C"/>
    <w:rsid w:val="00CB45DA"/>
    <w:rsid w:val="00CC2266"/>
    <w:rsid w:val="00CD331C"/>
    <w:rsid w:val="00CE2BDB"/>
    <w:rsid w:val="00CE45AF"/>
    <w:rsid w:val="00CF0974"/>
    <w:rsid w:val="00CF216F"/>
    <w:rsid w:val="00CF6AC7"/>
    <w:rsid w:val="00CF7866"/>
    <w:rsid w:val="00D003EE"/>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E4F41"/>
    <w:rsid w:val="00DF36CA"/>
    <w:rsid w:val="00E07329"/>
    <w:rsid w:val="00E166A6"/>
    <w:rsid w:val="00E17B3A"/>
    <w:rsid w:val="00E30B96"/>
    <w:rsid w:val="00E344EF"/>
    <w:rsid w:val="00E410D6"/>
    <w:rsid w:val="00E411F4"/>
    <w:rsid w:val="00E42262"/>
    <w:rsid w:val="00E46D3B"/>
    <w:rsid w:val="00E46D9A"/>
    <w:rsid w:val="00E52853"/>
    <w:rsid w:val="00E5305F"/>
    <w:rsid w:val="00E559FD"/>
    <w:rsid w:val="00E5751E"/>
    <w:rsid w:val="00E60182"/>
    <w:rsid w:val="00E772C4"/>
    <w:rsid w:val="00E81190"/>
    <w:rsid w:val="00E82B17"/>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44DFC"/>
    <w:rsid w:val="00F46552"/>
    <w:rsid w:val="00F52812"/>
    <w:rsid w:val="00F52E44"/>
    <w:rsid w:val="00F53E12"/>
    <w:rsid w:val="00F555A5"/>
    <w:rsid w:val="00F55B90"/>
    <w:rsid w:val="00F60F30"/>
    <w:rsid w:val="00F71282"/>
    <w:rsid w:val="00F71F21"/>
    <w:rsid w:val="00F74AE3"/>
    <w:rsid w:val="00F75DBE"/>
    <w:rsid w:val="00F818A9"/>
    <w:rsid w:val="00F83376"/>
    <w:rsid w:val="00F86B93"/>
    <w:rsid w:val="00F947C4"/>
    <w:rsid w:val="00F961E8"/>
    <w:rsid w:val="00F96284"/>
    <w:rsid w:val="00F96D2E"/>
    <w:rsid w:val="00F97E99"/>
    <w:rsid w:val="00FA08D9"/>
    <w:rsid w:val="00FA17E8"/>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Merv Irvine Nursing Home</Home>
    <Signed xmlns="a8338b6e-77a6-4851-82b6-98166143ffdd" xsi:nil="true"/>
    <Uploaded xmlns="a8338b6e-77a6-4851-82b6-98166143ffdd">true</Uploaded>
    <Management_x0020_Company xmlns="a8338b6e-77a6-4851-82b6-98166143ffdd" xsi:nil="true"/>
    <Doc_x0020_Date xmlns="a8338b6e-77a6-4851-82b6-98166143ffdd">2022-04-21T00:39:59+00:00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D99F338C-7CF4-DC11-AD41-005056922186</Home_x0020_ID>
    <State xmlns="a8338b6e-77a6-4851-82b6-98166143ffdd" xsi:nil="true"/>
    <Doc_x0020_Sent_Received_x0020_Date xmlns="a8338b6e-77a6-4851-82b6-98166143ffdd">2022-04-21T00:00:00+00:00</Doc_x0020_Sent_Received_x0020_Date>
    <Activity_x0020_ID xmlns="a8338b6e-77a6-4851-82b6-98166143ffdd">28047B3F-507A-EB11-8AC9-005056922186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50490AF-6C10-4EE9-9A2D-AF0D1E1B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B2AC0C-F738-49DC-9A7F-09FC8557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6411</Words>
  <Characters>36547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2022-06-03T01:04:00Z</dcterms:created>
  <dcterms:modified xsi:type="dcterms:W3CDTF">2022-06-03T01:15:00Z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