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5D46E8" w14:textId="77777777" w:rsidR="00D97F44" w:rsidRPr="002C3EBF" w:rsidRDefault="00E131F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E54C9BD" wp14:editId="45CC3E9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B75F738" w14:textId="77777777" w:rsidR="00D97F44" w:rsidRDefault="00E131F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99D705" w14:textId="77777777" w:rsidR="00D97F44" w:rsidRDefault="00E131F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DA8CB9" w14:textId="77777777" w:rsidR="00D97F44" w:rsidRPr="002C3EBF" w:rsidRDefault="00E131F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47068" w14:paraId="2F2B06CF" w14:textId="77777777" w:rsidTr="00B47068">
        <w:tc>
          <w:tcPr>
            <w:cnfStyle w:val="001000000000" w:firstRow="0" w:lastRow="0" w:firstColumn="1" w:lastColumn="0" w:oddVBand="0" w:evenVBand="0" w:oddHBand="0" w:evenHBand="0" w:firstRowFirstColumn="0" w:firstRowLastColumn="0" w:lastRowFirstColumn="0" w:lastRowLastColumn="0"/>
            <w:tcW w:w="3227" w:type="dxa"/>
          </w:tcPr>
          <w:p w14:paraId="725547A2" w14:textId="77777777" w:rsidR="00D97F44" w:rsidRPr="00996FAF" w:rsidRDefault="00E131F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CA9F50E" w14:textId="77777777" w:rsidR="00D97F44" w:rsidRPr="00996FAF" w:rsidRDefault="00E131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Miranda Aged Care Facility</w:t>
            </w:r>
          </w:p>
        </w:tc>
      </w:tr>
      <w:tr w:rsidR="00B47068" w14:paraId="380B1A54" w14:textId="77777777" w:rsidTr="00B470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B0FC2E" w14:textId="77777777" w:rsidR="00D97F44" w:rsidRPr="00996FAF" w:rsidRDefault="00E131F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C74767" w14:textId="77777777" w:rsidR="00D97F44" w:rsidRPr="00C27BE3" w:rsidRDefault="00E131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2502</w:t>
            </w:r>
          </w:p>
        </w:tc>
      </w:tr>
      <w:tr w:rsidR="00B47068" w14:paraId="6BC39150" w14:textId="77777777" w:rsidTr="00B470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FDCF2D" w14:textId="77777777" w:rsidR="00D97F44" w:rsidRPr="00996FAF" w:rsidRDefault="00E131F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001AFD6" w14:textId="77777777" w:rsidR="00D97F44" w:rsidRPr="00996FAF" w:rsidRDefault="00E131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268 Port</w:t>
            </w:r>
            <w:r>
              <w:rPr>
                <w:rFonts w:ascii="Arial" w:eastAsia="Times New Roman" w:hAnsi="Arial" w:cs="Arial"/>
                <w:lang w:eastAsia="en-AU"/>
              </w:rPr>
              <w:t xml:space="preserve"> Hacking Road, MIRANDA, New South Wales, 2228</w:t>
            </w:r>
          </w:p>
        </w:tc>
      </w:tr>
      <w:tr w:rsidR="00B47068" w14:paraId="35386F34" w14:textId="77777777" w:rsidTr="00B470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AA8B78" w14:textId="77777777" w:rsidR="00D97F44" w:rsidRPr="00996FAF" w:rsidRDefault="00E131F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1B55987" w14:textId="77777777" w:rsidR="00D97F44" w:rsidRPr="00996FAF" w:rsidRDefault="00E131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47068" w14:paraId="3A701B69" w14:textId="77777777" w:rsidTr="00B470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0EEB97" w14:textId="77777777" w:rsidR="00D97F44" w:rsidRPr="00996FAF" w:rsidRDefault="00E131F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470E78E" w14:textId="77777777" w:rsidR="00D97F44" w:rsidRPr="00996FAF" w:rsidRDefault="00E131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24 July 2024</w:t>
            </w:r>
          </w:p>
        </w:tc>
      </w:tr>
      <w:tr w:rsidR="00B47068" w14:paraId="71884A5B" w14:textId="77777777" w:rsidTr="00B470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D86967" w14:textId="77777777" w:rsidR="00D97F44" w:rsidRPr="00996FAF" w:rsidRDefault="00E131F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71510402"/>
            <w:placeholder>
              <w:docPart w:val="DefaultPlaceholder_-1854013437"/>
            </w:placeholder>
            <w:date w:fullDate="2024-09-04T00:00:00Z">
              <w:dateFormat w:val="d MMMM yyyy"/>
              <w:lid w:val="en-AU"/>
              <w:storeMappedDataAs w:val="dateTime"/>
              <w:calendar w:val="gregorian"/>
            </w:date>
          </w:sdtPr>
          <w:sdtEndPr/>
          <w:sdtContent>
            <w:tc>
              <w:tcPr>
                <w:tcW w:w="7114" w:type="dxa"/>
                <w:shd w:val="clear" w:color="auto" w:fill="FFFFFF" w:themeFill="background1"/>
              </w:tcPr>
              <w:p w14:paraId="7E508196" w14:textId="5BCFE975" w:rsidR="00D97F44" w:rsidRPr="00996FAF" w:rsidRDefault="005D38A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September 2024</w:t>
                </w:r>
              </w:p>
            </w:tc>
          </w:sdtContent>
        </w:sdt>
      </w:tr>
      <w:tr w:rsidR="00B47068" w14:paraId="00E97F6F" w14:textId="77777777" w:rsidTr="00B4706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99706F" w14:textId="77777777" w:rsidR="00D97F44" w:rsidRPr="00996FAF" w:rsidRDefault="00E131F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D7B110A" w14:textId="77777777" w:rsidR="00D97F44" w:rsidRPr="009B6303" w:rsidRDefault="00E131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3229 Jesmond Aged Care Pty Ltd </w:t>
            </w:r>
          </w:p>
          <w:p w14:paraId="554987BF" w14:textId="77777777" w:rsidR="00D97F44" w:rsidRPr="009B6303" w:rsidRDefault="00E131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879 Miranda Aged Care Facility</w:t>
            </w:r>
          </w:p>
        </w:tc>
      </w:tr>
    </w:tbl>
    <w:bookmarkEnd w:id="0"/>
    <w:p w14:paraId="18CA7F06" w14:textId="77777777" w:rsidR="00D97F44" w:rsidRPr="00996FAF" w:rsidRDefault="00E131F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B77B76A" w14:textId="77777777" w:rsidR="00D97F44" w:rsidRPr="00996FAF" w:rsidRDefault="00E131F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AC41F42" w14:textId="77777777" w:rsidR="00D97F44" w:rsidRPr="00996FAF" w:rsidRDefault="00E131F9" w:rsidP="0036130C">
      <w:pPr>
        <w:pStyle w:val="NormalArial"/>
      </w:pPr>
      <w:r w:rsidRPr="00996FAF">
        <w:t xml:space="preserve">This performance report for </w:t>
      </w:r>
      <w:r w:rsidRPr="00C27BE3">
        <w:rPr>
          <w:color w:val="auto"/>
        </w:rPr>
        <w:t>Miranda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0EFFC95" w14:textId="77777777" w:rsidR="00D97F44" w:rsidRPr="00996FAF" w:rsidRDefault="00E131F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B9BAE7" w14:textId="77777777" w:rsidR="00D97F44" w:rsidRPr="00996FAF" w:rsidRDefault="00E131F9" w:rsidP="0036130C">
      <w:pPr>
        <w:pStyle w:val="NormalArial"/>
      </w:pPr>
      <w:r w:rsidRPr="00996FAF">
        <w:t>The report also specifies any areas in which improvements must be made to ensure the Quality Standards are complied with.</w:t>
      </w:r>
    </w:p>
    <w:p w14:paraId="5D441F1C" w14:textId="77777777" w:rsidR="00D97F44" w:rsidRPr="00996FAF" w:rsidRDefault="00E131F9" w:rsidP="00712752">
      <w:pPr>
        <w:pStyle w:val="Heading1"/>
        <w:spacing w:before="240" w:after="240" w:line="22" w:lineRule="atLeast"/>
        <w:rPr>
          <w:rFonts w:ascii="Arial" w:hAnsi="Arial" w:cs="Arial"/>
        </w:rPr>
      </w:pPr>
      <w:r w:rsidRPr="00996FAF">
        <w:rPr>
          <w:rFonts w:ascii="Arial" w:hAnsi="Arial" w:cs="Arial"/>
        </w:rPr>
        <w:t>Material relied on</w:t>
      </w:r>
    </w:p>
    <w:p w14:paraId="196A644B" w14:textId="77777777" w:rsidR="00D97F44" w:rsidRPr="00996FAF" w:rsidRDefault="00E131F9" w:rsidP="0036130C">
      <w:pPr>
        <w:pStyle w:val="NormalArial"/>
      </w:pPr>
      <w:r w:rsidRPr="00996FAF">
        <w:t>The following information has been considered in preparing the performance report:</w:t>
      </w:r>
    </w:p>
    <w:p w14:paraId="21965309" w14:textId="4566FDD1" w:rsidR="00D97F44" w:rsidRPr="007B7C07" w:rsidRDefault="00E131F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7B7C07">
        <w:rPr>
          <w:rFonts w:ascii="Arial" w:hAnsi="Arial" w:cs="Arial"/>
          <w:color w:val="auto"/>
        </w:rPr>
        <w:t xml:space="preserve">by a site </w:t>
      </w:r>
      <w:r w:rsidRPr="007B7C07">
        <w:rPr>
          <w:rFonts w:ascii="Arial" w:hAnsi="Arial" w:cs="Arial"/>
          <w:color w:val="auto"/>
        </w:rPr>
        <w:t>assessment, observations at the service, review of documents and interviews with staff, consumers/representatives and others</w:t>
      </w:r>
      <w:r w:rsidR="009F4BCD" w:rsidRPr="007B7C07">
        <w:rPr>
          <w:rFonts w:ascii="Arial" w:hAnsi="Arial" w:cs="Arial"/>
          <w:color w:val="auto"/>
        </w:rPr>
        <w:t>.</w:t>
      </w:r>
    </w:p>
    <w:p w14:paraId="1EFC462E" w14:textId="4D8EC249" w:rsidR="00D97F44" w:rsidRPr="00996FAF" w:rsidRDefault="00E131F9"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7B7C07">
        <w:rPr>
          <w:rFonts w:ascii="Arial" w:hAnsi="Arial" w:cs="Arial"/>
        </w:rPr>
        <w:t xml:space="preserve"> 19 August 2024.</w:t>
      </w:r>
      <w:r w:rsidRPr="00996FAF">
        <w:rPr>
          <w:rFonts w:ascii="Arial" w:hAnsi="Arial" w:cs="Arial"/>
        </w:rPr>
        <w:t xml:space="preserve"> </w:t>
      </w:r>
    </w:p>
    <w:p w14:paraId="3F498836" w14:textId="1B2404E2" w:rsidR="00D97F44" w:rsidRPr="00712752" w:rsidRDefault="00E131F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2FB5B69" w14:textId="77777777" w:rsidR="00D97F44" w:rsidRPr="00996FAF" w:rsidRDefault="00E131F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67"/>
        <w:gridCol w:w="2647"/>
      </w:tblGrid>
      <w:tr w:rsidR="00B47068" w14:paraId="47BCF0D4" w14:textId="77777777" w:rsidTr="00F7296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29" w:type="pct"/>
            <w:shd w:val="clear" w:color="auto" w:fill="auto"/>
          </w:tcPr>
          <w:p w14:paraId="416EC22F" w14:textId="77777777" w:rsidR="00D97F44" w:rsidRPr="00996FAF" w:rsidRDefault="00E131F9"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271" w:type="pct"/>
            <w:shd w:val="clear" w:color="auto" w:fill="auto"/>
          </w:tcPr>
          <w:p w14:paraId="511C5A31" w14:textId="58CA51CB" w:rsidR="00D97F44" w:rsidRPr="002C5FA9" w:rsidRDefault="00BA1F4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applicable as not all requirements were assessed. </w:t>
            </w:r>
          </w:p>
        </w:tc>
      </w:tr>
      <w:tr w:rsidR="00B47068" w14:paraId="6358F17D" w14:textId="77777777" w:rsidTr="00F7296B">
        <w:trPr>
          <w:trHeight w:val="227"/>
        </w:trPr>
        <w:tc>
          <w:tcPr>
            <w:cnfStyle w:val="001000000000" w:firstRow="0" w:lastRow="0" w:firstColumn="1" w:lastColumn="0" w:oddVBand="0" w:evenVBand="0" w:oddHBand="0" w:evenHBand="0" w:firstRowFirstColumn="0" w:firstRowLastColumn="0" w:lastRowFirstColumn="0" w:lastRowLastColumn="0"/>
            <w:tcW w:w="3729" w:type="pct"/>
            <w:shd w:val="clear" w:color="auto" w:fill="auto"/>
          </w:tcPr>
          <w:p w14:paraId="366FC57D" w14:textId="77777777" w:rsidR="00D97F44" w:rsidRPr="00996FAF" w:rsidRDefault="00E131F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271" w:type="pct"/>
            <w:shd w:val="clear" w:color="auto" w:fill="auto"/>
          </w:tcPr>
          <w:p w14:paraId="78F82965" w14:textId="2E7A6B72" w:rsidR="00D97F44" w:rsidRPr="00B4786E" w:rsidRDefault="00B4786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4786E">
              <w:rPr>
                <w:rFonts w:ascii="Arial" w:hAnsi="Arial" w:cs="Arial"/>
                <w:b/>
              </w:rPr>
              <w:t>Not applicable as not all requirements were assessed.</w:t>
            </w:r>
          </w:p>
        </w:tc>
      </w:tr>
    </w:tbl>
    <w:p w14:paraId="61C0FAF2" w14:textId="77777777" w:rsidR="00D97F44" w:rsidRPr="00996FAF" w:rsidRDefault="00E131F9" w:rsidP="00996FAF">
      <w:pPr>
        <w:spacing w:before="240" w:after="240" w:line="22" w:lineRule="atLeast"/>
        <w:rPr>
          <w:rFonts w:ascii="Arial" w:hAnsi="Arial" w:cs="Arial"/>
        </w:rPr>
      </w:pPr>
      <w:r w:rsidRPr="00996FAF">
        <w:rPr>
          <w:rFonts w:ascii="Arial" w:hAnsi="Arial" w:cs="Arial"/>
        </w:rPr>
        <w:t>A detailed assessment is provided</w:t>
      </w:r>
      <w:r w:rsidRPr="00996FAF">
        <w:rPr>
          <w:rFonts w:ascii="Arial" w:hAnsi="Arial" w:cs="Arial"/>
        </w:rPr>
        <w:t xml:space="preserve"> later in this report for each assessed Standard.</w:t>
      </w:r>
    </w:p>
    <w:p w14:paraId="4367FD8A" w14:textId="77777777" w:rsidR="00D97F44" w:rsidRPr="00996FAF" w:rsidRDefault="00E131F9" w:rsidP="00712752">
      <w:pPr>
        <w:pStyle w:val="Heading1"/>
        <w:spacing w:before="0" w:after="240" w:line="22" w:lineRule="atLeast"/>
        <w:rPr>
          <w:rFonts w:ascii="Arial" w:hAnsi="Arial" w:cs="Arial"/>
        </w:rPr>
      </w:pPr>
      <w:r w:rsidRPr="00996FAF">
        <w:rPr>
          <w:rFonts w:ascii="Arial" w:hAnsi="Arial" w:cs="Arial"/>
        </w:rPr>
        <w:t>Areas for improvement</w:t>
      </w:r>
    </w:p>
    <w:p w14:paraId="670C644A" w14:textId="77777777" w:rsidR="00D97F44" w:rsidRPr="00996FAF" w:rsidRDefault="00E131F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137B117" w14:textId="23578123" w:rsidR="00D97F44" w:rsidRPr="00996FAF" w:rsidRDefault="00E131F9" w:rsidP="0036130C">
      <w:pPr>
        <w:pStyle w:val="NormalArial"/>
      </w:pPr>
      <w:r w:rsidRPr="00996FAF">
        <w:br w:type="page"/>
      </w:r>
    </w:p>
    <w:p w14:paraId="0A4B4294" w14:textId="77777777" w:rsidR="00D97F44" w:rsidRPr="00996FAF" w:rsidRDefault="00E131F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47068" w14:paraId="7AB5891F" w14:textId="77777777" w:rsidTr="00B470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445E9EE" w14:textId="77777777" w:rsidR="00D97F44" w:rsidRPr="0075021E" w:rsidRDefault="00E131F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92C11DA" w14:textId="77777777" w:rsidR="00D97F44" w:rsidRPr="00996FAF" w:rsidRDefault="00D97F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7068" w14:paraId="63E0EF92" w14:textId="77777777" w:rsidTr="00B4706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15A5B8E" w14:textId="77777777" w:rsidR="00D97F44" w:rsidRPr="00996FAF" w:rsidRDefault="00E131F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27722A4" w14:textId="77777777" w:rsidR="00D97F44" w:rsidRPr="00996FAF" w:rsidRDefault="00E131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w:t>
            </w:r>
            <w:r w:rsidRPr="00996FAF">
              <w:rPr>
                <w:rFonts w:ascii="Arial" w:hAnsi="Arial" w:cs="Arial"/>
              </w:rPr>
              <w:t>informs the delivery of safe and effective care and services.</w:t>
            </w:r>
          </w:p>
        </w:tc>
        <w:tc>
          <w:tcPr>
            <w:tcW w:w="970" w:type="pct"/>
            <w:shd w:val="clear" w:color="auto" w:fill="auto"/>
          </w:tcPr>
          <w:p w14:paraId="4F78AF11" w14:textId="77777777" w:rsidR="00D97F44" w:rsidRPr="00996FAF" w:rsidRDefault="00E131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90355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58667BEE" w14:textId="77777777" w:rsidR="00D97F44" w:rsidRDefault="00E131F9" w:rsidP="00D87E7C">
      <w:pPr>
        <w:pStyle w:val="Heading20"/>
      </w:pPr>
      <w:r w:rsidRPr="00996FAF">
        <w:t>Findings</w:t>
      </w:r>
    </w:p>
    <w:p w14:paraId="6252E53F" w14:textId="486888C9" w:rsidR="009F4BCD" w:rsidRDefault="00AF641A" w:rsidP="009F4BCD">
      <w:pPr>
        <w:pStyle w:val="NormalArial"/>
      </w:pPr>
      <w:r w:rsidRPr="00AF641A">
        <w:t xml:space="preserve">Requirement </w:t>
      </w:r>
      <w:r>
        <w:t>2</w:t>
      </w:r>
      <w:r w:rsidRPr="00AF641A">
        <w:t>(3)(a) was found non-compliant during a previous site audit, since that time the Approved Provider implemented actions to address the non-compliance, including</w:t>
      </w:r>
      <w:r>
        <w:t xml:space="preserve"> </w:t>
      </w:r>
      <w:r w:rsidR="009F4BCD">
        <w:t>i</w:t>
      </w:r>
      <w:r w:rsidR="009F4BCD" w:rsidRPr="009F4BCD">
        <w:t>mplementing a paper-based admission checklist to guide the care manager and registered nurses on timely completion of tasks</w:t>
      </w:r>
      <w:r w:rsidR="009F4BCD">
        <w:t>,</w:t>
      </w:r>
      <w:r w:rsidR="009F4BCD" w:rsidRPr="009F4BCD">
        <w:t xml:space="preserve"> </w:t>
      </w:r>
      <w:r w:rsidR="009F4BCD">
        <w:t>c</w:t>
      </w:r>
      <w:r w:rsidR="009F4BCD" w:rsidRPr="009F4BCD">
        <w:t>ompletion of overdue care plans and outstanding clinical documentation for new admissions</w:t>
      </w:r>
      <w:r w:rsidR="009F4BCD">
        <w:t>, c</w:t>
      </w:r>
      <w:r w:rsidR="009F4BCD" w:rsidRPr="009F4BCD">
        <w:t xml:space="preserve">are manager to review </w:t>
      </w:r>
      <w:r w:rsidR="00CF7F3F">
        <w:t xml:space="preserve">clinical documentation </w:t>
      </w:r>
      <w:r w:rsidR="009F4BCD" w:rsidRPr="009F4BCD">
        <w:t>daily,</w:t>
      </w:r>
      <w:r w:rsidR="00CF7F3F">
        <w:t xml:space="preserve"> including progress notes and</w:t>
      </w:r>
      <w:r w:rsidR="009F4BCD" w:rsidRPr="009F4BCD">
        <w:t xml:space="preserve"> hospital discharge summaries</w:t>
      </w:r>
      <w:r w:rsidR="00CF7F3F">
        <w:t>, care manager to</w:t>
      </w:r>
      <w:r w:rsidR="009F4BCD" w:rsidRPr="009F4BCD">
        <w:t xml:space="preserve"> oversee</w:t>
      </w:r>
      <w:r w:rsidR="00CF7F3F">
        <w:t xml:space="preserve"> the</w:t>
      </w:r>
      <w:r w:rsidR="009F4BCD" w:rsidRPr="009F4BCD">
        <w:t xml:space="preserve"> follow up and completion</w:t>
      </w:r>
      <w:r w:rsidR="009F4BCD">
        <w:t xml:space="preserve"> of tasks</w:t>
      </w:r>
      <w:r w:rsidR="00CF7F3F">
        <w:t>,</w:t>
      </w:r>
      <w:r w:rsidR="009F4BCD">
        <w:t xml:space="preserve"> c</w:t>
      </w:r>
      <w:r w:rsidR="009F4BCD" w:rsidRPr="009F4BCD">
        <w:t>onduct</w:t>
      </w:r>
      <w:r w:rsidR="009F4BCD">
        <w:t>ing</w:t>
      </w:r>
      <w:r w:rsidR="009F4BCD" w:rsidRPr="009F4BCD">
        <w:t xml:space="preserve"> education </w:t>
      </w:r>
      <w:r w:rsidR="009F4BCD">
        <w:t xml:space="preserve">and training for staff related to </w:t>
      </w:r>
      <w:r w:rsidR="009F4BCD" w:rsidRPr="009F4BCD">
        <w:t>clinical documentation</w:t>
      </w:r>
      <w:r w:rsidR="009F4BCD">
        <w:t>.</w:t>
      </w:r>
      <w:r w:rsidR="009F4BCD" w:rsidRPr="009F4BCD">
        <w:t xml:space="preserve"> </w:t>
      </w:r>
    </w:p>
    <w:p w14:paraId="4B716981" w14:textId="796BB843" w:rsidR="009F4BCD" w:rsidRPr="009F4BCD" w:rsidRDefault="009F4BCD" w:rsidP="009F4BCD">
      <w:pPr>
        <w:pStyle w:val="NormalArial"/>
      </w:pPr>
      <w:r w:rsidRPr="009F4BCD">
        <w:t>During th</w:t>
      </w:r>
      <w:r>
        <w:t>e</w:t>
      </w:r>
      <w:r w:rsidRPr="009F4BCD">
        <w:t xml:space="preserve"> Assessment Contact conducted on 24 July 2024, the service demonstrated </w:t>
      </w:r>
      <w:r w:rsidR="00AF641A">
        <w:t xml:space="preserve">it </w:t>
      </w:r>
      <w:r w:rsidRPr="009F4BCD">
        <w:t>undertak</w:t>
      </w:r>
      <w:r>
        <w:t>es</w:t>
      </w:r>
      <w:r w:rsidRPr="009F4BCD">
        <w:t xml:space="preserve"> comprehensive assessments for new consumers, including initial and ongoing identification and management of risks. </w:t>
      </w:r>
      <w:r>
        <w:t xml:space="preserve">Areas for improvement were identified </w:t>
      </w:r>
      <w:r w:rsidRPr="009F4BCD">
        <w:t xml:space="preserve">in documentation, however </w:t>
      </w:r>
      <w:r w:rsidR="00E67093">
        <w:t>minimal</w:t>
      </w:r>
      <w:r w:rsidRPr="009F4BCD">
        <w:t xml:space="preserve"> impact</w:t>
      </w:r>
      <w:r w:rsidR="00AF641A">
        <w:t>s</w:t>
      </w:r>
      <w:r w:rsidRPr="009F4BCD">
        <w:t xml:space="preserve"> w</w:t>
      </w:r>
      <w:r w:rsidR="00AF641A">
        <w:t>ere</w:t>
      </w:r>
      <w:r w:rsidRPr="009F4BCD">
        <w:t xml:space="preserve"> noted.</w:t>
      </w:r>
    </w:p>
    <w:p w14:paraId="58E967EF" w14:textId="5F3E827E" w:rsidR="009F4BCD" w:rsidRPr="009F4BCD" w:rsidRDefault="004F109F" w:rsidP="009F4BCD">
      <w:pPr>
        <w:pStyle w:val="NormalArial"/>
        <w:rPr>
          <w:iCs/>
        </w:rPr>
      </w:pPr>
      <w:r>
        <w:t>C</w:t>
      </w:r>
      <w:r w:rsidR="009F4BCD" w:rsidRPr="009F4BCD">
        <w:t xml:space="preserve">are planning and assessment systems </w:t>
      </w:r>
      <w:r>
        <w:t>were reviewed</w:t>
      </w:r>
      <w:r w:rsidR="009F4BCD" w:rsidRPr="009F4BCD">
        <w:t>, including a revised consumer admission checklist process. The paper-based process complemented an electronic checklist embedded in their care planning system for new consumers. In addition to the initial assessment process in place, the service had a daily huddle meeting with all staff on shift, to discuss new consumers, progress of assessments, assignment of specific assessment and care</w:t>
      </w:r>
      <w:r w:rsidR="009F4BCD" w:rsidRPr="009F4BCD">
        <w:rPr>
          <w:iCs/>
        </w:rPr>
        <w:t xml:space="preserve"> planning tasks, and incidents or risks requiring actions to be completed. Handover documents contained relevant care planning and risk related consumer information for staff to be aware of, including for new </w:t>
      </w:r>
      <w:r w:rsidRPr="009F4BCD">
        <w:rPr>
          <w:iCs/>
        </w:rPr>
        <w:t>admis</w:t>
      </w:r>
      <w:r>
        <w:rPr>
          <w:iCs/>
        </w:rPr>
        <w:t>sions</w:t>
      </w:r>
      <w:r w:rsidR="009F4BCD" w:rsidRPr="009F4BCD">
        <w:rPr>
          <w:iCs/>
        </w:rPr>
        <w:t>. Consumer care planning documentation and</w:t>
      </w:r>
      <w:r w:rsidR="00817F6C">
        <w:rPr>
          <w:iCs/>
        </w:rPr>
        <w:t xml:space="preserve"> feedback received f</w:t>
      </w:r>
      <w:r w:rsidR="00B92927">
        <w:rPr>
          <w:iCs/>
        </w:rPr>
        <w:t>rom</w:t>
      </w:r>
      <w:r w:rsidR="00817F6C">
        <w:rPr>
          <w:iCs/>
        </w:rPr>
        <w:t xml:space="preserve"> </w:t>
      </w:r>
      <w:r w:rsidR="009F4BCD" w:rsidRPr="009F4BCD">
        <w:rPr>
          <w:iCs/>
        </w:rPr>
        <w:t>consumers and staff, showed these processes were informing the delivery of safe and effective care and services.</w:t>
      </w:r>
    </w:p>
    <w:p w14:paraId="625A3651" w14:textId="1B682049" w:rsidR="009F4BCD" w:rsidRDefault="007378C9" w:rsidP="0036130C">
      <w:pPr>
        <w:pStyle w:val="NormalArial"/>
      </w:pPr>
      <w:r w:rsidRPr="007378C9">
        <w:t>Staff and management described the daily huddle in place to provide information to staff and risk manage new and existing consumer care needs. They stated the huddle and the detailed handover documents in use were their initial source of information related to consumer care needs. A review of the meeting minutes and handover documents showed detailed information about all consumers in the service and included discussion around consumer risks</w:t>
      </w:r>
      <w:r w:rsidR="00491DFD">
        <w:t>,</w:t>
      </w:r>
      <w:r w:rsidRPr="007378C9">
        <w:t xml:space="preserve"> </w:t>
      </w:r>
      <w:r w:rsidR="00491DFD">
        <w:t xml:space="preserve">as well as the </w:t>
      </w:r>
      <w:r w:rsidRPr="007378C9">
        <w:t>assignment and progress of assessments and care planning</w:t>
      </w:r>
      <w:r w:rsidR="00491DFD">
        <w:t xml:space="preserve"> to be completed.</w:t>
      </w:r>
    </w:p>
    <w:p w14:paraId="7E0C03D0" w14:textId="77777777" w:rsidR="00857102" w:rsidRDefault="00306B71" w:rsidP="00306B71">
      <w:pPr>
        <w:pStyle w:val="NormalArial"/>
      </w:pPr>
      <w:r w:rsidRPr="00306B71">
        <w:t xml:space="preserve">In addition to the care planning and assessment process in place, management of consumer risk, assessment needs, and care planning was monitored and reviewed through a layered and multi-disciplined approach by the service. This included the use of monthly clinical audits and monthly clinical risk meetings with management and key clinical staff. A review of the minutes of the clinical meetings showed high risk issues and consumers were identified by the service from the clinical indicators and discussed in detail at the clinical risk meetings, along with individual consumer risk and further monitoring and reassessments required. </w:t>
      </w:r>
    </w:p>
    <w:p w14:paraId="06C694F1" w14:textId="59B6537D" w:rsidR="00D97F44" w:rsidRPr="00334B7D" w:rsidRDefault="00306B71" w:rsidP="0036130C">
      <w:pPr>
        <w:pStyle w:val="NormalArial"/>
      </w:pPr>
      <w:r w:rsidRPr="00306B71">
        <w:t>Physiotherapy meetings were conducted 3-monthly for risk management and review of consumer mobility, falls, pain and skin integrity risks. Individual consumer strategies, reassessments, care plan changes and interventions were detailed in the minutes of these meetings.</w:t>
      </w:r>
      <w:r w:rsidRPr="00996FAF">
        <w:t xml:space="preserve"> </w:t>
      </w:r>
      <w:r w:rsidRPr="00996FAF">
        <w:br w:type="page"/>
      </w:r>
    </w:p>
    <w:p w14:paraId="0B4C85BF" w14:textId="77777777" w:rsidR="00D97F44" w:rsidRPr="00996FAF" w:rsidRDefault="00E131F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47068" w14:paraId="6B0EB35F" w14:textId="77777777" w:rsidTr="009F4B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1B3999A" w14:textId="77777777" w:rsidR="00D97F44" w:rsidRPr="00996FAF" w:rsidRDefault="00E131F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21858AD" w14:textId="77777777" w:rsidR="00D97F44" w:rsidRPr="00996FAF" w:rsidRDefault="00D97F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7068" w14:paraId="499A823A" w14:textId="77777777" w:rsidTr="00B470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3C64BB" w14:textId="77777777" w:rsidR="00D97F44" w:rsidRPr="00996FAF" w:rsidRDefault="00E131F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6F15EEE" w14:textId="77777777" w:rsidR="00D97F44" w:rsidRPr="00996FAF" w:rsidRDefault="00E131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4D3BA30" w14:textId="77777777" w:rsidR="00D97F44" w:rsidRPr="00996FAF" w:rsidRDefault="00E131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59983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383B89D6" w14:textId="77777777" w:rsidR="00D97F44" w:rsidRDefault="00E131F9" w:rsidP="00D87E7C">
      <w:pPr>
        <w:pStyle w:val="Heading20"/>
      </w:pPr>
      <w:r w:rsidRPr="00996FAF">
        <w:t>Findings</w:t>
      </w:r>
    </w:p>
    <w:p w14:paraId="293E087B" w14:textId="44569A52" w:rsidR="00F13458" w:rsidRDefault="00154DDC" w:rsidP="008602C4">
      <w:pPr>
        <w:pStyle w:val="NormalArial"/>
      </w:pPr>
      <w:r w:rsidRPr="00154DDC">
        <w:t xml:space="preserve">Requirement </w:t>
      </w:r>
      <w:r>
        <w:t>3</w:t>
      </w:r>
      <w:r w:rsidRPr="00154DDC">
        <w:t>(3)(</w:t>
      </w:r>
      <w:r>
        <w:t>b</w:t>
      </w:r>
      <w:r w:rsidRPr="00154DDC">
        <w:t>) was found non-compliant during a previous site audit, since that time the Approved Provider implemented actions to address the non-compliance, including</w:t>
      </w:r>
      <w:r w:rsidR="009757BF">
        <w:t xml:space="preserve"> </w:t>
      </w:r>
      <w:r w:rsidR="006141A8">
        <w:t xml:space="preserve">the </w:t>
      </w:r>
      <w:r w:rsidR="009757BF">
        <w:t>r</w:t>
      </w:r>
      <w:r w:rsidR="00F13458">
        <w:t xml:space="preserve">eview and update </w:t>
      </w:r>
      <w:r w:rsidR="006141A8">
        <w:t xml:space="preserve">of </w:t>
      </w:r>
      <w:r w:rsidR="00F13458">
        <w:t xml:space="preserve">the psychotropic medication register, weekly meetings between the leadership team and governance team to discuss high impact/high prevalence risks, education and training for staff on incident investigation and management. </w:t>
      </w:r>
    </w:p>
    <w:p w14:paraId="4BD31029" w14:textId="034C82AE" w:rsidR="00B10FC1" w:rsidRDefault="008602C4" w:rsidP="008602C4">
      <w:pPr>
        <w:pStyle w:val="NormalArial"/>
      </w:pPr>
      <w:r w:rsidRPr="008602C4">
        <w:t>During th</w:t>
      </w:r>
      <w:r w:rsidR="00B10FC1">
        <w:t>e</w:t>
      </w:r>
      <w:r w:rsidRPr="008602C4">
        <w:t xml:space="preserve"> Assessment Contact conducted on 24 July 2024</w:t>
      </w:r>
      <w:r w:rsidR="00B10FC1">
        <w:t xml:space="preserve"> the service demonstrate</w:t>
      </w:r>
      <w:r w:rsidR="00C80AF9">
        <w:t>d</w:t>
      </w:r>
      <w:r w:rsidR="00B10FC1">
        <w:t xml:space="preserve"> e</w:t>
      </w:r>
      <w:r w:rsidR="00B10FC1" w:rsidRPr="00996FAF">
        <w:t>ffective management of high impact or high prevalence risks associated with the care of each consumer</w:t>
      </w:r>
      <w:r w:rsidR="007B6AF4">
        <w:t>, specifically related to behaviour management</w:t>
      </w:r>
      <w:r w:rsidR="00B10FC1">
        <w:t xml:space="preserve">. </w:t>
      </w:r>
    </w:p>
    <w:p w14:paraId="05224C1E" w14:textId="73298107" w:rsidR="009757BF" w:rsidRDefault="00B10FC1" w:rsidP="008602C4">
      <w:pPr>
        <w:pStyle w:val="NormalArial"/>
      </w:pPr>
      <w:r>
        <w:t>T</w:t>
      </w:r>
      <w:r w:rsidR="008602C4" w:rsidRPr="008602C4">
        <w:t xml:space="preserve">he service provided a psychotropic register </w:t>
      </w:r>
      <w:r w:rsidR="00AF76FE">
        <w:t>for review</w:t>
      </w:r>
      <w:r w:rsidR="008602C4" w:rsidRPr="008602C4">
        <w:t>.</w:t>
      </w:r>
      <w:r w:rsidR="00AF76FE">
        <w:t xml:space="preserve"> </w:t>
      </w:r>
      <w:r w:rsidR="008602C4" w:rsidRPr="008602C4">
        <w:t xml:space="preserve">The register identifies consumers receiving psychotropic medication, the indication for the medication, including when the medication is considered chemical restraint, and the indication for the restrictive practice. </w:t>
      </w:r>
      <w:r w:rsidR="00F20513">
        <w:t>S</w:t>
      </w:r>
      <w:r w:rsidR="00AF76FE" w:rsidRPr="00AF76FE">
        <w:t>taff and management describe</w:t>
      </w:r>
      <w:r w:rsidR="00AF76FE">
        <w:t>d</w:t>
      </w:r>
      <w:r w:rsidR="00AF76FE" w:rsidRPr="00AF76FE">
        <w:t xml:space="preserve"> interventions to assist </w:t>
      </w:r>
      <w:r w:rsidR="00AF76FE">
        <w:t>consumers with changing behaviour.</w:t>
      </w:r>
    </w:p>
    <w:p w14:paraId="4BF21B68" w14:textId="68A4C21C" w:rsidR="002778E5" w:rsidRDefault="002778E5" w:rsidP="008602C4">
      <w:pPr>
        <w:pStyle w:val="NormalArial"/>
      </w:pPr>
      <w:r>
        <w:t>M</w:t>
      </w:r>
      <w:r w:rsidRPr="002778E5">
        <w:t>anagement explain</w:t>
      </w:r>
      <w:r>
        <w:t>ed</w:t>
      </w:r>
      <w:r w:rsidRPr="002778E5">
        <w:t xml:space="preserve"> how monitoring of restrictive practices and minimisation of psychotropic use </w:t>
      </w:r>
      <w:r>
        <w:t xml:space="preserve">occurs at </w:t>
      </w:r>
      <w:r w:rsidRPr="002778E5">
        <w:t>the service. Senior organisational management, the quality and compliance manager and the operations support officer are currently supporting staff at the service in undertaking the monitoring of chemical restraint and the minimisation of psychotropic use</w:t>
      </w:r>
      <w:r w:rsidR="00DE5FBD">
        <w:t xml:space="preserve">. The </w:t>
      </w:r>
      <w:r w:rsidR="00DE5FBD" w:rsidRPr="00DE5FBD">
        <w:t xml:space="preserve">process for monitoring psychotropic medications commences with new admissions to the service. </w:t>
      </w:r>
      <w:r w:rsidR="00DE5FBD">
        <w:t>Consumers d</w:t>
      </w:r>
      <w:r w:rsidR="00DE5FBD" w:rsidRPr="00DE5FBD">
        <w:t>ischarge</w:t>
      </w:r>
      <w:r w:rsidR="00DE5FBD">
        <w:t>d</w:t>
      </w:r>
      <w:r w:rsidR="00DE5FBD" w:rsidRPr="00DE5FBD">
        <w:t xml:space="preserve"> from hospital</w:t>
      </w:r>
      <w:r w:rsidR="00DE5FBD">
        <w:t xml:space="preserve"> have their</w:t>
      </w:r>
      <w:r w:rsidR="00DE5FBD" w:rsidRPr="00DE5FBD">
        <w:t xml:space="preserve"> medications reviewed by the consumer’s doctor on admission. Psychotropic medications are assessed and informed consent is gained </w:t>
      </w:r>
      <w:r w:rsidR="00CB4B8C">
        <w:t xml:space="preserve">in collaboration </w:t>
      </w:r>
      <w:r w:rsidR="00DE5FBD" w:rsidRPr="00DE5FBD">
        <w:t xml:space="preserve">with the doctor and </w:t>
      </w:r>
      <w:r w:rsidR="00B2353C">
        <w:t xml:space="preserve">the </w:t>
      </w:r>
      <w:r w:rsidR="00DE5FBD" w:rsidRPr="00DE5FBD">
        <w:t>representative</w:t>
      </w:r>
      <w:r w:rsidR="00CB4B8C">
        <w:t>.</w:t>
      </w:r>
    </w:p>
    <w:p w14:paraId="6B9AC0CF" w14:textId="2AE3A5C9" w:rsidR="00F20513" w:rsidRDefault="00F20513" w:rsidP="008602C4">
      <w:pPr>
        <w:pStyle w:val="NormalArial"/>
      </w:pPr>
      <w:r>
        <w:t xml:space="preserve">The Assessment Team identified areas for improvement in relation to </w:t>
      </w:r>
      <w:r w:rsidRPr="008602C4">
        <w:t>behaviour support plans</w:t>
      </w:r>
      <w:r>
        <w:t xml:space="preserve"> and ensuring </w:t>
      </w:r>
      <w:r w:rsidRPr="008602C4">
        <w:t>interventions</w:t>
      </w:r>
      <w:r>
        <w:t xml:space="preserve"> are individualised, specific and evaluated for effectiveness.</w:t>
      </w:r>
    </w:p>
    <w:p w14:paraId="4B14BC95" w14:textId="14F9D316" w:rsidR="00914ED9" w:rsidRPr="00914ED9" w:rsidRDefault="009757BF" w:rsidP="00914ED9">
      <w:pPr>
        <w:pStyle w:val="NormalArial"/>
      </w:pPr>
      <w:r w:rsidRPr="009757BF">
        <w:t xml:space="preserve">The management team advised that incidents are reviewed daily and are investigated by the leadership team. Incidents are included on the agenda for daily huddles and are discussed with staff. </w:t>
      </w:r>
      <w:r w:rsidR="00914ED9" w:rsidRPr="00914ED9">
        <w:t>Management advised in relation to falls management they have a physiotherapist on site from Monday to Thursday each week. The physiotherapist reviews all falls</w:t>
      </w:r>
      <w:r w:rsidR="00914ED9">
        <w:t xml:space="preserve">, and the service </w:t>
      </w:r>
      <w:r w:rsidR="00914ED9" w:rsidRPr="00914ED9">
        <w:t>ha</w:t>
      </w:r>
      <w:r w:rsidR="00914ED9">
        <w:t>s</w:t>
      </w:r>
      <w:r w:rsidR="00914ED9" w:rsidRPr="00914ED9">
        <w:t xml:space="preserve"> a falls committee which meets every 3 months. </w:t>
      </w:r>
    </w:p>
    <w:p w14:paraId="3CC2FF2B" w14:textId="78513C20" w:rsidR="00C172DA" w:rsidRPr="009757BF" w:rsidRDefault="00C172DA" w:rsidP="009757BF">
      <w:pPr>
        <w:pStyle w:val="NormalArial"/>
      </w:pPr>
      <w:r>
        <w:t xml:space="preserve">The Assessment Team identified areas for improvement in relation to pain management documentation, however minimal impact was noted. </w:t>
      </w:r>
    </w:p>
    <w:p w14:paraId="74AE7EC4" w14:textId="7832687C" w:rsidR="009757BF" w:rsidRDefault="009757BF" w:rsidP="008602C4">
      <w:pPr>
        <w:pStyle w:val="NormalArial"/>
      </w:pPr>
      <w:r>
        <w:t>The Approved Provider</w:t>
      </w:r>
      <w:r w:rsidR="00231281">
        <w:t xml:space="preserve">’s response submission </w:t>
      </w:r>
      <w:r w:rsidR="00C75B4A">
        <w:t>provided</w:t>
      </w:r>
      <w:r w:rsidR="00231281">
        <w:t xml:space="preserve"> clarifying information, including</w:t>
      </w:r>
      <w:r>
        <w:t xml:space="preserve"> </w:t>
      </w:r>
      <w:r w:rsidR="0098024B">
        <w:t xml:space="preserve">updated </w:t>
      </w:r>
      <w:r w:rsidR="006109C2">
        <w:t xml:space="preserve">behaviour support plans, care plans, pain charts </w:t>
      </w:r>
      <w:r>
        <w:t xml:space="preserve">and a plan for continuous improvement containing actions to address areas of improvement. </w:t>
      </w:r>
    </w:p>
    <w:p w14:paraId="32946213" w14:textId="771F365E" w:rsidR="003B2546" w:rsidRDefault="003B2546" w:rsidP="003B2546">
      <w:pPr>
        <w:pStyle w:val="NormalArial"/>
      </w:pPr>
      <w:r>
        <w:t xml:space="preserve">In coming to my decision for this requirement, I acknowledge the service has implemented some improvements including further education and training for </w:t>
      </w:r>
      <w:r w:rsidR="00F20513">
        <w:t>staff and</w:t>
      </w:r>
      <w:r>
        <w:t xml:space="preserve"> have taken immediate action </w:t>
      </w:r>
      <w:r w:rsidR="00F20513">
        <w:t xml:space="preserve">in response to areas identified during the assessment contact. </w:t>
      </w:r>
    </w:p>
    <w:p w14:paraId="38465277" w14:textId="1A926E02" w:rsidR="00AF76FE" w:rsidRDefault="009757BF" w:rsidP="008602C4">
      <w:pPr>
        <w:pStyle w:val="NormalArial"/>
      </w:pPr>
      <w:r>
        <w:t xml:space="preserve">Based on the information provided by the Assessment Team and the Approved Provider, Requirement 3(3)(b) is found compliant. </w:t>
      </w:r>
    </w:p>
    <w:sectPr w:rsidR="00AF76F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D47C45" w14:textId="77777777" w:rsidR="00F5499D" w:rsidRDefault="00F5499D">
      <w:pPr>
        <w:spacing w:after="0"/>
      </w:pPr>
      <w:r>
        <w:separator/>
      </w:r>
    </w:p>
  </w:endnote>
  <w:endnote w:type="continuationSeparator" w:id="0">
    <w:p w14:paraId="041776DB" w14:textId="77777777" w:rsidR="00F5499D" w:rsidRDefault="00F549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5F4EF" w14:textId="77777777" w:rsidR="00D97F44" w:rsidRPr="00DF37F2" w:rsidRDefault="00E131F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Miranda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96270AE" w14:textId="77777777" w:rsidR="00D97F44" w:rsidRPr="00DF37F2" w:rsidRDefault="00E131F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2502</w:t>
    </w:r>
    <w:bookmarkEnd w:id="1"/>
    <w:r w:rsidRPr="00DF37F2">
      <w:rPr>
        <w:rStyle w:val="FooterBold"/>
        <w:rFonts w:ascii="Arial" w:hAnsi="Arial"/>
        <w:b w:val="0"/>
      </w:rPr>
      <w:tab/>
      <w:t xml:space="preserve">OFFICIAL: Sensitive </w:t>
    </w:r>
  </w:p>
  <w:p w14:paraId="1089A6B8" w14:textId="77777777" w:rsidR="00D97F44" w:rsidRPr="00DF37F2" w:rsidRDefault="00E131F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A47EA" w14:textId="77777777" w:rsidR="00D97F44" w:rsidRDefault="00D97F4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33AE14" w14:textId="77777777" w:rsidR="00F5499D" w:rsidRDefault="00F5499D" w:rsidP="00D71F88">
      <w:pPr>
        <w:spacing w:after="0"/>
      </w:pPr>
      <w:r>
        <w:separator/>
      </w:r>
    </w:p>
  </w:footnote>
  <w:footnote w:type="continuationSeparator" w:id="0">
    <w:p w14:paraId="2A06FC82" w14:textId="77777777" w:rsidR="00F5499D" w:rsidRDefault="00F5499D" w:rsidP="00D71F88">
      <w:pPr>
        <w:spacing w:after="0"/>
      </w:pPr>
      <w:r>
        <w:continuationSeparator/>
      </w:r>
    </w:p>
  </w:footnote>
  <w:footnote w:id="1">
    <w:p w14:paraId="2CE5E74F" w14:textId="4F0BF597" w:rsidR="00D97F44" w:rsidRDefault="00E131F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F4BCD">
        <w:rPr>
          <w:rFonts w:ascii="Arial" w:hAnsi="Arial" w:cs="Arial"/>
          <w:color w:val="auto"/>
          <w:sz w:val="20"/>
          <w:szCs w:val="20"/>
        </w:rPr>
        <w:t>section 68A</w:t>
      </w:r>
      <w:r w:rsidRPr="009F4BCD">
        <w:rPr>
          <w:rFonts w:ascii="Arial" w:hAnsi="Arial" w:cs="Arial"/>
          <w:b/>
          <w:color w:val="auto"/>
          <w:sz w:val="20"/>
          <w:szCs w:val="20"/>
        </w:rPr>
        <w:t xml:space="preserve"> </w:t>
      </w:r>
      <w:r w:rsidRPr="009F4BCD">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AE78C7B" w14:textId="77777777" w:rsidR="00D97F44" w:rsidRDefault="00D97F4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1895D" w14:textId="77777777" w:rsidR="00D97F44" w:rsidRDefault="00E131F9">
    <w:pPr>
      <w:pStyle w:val="Header"/>
    </w:pPr>
    <w:r>
      <w:rPr>
        <w:noProof/>
        <w:color w:val="2B579A"/>
        <w:shd w:val="clear" w:color="auto" w:fill="E6E6E6"/>
        <w:lang w:val="en-US"/>
      </w:rPr>
      <w:drawing>
        <wp:anchor distT="0" distB="0" distL="114300" distR="114300" simplePos="0" relativeHeight="251659264" behindDoc="1" locked="0" layoutInCell="1" allowOverlap="1" wp14:anchorId="1B17358E" wp14:editId="646E4D8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1D0F9" w14:textId="77777777" w:rsidR="00D97F44" w:rsidRDefault="00E131F9">
    <w:pPr>
      <w:pStyle w:val="Header"/>
    </w:pPr>
    <w:r>
      <w:rPr>
        <w:noProof/>
      </w:rPr>
      <w:drawing>
        <wp:anchor distT="0" distB="0" distL="114300" distR="114300" simplePos="0" relativeHeight="251657216" behindDoc="0" locked="0" layoutInCell="1" allowOverlap="1" wp14:anchorId="76A0C559" wp14:editId="10BFE5F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D447F10">
      <w:start w:val="1"/>
      <w:numFmt w:val="lowerRoman"/>
      <w:lvlText w:val="(%1)"/>
      <w:lvlJc w:val="left"/>
      <w:pPr>
        <w:ind w:left="1080" w:hanging="720"/>
      </w:pPr>
      <w:rPr>
        <w:rFonts w:hint="default"/>
      </w:rPr>
    </w:lvl>
    <w:lvl w:ilvl="1" w:tplc="EAD0B282" w:tentative="1">
      <w:start w:val="1"/>
      <w:numFmt w:val="lowerLetter"/>
      <w:lvlText w:val="%2."/>
      <w:lvlJc w:val="left"/>
      <w:pPr>
        <w:ind w:left="1440" w:hanging="360"/>
      </w:pPr>
    </w:lvl>
    <w:lvl w:ilvl="2" w:tplc="B908F516" w:tentative="1">
      <w:start w:val="1"/>
      <w:numFmt w:val="lowerRoman"/>
      <w:lvlText w:val="%3."/>
      <w:lvlJc w:val="right"/>
      <w:pPr>
        <w:ind w:left="2160" w:hanging="180"/>
      </w:pPr>
    </w:lvl>
    <w:lvl w:ilvl="3" w:tplc="FB3CB69E" w:tentative="1">
      <w:start w:val="1"/>
      <w:numFmt w:val="decimal"/>
      <w:lvlText w:val="%4."/>
      <w:lvlJc w:val="left"/>
      <w:pPr>
        <w:ind w:left="2880" w:hanging="360"/>
      </w:pPr>
    </w:lvl>
    <w:lvl w:ilvl="4" w:tplc="7E12EBA0" w:tentative="1">
      <w:start w:val="1"/>
      <w:numFmt w:val="lowerLetter"/>
      <w:lvlText w:val="%5."/>
      <w:lvlJc w:val="left"/>
      <w:pPr>
        <w:ind w:left="3600" w:hanging="360"/>
      </w:pPr>
    </w:lvl>
    <w:lvl w:ilvl="5" w:tplc="01F6ACDE" w:tentative="1">
      <w:start w:val="1"/>
      <w:numFmt w:val="lowerRoman"/>
      <w:lvlText w:val="%6."/>
      <w:lvlJc w:val="right"/>
      <w:pPr>
        <w:ind w:left="4320" w:hanging="180"/>
      </w:pPr>
    </w:lvl>
    <w:lvl w:ilvl="6" w:tplc="597ECA9A" w:tentative="1">
      <w:start w:val="1"/>
      <w:numFmt w:val="decimal"/>
      <w:lvlText w:val="%7."/>
      <w:lvlJc w:val="left"/>
      <w:pPr>
        <w:ind w:left="5040" w:hanging="360"/>
      </w:pPr>
    </w:lvl>
    <w:lvl w:ilvl="7" w:tplc="EAE62730" w:tentative="1">
      <w:start w:val="1"/>
      <w:numFmt w:val="lowerLetter"/>
      <w:lvlText w:val="%8."/>
      <w:lvlJc w:val="left"/>
      <w:pPr>
        <w:ind w:left="5760" w:hanging="360"/>
      </w:pPr>
    </w:lvl>
    <w:lvl w:ilvl="8" w:tplc="BC160D6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EB013FE">
      <w:start w:val="1"/>
      <w:numFmt w:val="lowerRoman"/>
      <w:lvlText w:val="(%1)"/>
      <w:lvlJc w:val="left"/>
      <w:pPr>
        <w:ind w:left="1080" w:hanging="720"/>
      </w:pPr>
      <w:rPr>
        <w:rFonts w:hint="default"/>
      </w:rPr>
    </w:lvl>
    <w:lvl w:ilvl="1" w:tplc="5B2047DA" w:tentative="1">
      <w:start w:val="1"/>
      <w:numFmt w:val="lowerLetter"/>
      <w:lvlText w:val="%2."/>
      <w:lvlJc w:val="left"/>
      <w:pPr>
        <w:ind w:left="1440" w:hanging="360"/>
      </w:pPr>
    </w:lvl>
    <w:lvl w:ilvl="2" w:tplc="F4BA0546" w:tentative="1">
      <w:start w:val="1"/>
      <w:numFmt w:val="lowerRoman"/>
      <w:lvlText w:val="%3."/>
      <w:lvlJc w:val="right"/>
      <w:pPr>
        <w:ind w:left="2160" w:hanging="180"/>
      </w:pPr>
    </w:lvl>
    <w:lvl w:ilvl="3" w:tplc="CE24B452" w:tentative="1">
      <w:start w:val="1"/>
      <w:numFmt w:val="decimal"/>
      <w:lvlText w:val="%4."/>
      <w:lvlJc w:val="left"/>
      <w:pPr>
        <w:ind w:left="2880" w:hanging="360"/>
      </w:pPr>
    </w:lvl>
    <w:lvl w:ilvl="4" w:tplc="45AC2E24" w:tentative="1">
      <w:start w:val="1"/>
      <w:numFmt w:val="lowerLetter"/>
      <w:lvlText w:val="%5."/>
      <w:lvlJc w:val="left"/>
      <w:pPr>
        <w:ind w:left="3600" w:hanging="360"/>
      </w:pPr>
    </w:lvl>
    <w:lvl w:ilvl="5" w:tplc="6060C968" w:tentative="1">
      <w:start w:val="1"/>
      <w:numFmt w:val="lowerRoman"/>
      <w:lvlText w:val="%6."/>
      <w:lvlJc w:val="right"/>
      <w:pPr>
        <w:ind w:left="4320" w:hanging="180"/>
      </w:pPr>
    </w:lvl>
    <w:lvl w:ilvl="6" w:tplc="39CCC0CA" w:tentative="1">
      <w:start w:val="1"/>
      <w:numFmt w:val="decimal"/>
      <w:lvlText w:val="%7."/>
      <w:lvlJc w:val="left"/>
      <w:pPr>
        <w:ind w:left="5040" w:hanging="360"/>
      </w:pPr>
    </w:lvl>
    <w:lvl w:ilvl="7" w:tplc="8E109CFA" w:tentative="1">
      <w:start w:val="1"/>
      <w:numFmt w:val="lowerLetter"/>
      <w:lvlText w:val="%8."/>
      <w:lvlJc w:val="left"/>
      <w:pPr>
        <w:ind w:left="5760" w:hanging="360"/>
      </w:pPr>
    </w:lvl>
    <w:lvl w:ilvl="8" w:tplc="D082983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8AA7582">
      <w:start w:val="1"/>
      <w:numFmt w:val="lowerRoman"/>
      <w:lvlText w:val="(%1)"/>
      <w:lvlJc w:val="left"/>
      <w:pPr>
        <w:ind w:left="1080" w:hanging="720"/>
      </w:pPr>
      <w:rPr>
        <w:rFonts w:hint="default"/>
      </w:rPr>
    </w:lvl>
    <w:lvl w:ilvl="1" w:tplc="6F30F324" w:tentative="1">
      <w:start w:val="1"/>
      <w:numFmt w:val="lowerLetter"/>
      <w:lvlText w:val="%2."/>
      <w:lvlJc w:val="left"/>
      <w:pPr>
        <w:ind w:left="1440" w:hanging="360"/>
      </w:pPr>
    </w:lvl>
    <w:lvl w:ilvl="2" w:tplc="52423136" w:tentative="1">
      <w:start w:val="1"/>
      <w:numFmt w:val="lowerRoman"/>
      <w:lvlText w:val="%3."/>
      <w:lvlJc w:val="right"/>
      <w:pPr>
        <w:ind w:left="2160" w:hanging="180"/>
      </w:pPr>
    </w:lvl>
    <w:lvl w:ilvl="3" w:tplc="70EEFD9E" w:tentative="1">
      <w:start w:val="1"/>
      <w:numFmt w:val="decimal"/>
      <w:lvlText w:val="%4."/>
      <w:lvlJc w:val="left"/>
      <w:pPr>
        <w:ind w:left="2880" w:hanging="360"/>
      </w:pPr>
    </w:lvl>
    <w:lvl w:ilvl="4" w:tplc="6044AFE8" w:tentative="1">
      <w:start w:val="1"/>
      <w:numFmt w:val="lowerLetter"/>
      <w:lvlText w:val="%5."/>
      <w:lvlJc w:val="left"/>
      <w:pPr>
        <w:ind w:left="3600" w:hanging="360"/>
      </w:pPr>
    </w:lvl>
    <w:lvl w:ilvl="5" w:tplc="0BD0A9D4" w:tentative="1">
      <w:start w:val="1"/>
      <w:numFmt w:val="lowerRoman"/>
      <w:lvlText w:val="%6."/>
      <w:lvlJc w:val="right"/>
      <w:pPr>
        <w:ind w:left="4320" w:hanging="180"/>
      </w:pPr>
    </w:lvl>
    <w:lvl w:ilvl="6" w:tplc="9E3CE816" w:tentative="1">
      <w:start w:val="1"/>
      <w:numFmt w:val="decimal"/>
      <w:lvlText w:val="%7."/>
      <w:lvlJc w:val="left"/>
      <w:pPr>
        <w:ind w:left="5040" w:hanging="360"/>
      </w:pPr>
    </w:lvl>
    <w:lvl w:ilvl="7" w:tplc="57420F4E" w:tentative="1">
      <w:start w:val="1"/>
      <w:numFmt w:val="lowerLetter"/>
      <w:lvlText w:val="%8."/>
      <w:lvlJc w:val="left"/>
      <w:pPr>
        <w:ind w:left="5760" w:hanging="360"/>
      </w:pPr>
    </w:lvl>
    <w:lvl w:ilvl="8" w:tplc="8F16B91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5BA9D2A">
      <w:start w:val="1"/>
      <w:numFmt w:val="bullet"/>
      <w:lvlText w:val=""/>
      <w:lvlJc w:val="left"/>
      <w:pPr>
        <w:ind w:left="720" w:hanging="360"/>
      </w:pPr>
      <w:rPr>
        <w:rFonts w:ascii="Symbol" w:hAnsi="Symbol" w:hint="default"/>
        <w:color w:val="auto"/>
        <w:sz w:val="24"/>
        <w:szCs w:val="24"/>
      </w:rPr>
    </w:lvl>
    <w:lvl w:ilvl="1" w:tplc="FBA81C9C" w:tentative="1">
      <w:start w:val="1"/>
      <w:numFmt w:val="bullet"/>
      <w:lvlText w:val="o"/>
      <w:lvlJc w:val="left"/>
      <w:pPr>
        <w:ind w:left="1440" w:hanging="360"/>
      </w:pPr>
      <w:rPr>
        <w:rFonts w:ascii="Courier New" w:hAnsi="Courier New" w:cs="Courier New" w:hint="default"/>
      </w:rPr>
    </w:lvl>
    <w:lvl w:ilvl="2" w:tplc="DEAAD018" w:tentative="1">
      <w:start w:val="1"/>
      <w:numFmt w:val="bullet"/>
      <w:lvlText w:val=""/>
      <w:lvlJc w:val="left"/>
      <w:pPr>
        <w:ind w:left="2160" w:hanging="360"/>
      </w:pPr>
      <w:rPr>
        <w:rFonts w:ascii="Wingdings" w:hAnsi="Wingdings" w:hint="default"/>
      </w:rPr>
    </w:lvl>
    <w:lvl w:ilvl="3" w:tplc="B01E1710" w:tentative="1">
      <w:start w:val="1"/>
      <w:numFmt w:val="bullet"/>
      <w:lvlText w:val=""/>
      <w:lvlJc w:val="left"/>
      <w:pPr>
        <w:ind w:left="2880" w:hanging="360"/>
      </w:pPr>
      <w:rPr>
        <w:rFonts w:ascii="Symbol" w:hAnsi="Symbol" w:hint="default"/>
      </w:rPr>
    </w:lvl>
    <w:lvl w:ilvl="4" w:tplc="375401B4" w:tentative="1">
      <w:start w:val="1"/>
      <w:numFmt w:val="bullet"/>
      <w:lvlText w:val="o"/>
      <w:lvlJc w:val="left"/>
      <w:pPr>
        <w:ind w:left="3600" w:hanging="360"/>
      </w:pPr>
      <w:rPr>
        <w:rFonts w:ascii="Courier New" w:hAnsi="Courier New" w:cs="Courier New" w:hint="default"/>
      </w:rPr>
    </w:lvl>
    <w:lvl w:ilvl="5" w:tplc="C4162640" w:tentative="1">
      <w:start w:val="1"/>
      <w:numFmt w:val="bullet"/>
      <w:lvlText w:val=""/>
      <w:lvlJc w:val="left"/>
      <w:pPr>
        <w:ind w:left="4320" w:hanging="360"/>
      </w:pPr>
      <w:rPr>
        <w:rFonts w:ascii="Wingdings" w:hAnsi="Wingdings" w:hint="default"/>
      </w:rPr>
    </w:lvl>
    <w:lvl w:ilvl="6" w:tplc="E0F0F332" w:tentative="1">
      <w:start w:val="1"/>
      <w:numFmt w:val="bullet"/>
      <w:lvlText w:val=""/>
      <w:lvlJc w:val="left"/>
      <w:pPr>
        <w:ind w:left="5040" w:hanging="360"/>
      </w:pPr>
      <w:rPr>
        <w:rFonts w:ascii="Symbol" w:hAnsi="Symbol" w:hint="default"/>
      </w:rPr>
    </w:lvl>
    <w:lvl w:ilvl="7" w:tplc="6EBA4F66" w:tentative="1">
      <w:start w:val="1"/>
      <w:numFmt w:val="bullet"/>
      <w:lvlText w:val="o"/>
      <w:lvlJc w:val="left"/>
      <w:pPr>
        <w:ind w:left="5760" w:hanging="360"/>
      </w:pPr>
      <w:rPr>
        <w:rFonts w:ascii="Courier New" w:hAnsi="Courier New" w:cs="Courier New" w:hint="default"/>
      </w:rPr>
    </w:lvl>
    <w:lvl w:ilvl="8" w:tplc="73BA3B5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C888996">
      <w:start w:val="1"/>
      <w:numFmt w:val="lowerRoman"/>
      <w:lvlText w:val="(%1)"/>
      <w:lvlJc w:val="left"/>
      <w:pPr>
        <w:ind w:left="1080" w:hanging="720"/>
      </w:pPr>
      <w:rPr>
        <w:rFonts w:hint="default"/>
      </w:rPr>
    </w:lvl>
    <w:lvl w:ilvl="1" w:tplc="C43823FA" w:tentative="1">
      <w:start w:val="1"/>
      <w:numFmt w:val="lowerLetter"/>
      <w:lvlText w:val="%2."/>
      <w:lvlJc w:val="left"/>
      <w:pPr>
        <w:ind w:left="1440" w:hanging="360"/>
      </w:pPr>
    </w:lvl>
    <w:lvl w:ilvl="2" w:tplc="78C8F2A0" w:tentative="1">
      <w:start w:val="1"/>
      <w:numFmt w:val="lowerRoman"/>
      <w:lvlText w:val="%3."/>
      <w:lvlJc w:val="right"/>
      <w:pPr>
        <w:ind w:left="2160" w:hanging="180"/>
      </w:pPr>
    </w:lvl>
    <w:lvl w:ilvl="3" w:tplc="6486E032" w:tentative="1">
      <w:start w:val="1"/>
      <w:numFmt w:val="decimal"/>
      <w:lvlText w:val="%4."/>
      <w:lvlJc w:val="left"/>
      <w:pPr>
        <w:ind w:left="2880" w:hanging="360"/>
      </w:pPr>
    </w:lvl>
    <w:lvl w:ilvl="4" w:tplc="81AAF7B8" w:tentative="1">
      <w:start w:val="1"/>
      <w:numFmt w:val="lowerLetter"/>
      <w:lvlText w:val="%5."/>
      <w:lvlJc w:val="left"/>
      <w:pPr>
        <w:ind w:left="3600" w:hanging="360"/>
      </w:pPr>
    </w:lvl>
    <w:lvl w:ilvl="5" w:tplc="080E8222" w:tentative="1">
      <w:start w:val="1"/>
      <w:numFmt w:val="lowerRoman"/>
      <w:lvlText w:val="%6."/>
      <w:lvlJc w:val="right"/>
      <w:pPr>
        <w:ind w:left="4320" w:hanging="180"/>
      </w:pPr>
    </w:lvl>
    <w:lvl w:ilvl="6" w:tplc="F95855D4" w:tentative="1">
      <w:start w:val="1"/>
      <w:numFmt w:val="decimal"/>
      <w:lvlText w:val="%7."/>
      <w:lvlJc w:val="left"/>
      <w:pPr>
        <w:ind w:left="5040" w:hanging="360"/>
      </w:pPr>
    </w:lvl>
    <w:lvl w:ilvl="7" w:tplc="1CDEC0FE" w:tentative="1">
      <w:start w:val="1"/>
      <w:numFmt w:val="lowerLetter"/>
      <w:lvlText w:val="%8."/>
      <w:lvlJc w:val="left"/>
      <w:pPr>
        <w:ind w:left="5760" w:hanging="360"/>
      </w:pPr>
    </w:lvl>
    <w:lvl w:ilvl="8" w:tplc="643828A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C38776C">
      <w:start w:val="1"/>
      <w:numFmt w:val="lowerRoman"/>
      <w:lvlText w:val="(%1)"/>
      <w:lvlJc w:val="left"/>
      <w:pPr>
        <w:ind w:left="1080" w:hanging="720"/>
      </w:pPr>
      <w:rPr>
        <w:rFonts w:hint="default"/>
      </w:rPr>
    </w:lvl>
    <w:lvl w:ilvl="1" w:tplc="C4BE3A80" w:tentative="1">
      <w:start w:val="1"/>
      <w:numFmt w:val="lowerLetter"/>
      <w:lvlText w:val="%2."/>
      <w:lvlJc w:val="left"/>
      <w:pPr>
        <w:ind w:left="1440" w:hanging="360"/>
      </w:pPr>
    </w:lvl>
    <w:lvl w:ilvl="2" w:tplc="B0D4696A" w:tentative="1">
      <w:start w:val="1"/>
      <w:numFmt w:val="lowerRoman"/>
      <w:lvlText w:val="%3."/>
      <w:lvlJc w:val="right"/>
      <w:pPr>
        <w:ind w:left="2160" w:hanging="180"/>
      </w:pPr>
    </w:lvl>
    <w:lvl w:ilvl="3" w:tplc="84D8E43E" w:tentative="1">
      <w:start w:val="1"/>
      <w:numFmt w:val="decimal"/>
      <w:lvlText w:val="%4."/>
      <w:lvlJc w:val="left"/>
      <w:pPr>
        <w:ind w:left="2880" w:hanging="360"/>
      </w:pPr>
    </w:lvl>
    <w:lvl w:ilvl="4" w:tplc="D5245D6E" w:tentative="1">
      <w:start w:val="1"/>
      <w:numFmt w:val="lowerLetter"/>
      <w:lvlText w:val="%5."/>
      <w:lvlJc w:val="left"/>
      <w:pPr>
        <w:ind w:left="3600" w:hanging="360"/>
      </w:pPr>
    </w:lvl>
    <w:lvl w:ilvl="5" w:tplc="DEFAAD18" w:tentative="1">
      <w:start w:val="1"/>
      <w:numFmt w:val="lowerRoman"/>
      <w:lvlText w:val="%6."/>
      <w:lvlJc w:val="right"/>
      <w:pPr>
        <w:ind w:left="4320" w:hanging="180"/>
      </w:pPr>
    </w:lvl>
    <w:lvl w:ilvl="6" w:tplc="17765FB6" w:tentative="1">
      <w:start w:val="1"/>
      <w:numFmt w:val="decimal"/>
      <w:lvlText w:val="%7."/>
      <w:lvlJc w:val="left"/>
      <w:pPr>
        <w:ind w:left="5040" w:hanging="360"/>
      </w:pPr>
    </w:lvl>
    <w:lvl w:ilvl="7" w:tplc="330E046E" w:tentative="1">
      <w:start w:val="1"/>
      <w:numFmt w:val="lowerLetter"/>
      <w:lvlText w:val="%8."/>
      <w:lvlJc w:val="left"/>
      <w:pPr>
        <w:ind w:left="5760" w:hanging="360"/>
      </w:pPr>
    </w:lvl>
    <w:lvl w:ilvl="8" w:tplc="539AC15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85ECDD2">
      <w:start w:val="1"/>
      <w:numFmt w:val="lowerRoman"/>
      <w:lvlText w:val="(%1)"/>
      <w:lvlJc w:val="left"/>
      <w:pPr>
        <w:ind w:left="1080" w:hanging="720"/>
      </w:pPr>
      <w:rPr>
        <w:rFonts w:hint="default"/>
      </w:rPr>
    </w:lvl>
    <w:lvl w:ilvl="1" w:tplc="9356E32E" w:tentative="1">
      <w:start w:val="1"/>
      <w:numFmt w:val="lowerLetter"/>
      <w:lvlText w:val="%2."/>
      <w:lvlJc w:val="left"/>
      <w:pPr>
        <w:ind w:left="1440" w:hanging="360"/>
      </w:pPr>
    </w:lvl>
    <w:lvl w:ilvl="2" w:tplc="09A8B966" w:tentative="1">
      <w:start w:val="1"/>
      <w:numFmt w:val="lowerRoman"/>
      <w:lvlText w:val="%3."/>
      <w:lvlJc w:val="right"/>
      <w:pPr>
        <w:ind w:left="2160" w:hanging="180"/>
      </w:pPr>
    </w:lvl>
    <w:lvl w:ilvl="3" w:tplc="23E67020" w:tentative="1">
      <w:start w:val="1"/>
      <w:numFmt w:val="decimal"/>
      <w:lvlText w:val="%4."/>
      <w:lvlJc w:val="left"/>
      <w:pPr>
        <w:ind w:left="2880" w:hanging="360"/>
      </w:pPr>
    </w:lvl>
    <w:lvl w:ilvl="4" w:tplc="DD5C9E74" w:tentative="1">
      <w:start w:val="1"/>
      <w:numFmt w:val="lowerLetter"/>
      <w:lvlText w:val="%5."/>
      <w:lvlJc w:val="left"/>
      <w:pPr>
        <w:ind w:left="3600" w:hanging="360"/>
      </w:pPr>
    </w:lvl>
    <w:lvl w:ilvl="5" w:tplc="410E3048" w:tentative="1">
      <w:start w:val="1"/>
      <w:numFmt w:val="lowerRoman"/>
      <w:lvlText w:val="%6."/>
      <w:lvlJc w:val="right"/>
      <w:pPr>
        <w:ind w:left="4320" w:hanging="180"/>
      </w:pPr>
    </w:lvl>
    <w:lvl w:ilvl="6" w:tplc="B2ECAE10" w:tentative="1">
      <w:start w:val="1"/>
      <w:numFmt w:val="decimal"/>
      <w:lvlText w:val="%7."/>
      <w:lvlJc w:val="left"/>
      <w:pPr>
        <w:ind w:left="5040" w:hanging="360"/>
      </w:pPr>
    </w:lvl>
    <w:lvl w:ilvl="7" w:tplc="3EDC0982" w:tentative="1">
      <w:start w:val="1"/>
      <w:numFmt w:val="lowerLetter"/>
      <w:lvlText w:val="%8."/>
      <w:lvlJc w:val="left"/>
      <w:pPr>
        <w:ind w:left="5760" w:hanging="360"/>
      </w:pPr>
    </w:lvl>
    <w:lvl w:ilvl="8" w:tplc="2AE4B36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0F4E07E">
      <w:start w:val="1"/>
      <w:numFmt w:val="lowerRoman"/>
      <w:lvlText w:val="(%1)"/>
      <w:lvlJc w:val="left"/>
      <w:pPr>
        <w:ind w:left="1080" w:hanging="720"/>
      </w:pPr>
      <w:rPr>
        <w:rFonts w:hint="default"/>
      </w:rPr>
    </w:lvl>
    <w:lvl w:ilvl="1" w:tplc="EB166888" w:tentative="1">
      <w:start w:val="1"/>
      <w:numFmt w:val="lowerLetter"/>
      <w:lvlText w:val="%2."/>
      <w:lvlJc w:val="left"/>
      <w:pPr>
        <w:ind w:left="1440" w:hanging="360"/>
      </w:pPr>
    </w:lvl>
    <w:lvl w:ilvl="2" w:tplc="B48CD5CE" w:tentative="1">
      <w:start w:val="1"/>
      <w:numFmt w:val="lowerRoman"/>
      <w:lvlText w:val="%3."/>
      <w:lvlJc w:val="right"/>
      <w:pPr>
        <w:ind w:left="2160" w:hanging="180"/>
      </w:pPr>
    </w:lvl>
    <w:lvl w:ilvl="3" w:tplc="D19E16A4" w:tentative="1">
      <w:start w:val="1"/>
      <w:numFmt w:val="decimal"/>
      <w:lvlText w:val="%4."/>
      <w:lvlJc w:val="left"/>
      <w:pPr>
        <w:ind w:left="2880" w:hanging="360"/>
      </w:pPr>
    </w:lvl>
    <w:lvl w:ilvl="4" w:tplc="FFB2DB6E" w:tentative="1">
      <w:start w:val="1"/>
      <w:numFmt w:val="lowerLetter"/>
      <w:lvlText w:val="%5."/>
      <w:lvlJc w:val="left"/>
      <w:pPr>
        <w:ind w:left="3600" w:hanging="360"/>
      </w:pPr>
    </w:lvl>
    <w:lvl w:ilvl="5" w:tplc="C18002E2" w:tentative="1">
      <w:start w:val="1"/>
      <w:numFmt w:val="lowerRoman"/>
      <w:lvlText w:val="%6."/>
      <w:lvlJc w:val="right"/>
      <w:pPr>
        <w:ind w:left="4320" w:hanging="180"/>
      </w:pPr>
    </w:lvl>
    <w:lvl w:ilvl="6" w:tplc="E86C33C8" w:tentative="1">
      <w:start w:val="1"/>
      <w:numFmt w:val="decimal"/>
      <w:lvlText w:val="%7."/>
      <w:lvlJc w:val="left"/>
      <w:pPr>
        <w:ind w:left="5040" w:hanging="360"/>
      </w:pPr>
    </w:lvl>
    <w:lvl w:ilvl="7" w:tplc="CAB41A52" w:tentative="1">
      <w:start w:val="1"/>
      <w:numFmt w:val="lowerLetter"/>
      <w:lvlText w:val="%8."/>
      <w:lvlJc w:val="left"/>
      <w:pPr>
        <w:ind w:left="5760" w:hanging="360"/>
      </w:pPr>
    </w:lvl>
    <w:lvl w:ilvl="8" w:tplc="2318AFEE" w:tentative="1">
      <w:start w:val="1"/>
      <w:numFmt w:val="lowerRoman"/>
      <w:lvlText w:val="%9."/>
      <w:lvlJc w:val="right"/>
      <w:pPr>
        <w:ind w:left="6480" w:hanging="180"/>
      </w:pPr>
    </w:lvl>
  </w:abstractNum>
  <w:abstractNum w:abstractNumId="9" w15:restartNumberingAfterBreak="0">
    <w:nsid w:val="3BC42022"/>
    <w:multiLevelType w:val="hybridMultilevel"/>
    <w:tmpl w:val="BF92FA70"/>
    <w:lvl w:ilvl="0" w:tplc="0C090001">
      <w:start w:val="1"/>
      <w:numFmt w:val="bullet"/>
      <w:lvlText w:val=""/>
      <w:lvlJc w:val="left"/>
      <w:pPr>
        <w:ind w:left="782" w:hanging="360"/>
      </w:pPr>
      <w:rPr>
        <w:rFonts w:ascii="Symbol" w:hAnsi="Symbol" w:hint="default"/>
      </w:rPr>
    </w:lvl>
    <w:lvl w:ilvl="1" w:tplc="0C090003">
      <w:start w:val="1"/>
      <w:numFmt w:val="bullet"/>
      <w:lvlText w:val="o"/>
      <w:lvlJc w:val="left"/>
      <w:pPr>
        <w:ind w:left="1502" w:hanging="360"/>
      </w:pPr>
      <w:rPr>
        <w:rFonts w:ascii="Courier New" w:hAnsi="Courier New" w:cs="Courier New" w:hint="default"/>
      </w:rPr>
    </w:lvl>
    <w:lvl w:ilvl="2" w:tplc="0C090005">
      <w:start w:val="1"/>
      <w:numFmt w:val="bullet"/>
      <w:lvlText w:val=""/>
      <w:lvlJc w:val="left"/>
      <w:pPr>
        <w:ind w:left="2222" w:hanging="360"/>
      </w:pPr>
      <w:rPr>
        <w:rFonts w:ascii="Wingdings" w:hAnsi="Wingdings" w:hint="default"/>
      </w:rPr>
    </w:lvl>
    <w:lvl w:ilvl="3" w:tplc="0C090001">
      <w:start w:val="1"/>
      <w:numFmt w:val="bullet"/>
      <w:lvlText w:val=""/>
      <w:lvlJc w:val="left"/>
      <w:pPr>
        <w:ind w:left="2942" w:hanging="360"/>
      </w:pPr>
      <w:rPr>
        <w:rFonts w:ascii="Symbol" w:hAnsi="Symbol" w:hint="default"/>
      </w:rPr>
    </w:lvl>
    <w:lvl w:ilvl="4" w:tplc="0C090003">
      <w:start w:val="1"/>
      <w:numFmt w:val="bullet"/>
      <w:lvlText w:val="o"/>
      <w:lvlJc w:val="left"/>
      <w:pPr>
        <w:ind w:left="3662" w:hanging="360"/>
      </w:pPr>
      <w:rPr>
        <w:rFonts w:ascii="Courier New" w:hAnsi="Courier New" w:cs="Courier New" w:hint="default"/>
      </w:rPr>
    </w:lvl>
    <w:lvl w:ilvl="5" w:tplc="0C090005">
      <w:start w:val="1"/>
      <w:numFmt w:val="bullet"/>
      <w:lvlText w:val=""/>
      <w:lvlJc w:val="left"/>
      <w:pPr>
        <w:ind w:left="4382" w:hanging="360"/>
      </w:pPr>
      <w:rPr>
        <w:rFonts w:ascii="Wingdings" w:hAnsi="Wingdings" w:hint="default"/>
      </w:rPr>
    </w:lvl>
    <w:lvl w:ilvl="6" w:tplc="0C090001">
      <w:start w:val="1"/>
      <w:numFmt w:val="bullet"/>
      <w:lvlText w:val=""/>
      <w:lvlJc w:val="left"/>
      <w:pPr>
        <w:ind w:left="5102" w:hanging="360"/>
      </w:pPr>
      <w:rPr>
        <w:rFonts w:ascii="Symbol" w:hAnsi="Symbol" w:hint="default"/>
      </w:rPr>
    </w:lvl>
    <w:lvl w:ilvl="7" w:tplc="0C090003">
      <w:start w:val="1"/>
      <w:numFmt w:val="bullet"/>
      <w:lvlText w:val="o"/>
      <w:lvlJc w:val="left"/>
      <w:pPr>
        <w:ind w:left="5822" w:hanging="360"/>
      </w:pPr>
      <w:rPr>
        <w:rFonts w:ascii="Courier New" w:hAnsi="Courier New" w:cs="Courier New" w:hint="default"/>
      </w:rPr>
    </w:lvl>
    <w:lvl w:ilvl="8" w:tplc="0C090005">
      <w:start w:val="1"/>
      <w:numFmt w:val="bullet"/>
      <w:lvlText w:val=""/>
      <w:lvlJc w:val="left"/>
      <w:pPr>
        <w:ind w:left="6542" w:hanging="360"/>
      </w:pPr>
      <w:rPr>
        <w:rFonts w:ascii="Wingdings" w:hAnsi="Wingdings" w:hint="default"/>
      </w:rPr>
    </w:lvl>
  </w:abstractNum>
  <w:abstractNum w:abstractNumId="10" w15:restartNumberingAfterBreak="0">
    <w:nsid w:val="5695616A"/>
    <w:multiLevelType w:val="hybridMultilevel"/>
    <w:tmpl w:val="790C5C02"/>
    <w:lvl w:ilvl="0" w:tplc="444EB35E">
      <w:start w:val="1"/>
      <w:numFmt w:val="lowerRoman"/>
      <w:lvlText w:val="(%1)"/>
      <w:lvlJc w:val="left"/>
      <w:pPr>
        <w:ind w:left="1080" w:hanging="720"/>
      </w:pPr>
      <w:rPr>
        <w:rFonts w:hint="default"/>
      </w:rPr>
    </w:lvl>
    <w:lvl w:ilvl="1" w:tplc="B8D093F6" w:tentative="1">
      <w:start w:val="1"/>
      <w:numFmt w:val="lowerLetter"/>
      <w:lvlText w:val="%2."/>
      <w:lvlJc w:val="left"/>
      <w:pPr>
        <w:ind w:left="1440" w:hanging="360"/>
      </w:pPr>
    </w:lvl>
    <w:lvl w:ilvl="2" w:tplc="B5564C3E" w:tentative="1">
      <w:start w:val="1"/>
      <w:numFmt w:val="lowerRoman"/>
      <w:lvlText w:val="%3."/>
      <w:lvlJc w:val="right"/>
      <w:pPr>
        <w:ind w:left="2160" w:hanging="180"/>
      </w:pPr>
    </w:lvl>
    <w:lvl w:ilvl="3" w:tplc="46E4EBCC" w:tentative="1">
      <w:start w:val="1"/>
      <w:numFmt w:val="decimal"/>
      <w:lvlText w:val="%4."/>
      <w:lvlJc w:val="left"/>
      <w:pPr>
        <w:ind w:left="2880" w:hanging="360"/>
      </w:pPr>
    </w:lvl>
    <w:lvl w:ilvl="4" w:tplc="7060A24A" w:tentative="1">
      <w:start w:val="1"/>
      <w:numFmt w:val="lowerLetter"/>
      <w:lvlText w:val="%5."/>
      <w:lvlJc w:val="left"/>
      <w:pPr>
        <w:ind w:left="3600" w:hanging="360"/>
      </w:pPr>
    </w:lvl>
    <w:lvl w:ilvl="5" w:tplc="7632CBFC" w:tentative="1">
      <w:start w:val="1"/>
      <w:numFmt w:val="lowerRoman"/>
      <w:lvlText w:val="%6."/>
      <w:lvlJc w:val="right"/>
      <w:pPr>
        <w:ind w:left="4320" w:hanging="180"/>
      </w:pPr>
    </w:lvl>
    <w:lvl w:ilvl="6" w:tplc="31502624" w:tentative="1">
      <w:start w:val="1"/>
      <w:numFmt w:val="decimal"/>
      <w:lvlText w:val="%7."/>
      <w:lvlJc w:val="left"/>
      <w:pPr>
        <w:ind w:left="5040" w:hanging="360"/>
      </w:pPr>
    </w:lvl>
    <w:lvl w:ilvl="7" w:tplc="99F4CB28" w:tentative="1">
      <w:start w:val="1"/>
      <w:numFmt w:val="lowerLetter"/>
      <w:lvlText w:val="%8."/>
      <w:lvlJc w:val="left"/>
      <w:pPr>
        <w:ind w:left="5760" w:hanging="360"/>
      </w:pPr>
    </w:lvl>
    <w:lvl w:ilvl="8" w:tplc="5AA4ABB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00A0745A">
      <w:start w:val="1"/>
      <w:numFmt w:val="lowerRoman"/>
      <w:lvlText w:val="(%1)"/>
      <w:lvlJc w:val="left"/>
      <w:pPr>
        <w:ind w:left="1080" w:hanging="720"/>
      </w:pPr>
      <w:rPr>
        <w:rFonts w:hint="default"/>
      </w:rPr>
    </w:lvl>
    <w:lvl w:ilvl="1" w:tplc="3C60BD16" w:tentative="1">
      <w:start w:val="1"/>
      <w:numFmt w:val="lowerLetter"/>
      <w:lvlText w:val="%2."/>
      <w:lvlJc w:val="left"/>
      <w:pPr>
        <w:ind w:left="1440" w:hanging="360"/>
      </w:pPr>
    </w:lvl>
    <w:lvl w:ilvl="2" w:tplc="98183796" w:tentative="1">
      <w:start w:val="1"/>
      <w:numFmt w:val="lowerRoman"/>
      <w:lvlText w:val="%3."/>
      <w:lvlJc w:val="right"/>
      <w:pPr>
        <w:ind w:left="2160" w:hanging="180"/>
      </w:pPr>
    </w:lvl>
    <w:lvl w:ilvl="3" w:tplc="C2EC7B2C" w:tentative="1">
      <w:start w:val="1"/>
      <w:numFmt w:val="decimal"/>
      <w:lvlText w:val="%4."/>
      <w:lvlJc w:val="left"/>
      <w:pPr>
        <w:ind w:left="2880" w:hanging="360"/>
      </w:pPr>
    </w:lvl>
    <w:lvl w:ilvl="4" w:tplc="C67058D2" w:tentative="1">
      <w:start w:val="1"/>
      <w:numFmt w:val="lowerLetter"/>
      <w:lvlText w:val="%5."/>
      <w:lvlJc w:val="left"/>
      <w:pPr>
        <w:ind w:left="3600" w:hanging="360"/>
      </w:pPr>
    </w:lvl>
    <w:lvl w:ilvl="5" w:tplc="017EC19A" w:tentative="1">
      <w:start w:val="1"/>
      <w:numFmt w:val="lowerRoman"/>
      <w:lvlText w:val="%6."/>
      <w:lvlJc w:val="right"/>
      <w:pPr>
        <w:ind w:left="4320" w:hanging="180"/>
      </w:pPr>
    </w:lvl>
    <w:lvl w:ilvl="6" w:tplc="C19AA664" w:tentative="1">
      <w:start w:val="1"/>
      <w:numFmt w:val="decimal"/>
      <w:lvlText w:val="%7."/>
      <w:lvlJc w:val="left"/>
      <w:pPr>
        <w:ind w:left="5040" w:hanging="360"/>
      </w:pPr>
    </w:lvl>
    <w:lvl w:ilvl="7" w:tplc="D480C6B2" w:tentative="1">
      <w:start w:val="1"/>
      <w:numFmt w:val="lowerLetter"/>
      <w:lvlText w:val="%8."/>
      <w:lvlJc w:val="left"/>
      <w:pPr>
        <w:ind w:left="5760" w:hanging="360"/>
      </w:pPr>
    </w:lvl>
    <w:lvl w:ilvl="8" w:tplc="2220839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68404876">
    <w:abstractNumId w:val="12"/>
  </w:num>
  <w:num w:numId="2" w16cid:durableId="569578226">
    <w:abstractNumId w:val="4"/>
  </w:num>
  <w:num w:numId="3" w16cid:durableId="543714928">
    <w:abstractNumId w:val="2"/>
  </w:num>
  <w:num w:numId="4" w16cid:durableId="1183320089">
    <w:abstractNumId w:val="7"/>
  </w:num>
  <w:num w:numId="5" w16cid:durableId="1638993527">
    <w:abstractNumId w:val="6"/>
  </w:num>
  <w:num w:numId="6" w16cid:durableId="511530353">
    <w:abstractNumId w:val="1"/>
  </w:num>
  <w:num w:numId="7" w16cid:durableId="235289555">
    <w:abstractNumId w:val="10"/>
  </w:num>
  <w:num w:numId="8" w16cid:durableId="1938634711">
    <w:abstractNumId w:val="5"/>
  </w:num>
  <w:num w:numId="9" w16cid:durableId="1330214522">
    <w:abstractNumId w:val="8"/>
  </w:num>
  <w:num w:numId="10" w16cid:durableId="767892309">
    <w:abstractNumId w:val="3"/>
  </w:num>
  <w:num w:numId="11" w16cid:durableId="861868988">
    <w:abstractNumId w:val="11"/>
  </w:num>
  <w:num w:numId="12" w16cid:durableId="513151000">
    <w:abstractNumId w:val="0"/>
  </w:num>
  <w:num w:numId="13" w16cid:durableId="249585201">
    <w:abstractNumId w:val="12"/>
  </w:num>
  <w:num w:numId="14" w16cid:durableId="1854949400">
    <w:abstractNumId w:val="12"/>
  </w:num>
  <w:num w:numId="15" w16cid:durableId="1396181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068"/>
    <w:rsid w:val="000152A7"/>
    <w:rsid w:val="00154DDC"/>
    <w:rsid w:val="00231281"/>
    <w:rsid w:val="002778E5"/>
    <w:rsid w:val="002B0F63"/>
    <w:rsid w:val="00306B71"/>
    <w:rsid w:val="003B2546"/>
    <w:rsid w:val="00491DFD"/>
    <w:rsid w:val="004D424F"/>
    <w:rsid w:val="004F109F"/>
    <w:rsid w:val="00521CC5"/>
    <w:rsid w:val="00522A6C"/>
    <w:rsid w:val="005D38A0"/>
    <w:rsid w:val="006109C2"/>
    <w:rsid w:val="006141A8"/>
    <w:rsid w:val="007378C9"/>
    <w:rsid w:val="007B6AF4"/>
    <w:rsid w:val="007B7C07"/>
    <w:rsid w:val="00817F6C"/>
    <w:rsid w:val="00857102"/>
    <w:rsid w:val="008602C4"/>
    <w:rsid w:val="00914ED9"/>
    <w:rsid w:val="009757BF"/>
    <w:rsid w:val="0098024B"/>
    <w:rsid w:val="009C4D62"/>
    <w:rsid w:val="009F4BCD"/>
    <w:rsid w:val="00AF641A"/>
    <w:rsid w:val="00AF76FE"/>
    <w:rsid w:val="00B10FC1"/>
    <w:rsid w:val="00B2353C"/>
    <w:rsid w:val="00B47068"/>
    <w:rsid w:val="00B4786E"/>
    <w:rsid w:val="00B92927"/>
    <w:rsid w:val="00BA1F42"/>
    <w:rsid w:val="00C1269A"/>
    <w:rsid w:val="00C172DA"/>
    <w:rsid w:val="00C75B4A"/>
    <w:rsid w:val="00C80AF9"/>
    <w:rsid w:val="00C85091"/>
    <w:rsid w:val="00CB4B8C"/>
    <w:rsid w:val="00CF7F3F"/>
    <w:rsid w:val="00D1749E"/>
    <w:rsid w:val="00D97F44"/>
    <w:rsid w:val="00DE5FBD"/>
    <w:rsid w:val="00DE6727"/>
    <w:rsid w:val="00E06A62"/>
    <w:rsid w:val="00E131F9"/>
    <w:rsid w:val="00E67093"/>
    <w:rsid w:val="00E906F7"/>
    <w:rsid w:val="00F13458"/>
    <w:rsid w:val="00F20513"/>
    <w:rsid w:val="00F47B6C"/>
    <w:rsid w:val="00F5499D"/>
    <w:rsid w:val="00F72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A1C8B"/>
  <w15:docId w15:val="{25CE1363-3614-430F-952D-80967E65D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22364">
      <w:bodyDiv w:val="1"/>
      <w:marLeft w:val="0"/>
      <w:marRight w:val="0"/>
      <w:marTop w:val="0"/>
      <w:marBottom w:val="0"/>
      <w:divBdr>
        <w:top w:val="none" w:sz="0" w:space="0" w:color="auto"/>
        <w:left w:val="none" w:sz="0" w:space="0" w:color="auto"/>
        <w:bottom w:val="none" w:sz="0" w:space="0" w:color="auto"/>
        <w:right w:val="none" w:sz="0" w:space="0" w:color="auto"/>
      </w:divBdr>
    </w:div>
    <w:div w:id="111361768">
      <w:bodyDiv w:val="1"/>
      <w:marLeft w:val="0"/>
      <w:marRight w:val="0"/>
      <w:marTop w:val="0"/>
      <w:marBottom w:val="0"/>
      <w:divBdr>
        <w:top w:val="none" w:sz="0" w:space="0" w:color="auto"/>
        <w:left w:val="none" w:sz="0" w:space="0" w:color="auto"/>
        <w:bottom w:val="none" w:sz="0" w:space="0" w:color="auto"/>
        <w:right w:val="none" w:sz="0" w:space="0" w:color="auto"/>
      </w:divBdr>
    </w:div>
    <w:div w:id="186020321">
      <w:bodyDiv w:val="1"/>
      <w:marLeft w:val="0"/>
      <w:marRight w:val="0"/>
      <w:marTop w:val="0"/>
      <w:marBottom w:val="0"/>
      <w:divBdr>
        <w:top w:val="none" w:sz="0" w:space="0" w:color="auto"/>
        <w:left w:val="none" w:sz="0" w:space="0" w:color="auto"/>
        <w:bottom w:val="none" w:sz="0" w:space="0" w:color="auto"/>
        <w:right w:val="none" w:sz="0" w:space="0" w:color="auto"/>
      </w:divBdr>
    </w:div>
    <w:div w:id="555550913">
      <w:bodyDiv w:val="1"/>
      <w:marLeft w:val="0"/>
      <w:marRight w:val="0"/>
      <w:marTop w:val="0"/>
      <w:marBottom w:val="0"/>
      <w:divBdr>
        <w:top w:val="none" w:sz="0" w:space="0" w:color="auto"/>
        <w:left w:val="none" w:sz="0" w:space="0" w:color="auto"/>
        <w:bottom w:val="none" w:sz="0" w:space="0" w:color="auto"/>
        <w:right w:val="none" w:sz="0" w:space="0" w:color="auto"/>
      </w:divBdr>
    </w:div>
    <w:div w:id="637145476">
      <w:bodyDiv w:val="1"/>
      <w:marLeft w:val="0"/>
      <w:marRight w:val="0"/>
      <w:marTop w:val="0"/>
      <w:marBottom w:val="0"/>
      <w:divBdr>
        <w:top w:val="none" w:sz="0" w:space="0" w:color="auto"/>
        <w:left w:val="none" w:sz="0" w:space="0" w:color="auto"/>
        <w:bottom w:val="none" w:sz="0" w:space="0" w:color="auto"/>
        <w:right w:val="none" w:sz="0" w:space="0" w:color="auto"/>
      </w:divBdr>
    </w:div>
    <w:div w:id="735081751">
      <w:bodyDiv w:val="1"/>
      <w:marLeft w:val="0"/>
      <w:marRight w:val="0"/>
      <w:marTop w:val="0"/>
      <w:marBottom w:val="0"/>
      <w:divBdr>
        <w:top w:val="none" w:sz="0" w:space="0" w:color="auto"/>
        <w:left w:val="none" w:sz="0" w:space="0" w:color="auto"/>
        <w:bottom w:val="none" w:sz="0" w:space="0" w:color="auto"/>
        <w:right w:val="none" w:sz="0" w:space="0" w:color="auto"/>
      </w:divBdr>
    </w:div>
    <w:div w:id="1176655051">
      <w:bodyDiv w:val="1"/>
      <w:marLeft w:val="0"/>
      <w:marRight w:val="0"/>
      <w:marTop w:val="0"/>
      <w:marBottom w:val="0"/>
      <w:divBdr>
        <w:top w:val="none" w:sz="0" w:space="0" w:color="auto"/>
        <w:left w:val="none" w:sz="0" w:space="0" w:color="auto"/>
        <w:bottom w:val="none" w:sz="0" w:space="0" w:color="auto"/>
        <w:right w:val="none" w:sz="0" w:space="0" w:color="auto"/>
      </w:divBdr>
    </w:div>
    <w:div w:id="1452702248">
      <w:bodyDiv w:val="1"/>
      <w:marLeft w:val="0"/>
      <w:marRight w:val="0"/>
      <w:marTop w:val="0"/>
      <w:marBottom w:val="0"/>
      <w:divBdr>
        <w:top w:val="none" w:sz="0" w:space="0" w:color="auto"/>
        <w:left w:val="none" w:sz="0" w:space="0" w:color="auto"/>
        <w:bottom w:val="none" w:sz="0" w:space="0" w:color="auto"/>
        <w:right w:val="none" w:sz="0" w:space="0" w:color="auto"/>
      </w:divBdr>
    </w:div>
    <w:div w:id="1481340152">
      <w:bodyDiv w:val="1"/>
      <w:marLeft w:val="0"/>
      <w:marRight w:val="0"/>
      <w:marTop w:val="0"/>
      <w:marBottom w:val="0"/>
      <w:divBdr>
        <w:top w:val="none" w:sz="0" w:space="0" w:color="auto"/>
        <w:left w:val="none" w:sz="0" w:space="0" w:color="auto"/>
        <w:bottom w:val="none" w:sz="0" w:space="0" w:color="auto"/>
        <w:right w:val="none" w:sz="0" w:space="0" w:color="auto"/>
      </w:divBdr>
    </w:div>
    <w:div w:id="1511874002">
      <w:bodyDiv w:val="1"/>
      <w:marLeft w:val="0"/>
      <w:marRight w:val="0"/>
      <w:marTop w:val="0"/>
      <w:marBottom w:val="0"/>
      <w:divBdr>
        <w:top w:val="none" w:sz="0" w:space="0" w:color="auto"/>
        <w:left w:val="none" w:sz="0" w:space="0" w:color="auto"/>
        <w:bottom w:val="none" w:sz="0" w:space="0" w:color="auto"/>
        <w:right w:val="none" w:sz="0" w:space="0" w:color="auto"/>
      </w:divBdr>
    </w:div>
    <w:div w:id="1660618155">
      <w:bodyDiv w:val="1"/>
      <w:marLeft w:val="0"/>
      <w:marRight w:val="0"/>
      <w:marTop w:val="0"/>
      <w:marBottom w:val="0"/>
      <w:divBdr>
        <w:top w:val="none" w:sz="0" w:space="0" w:color="auto"/>
        <w:left w:val="none" w:sz="0" w:space="0" w:color="auto"/>
        <w:bottom w:val="none" w:sz="0" w:space="0" w:color="auto"/>
        <w:right w:val="none" w:sz="0" w:space="0" w:color="auto"/>
      </w:divBdr>
    </w:div>
    <w:div w:id="180284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328C1" w:rsidRDefault="001A6DC0">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23131" w:rsidRDefault="001A6DC0" w:rsidP="00AF0AC5">
          <w:pPr>
            <w:pStyle w:val="C796FB26220542558C2A81DE34485313"/>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23131" w:rsidRDefault="001A6DC0"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23131"/>
    <w:rsid w:val="000152A7"/>
    <w:rsid w:val="001A6DC0"/>
    <w:rsid w:val="002B0F63"/>
    <w:rsid w:val="00810C18"/>
    <w:rsid w:val="008328C1"/>
    <w:rsid w:val="00A23131"/>
    <w:rsid w:val="00D1749E"/>
    <w:rsid w:val="00DE6727"/>
    <w:rsid w:val="00EC21F8"/>
    <w:rsid w:val="00F811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1348</Words>
  <Characters>7688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2024-09-05T00:35:00Z</dcterms:created>
  <dcterms:modified xsi:type="dcterms:W3CDTF">2024-09-05T00:36:00Z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