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7B4D4" w14:textId="77777777" w:rsidR="00D2559D" w:rsidRPr="002C3EBF" w:rsidRDefault="003A1F2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87B610" wp14:editId="4787B6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671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87B4D5" w14:textId="77777777" w:rsidR="00D2559D" w:rsidRDefault="003A1F2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87B4D6" w14:textId="77777777" w:rsidR="00D2559D" w:rsidRDefault="003A1F2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87B4D7" w14:textId="77777777" w:rsidR="00D2559D" w:rsidRPr="002C3EBF" w:rsidRDefault="003A1F2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5BCD" w14:paraId="4787B4DA" w14:textId="77777777" w:rsidTr="00A55BCD">
        <w:tc>
          <w:tcPr>
            <w:cnfStyle w:val="001000000000" w:firstRow="0" w:lastRow="0" w:firstColumn="1" w:lastColumn="0" w:oddVBand="0" w:evenVBand="0" w:oddHBand="0" w:evenHBand="0" w:firstRowFirstColumn="0" w:firstRowLastColumn="0" w:lastRowFirstColumn="0" w:lastRowLastColumn="0"/>
            <w:tcW w:w="3227" w:type="dxa"/>
          </w:tcPr>
          <w:p w14:paraId="4787B4D8" w14:textId="77777777" w:rsidR="00D2559D" w:rsidRPr="00996FAF" w:rsidRDefault="003A1F2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87B4D9" w14:textId="77777777" w:rsidR="00D2559D" w:rsidRPr="00996FAF" w:rsidRDefault="003A1F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Mitchell House Hostel</w:t>
            </w:r>
          </w:p>
        </w:tc>
      </w:tr>
      <w:tr w:rsidR="00A55BCD" w14:paraId="4787B4DD" w14:textId="77777777" w:rsidTr="00A5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7B4DB" w14:textId="77777777" w:rsidR="00CA37CB" w:rsidRPr="00996FAF" w:rsidRDefault="003A1F2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87B4DC" w14:textId="77777777" w:rsidR="00CA37CB" w:rsidRPr="00996FAF" w:rsidRDefault="003A1F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127 Vary Street</w:t>
            </w:r>
            <w:r w:rsidRPr="00602258">
              <w:rPr>
                <w:rFonts w:ascii="Arial" w:hAnsi="Arial" w:cs="Arial"/>
                <w:color w:val="auto"/>
              </w:rPr>
              <w:t xml:space="preserve"> MORWELL VIC 3840</w:t>
            </w:r>
          </w:p>
        </w:tc>
      </w:tr>
      <w:tr w:rsidR="00A55BCD" w14:paraId="4787B4E0" w14:textId="77777777" w:rsidTr="00A55B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7B4DE" w14:textId="77777777" w:rsidR="00CA37CB" w:rsidRPr="00996FAF" w:rsidRDefault="003A1F2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87B4DF" w14:textId="77777777" w:rsidR="00CA37CB" w:rsidRPr="00996FAF" w:rsidRDefault="003A1F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3121</w:t>
            </w:r>
          </w:p>
        </w:tc>
      </w:tr>
      <w:tr w:rsidR="00A55BCD" w14:paraId="4787B4E3" w14:textId="77777777" w:rsidTr="00A5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7B4E1" w14:textId="77777777" w:rsidR="00D2559D" w:rsidRPr="00996FAF" w:rsidRDefault="003A1F2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87B4E2" w14:textId="77777777" w:rsidR="00D2559D" w:rsidRPr="00996FAF" w:rsidRDefault="003A1F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A55BCD" w14:paraId="4787B4E6" w14:textId="77777777" w:rsidTr="00A55B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7B4E4" w14:textId="77777777" w:rsidR="00D2559D" w:rsidRPr="00996FAF" w:rsidRDefault="003A1F2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87B4E5" w14:textId="77777777" w:rsidR="00D2559D" w:rsidRPr="00996FAF" w:rsidRDefault="003A1F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55BCD" w14:paraId="4787B4E9" w14:textId="77777777" w:rsidTr="00A5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7B4E7" w14:textId="77777777" w:rsidR="00D2559D" w:rsidRPr="00996FAF" w:rsidRDefault="003A1F2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87B4E8" w14:textId="77777777" w:rsidR="00D2559D" w:rsidRPr="00996FAF" w:rsidRDefault="003A1F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19 July 2023</w:t>
            </w:r>
          </w:p>
        </w:tc>
      </w:tr>
      <w:tr w:rsidR="00A55BCD" w14:paraId="4787B4EC" w14:textId="77777777" w:rsidTr="00A55B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87B4EA" w14:textId="77777777" w:rsidR="00D2559D" w:rsidRPr="00B67F63" w:rsidRDefault="003A1F26" w:rsidP="00E33967">
            <w:pPr>
              <w:pStyle w:val="CoverHeading"/>
              <w:spacing w:before="0" w:after="120" w:line="22" w:lineRule="atLeast"/>
              <w:rPr>
                <w:rFonts w:ascii="Arial" w:hAnsi="Arial" w:cs="Arial"/>
                <w:color w:val="auto"/>
                <w:sz w:val="24"/>
              </w:rPr>
            </w:pPr>
            <w:r w:rsidRPr="00B67F63">
              <w:rPr>
                <w:rFonts w:ascii="Arial" w:hAnsi="Arial" w:cs="Arial"/>
                <w:color w:val="auto"/>
                <w:sz w:val="24"/>
              </w:rPr>
              <w:t>Performance report date:</w:t>
            </w:r>
          </w:p>
        </w:tc>
        <w:tc>
          <w:tcPr>
            <w:tcW w:w="7114" w:type="dxa"/>
            <w:shd w:val="clear" w:color="auto" w:fill="FFFFFF" w:themeFill="background1"/>
          </w:tcPr>
          <w:p w14:paraId="4787B4EB" w14:textId="54C7198F" w:rsidR="00D2559D" w:rsidRPr="00B67F63" w:rsidRDefault="005E0C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F63">
              <w:rPr>
                <w:rFonts w:ascii="Arial" w:hAnsi="Arial" w:cs="Arial"/>
                <w:color w:val="auto"/>
              </w:rPr>
              <w:t>2</w:t>
            </w:r>
            <w:r w:rsidR="00B67F63" w:rsidRPr="00B67F63">
              <w:rPr>
                <w:rFonts w:ascii="Arial" w:hAnsi="Arial" w:cs="Arial"/>
                <w:color w:val="auto"/>
              </w:rPr>
              <w:t>4</w:t>
            </w:r>
            <w:r w:rsidRPr="00B67F63">
              <w:rPr>
                <w:rFonts w:ascii="Arial" w:hAnsi="Arial" w:cs="Arial"/>
                <w:color w:val="auto"/>
              </w:rPr>
              <w:t xml:space="preserve"> August 2023</w:t>
            </w:r>
          </w:p>
        </w:tc>
      </w:tr>
    </w:tbl>
    <w:bookmarkEnd w:id="0"/>
    <w:p w14:paraId="4787B4ED" w14:textId="77777777" w:rsidR="00FA0A5B" w:rsidRPr="00996FAF" w:rsidRDefault="003A1F2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87B4EE" w14:textId="77777777" w:rsidR="000078F8" w:rsidRPr="005E0CDD" w:rsidRDefault="003A1F26"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87B4EF" w14:textId="62A8B73F" w:rsidR="000078F8" w:rsidRPr="005E0CDD" w:rsidRDefault="003A1F26" w:rsidP="0022235E">
      <w:pPr>
        <w:pStyle w:val="NormalArial"/>
        <w:ind w:right="-286"/>
        <w:rPr>
          <w:color w:val="auto"/>
        </w:rPr>
      </w:pPr>
      <w:r w:rsidRPr="005E0CDD">
        <w:rPr>
          <w:color w:val="auto"/>
        </w:rPr>
        <w:t>This performance report for Mitchell House Hostel (</w:t>
      </w:r>
      <w:r w:rsidRPr="005E0CDD">
        <w:rPr>
          <w:b/>
          <w:color w:val="auto"/>
        </w:rPr>
        <w:t>the service</w:t>
      </w:r>
      <w:r w:rsidRPr="005E0CDD">
        <w:rPr>
          <w:color w:val="auto"/>
        </w:rPr>
        <w:t xml:space="preserve">) has been prepared by </w:t>
      </w:r>
      <w:r w:rsidR="005E0CDD" w:rsidRPr="005E0CDD">
        <w:rPr>
          <w:color w:val="auto"/>
        </w:rPr>
        <w:t>D. Fekonja,</w:t>
      </w:r>
      <w:r w:rsidRPr="005E0CDD">
        <w:rPr>
          <w:color w:val="auto"/>
        </w:rPr>
        <w:t xml:space="preserve"> delegate of the Aged Care Quality and Safety Commissioner (Commissioner)</w:t>
      </w:r>
      <w:r w:rsidRPr="005E0CDD">
        <w:rPr>
          <w:rStyle w:val="FootnoteReference"/>
          <w:color w:val="auto"/>
        </w:rPr>
        <w:footnoteReference w:id="1"/>
      </w:r>
      <w:r w:rsidRPr="005E0CDD">
        <w:rPr>
          <w:color w:val="auto"/>
        </w:rPr>
        <w:t xml:space="preserve">. </w:t>
      </w:r>
    </w:p>
    <w:p w14:paraId="4787B4F0" w14:textId="77777777" w:rsidR="000078F8" w:rsidRPr="00996FAF" w:rsidRDefault="003A1F2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87B4F1" w14:textId="77777777" w:rsidR="000078F8" w:rsidRPr="00996FAF" w:rsidRDefault="003A1F26" w:rsidP="0036130C">
      <w:pPr>
        <w:pStyle w:val="NormalArial"/>
      </w:pPr>
      <w:r w:rsidRPr="00996FAF">
        <w:t>The report also specifies any areas in which improvements must be made to ensure the Quality Standards are complied with.</w:t>
      </w:r>
    </w:p>
    <w:p w14:paraId="4787B4F2" w14:textId="77777777" w:rsidR="00DF37F2" w:rsidRPr="00996FAF" w:rsidRDefault="003A1F26" w:rsidP="00712752">
      <w:pPr>
        <w:pStyle w:val="Heading1"/>
        <w:spacing w:before="240" w:after="240" w:line="22" w:lineRule="atLeast"/>
        <w:rPr>
          <w:rFonts w:ascii="Arial" w:hAnsi="Arial" w:cs="Arial"/>
        </w:rPr>
      </w:pPr>
      <w:r w:rsidRPr="00996FAF">
        <w:rPr>
          <w:rFonts w:ascii="Arial" w:hAnsi="Arial" w:cs="Arial"/>
        </w:rPr>
        <w:t>Material relied on</w:t>
      </w:r>
    </w:p>
    <w:p w14:paraId="4787B4F3" w14:textId="77777777" w:rsidR="00DF37F2" w:rsidRPr="005E0CDD" w:rsidRDefault="003A1F26" w:rsidP="0036130C">
      <w:pPr>
        <w:pStyle w:val="NormalArial"/>
        <w:rPr>
          <w:color w:val="auto"/>
        </w:rPr>
      </w:pPr>
      <w:r w:rsidRPr="00996FAF">
        <w:t xml:space="preserve">The </w:t>
      </w:r>
      <w:r w:rsidRPr="005E0CDD">
        <w:rPr>
          <w:color w:val="auto"/>
        </w:rPr>
        <w:t>following information has been considered in preparing the performance report:</w:t>
      </w:r>
    </w:p>
    <w:p w14:paraId="4787B4F4" w14:textId="233FD918" w:rsidR="00DF37F2" w:rsidRPr="005E0CDD" w:rsidRDefault="00732EA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3A1F26" w:rsidRPr="005E0CDD">
        <w:rPr>
          <w:rFonts w:ascii="Arial" w:hAnsi="Arial" w:cs="Arial"/>
          <w:color w:val="auto"/>
        </w:rPr>
        <w:t>he assessment team’s report for the Assessment Contact - Site; the Assessment Contact - Site report was informed by a site assessment, observations at the service, review of documents</w:t>
      </w:r>
      <w:r>
        <w:rPr>
          <w:rFonts w:ascii="Arial" w:hAnsi="Arial" w:cs="Arial"/>
          <w:color w:val="auto"/>
        </w:rPr>
        <w:t>,</w:t>
      </w:r>
      <w:r w:rsidR="003A1F26" w:rsidRPr="005E0CDD">
        <w:rPr>
          <w:rFonts w:ascii="Arial" w:hAnsi="Arial" w:cs="Arial"/>
          <w:color w:val="auto"/>
        </w:rPr>
        <w:t xml:space="preserve"> and interviews with staff, consumers/representatives</w:t>
      </w:r>
      <w:r>
        <w:rPr>
          <w:rFonts w:ascii="Arial" w:hAnsi="Arial" w:cs="Arial"/>
          <w:color w:val="auto"/>
        </w:rPr>
        <w:t>,</w:t>
      </w:r>
      <w:r w:rsidR="003A1F26" w:rsidRPr="005E0CDD">
        <w:rPr>
          <w:rFonts w:ascii="Arial" w:hAnsi="Arial" w:cs="Arial"/>
          <w:color w:val="auto"/>
        </w:rPr>
        <w:t xml:space="preserve"> and others</w:t>
      </w:r>
      <w:r w:rsidR="005E0CDD" w:rsidRPr="005E0CDD">
        <w:rPr>
          <w:rFonts w:ascii="Arial" w:hAnsi="Arial" w:cs="Arial"/>
          <w:color w:val="auto"/>
        </w:rPr>
        <w:t>.</w:t>
      </w:r>
    </w:p>
    <w:p w14:paraId="4787B4F5" w14:textId="4BC07C98" w:rsidR="00DF37F2" w:rsidRDefault="00732EA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w:t>
      </w:r>
      <w:r w:rsidR="003A1F26" w:rsidRPr="005E0CDD">
        <w:rPr>
          <w:rFonts w:ascii="Arial" w:hAnsi="Arial" w:cs="Arial"/>
          <w:color w:val="auto"/>
        </w:rPr>
        <w:t xml:space="preserve"> provider’s response to the assessment team’s report received </w:t>
      </w:r>
      <w:r>
        <w:rPr>
          <w:rFonts w:ascii="Arial" w:hAnsi="Arial" w:cs="Arial"/>
          <w:color w:val="auto"/>
        </w:rPr>
        <w:t xml:space="preserve">on </w:t>
      </w:r>
      <w:r w:rsidR="005E0CDD" w:rsidRPr="005E0CDD">
        <w:rPr>
          <w:rFonts w:ascii="Arial" w:hAnsi="Arial" w:cs="Arial"/>
          <w:color w:val="auto"/>
        </w:rPr>
        <w:t>10 August 2023</w:t>
      </w:r>
      <w:r w:rsidR="00B67F63">
        <w:rPr>
          <w:rFonts w:ascii="Arial" w:hAnsi="Arial" w:cs="Arial"/>
          <w:color w:val="auto"/>
        </w:rPr>
        <w:t>.</w:t>
      </w:r>
    </w:p>
    <w:p w14:paraId="4787B4F8" w14:textId="265A1E88" w:rsidR="003B1763" w:rsidRPr="00712752" w:rsidRDefault="003A1F2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87B4F9" w14:textId="77777777" w:rsidR="00FC045E" w:rsidRPr="00996FAF" w:rsidRDefault="003A1F2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5BCD" w14:paraId="4787B4FF" w14:textId="77777777" w:rsidTr="00A55B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7B4FD" w14:textId="77777777" w:rsidR="00FC045E" w:rsidRPr="00996FAF" w:rsidRDefault="003A1F26" w:rsidP="009767BC">
            <w:pPr>
              <w:keepNext/>
              <w:spacing w:before="0" w:line="22" w:lineRule="atLeast"/>
              <w:ind w:right="-109"/>
              <w:rPr>
                <w:rFonts w:ascii="Arial" w:hAnsi="Arial" w:cs="Arial"/>
              </w:rPr>
            </w:pPr>
            <w:r w:rsidRPr="00996FAF">
              <w:rPr>
                <w:rFonts w:ascii="Arial" w:hAnsi="Arial" w:cs="Arial"/>
              </w:rPr>
              <w:t xml:space="preserve">Standard 2 </w:t>
            </w:r>
            <w:r w:rsidRPr="0058085C">
              <w:rPr>
                <w:rFonts w:ascii="Arial" w:hAnsi="Arial" w:cs="Arial"/>
                <w:b w:val="0"/>
                <w:bCs/>
              </w:rPr>
              <w:t>Ongoing assessment and planning with consumers</w:t>
            </w:r>
          </w:p>
        </w:tc>
        <w:tc>
          <w:tcPr>
            <w:tcW w:w="1583" w:type="pct"/>
            <w:shd w:val="clear" w:color="auto" w:fill="auto"/>
          </w:tcPr>
          <w:p w14:paraId="4787B4FE" w14:textId="0DAE3608" w:rsidR="00FC045E" w:rsidRPr="00996FAF" w:rsidRDefault="006162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85C" w:rsidRPr="0058085C">
                  <w:rPr>
                    <w:rFonts w:ascii="Arial" w:hAnsi="Arial" w:cs="Arial"/>
                    <w:bCs/>
                  </w:rPr>
                  <w:t>Non-compliant</w:t>
                </w:r>
              </w:sdtContent>
            </w:sdt>
            <w:r w:rsidR="003A1F26" w:rsidRPr="00996FAF">
              <w:rPr>
                <w:rFonts w:ascii="Arial" w:hAnsi="Arial" w:cs="Arial"/>
              </w:rPr>
              <w:t xml:space="preserve"> </w:t>
            </w:r>
          </w:p>
        </w:tc>
      </w:tr>
      <w:tr w:rsidR="00A55BCD" w14:paraId="4787B502" w14:textId="77777777" w:rsidTr="00A55B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7B500" w14:textId="77777777" w:rsidR="00FC045E" w:rsidRPr="00996FAF" w:rsidRDefault="003A1F2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87B501" w14:textId="2617A816" w:rsidR="00FC045E" w:rsidRPr="00996FAF" w:rsidRDefault="00616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85C">
                  <w:rPr>
                    <w:rFonts w:ascii="Arial" w:hAnsi="Arial" w:cs="Arial"/>
                    <w:b/>
                  </w:rPr>
                  <w:t>Non-compliant</w:t>
                </w:r>
              </w:sdtContent>
            </w:sdt>
            <w:r w:rsidR="003A1F26" w:rsidRPr="00996FAF">
              <w:rPr>
                <w:rFonts w:ascii="Arial" w:hAnsi="Arial" w:cs="Arial"/>
                <w:b/>
              </w:rPr>
              <w:t xml:space="preserve"> </w:t>
            </w:r>
          </w:p>
        </w:tc>
      </w:tr>
      <w:tr w:rsidR="00A55BCD" w14:paraId="4787B50E" w14:textId="77777777" w:rsidTr="00A55B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7B50C" w14:textId="77777777" w:rsidR="00FC045E" w:rsidRPr="00996FAF" w:rsidRDefault="003A1F2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87B50D" w14:textId="07915633" w:rsidR="00FC045E" w:rsidRPr="00996FAF" w:rsidRDefault="00616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85C">
                  <w:rPr>
                    <w:rFonts w:ascii="Arial" w:hAnsi="Arial" w:cs="Arial"/>
                    <w:b/>
                  </w:rPr>
                  <w:t>Not applicable as not all requirements have been assessed</w:t>
                </w:r>
              </w:sdtContent>
            </w:sdt>
            <w:r w:rsidR="003A1F26" w:rsidRPr="00996FAF">
              <w:rPr>
                <w:rFonts w:ascii="Arial" w:hAnsi="Arial" w:cs="Arial"/>
                <w:b/>
              </w:rPr>
              <w:t xml:space="preserve"> </w:t>
            </w:r>
          </w:p>
        </w:tc>
      </w:tr>
      <w:tr w:rsidR="00A55BCD" w14:paraId="4787B511" w14:textId="77777777" w:rsidTr="00A55B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7B50F" w14:textId="77777777" w:rsidR="00FC045E" w:rsidRPr="00996FAF" w:rsidRDefault="003A1F2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87B510" w14:textId="5FADE3EE" w:rsidR="00FC045E" w:rsidRPr="00996FAF" w:rsidRDefault="00616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85C">
                  <w:rPr>
                    <w:rFonts w:ascii="Arial" w:hAnsi="Arial" w:cs="Arial"/>
                    <w:b/>
                  </w:rPr>
                  <w:t>Non-compliant</w:t>
                </w:r>
              </w:sdtContent>
            </w:sdt>
            <w:r w:rsidR="003A1F26" w:rsidRPr="00996FAF">
              <w:rPr>
                <w:rFonts w:ascii="Arial" w:hAnsi="Arial" w:cs="Arial"/>
                <w:b/>
              </w:rPr>
              <w:t xml:space="preserve"> </w:t>
            </w:r>
          </w:p>
        </w:tc>
      </w:tr>
    </w:tbl>
    <w:p w14:paraId="4787B512" w14:textId="77777777" w:rsidR="00FC045E" w:rsidRPr="00996FAF" w:rsidRDefault="003A1F2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87B513" w14:textId="77777777" w:rsidR="00FC045E" w:rsidRPr="00996FAF" w:rsidRDefault="003A1F26" w:rsidP="00712752">
      <w:pPr>
        <w:pStyle w:val="Heading1"/>
        <w:spacing w:before="0" w:after="240" w:line="22" w:lineRule="atLeast"/>
        <w:rPr>
          <w:rFonts w:ascii="Arial" w:hAnsi="Arial" w:cs="Arial"/>
        </w:rPr>
      </w:pPr>
      <w:r w:rsidRPr="00996FAF">
        <w:rPr>
          <w:rFonts w:ascii="Arial" w:hAnsi="Arial" w:cs="Arial"/>
        </w:rPr>
        <w:t>Areas for improvement</w:t>
      </w:r>
    </w:p>
    <w:p w14:paraId="4787B517" w14:textId="532EE522" w:rsidR="00FC045E" w:rsidRDefault="003A1F26" w:rsidP="0036130C">
      <w:pPr>
        <w:pStyle w:val="NormalArial"/>
      </w:pPr>
      <w:r w:rsidRPr="00996FAF">
        <w:t xml:space="preserve">Areas have been identified in which </w:t>
      </w:r>
      <w:r w:rsidRPr="0022235E">
        <w:rPr>
          <w:bCs/>
        </w:rPr>
        <w:t>improvements must be made to ensure compliance with the Quality Standards</w:t>
      </w:r>
      <w:r w:rsidRPr="00996FAF">
        <w:t>. This is based on non-compliance with the Quality Standards as described in this performance report.</w:t>
      </w:r>
    </w:p>
    <w:p w14:paraId="491922E4" w14:textId="601D7BBB" w:rsidR="007C4672" w:rsidRPr="0022235E" w:rsidRDefault="007C4672" w:rsidP="0036130C">
      <w:pPr>
        <w:pStyle w:val="NormalArial"/>
      </w:pPr>
      <w:r w:rsidRPr="0022235E">
        <w:t>2(3)(a)</w:t>
      </w:r>
    </w:p>
    <w:p w14:paraId="4787B518" w14:textId="601BA516" w:rsidR="00FC045E" w:rsidRPr="0022235E" w:rsidRDefault="00B67F63" w:rsidP="00712752">
      <w:pPr>
        <w:pStyle w:val="ListBullet"/>
        <w:spacing w:before="0" w:after="120" w:line="22" w:lineRule="atLeast"/>
        <w:ind w:left="425" w:hanging="425"/>
        <w:rPr>
          <w:rFonts w:ascii="Arial" w:hAnsi="Arial" w:cs="Arial"/>
          <w:color w:val="auto"/>
        </w:rPr>
      </w:pPr>
      <w:r w:rsidRPr="0022235E">
        <w:rPr>
          <w:rFonts w:ascii="Arial" w:hAnsi="Arial" w:cs="Arial"/>
          <w:color w:val="auto"/>
        </w:rPr>
        <w:t xml:space="preserve">Ensure all </w:t>
      </w:r>
      <w:r w:rsidR="007C4672" w:rsidRPr="0022235E">
        <w:rPr>
          <w:rFonts w:ascii="Arial" w:hAnsi="Arial" w:cs="Arial"/>
          <w:color w:val="auto"/>
        </w:rPr>
        <w:t>new admissions have assessment and care planning conducted as per the policy including the identification and assessment of risk.</w:t>
      </w:r>
    </w:p>
    <w:p w14:paraId="1F11DEC8" w14:textId="731C4D1D" w:rsidR="007C4672" w:rsidRPr="0022235E" w:rsidRDefault="007C4672" w:rsidP="00712752">
      <w:pPr>
        <w:pStyle w:val="ListBullet"/>
        <w:spacing w:before="0" w:after="120" w:line="22" w:lineRule="atLeast"/>
        <w:ind w:left="425" w:hanging="425"/>
        <w:rPr>
          <w:rFonts w:ascii="Arial" w:hAnsi="Arial" w:cs="Arial"/>
          <w:color w:val="auto"/>
        </w:rPr>
      </w:pPr>
      <w:r w:rsidRPr="0022235E">
        <w:rPr>
          <w:rFonts w:ascii="Arial" w:hAnsi="Arial" w:cs="Arial"/>
          <w:color w:val="auto"/>
        </w:rPr>
        <w:t xml:space="preserve">Care plans are to be reviewed and updated with current </w:t>
      </w:r>
      <w:r w:rsidR="003E0700" w:rsidRPr="0022235E">
        <w:rPr>
          <w:rFonts w:ascii="Arial" w:hAnsi="Arial" w:cs="Arial"/>
          <w:color w:val="auto"/>
        </w:rPr>
        <w:t xml:space="preserve">personalised </w:t>
      </w:r>
      <w:r w:rsidRPr="0022235E">
        <w:rPr>
          <w:rFonts w:ascii="Arial" w:hAnsi="Arial" w:cs="Arial"/>
          <w:color w:val="auto"/>
        </w:rPr>
        <w:t>information for all consumers.</w:t>
      </w:r>
    </w:p>
    <w:p w14:paraId="55EF33EA" w14:textId="39D44A89" w:rsidR="007C4672" w:rsidRPr="0022235E" w:rsidRDefault="007C4672" w:rsidP="00712752">
      <w:pPr>
        <w:pStyle w:val="ListBullet"/>
        <w:spacing w:before="0" w:after="120" w:line="22" w:lineRule="atLeast"/>
        <w:ind w:left="425" w:hanging="425"/>
        <w:rPr>
          <w:rFonts w:ascii="Arial" w:hAnsi="Arial" w:cs="Arial"/>
          <w:color w:val="auto"/>
        </w:rPr>
      </w:pPr>
      <w:r w:rsidRPr="0022235E">
        <w:rPr>
          <w:rFonts w:ascii="Arial" w:hAnsi="Arial" w:cs="Arial"/>
          <w:color w:val="auto"/>
        </w:rPr>
        <w:t>Ensure that all acute care need plans, behaviour support plans, diabetic management plans, and advanced care plans have been developed in consultation with the consumer and /or representative where applicable.</w:t>
      </w:r>
    </w:p>
    <w:p w14:paraId="287517B7" w14:textId="5FFC1FE6" w:rsidR="00B752E1" w:rsidRPr="0022235E" w:rsidRDefault="00B752E1" w:rsidP="00B752E1">
      <w:pPr>
        <w:pStyle w:val="ListBullet"/>
        <w:numPr>
          <w:ilvl w:val="0"/>
          <w:numId w:val="0"/>
        </w:numPr>
        <w:ind w:left="360" w:hanging="360"/>
        <w:rPr>
          <w:rFonts w:ascii="Arial" w:hAnsi="Arial" w:cs="Arial"/>
        </w:rPr>
      </w:pPr>
      <w:r w:rsidRPr="0022235E">
        <w:rPr>
          <w:rFonts w:ascii="Arial" w:hAnsi="Arial" w:cs="Arial"/>
        </w:rPr>
        <w:t>3(3)(a)</w:t>
      </w:r>
    </w:p>
    <w:p w14:paraId="3BC46560" w14:textId="5907B3CE" w:rsidR="00B752E1" w:rsidRPr="0022235E" w:rsidRDefault="00B752E1" w:rsidP="00B752E1">
      <w:pPr>
        <w:pStyle w:val="ListBullet"/>
        <w:spacing w:before="0" w:after="120" w:line="22" w:lineRule="atLeast"/>
        <w:ind w:left="425" w:hanging="425"/>
        <w:rPr>
          <w:rFonts w:ascii="Arial" w:hAnsi="Arial" w:cs="Arial"/>
          <w:color w:val="auto"/>
        </w:rPr>
      </w:pPr>
      <w:r w:rsidRPr="0022235E">
        <w:rPr>
          <w:rFonts w:ascii="Arial" w:hAnsi="Arial" w:cs="Arial"/>
          <w:color w:val="auto"/>
        </w:rPr>
        <w:t>Ensure consumers subject to restrictive practices are identified and effectively managed with ongoing review and evaluation conducted.</w:t>
      </w:r>
    </w:p>
    <w:p w14:paraId="1789BCAF" w14:textId="6BC2792A" w:rsidR="00B752E1" w:rsidRPr="0022235E" w:rsidRDefault="00B752E1" w:rsidP="00B752E1">
      <w:pPr>
        <w:pStyle w:val="ListBullet"/>
        <w:spacing w:before="0" w:after="120" w:line="22" w:lineRule="atLeast"/>
        <w:ind w:left="425" w:hanging="425"/>
        <w:rPr>
          <w:rFonts w:ascii="Arial" w:hAnsi="Arial" w:cs="Arial"/>
          <w:color w:val="auto"/>
        </w:rPr>
      </w:pPr>
      <w:r w:rsidRPr="0022235E">
        <w:rPr>
          <w:rFonts w:ascii="Arial" w:hAnsi="Arial" w:cs="Arial"/>
          <w:color w:val="auto"/>
        </w:rPr>
        <w:t>Ensure pain is managed effectively including ensuring pain charting is conducted.</w:t>
      </w:r>
    </w:p>
    <w:p w14:paraId="1EAF2E41" w14:textId="2324089D" w:rsidR="00B752E1" w:rsidRPr="0022235E" w:rsidRDefault="00B752E1" w:rsidP="00B752E1">
      <w:pPr>
        <w:pStyle w:val="ListBullet"/>
        <w:spacing w:before="0" w:after="120" w:line="22" w:lineRule="atLeast"/>
        <w:ind w:left="425" w:hanging="425"/>
        <w:rPr>
          <w:rFonts w:ascii="Arial" w:hAnsi="Arial" w:cs="Arial"/>
          <w:color w:val="auto"/>
        </w:rPr>
      </w:pPr>
      <w:r w:rsidRPr="0022235E">
        <w:rPr>
          <w:rFonts w:ascii="Arial" w:hAnsi="Arial" w:cs="Arial"/>
          <w:color w:val="auto"/>
        </w:rPr>
        <w:t xml:space="preserve">Acute care plans are to be formulated as per </w:t>
      </w:r>
      <w:r w:rsidR="00510848" w:rsidRPr="0022235E">
        <w:rPr>
          <w:rFonts w:ascii="Arial" w:hAnsi="Arial" w:cs="Arial"/>
          <w:color w:val="auto"/>
        </w:rPr>
        <w:t xml:space="preserve">the </w:t>
      </w:r>
      <w:r w:rsidRPr="0022235E">
        <w:rPr>
          <w:rFonts w:ascii="Arial" w:hAnsi="Arial" w:cs="Arial"/>
          <w:color w:val="auto"/>
        </w:rPr>
        <w:t>medical officer directive.</w:t>
      </w:r>
    </w:p>
    <w:p w14:paraId="2AB163E8" w14:textId="00052DDF" w:rsidR="00B752E1" w:rsidRPr="0022235E" w:rsidRDefault="00B752E1" w:rsidP="00B752E1">
      <w:pPr>
        <w:pStyle w:val="ListBullet"/>
        <w:numPr>
          <w:ilvl w:val="0"/>
          <w:numId w:val="0"/>
        </w:numPr>
        <w:spacing w:before="0" w:after="120" w:line="22" w:lineRule="atLeast"/>
        <w:ind w:left="360" w:hanging="360"/>
        <w:rPr>
          <w:rFonts w:ascii="Arial" w:hAnsi="Arial" w:cs="Arial"/>
          <w:color w:val="auto"/>
        </w:rPr>
      </w:pPr>
      <w:r w:rsidRPr="0022235E">
        <w:rPr>
          <w:rFonts w:ascii="Arial" w:hAnsi="Arial" w:cs="Arial"/>
          <w:color w:val="auto"/>
        </w:rPr>
        <w:t>8(3)(e)</w:t>
      </w:r>
    </w:p>
    <w:p w14:paraId="72528289" w14:textId="3F5D6E97" w:rsidR="00B752E1" w:rsidRPr="00B752E1" w:rsidRDefault="00B752E1" w:rsidP="00B752E1">
      <w:pPr>
        <w:pStyle w:val="ListBullet"/>
        <w:rPr>
          <w:rFonts w:ascii="Arial" w:hAnsi="Arial" w:cs="Arial"/>
          <w:color w:val="auto"/>
        </w:rPr>
      </w:pPr>
      <w:r w:rsidRPr="00B752E1">
        <w:rPr>
          <w:rFonts w:ascii="Arial" w:hAnsi="Arial" w:cs="Arial"/>
          <w:color w:val="auto"/>
        </w:rPr>
        <w:t xml:space="preserve">Ensure </w:t>
      </w:r>
      <w:r>
        <w:rPr>
          <w:rFonts w:ascii="Arial" w:hAnsi="Arial" w:cs="Arial"/>
          <w:color w:val="auto"/>
        </w:rPr>
        <w:t xml:space="preserve">the policy </w:t>
      </w:r>
      <w:r w:rsidR="004054B7">
        <w:rPr>
          <w:rFonts w:ascii="Arial" w:hAnsi="Arial" w:cs="Arial"/>
          <w:color w:val="auto"/>
        </w:rPr>
        <w:t xml:space="preserve">and process </w:t>
      </w:r>
      <w:r>
        <w:rPr>
          <w:rFonts w:ascii="Arial" w:hAnsi="Arial" w:cs="Arial"/>
          <w:color w:val="auto"/>
        </w:rPr>
        <w:t>in relation to restrictive practices is embedded in staff practice and training has been conducted.</w:t>
      </w:r>
    </w:p>
    <w:p w14:paraId="19ADF07B" w14:textId="0DF24C67" w:rsidR="00B752E1" w:rsidRDefault="00B752E1" w:rsidP="00B752E1">
      <w:pPr>
        <w:pStyle w:val="ListBullet"/>
        <w:rPr>
          <w:rFonts w:ascii="Arial" w:hAnsi="Arial" w:cs="Arial"/>
          <w:color w:val="auto"/>
        </w:rPr>
      </w:pPr>
      <w:r>
        <w:rPr>
          <w:rFonts w:ascii="Arial" w:hAnsi="Arial" w:cs="Arial"/>
          <w:color w:val="auto"/>
        </w:rPr>
        <w:t xml:space="preserve">The psychotropic register is to have </w:t>
      </w:r>
      <w:r w:rsidR="004054B7">
        <w:rPr>
          <w:rFonts w:ascii="Arial" w:hAnsi="Arial" w:cs="Arial"/>
          <w:color w:val="auto"/>
        </w:rPr>
        <w:t>all information included as per legislative requirements including diagnoses and review dates with a view to minimisation as applicable</w:t>
      </w:r>
      <w:r w:rsidRPr="00B752E1">
        <w:rPr>
          <w:rFonts w:ascii="Arial" w:hAnsi="Arial" w:cs="Arial"/>
          <w:color w:val="auto"/>
        </w:rPr>
        <w:t>.</w:t>
      </w:r>
    </w:p>
    <w:p w14:paraId="2369C6B0" w14:textId="653986AB" w:rsidR="004054B7" w:rsidRPr="00B752E1" w:rsidRDefault="004054B7" w:rsidP="00B752E1">
      <w:pPr>
        <w:pStyle w:val="ListBullet"/>
        <w:rPr>
          <w:rFonts w:ascii="Arial" w:hAnsi="Arial" w:cs="Arial"/>
          <w:color w:val="auto"/>
        </w:rPr>
      </w:pPr>
      <w:r>
        <w:rPr>
          <w:rFonts w:ascii="Arial" w:hAnsi="Arial" w:cs="Arial"/>
          <w:color w:val="auto"/>
        </w:rPr>
        <w:t>Ensure all consumers subject to restrictive practice have informed consent documented and risks and benefits are outlined to them.</w:t>
      </w:r>
    </w:p>
    <w:p w14:paraId="4787B51A" w14:textId="3B50F8FB" w:rsidR="00FC045E" w:rsidRPr="00996FAF" w:rsidRDefault="003A1F26" w:rsidP="0036130C">
      <w:pPr>
        <w:pStyle w:val="NormalArial"/>
      </w:pPr>
      <w:r w:rsidRPr="00996FAF">
        <w:br w:type="page"/>
      </w:r>
    </w:p>
    <w:p w14:paraId="4787B53D" w14:textId="77777777" w:rsidR="00FC045E" w:rsidRPr="00996FAF" w:rsidRDefault="003A1F2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55BCD" w14:paraId="4787B540" w14:textId="77777777" w:rsidTr="00A55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87B53E" w14:textId="77777777" w:rsidR="00FC045E" w:rsidRPr="0075021E" w:rsidRDefault="003A1F2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87B53F" w14:textId="77777777" w:rsidR="00FC045E" w:rsidRPr="00996FAF" w:rsidRDefault="006162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BCD" w14:paraId="4787B544" w14:textId="77777777" w:rsidTr="00A55B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87B541" w14:textId="77777777" w:rsidR="00FC045E" w:rsidRPr="00996FAF" w:rsidRDefault="003A1F2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87B542" w14:textId="77777777" w:rsidR="00FC045E" w:rsidRPr="00996FAF" w:rsidRDefault="003A1F2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87B543" w14:textId="421D8D02" w:rsidR="00FC045E" w:rsidRPr="00996FAF" w:rsidRDefault="00616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1DFD">
                  <w:rPr>
                    <w:rFonts w:ascii="Arial" w:hAnsi="Arial" w:cs="Arial"/>
                    <w:color w:val="auto"/>
                  </w:rPr>
                  <w:t>Non-compliant</w:t>
                </w:r>
              </w:sdtContent>
            </w:sdt>
            <w:r w:rsidR="003A1F26" w:rsidRPr="00996FAF">
              <w:rPr>
                <w:rFonts w:ascii="Arial" w:hAnsi="Arial" w:cs="Arial"/>
                <w:color w:val="0000FF"/>
              </w:rPr>
              <w:t xml:space="preserve"> </w:t>
            </w:r>
          </w:p>
        </w:tc>
      </w:tr>
      <w:tr w:rsidR="00A55BCD" w14:paraId="4787B556" w14:textId="77777777" w:rsidTr="00A5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87B553" w14:textId="77777777" w:rsidR="00FC045E" w:rsidRPr="00996FAF" w:rsidRDefault="003A1F2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87B554" w14:textId="77777777" w:rsidR="00FC045E" w:rsidRPr="00996FAF" w:rsidRDefault="003A1F2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787B555" w14:textId="4D368DBD" w:rsidR="00FC045E" w:rsidRPr="00996FAF" w:rsidRDefault="006162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1DFD">
                  <w:rPr>
                    <w:rFonts w:ascii="Arial" w:hAnsi="Arial" w:cs="Arial"/>
                    <w:color w:val="auto"/>
                  </w:rPr>
                  <w:t>Compliant</w:t>
                </w:r>
              </w:sdtContent>
            </w:sdt>
            <w:r w:rsidR="003A1F26" w:rsidRPr="00996FAF">
              <w:rPr>
                <w:rFonts w:ascii="Arial" w:hAnsi="Arial" w:cs="Arial"/>
                <w:color w:val="0000FF"/>
              </w:rPr>
              <w:t xml:space="preserve"> </w:t>
            </w:r>
          </w:p>
        </w:tc>
      </w:tr>
    </w:tbl>
    <w:p w14:paraId="4787B557" w14:textId="77777777" w:rsidR="00D87E7C" w:rsidRDefault="003A1F26" w:rsidP="00D87E7C">
      <w:pPr>
        <w:pStyle w:val="Heading20"/>
      </w:pPr>
      <w:r w:rsidRPr="00996FAF">
        <w:t>Findings</w:t>
      </w:r>
    </w:p>
    <w:p w14:paraId="5434C918" w14:textId="0239D7A5" w:rsidR="00AD51CD" w:rsidRDefault="00AD51CD" w:rsidP="0036130C">
      <w:pPr>
        <w:pStyle w:val="NormalArial"/>
      </w:pPr>
      <w:r>
        <w:t xml:space="preserve">The Assessment Team found the service is not always ensuring assessment and planning informs the delivery of safe and effective care </w:t>
      </w:r>
      <w:r w:rsidR="009C4575">
        <w:t xml:space="preserve">especially </w:t>
      </w:r>
      <w:r>
        <w:t xml:space="preserve">in relation to consumers on respite. </w:t>
      </w:r>
      <w:r w:rsidR="00C04432">
        <w:t xml:space="preserve">Although there is an </w:t>
      </w:r>
      <w:r w:rsidR="00C04432" w:rsidRPr="00C04432">
        <w:t xml:space="preserve">‘Admission and </w:t>
      </w:r>
      <w:r w:rsidR="00B67F63">
        <w:t>A</w:t>
      </w:r>
      <w:r w:rsidR="00C04432" w:rsidRPr="00C04432">
        <w:t xml:space="preserve">ssessment checklist’ </w:t>
      </w:r>
      <w:r w:rsidR="00B67F63">
        <w:t xml:space="preserve">to complete </w:t>
      </w:r>
      <w:r w:rsidR="00C04432" w:rsidRPr="00C04432">
        <w:t>and a schedule for review of specific assessments</w:t>
      </w:r>
      <w:r w:rsidR="00B67F63">
        <w:t>,</w:t>
      </w:r>
      <w:r w:rsidR="00C04432">
        <w:t xml:space="preserve"> this was not </w:t>
      </w:r>
      <w:r w:rsidR="009C4575">
        <w:t xml:space="preserve">always </w:t>
      </w:r>
      <w:r w:rsidR="00C04432">
        <w:t>being followe</w:t>
      </w:r>
      <w:r w:rsidR="009C4575">
        <w:t>d</w:t>
      </w:r>
      <w:r w:rsidR="00C04432">
        <w:t xml:space="preserve"> by staff</w:t>
      </w:r>
      <w:r w:rsidR="00C04432" w:rsidRPr="00C04432">
        <w:t xml:space="preserve">. </w:t>
      </w:r>
      <w:r w:rsidR="00100832">
        <w:t xml:space="preserve">Risk assessments in relation to </w:t>
      </w:r>
      <w:r w:rsidR="000E2FCA">
        <w:t>over-bed grab handles were not conducted for one consumer and its use was not reflected in their care plan.</w:t>
      </w:r>
      <w:r w:rsidR="00C04432">
        <w:t xml:space="preserve"> Risk assessments for consumers who self-medicate were also not conducted for all consumers.</w:t>
      </w:r>
    </w:p>
    <w:p w14:paraId="5FE5E2B7" w14:textId="0686310E" w:rsidR="00100832" w:rsidRDefault="00AD51CD" w:rsidP="0036130C">
      <w:pPr>
        <w:pStyle w:val="NormalArial"/>
      </w:pPr>
      <w:r>
        <w:t xml:space="preserve">For one consumer a simple </w:t>
      </w:r>
      <w:r w:rsidR="009C4575">
        <w:t>‘</w:t>
      </w:r>
      <w:r>
        <w:t>picture care plan</w:t>
      </w:r>
      <w:r w:rsidR="009C4575">
        <w:t>’</w:t>
      </w:r>
      <w:r>
        <w:t xml:space="preserve"> was developed which did not address care issues </w:t>
      </w:r>
      <w:r w:rsidR="004440B3">
        <w:t>that</w:t>
      </w:r>
      <w:r>
        <w:t xml:space="preserve"> were present at entry and arising during their time at the service. There is information in progress notes addressing their care </w:t>
      </w:r>
      <w:proofErr w:type="gramStart"/>
      <w:r>
        <w:t>needs</w:t>
      </w:r>
      <w:proofErr w:type="gramEnd"/>
      <w:r>
        <w:t xml:space="preserve"> but this information is not </w:t>
      </w:r>
      <w:r w:rsidR="009C4575">
        <w:t>updated</w:t>
      </w:r>
      <w:r>
        <w:t xml:space="preserve"> in their file or care plan. There was </w:t>
      </w:r>
      <w:r w:rsidR="00B67F63">
        <w:t xml:space="preserve">also </w:t>
      </w:r>
      <w:r>
        <w:t xml:space="preserve">conflicting information in relation to the consumer’s needs and preferences and these were acknowledged by management at the time of </w:t>
      </w:r>
      <w:r w:rsidR="00100832">
        <w:t xml:space="preserve">the assessment contact. </w:t>
      </w:r>
    </w:p>
    <w:p w14:paraId="7933A9D3" w14:textId="77777777" w:rsidR="00D41DFD" w:rsidRDefault="000E2FCA" w:rsidP="0036130C">
      <w:pPr>
        <w:pStyle w:val="NormalArial"/>
      </w:pPr>
      <w:r>
        <w:t>Bl</w:t>
      </w:r>
      <w:r w:rsidR="00100832">
        <w:t xml:space="preserve">ood glucose levels </w:t>
      </w:r>
      <w:r>
        <w:t xml:space="preserve">were not being documented </w:t>
      </w:r>
      <w:r w:rsidR="00100832">
        <w:t>in the care planning system as per the policy and there is no information guiding staff as to when ‘as required’ insulin is to be provided</w:t>
      </w:r>
      <w:r>
        <w:t xml:space="preserve"> to applicable consumers</w:t>
      </w:r>
      <w:r w:rsidR="00100832">
        <w:t xml:space="preserve">. </w:t>
      </w:r>
    </w:p>
    <w:p w14:paraId="19555AFB" w14:textId="48902D45" w:rsidR="00D41DFD" w:rsidRDefault="00D41DFD" w:rsidP="0036130C">
      <w:pPr>
        <w:pStyle w:val="NormalArial"/>
      </w:pPr>
      <w:r w:rsidRPr="00D41DFD">
        <w:t xml:space="preserve">Consumers’ care files do not demonstrate consideration of chemical restraint. </w:t>
      </w:r>
      <w:r w:rsidR="00C432FB">
        <w:t>Informed consent</w:t>
      </w:r>
      <w:r w:rsidRPr="00D41DFD">
        <w:t>, assessments, planned interventions</w:t>
      </w:r>
      <w:r w:rsidR="004440B3">
        <w:t>,</w:t>
      </w:r>
      <w:r w:rsidRPr="00D41DFD">
        <w:t xml:space="preserve"> and evaluation of care related to the use of a chemical restrictive practice are not evident. </w:t>
      </w:r>
    </w:p>
    <w:p w14:paraId="65F2CD12" w14:textId="4993DCF3" w:rsidR="003C3813" w:rsidRDefault="00D41DFD" w:rsidP="0036130C">
      <w:pPr>
        <w:pStyle w:val="NormalArial"/>
      </w:pPr>
      <w:r>
        <w:t xml:space="preserve">The service </w:t>
      </w:r>
      <w:r w:rsidR="004440B3">
        <w:t>ensures that</w:t>
      </w:r>
      <w:r>
        <w:t xml:space="preserve"> care and services are reviewed for effectiveness following incidents or when changes occur. </w:t>
      </w:r>
      <w:r w:rsidR="003C3813">
        <w:t xml:space="preserve">Care plans reviewed by the Assessment Team evidence that they have been updated with assessments and strategies to prevent </w:t>
      </w:r>
      <w:r w:rsidR="004440B3">
        <w:t xml:space="preserve">the </w:t>
      </w:r>
      <w:r w:rsidR="003C3813">
        <w:t>recurrence of the incidents.</w:t>
      </w:r>
    </w:p>
    <w:p w14:paraId="3B0D628A" w14:textId="43FEB948" w:rsidR="003C3813" w:rsidRDefault="003C3813" w:rsidP="000C1F25">
      <w:pPr>
        <w:pStyle w:val="NormalArial"/>
      </w:pPr>
      <w:r>
        <w:t xml:space="preserve">The approved provider in its response provided a plan for continuous improvement in relation to the information provided in the assessment report.  </w:t>
      </w:r>
      <w:r w:rsidR="003A1F26">
        <w:t xml:space="preserve">In relation to the deficits outlined in Requirement 2(3)(a), </w:t>
      </w:r>
      <w:r>
        <w:t xml:space="preserve">education </w:t>
      </w:r>
      <w:r w:rsidR="004440B3">
        <w:t xml:space="preserve">is </w:t>
      </w:r>
      <w:r>
        <w:t>to be provided to staff in relation to restrictive practices, risk assessments, blood glucose monitoring</w:t>
      </w:r>
      <w:r w:rsidR="004440B3">
        <w:t>,</w:t>
      </w:r>
      <w:r>
        <w:t xml:space="preserve"> and ensuring assessment and planning </w:t>
      </w:r>
      <w:r w:rsidR="004440B3">
        <w:t>are</w:t>
      </w:r>
      <w:r>
        <w:t xml:space="preserve"> undertaken for all consumers on admission. Consumer files will be reviewed and updated to ensure </w:t>
      </w:r>
      <w:r w:rsidR="004440B3">
        <w:t>all</w:t>
      </w:r>
      <w:r>
        <w:t xml:space="preserve"> information is correct </w:t>
      </w:r>
      <w:r w:rsidR="004440B3">
        <w:t xml:space="preserve">and current </w:t>
      </w:r>
      <w:r>
        <w:t xml:space="preserve">and will be reviewed monthly thereafter. Risk assessments have been </w:t>
      </w:r>
      <w:r w:rsidR="00DE601A">
        <w:t xml:space="preserve">now </w:t>
      </w:r>
      <w:r>
        <w:t xml:space="preserve">completed </w:t>
      </w:r>
      <w:r w:rsidR="008A0188">
        <w:t>for the consumers identified as requiring them</w:t>
      </w:r>
      <w:r>
        <w:t xml:space="preserve">.  </w:t>
      </w:r>
    </w:p>
    <w:p w14:paraId="447E15E8" w14:textId="77777777" w:rsidR="003A1F26" w:rsidRDefault="003C3813" w:rsidP="0036130C">
      <w:pPr>
        <w:pStyle w:val="NormalArial"/>
      </w:pPr>
      <w:r>
        <w:t xml:space="preserve">I am satisfied the service is taking steps to make the necessary improvements to assessment and planning processes to ensure it </w:t>
      </w:r>
      <w:r w:rsidRPr="003C3813">
        <w:t>informs the delivery of safe and effective care and services.</w:t>
      </w:r>
      <w:r>
        <w:t xml:space="preserve"> </w:t>
      </w:r>
    </w:p>
    <w:p w14:paraId="0C2814DA" w14:textId="5CA10927" w:rsidR="003A1F26" w:rsidRDefault="003C3813" w:rsidP="0036130C">
      <w:pPr>
        <w:pStyle w:val="NormalArial"/>
      </w:pPr>
      <w:r>
        <w:t xml:space="preserve">However, the improvements are </w:t>
      </w:r>
      <w:r w:rsidR="00B07405">
        <w:t>still in progress</w:t>
      </w:r>
      <w:r>
        <w:t xml:space="preserve"> and are yet to be evaluated for effectiveness by the service and therefore I find </w:t>
      </w:r>
      <w:r w:rsidR="003A1F26">
        <w:t xml:space="preserve">Requirement 2(3)(a) non-compliant. </w:t>
      </w:r>
    </w:p>
    <w:p w14:paraId="4787B558" w14:textId="4A4E86FC" w:rsidR="0087700C" w:rsidRPr="00334B7D" w:rsidRDefault="003A1F26" w:rsidP="0036130C">
      <w:pPr>
        <w:pStyle w:val="NormalArial"/>
      </w:pPr>
      <w:r>
        <w:t xml:space="preserve">I find the service is compliant with </w:t>
      </w:r>
      <w:r w:rsidR="004B6B1E">
        <w:t xml:space="preserve">Requirement </w:t>
      </w:r>
      <w:r>
        <w:t>2(3)(e).</w:t>
      </w:r>
    </w:p>
    <w:p w14:paraId="4787B559" w14:textId="77777777" w:rsidR="00FC045E" w:rsidRPr="00996FAF" w:rsidRDefault="003A1F2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55BCD" w14:paraId="4787B55C" w14:textId="77777777" w:rsidTr="00D41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87B55A" w14:textId="77777777" w:rsidR="00FC045E" w:rsidRPr="00996FAF" w:rsidRDefault="003A1F2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87B55B" w14:textId="77777777" w:rsidR="00FC045E" w:rsidRPr="00996FAF" w:rsidRDefault="006162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BCD" w14:paraId="4787B563" w14:textId="77777777" w:rsidTr="00A55B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7B55D" w14:textId="77777777" w:rsidR="00FC045E" w:rsidRPr="00996FAF" w:rsidRDefault="003A1F2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87B55E" w14:textId="77777777" w:rsidR="00FC045E" w:rsidRPr="00996FAF" w:rsidRDefault="003A1F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87B55F" w14:textId="77777777" w:rsidR="00FC045E" w:rsidRPr="00996FAF" w:rsidRDefault="003A1F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87B560" w14:textId="77777777" w:rsidR="00FC045E" w:rsidRPr="00996FAF" w:rsidRDefault="003A1F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87B561" w14:textId="77777777" w:rsidR="00FC045E" w:rsidRPr="00996FAF" w:rsidRDefault="003A1F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87B562" w14:textId="3C5D7098" w:rsidR="00FC045E" w:rsidRPr="00996FAF" w:rsidRDefault="00616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C1F25">
                  <w:rPr>
                    <w:rFonts w:ascii="Arial" w:hAnsi="Arial" w:cs="Arial"/>
                    <w:color w:val="auto"/>
                  </w:rPr>
                  <w:t>Non-compliant</w:t>
                </w:r>
              </w:sdtContent>
            </w:sdt>
            <w:r w:rsidR="003A1F26" w:rsidRPr="00996FAF">
              <w:rPr>
                <w:rFonts w:ascii="Arial" w:hAnsi="Arial" w:cs="Arial"/>
                <w:color w:val="0000FF"/>
              </w:rPr>
              <w:t xml:space="preserve"> </w:t>
            </w:r>
          </w:p>
        </w:tc>
      </w:tr>
      <w:tr w:rsidR="00A55BCD" w14:paraId="4787B567" w14:textId="77777777" w:rsidTr="00A55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7B564" w14:textId="77777777" w:rsidR="00FC045E" w:rsidRPr="00996FAF" w:rsidRDefault="003A1F2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87B565" w14:textId="77777777" w:rsidR="00FC045E" w:rsidRPr="00996FAF" w:rsidRDefault="003A1F2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87B566" w14:textId="2F5B7BFF" w:rsidR="00FC045E" w:rsidRPr="00996FAF" w:rsidRDefault="006162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C1F25">
                  <w:rPr>
                    <w:rFonts w:ascii="Arial" w:hAnsi="Arial" w:cs="Arial"/>
                    <w:color w:val="auto"/>
                  </w:rPr>
                  <w:t>Compliant</w:t>
                </w:r>
              </w:sdtContent>
            </w:sdt>
            <w:r w:rsidR="003A1F26" w:rsidRPr="00996FAF">
              <w:rPr>
                <w:rFonts w:ascii="Arial" w:hAnsi="Arial" w:cs="Arial"/>
                <w:color w:val="0000FF"/>
              </w:rPr>
              <w:t xml:space="preserve"> </w:t>
            </w:r>
          </w:p>
        </w:tc>
      </w:tr>
      <w:tr w:rsidR="00A55BCD" w14:paraId="4787B57D" w14:textId="77777777" w:rsidTr="00A55B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7B578" w14:textId="77777777" w:rsidR="00FC045E" w:rsidRPr="00996FAF" w:rsidRDefault="003A1F2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87B579" w14:textId="77777777" w:rsidR="00FC045E" w:rsidRPr="00996FAF" w:rsidRDefault="003A1F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87B57A" w14:textId="77777777" w:rsidR="00FC045E" w:rsidRPr="00996FAF" w:rsidRDefault="003A1F2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87B57B" w14:textId="77777777" w:rsidR="00FC045E" w:rsidRPr="00996FAF" w:rsidRDefault="003A1F2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87B57C" w14:textId="0D8C2A0F" w:rsidR="00FC045E" w:rsidRPr="00996FAF" w:rsidRDefault="00616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C1F25">
                  <w:rPr>
                    <w:rFonts w:ascii="Arial" w:hAnsi="Arial" w:cs="Arial"/>
                    <w:color w:val="auto"/>
                  </w:rPr>
                  <w:t>Compliant</w:t>
                </w:r>
              </w:sdtContent>
            </w:sdt>
            <w:r w:rsidR="003A1F26" w:rsidRPr="00996FAF">
              <w:rPr>
                <w:rFonts w:ascii="Arial" w:hAnsi="Arial" w:cs="Arial"/>
                <w:color w:val="0000FF"/>
              </w:rPr>
              <w:t xml:space="preserve"> </w:t>
            </w:r>
          </w:p>
        </w:tc>
      </w:tr>
    </w:tbl>
    <w:p w14:paraId="4787B57E" w14:textId="77777777" w:rsidR="00D87E7C" w:rsidRDefault="003A1F26" w:rsidP="00D87E7C">
      <w:pPr>
        <w:pStyle w:val="Heading20"/>
      </w:pPr>
      <w:r w:rsidRPr="00996FAF">
        <w:t>Findings</w:t>
      </w:r>
    </w:p>
    <w:p w14:paraId="77C71EB5" w14:textId="54054CBD" w:rsidR="005A04CB" w:rsidRDefault="005A04CB" w:rsidP="005A04CB">
      <w:pPr>
        <w:pStyle w:val="NormalArial"/>
      </w:pPr>
      <w:r>
        <w:t>The service was found by the Assessment Team to not be able to demonstrate the</w:t>
      </w:r>
      <w:r w:rsidRPr="005A04CB">
        <w:t xml:space="preserve"> </w:t>
      </w:r>
      <w:r>
        <w:t xml:space="preserve">effective identification and </w:t>
      </w:r>
      <w:r w:rsidRPr="005A04CB">
        <w:t xml:space="preserve">management </w:t>
      </w:r>
      <w:r>
        <w:t xml:space="preserve">of </w:t>
      </w:r>
      <w:r w:rsidRPr="005A04CB">
        <w:t>chemical restraint. The service was not consistently monitoring pain</w:t>
      </w:r>
      <w:r>
        <w:t xml:space="preserve"> and not</w:t>
      </w:r>
      <w:r w:rsidRPr="005A04CB">
        <w:t xml:space="preserve"> all consumers are provided with safe and effective personal or clinical care.</w:t>
      </w:r>
    </w:p>
    <w:p w14:paraId="6A5DDA68" w14:textId="31D5FDEB" w:rsidR="005A04CB" w:rsidRDefault="003C4B86" w:rsidP="005A04CB">
      <w:pPr>
        <w:pStyle w:val="NormalArial"/>
      </w:pPr>
      <w:r>
        <w:t>One consumer requiring oxygen did not have information in their care plan in relation to the management of the equipment utilised to support them and staff were unable to provide information in relation to this.</w:t>
      </w:r>
      <w:r w:rsidR="00E247EC">
        <w:t xml:space="preserve"> Another consumer does not have pain charting in place to monitor their pain for which they are prescribed an opioid.</w:t>
      </w:r>
    </w:p>
    <w:p w14:paraId="13AA5A67" w14:textId="4A92F326" w:rsidR="003C4B86" w:rsidRDefault="0063797E" w:rsidP="005A04CB">
      <w:pPr>
        <w:pStyle w:val="NormalArial"/>
      </w:pPr>
      <w:r w:rsidRPr="0063797E">
        <w:t>It was identified by the Assessment Team that there is no consideration of restraint evident, with no authorisations, restrictive practice assessments in place</w:t>
      </w:r>
      <w:r w:rsidR="0050204E">
        <w:t xml:space="preserve"> and care plans do not have strategies or interventions to trial prior to administration of medication</w:t>
      </w:r>
      <w:r w:rsidRPr="0063797E">
        <w:t xml:space="preserve">. </w:t>
      </w:r>
      <w:r>
        <w:t xml:space="preserve">There are no strategies or interventions in place </w:t>
      </w:r>
      <w:r w:rsidR="003C4B86">
        <w:t>The service acknowledge</w:t>
      </w:r>
      <w:r>
        <w:t>d</w:t>
      </w:r>
      <w:r w:rsidR="003C4B86">
        <w:t xml:space="preserve"> that </w:t>
      </w:r>
      <w:r>
        <w:t xml:space="preserve">restrictive practice processes are still being developed and there are some discrepancies with consumer’s diagnoses </w:t>
      </w:r>
      <w:r w:rsidR="00B43AE5">
        <w:t>when</w:t>
      </w:r>
      <w:r>
        <w:t xml:space="preserve"> they are prescribed psychotropic medications. The psychotropic register does not identify any consumer as being subject to chemical restraint although there </w:t>
      </w:r>
      <w:r w:rsidR="00B43AE5">
        <w:t xml:space="preserve">are </w:t>
      </w:r>
      <w:r w:rsidRPr="0063797E">
        <w:t xml:space="preserve">33 consumers listed </w:t>
      </w:r>
      <w:r w:rsidR="00E247EC">
        <w:t xml:space="preserve">as </w:t>
      </w:r>
      <w:r>
        <w:t>prescribed</w:t>
      </w:r>
      <w:r w:rsidRPr="0063797E">
        <w:t xml:space="preserve"> a range of regular and </w:t>
      </w:r>
      <w:r w:rsidR="002F5B46">
        <w:t>‘as required’</w:t>
      </w:r>
      <w:r w:rsidRPr="0063797E">
        <w:t xml:space="preserve"> psychotropic medications</w:t>
      </w:r>
      <w:r>
        <w:t xml:space="preserve">. </w:t>
      </w:r>
    </w:p>
    <w:p w14:paraId="29714291" w14:textId="44187AAC" w:rsidR="0050204E" w:rsidRDefault="0050204E" w:rsidP="005A04CB">
      <w:pPr>
        <w:pStyle w:val="NormalArial"/>
      </w:pPr>
      <w:r>
        <w:t xml:space="preserve">One consumer had psychotropic medication prescribed for both regular usage and as required for ‘abnormal behaviour’ that is not identified as to how it </w:t>
      </w:r>
      <w:proofErr w:type="gramStart"/>
      <w:r>
        <w:t>presents</w:t>
      </w:r>
      <w:proofErr w:type="gramEnd"/>
      <w:r>
        <w:t xml:space="preserve"> and staff could not identify what the ‘behaviour’ would present as. The representative was unaware of the ‘as required’ psychotropic medication and </w:t>
      </w:r>
      <w:r w:rsidR="00B43AE5">
        <w:t>was</w:t>
      </w:r>
      <w:r>
        <w:t xml:space="preserve"> advised the psychotropic medication prescribed </w:t>
      </w:r>
      <w:r w:rsidR="00E247EC">
        <w:t>for regular use</w:t>
      </w:r>
      <w:r>
        <w:t xml:space="preserve"> would be reviewed.</w:t>
      </w:r>
    </w:p>
    <w:p w14:paraId="2629B428" w14:textId="1739B22D" w:rsidR="0050204E" w:rsidRDefault="0050204E" w:rsidP="005A04CB">
      <w:pPr>
        <w:pStyle w:val="NormalArial"/>
      </w:pPr>
      <w:r>
        <w:t>The service was able</w:t>
      </w:r>
      <w:r w:rsidR="00E247EC">
        <w:t xml:space="preserve"> to demonstrate that wounds and pressure injuries were managed </w:t>
      </w:r>
      <w:proofErr w:type="gramStart"/>
      <w:r w:rsidR="00E247EC">
        <w:t>effectively</w:t>
      </w:r>
      <w:proofErr w:type="gramEnd"/>
      <w:r w:rsidR="00E247EC">
        <w:t xml:space="preserve"> and mechanical restrictive practices had authorisations in place</w:t>
      </w:r>
      <w:r w:rsidR="00047222">
        <w:t>,</w:t>
      </w:r>
      <w:r w:rsidR="00E247EC">
        <w:t xml:space="preserve"> but staff were unable to describe whether regular checks are performed</w:t>
      </w:r>
      <w:r w:rsidR="00047222">
        <w:t xml:space="preserve"> to ensure the</w:t>
      </w:r>
      <w:r w:rsidR="00B43AE5">
        <w:t xml:space="preserve"> mechanical restraint</w:t>
      </w:r>
      <w:r w:rsidR="00047222">
        <w:t xml:space="preserve"> </w:t>
      </w:r>
      <w:r w:rsidR="00B43AE5">
        <w:t>is</w:t>
      </w:r>
      <w:r w:rsidR="00047222">
        <w:t xml:space="preserve"> being utilised safely</w:t>
      </w:r>
      <w:r w:rsidR="00E247EC">
        <w:t>.</w:t>
      </w:r>
    </w:p>
    <w:p w14:paraId="0E41460D" w14:textId="0AAF9A39" w:rsidR="002F5B46" w:rsidRDefault="002F5B46" w:rsidP="005A04CB">
      <w:pPr>
        <w:pStyle w:val="NormalArial"/>
      </w:pPr>
      <w:r>
        <w:lastRenderedPageBreak/>
        <w:t xml:space="preserve">The Assessment Team found the service was able to demonstrate effective </w:t>
      </w:r>
      <w:r w:rsidRPr="002F5B46">
        <w:t xml:space="preserve">management of high impact and high prevalence risks including immediate </w:t>
      </w:r>
      <w:r w:rsidR="00860A45">
        <w:t>post-fall</w:t>
      </w:r>
      <w:r w:rsidRPr="002F5B46">
        <w:t xml:space="preserve"> care and behaviour management</w:t>
      </w:r>
      <w:r>
        <w:t xml:space="preserve"> and provided examples to support this.</w:t>
      </w:r>
    </w:p>
    <w:p w14:paraId="232648C1" w14:textId="7F764C2F" w:rsidR="002F5B46" w:rsidRDefault="002F5B46" w:rsidP="002F5B46">
      <w:pPr>
        <w:pStyle w:val="NormalArial"/>
      </w:pPr>
      <w:r w:rsidRPr="002F5B46">
        <w:t xml:space="preserve">The service has a range of policies related to infection control and antimicrobial stewardship and </w:t>
      </w:r>
      <w:r w:rsidR="00860A45">
        <w:t>has</w:t>
      </w:r>
      <w:r w:rsidRPr="002F5B46">
        <w:t xml:space="preserve"> an outbreak management plan.</w:t>
      </w:r>
      <w:r w:rsidR="000F6B91">
        <w:t xml:space="preserve"> </w:t>
      </w:r>
      <w:r w:rsidRPr="002F5B46">
        <w:t>The service is monitoring infection control and staff practices by observations and infection data analysis. The service develops monthly registers of consumers’ infections from reports run from the electronic care planning system.</w:t>
      </w:r>
      <w:r>
        <w:t xml:space="preserve"> The service has appointed two infection prevention and control (IPC) leads</w:t>
      </w:r>
      <w:r w:rsidR="001034FA">
        <w:t xml:space="preserve"> and s</w:t>
      </w:r>
      <w:r>
        <w:t xml:space="preserve">taff complete education </w:t>
      </w:r>
      <w:r w:rsidRPr="002F5B46">
        <w:t>for personal protective equipment (PPE), hand hygiene, and infection control.</w:t>
      </w:r>
    </w:p>
    <w:p w14:paraId="41E56626" w14:textId="68B54639" w:rsidR="00392FC2" w:rsidRDefault="000C1F25" w:rsidP="002F5B46">
      <w:pPr>
        <w:pStyle w:val="NormalArial"/>
      </w:pPr>
      <w:r>
        <w:t>The approved provider in its response provided a plan for continuous improvement</w:t>
      </w:r>
      <w:r w:rsidR="009A6C19">
        <w:t xml:space="preserve"> (PCI)</w:t>
      </w:r>
      <w:r>
        <w:t xml:space="preserve"> in relation to the information provided in the assessment report.  In relation to the deficits outlined in Requirement </w:t>
      </w:r>
      <w:r w:rsidR="00392FC2">
        <w:t>3(3)(a)</w:t>
      </w:r>
      <w:r w:rsidR="009A6C19">
        <w:t>,</w:t>
      </w:r>
      <w:r w:rsidR="00392FC2">
        <w:t xml:space="preserve"> </w:t>
      </w:r>
      <w:r w:rsidR="009A6C19">
        <w:t>the PCI</w:t>
      </w:r>
      <w:r>
        <w:t xml:space="preserve"> outlined a range of improvements to be </w:t>
      </w:r>
      <w:r w:rsidR="000662A6">
        <w:t>undertaken,</w:t>
      </w:r>
      <w:r>
        <w:t xml:space="preserve"> including ensuring staff are provided training in a range of clinical care areas including restrictive practices. Consumers subject to restrictive practices would be reviewed and have their care plans updated. Two medical practitioners have </w:t>
      </w:r>
      <w:r w:rsidR="000C0E2C">
        <w:t xml:space="preserve">already undertaken </w:t>
      </w:r>
      <w:r>
        <w:t>review</w:t>
      </w:r>
      <w:r w:rsidR="000C0E2C">
        <w:t>s of</w:t>
      </w:r>
      <w:r>
        <w:t xml:space="preserve"> their consumer’s medication. </w:t>
      </w:r>
    </w:p>
    <w:p w14:paraId="0A32C731" w14:textId="14400A3F" w:rsidR="000C1F25" w:rsidRDefault="000C1F25" w:rsidP="000C1F25">
      <w:pPr>
        <w:pStyle w:val="NormalArial"/>
      </w:pPr>
      <w:r>
        <w:t xml:space="preserve">I am satisfied the service is taking steps to make the necessary improvements to </w:t>
      </w:r>
      <w:r w:rsidR="00B834EF">
        <w:t xml:space="preserve">clinical care processes to </w:t>
      </w:r>
      <w:r>
        <w:t xml:space="preserve">ensure it </w:t>
      </w:r>
      <w:r w:rsidR="00B834EF">
        <w:t xml:space="preserve">is </w:t>
      </w:r>
      <w:r w:rsidRPr="003C3813">
        <w:t>safe and effective.</w:t>
      </w:r>
      <w:r>
        <w:t xml:space="preserve"> </w:t>
      </w:r>
    </w:p>
    <w:p w14:paraId="591061D0" w14:textId="6579042B" w:rsidR="000C1F25" w:rsidRDefault="000C1F25" w:rsidP="000C1F25">
      <w:pPr>
        <w:pStyle w:val="NormalArial"/>
      </w:pPr>
      <w:r>
        <w:t xml:space="preserve">However, the improvements are not yet </w:t>
      </w:r>
      <w:r w:rsidR="00B834EF">
        <w:t xml:space="preserve">fully </w:t>
      </w:r>
      <w:r>
        <w:t xml:space="preserve">embedded in </w:t>
      </w:r>
      <w:r w:rsidR="009A6C19">
        <w:t>practice</w:t>
      </w:r>
      <w:r>
        <w:t xml:space="preserve"> and are yet to be evaluated for effectiveness by the service and therefore I find Requirement </w:t>
      </w:r>
      <w:r w:rsidR="00B834EF">
        <w:t>3</w:t>
      </w:r>
      <w:r>
        <w:t xml:space="preserve">(3)(a) non-compliant. </w:t>
      </w:r>
    </w:p>
    <w:p w14:paraId="64855F8C" w14:textId="5C8CDD0F" w:rsidR="000C1F25" w:rsidRPr="00334B7D" w:rsidRDefault="000C1F25" w:rsidP="000C1F25">
      <w:pPr>
        <w:pStyle w:val="NormalArial"/>
      </w:pPr>
      <w:r>
        <w:t xml:space="preserve">I find the service is compliant with </w:t>
      </w:r>
      <w:r w:rsidR="00B834EF">
        <w:t>Requirements 3</w:t>
      </w:r>
      <w:r>
        <w:t>(3)(</w:t>
      </w:r>
      <w:r w:rsidR="00B834EF">
        <w:t>b</w:t>
      </w:r>
      <w:r>
        <w:t>)</w:t>
      </w:r>
      <w:r w:rsidR="00B834EF">
        <w:t xml:space="preserve"> and 3(3)(g)</w:t>
      </w:r>
      <w:r>
        <w:t>.</w:t>
      </w:r>
    </w:p>
    <w:p w14:paraId="4787B57F" w14:textId="2CF1F65F" w:rsidR="002B0C90" w:rsidRPr="00262C0B" w:rsidRDefault="003A1F26" w:rsidP="0036130C">
      <w:pPr>
        <w:pStyle w:val="NormalArial"/>
      </w:pPr>
      <w:r>
        <w:br w:type="page"/>
      </w:r>
    </w:p>
    <w:p w14:paraId="4787B5CF" w14:textId="77777777" w:rsidR="00FC045E" w:rsidRPr="00996FAF" w:rsidRDefault="003A1F2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55BCD" w14:paraId="4787B5D2" w14:textId="77777777" w:rsidTr="00601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87B5D0" w14:textId="77777777" w:rsidR="00FC045E" w:rsidRPr="00996FAF" w:rsidRDefault="003A1F2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87B5D1" w14:textId="77777777" w:rsidR="00FC045E" w:rsidRPr="00996FAF" w:rsidRDefault="006162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BCD" w14:paraId="4787B5D6" w14:textId="77777777" w:rsidTr="00A55B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7B5D3" w14:textId="77777777" w:rsidR="00FC045E" w:rsidRPr="00996FAF" w:rsidRDefault="003A1F2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87B5D4" w14:textId="77777777" w:rsidR="00FC045E" w:rsidRPr="00996FAF" w:rsidRDefault="003A1F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87B5D5" w14:textId="268B3C22" w:rsidR="00FC045E" w:rsidRPr="00996FAF" w:rsidRDefault="00616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A06C8">
                  <w:rPr>
                    <w:rFonts w:ascii="Arial" w:hAnsi="Arial" w:cs="Arial"/>
                    <w:color w:val="auto"/>
                  </w:rPr>
                  <w:t>Compliant</w:t>
                </w:r>
              </w:sdtContent>
            </w:sdt>
            <w:r w:rsidR="003A1F26" w:rsidRPr="00996FAF">
              <w:rPr>
                <w:rFonts w:ascii="Arial" w:hAnsi="Arial" w:cs="Arial"/>
                <w:color w:val="0000FF"/>
              </w:rPr>
              <w:t xml:space="preserve"> </w:t>
            </w:r>
          </w:p>
        </w:tc>
      </w:tr>
    </w:tbl>
    <w:p w14:paraId="4787B5E7" w14:textId="77777777" w:rsidR="002B0C90" w:rsidRDefault="003A1F26" w:rsidP="002B0C90">
      <w:pPr>
        <w:pStyle w:val="Heading20"/>
      </w:pPr>
      <w:r>
        <w:t>Findings</w:t>
      </w:r>
    </w:p>
    <w:p w14:paraId="00700411" w14:textId="198C3605" w:rsidR="00D07D83" w:rsidRDefault="00D72AA9" w:rsidP="0036130C">
      <w:pPr>
        <w:pStyle w:val="NormalArial"/>
      </w:pPr>
      <w:r>
        <w:t xml:space="preserve">Consumers are satisfied with the staffing levels and the timeliness </w:t>
      </w:r>
      <w:r w:rsidR="00C5762E">
        <w:t>of</w:t>
      </w:r>
      <w:r>
        <w:t xml:space="preserve"> th</w:t>
      </w:r>
      <w:r w:rsidR="00CE55D9">
        <w:t xml:space="preserve">e staff’s </w:t>
      </w:r>
      <w:r>
        <w:t xml:space="preserve">response to </w:t>
      </w:r>
      <w:r w:rsidR="00066587">
        <w:t xml:space="preserve">their </w:t>
      </w:r>
      <w:r>
        <w:t>requests for assistance.</w:t>
      </w:r>
      <w:r w:rsidR="00D07D83">
        <w:t xml:space="preserve"> Staff were also satisfied that the workforce was sufficient and </w:t>
      </w:r>
      <w:r w:rsidR="00C5762E">
        <w:t>en</w:t>
      </w:r>
      <w:r w:rsidR="00D07D83">
        <w:t>able</w:t>
      </w:r>
      <w:r w:rsidR="00C5762E">
        <w:t>d them</w:t>
      </w:r>
      <w:r w:rsidR="00D07D83">
        <w:t xml:space="preserve"> to provide safe and quality care and services to consumers. </w:t>
      </w:r>
      <w:r w:rsidR="00066587">
        <w:t>Nursing and care staff said short-term vacancies are generally filled and they have time to provide care to consumers without feeling rushed.</w:t>
      </w:r>
    </w:p>
    <w:p w14:paraId="60182AB5" w14:textId="15D8BF15" w:rsidR="00D07D83" w:rsidRDefault="00D07D83" w:rsidP="0036130C">
      <w:pPr>
        <w:pStyle w:val="NormalArial"/>
      </w:pPr>
      <w:r>
        <w:t>The service ensures vacant shifts are filled using a combination of agency staff, ‘return to work’ staff</w:t>
      </w:r>
      <w:r w:rsidR="00C5762E">
        <w:t>,</w:t>
      </w:r>
      <w:r>
        <w:t xml:space="preserve"> and </w:t>
      </w:r>
      <w:r w:rsidR="00C5762E">
        <w:t>full-time</w:t>
      </w:r>
      <w:r>
        <w:t xml:space="preserve"> staff. There has been recruitment of additional registered nursing staff to ensure that there is</w:t>
      </w:r>
      <w:r w:rsidRPr="00D07D83">
        <w:t xml:space="preserve"> clinical care coverage on night shifts. </w:t>
      </w:r>
      <w:r>
        <w:t>The</w:t>
      </w:r>
      <w:r w:rsidR="00C5762E">
        <w:t xml:space="preserve"> service has</w:t>
      </w:r>
      <w:r>
        <w:t xml:space="preserve"> staff with a variety of skill sets </w:t>
      </w:r>
      <w:r w:rsidR="00066587">
        <w:t>enabling them</w:t>
      </w:r>
      <w:r>
        <w:t xml:space="preserve"> to work both in lifestyle and personal care.</w:t>
      </w:r>
    </w:p>
    <w:p w14:paraId="3308A786" w14:textId="35756BF1" w:rsidR="00D07D83" w:rsidRDefault="00D07D83" w:rsidP="00D07D83">
      <w:pPr>
        <w:pStyle w:val="NormalArial"/>
      </w:pPr>
      <w:r>
        <w:t>The service has</w:t>
      </w:r>
      <w:r w:rsidRPr="00D07D83">
        <w:t xml:space="preserve"> reviewed and clarified the roles and responsibilities of various positions relating to governance to ensure accountability.</w:t>
      </w:r>
      <w:r>
        <w:t xml:space="preserve"> St</w:t>
      </w:r>
      <w:r w:rsidRPr="00D07D83">
        <w:t>aff appraisals have been undertaken with staff having the opportunity to meet with management</w:t>
      </w:r>
      <w:r w:rsidR="00066587">
        <w:t xml:space="preserve"> </w:t>
      </w:r>
      <w:r w:rsidR="00C5762E">
        <w:t>one-on-one</w:t>
      </w:r>
      <w:r w:rsidRPr="00D07D83">
        <w:t xml:space="preserve"> to discuss their professional development and training opportunities.</w:t>
      </w:r>
    </w:p>
    <w:p w14:paraId="5FE51931" w14:textId="39FBFADC" w:rsidR="00066587" w:rsidRPr="00D07D83" w:rsidRDefault="00066587" w:rsidP="00D07D83">
      <w:pPr>
        <w:pStyle w:val="NormalArial"/>
      </w:pPr>
      <w:r>
        <w:t>Based on the information provided in the assessment report I find the service compliant with Requirement 7(3)(a).</w:t>
      </w:r>
    </w:p>
    <w:p w14:paraId="4787B5E8" w14:textId="7A9C9EF2" w:rsidR="002B0C90" w:rsidRPr="00262C0B" w:rsidRDefault="003A1F26" w:rsidP="0036130C">
      <w:pPr>
        <w:pStyle w:val="NormalArial"/>
      </w:pPr>
      <w:r>
        <w:br w:type="page"/>
      </w:r>
    </w:p>
    <w:p w14:paraId="4787B5E9" w14:textId="77777777" w:rsidR="00FC045E" w:rsidRPr="00996FAF" w:rsidRDefault="003A1F2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A55BCD" w14:paraId="4787B5EC" w14:textId="77777777" w:rsidTr="00826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787B5EA" w14:textId="77777777" w:rsidR="00FC045E" w:rsidRPr="00996FAF" w:rsidRDefault="003A1F2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787B5EB" w14:textId="77777777" w:rsidR="00FC045E" w:rsidRPr="00996FAF" w:rsidRDefault="006162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5BCD" w14:paraId="4787B606" w14:textId="77777777" w:rsidTr="008263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7B5FF" w14:textId="77777777" w:rsidR="00FC045E" w:rsidRPr="00996FAF" w:rsidRDefault="003A1F26"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787B600" w14:textId="77777777" w:rsidR="00FC045E" w:rsidRPr="00996FAF" w:rsidRDefault="003A1F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87B601" w14:textId="77777777" w:rsidR="00FC045E" w:rsidRPr="00996FAF" w:rsidRDefault="003A1F2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787B602" w14:textId="77777777" w:rsidR="00FC045E" w:rsidRPr="00996FAF" w:rsidRDefault="003A1F2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787B603" w14:textId="77777777" w:rsidR="00FC045E" w:rsidRPr="00996FAF" w:rsidRDefault="003A1F2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87B604" w14:textId="77777777" w:rsidR="00FC045E" w:rsidRPr="00996FAF" w:rsidRDefault="003A1F2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787B605" w14:textId="3E2EC2F6" w:rsidR="00FC045E" w:rsidRPr="00996FAF" w:rsidRDefault="006162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7531E">
                  <w:rPr>
                    <w:rFonts w:ascii="Arial" w:hAnsi="Arial" w:cs="Arial"/>
                    <w:color w:val="auto"/>
                  </w:rPr>
                  <w:t>Compliant</w:t>
                </w:r>
              </w:sdtContent>
            </w:sdt>
          </w:p>
        </w:tc>
      </w:tr>
      <w:tr w:rsidR="00A55BCD" w14:paraId="4787B60D" w14:textId="77777777" w:rsidTr="00826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7B607" w14:textId="77777777" w:rsidR="00FC045E" w:rsidRPr="00996FAF" w:rsidRDefault="003A1F26"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787B608" w14:textId="77777777" w:rsidR="00FC045E" w:rsidRPr="00996FAF" w:rsidRDefault="003A1F2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87B609" w14:textId="77777777" w:rsidR="00FC045E" w:rsidRPr="00996FAF" w:rsidRDefault="003A1F2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87B60A" w14:textId="77777777" w:rsidR="00FC045E" w:rsidRPr="00996FAF" w:rsidRDefault="003A1F2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87B60B" w14:textId="77777777" w:rsidR="00FC045E" w:rsidRPr="00996FAF" w:rsidRDefault="003A1F26"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787B60C" w14:textId="73894C8F" w:rsidR="00FC045E" w:rsidRPr="00996FAF" w:rsidRDefault="006162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7531E">
                  <w:rPr>
                    <w:rFonts w:ascii="Arial" w:hAnsi="Arial" w:cs="Arial"/>
                    <w:color w:val="auto"/>
                  </w:rPr>
                  <w:t>Non-compliant</w:t>
                </w:r>
              </w:sdtContent>
            </w:sdt>
          </w:p>
        </w:tc>
      </w:tr>
    </w:tbl>
    <w:p w14:paraId="4787B60E" w14:textId="77777777" w:rsidR="00D87E7C" w:rsidRDefault="003A1F26" w:rsidP="00D87E7C">
      <w:pPr>
        <w:pStyle w:val="Heading20"/>
      </w:pPr>
      <w:r w:rsidRPr="00996FAF">
        <w:t>Findings</w:t>
      </w:r>
    </w:p>
    <w:p w14:paraId="0D413566" w14:textId="207E5064" w:rsidR="001E30A7" w:rsidRDefault="001E30A7" w:rsidP="001E30A7">
      <w:pPr>
        <w:pStyle w:val="NormalArial"/>
      </w:pPr>
      <w:r w:rsidRPr="001E30A7">
        <w:t>The service has an effective organisational continuous improvement and risk management framework in place to reduce risk to consumers</w:t>
      </w:r>
      <w:r>
        <w:t xml:space="preserve">. </w:t>
      </w:r>
      <w:r w:rsidRPr="001E30A7">
        <w:t>The service utilises an electronic database to record, manage and identify trends and issues and respond accordingly where needed</w:t>
      </w:r>
      <w:r>
        <w:t xml:space="preserve">. </w:t>
      </w:r>
      <w:r w:rsidRPr="001E30A7">
        <w:t xml:space="preserve">The service has a ‘disaster management plan’ </w:t>
      </w:r>
      <w:r>
        <w:t>that</w:t>
      </w:r>
      <w:r w:rsidRPr="001E30A7">
        <w:t xml:space="preserve"> includes a process to manage outbreaks and has policies and procedures to manage </w:t>
      </w:r>
      <w:r>
        <w:t xml:space="preserve">the </w:t>
      </w:r>
      <w:r w:rsidRPr="001E30A7">
        <w:t xml:space="preserve">risk to consumers. </w:t>
      </w:r>
    </w:p>
    <w:p w14:paraId="28DEDD7A" w14:textId="5F2FACD5" w:rsidR="002C60A9" w:rsidRDefault="002C60A9" w:rsidP="001E30A7">
      <w:pPr>
        <w:pStyle w:val="NormalArial"/>
      </w:pPr>
      <w:r>
        <w:t>A</w:t>
      </w:r>
      <w:r w:rsidRPr="002C60A9">
        <w:t>s part of their continuous improvement a ‘care schedule’ has been developed to ensure that care plans are reviewed regularly</w:t>
      </w:r>
      <w:r>
        <w:t xml:space="preserve">, risks </w:t>
      </w:r>
      <w:r w:rsidR="00AA13A3">
        <w:t xml:space="preserve">are effectively </w:t>
      </w:r>
      <w:r>
        <w:t xml:space="preserve">identified </w:t>
      </w:r>
      <w:r w:rsidR="00AA13A3">
        <w:t xml:space="preserve">and managed </w:t>
      </w:r>
      <w:r w:rsidRPr="002C60A9">
        <w:t xml:space="preserve">and </w:t>
      </w:r>
      <w:r w:rsidR="00AA13A3">
        <w:t>c</w:t>
      </w:r>
      <w:r w:rsidRPr="002C60A9">
        <w:t>hanges are effectively communicated with consumers or their representatives.</w:t>
      </w:r>
      <w:r w:rsidR="000B559C" w:rsidRPr="000B559C">
        <w:rPr>
          <w:rFonts w:eastAsia="Arial"/>
          <w:color w:val="auto"/>
          <w:lang w:eastAsia="en-AU"/>
        </w:rPr>
        <w:t xml:space="preserve"> </w:t>
      </w:r>
      <w:r w:rsidR="000B559C" w:rsidRPr="000B559C">
        <w:t xml:space="preserve">Quality reports and audits are developed from the electronic care planning system on several high impact or high prevalence risks including wounds, pressure injuries, and incidents. </w:t>
      </w:r>
    </w:p>
    <w:p w14:paraId="43063EAC" w14:textId="6F8D54AB" w:rsidR="00025E00" w:rsidRDefault="00025E00" w:rsidP="001E30A7">
      <w:pPr>
        <w:pStyle w:val="NormalArial"/>
      </w:pPr>
      <w:r>
        <w:t>The service has updated policies and procedures to guide staff in managing high prevalent risks that include:</w:t>
      </w:r>
    </w:p>
    <w:p w14:paraId="49B1BA5E" w14:textId="3486A36C" w:rsidR="00025E00" w:rsidRPr="00025E00" w:rsidRDefault="00025E00" w:rsidP="00025E00">
      <w:pPr>
        <w:pStyle w:val="NormalArial"/>
        <w:numPr>
          <w:ilvl w:val="0"/>
          <w:numId w:val="17"/>
        </w:numPr>
      </w:pPr>
      <w:r w:rsidRPr="00025E00">
        <w:t>Mobility and falls</w:t>
      </w:r>
      <w:r>
        <w:t>.</w:t>
      </w:r>
      <w:r w:rsidRPr="00025E00">
        <w:t xml:space="preserve"> </w:t>
      </w:r>
    </w:p>
    <w:p w14:paraId="424793BF" w14:textId="0416150E" w:rsidR="00025E00" w:rsidRPr="00025E00" w:rsidRDefault="00025E00" w:rsidP="00025E00">
      <w:pPr>
        <w:pStyle w:val="NormalArial"/>
        <w:numPr>
          <w:ilvl w:val="0"/>
          <w:numId w:val="17"/>
        </w:numPr>
      </w:pPr>
      <w:r w:rsidRPr="00025E00">
        <w:t>Restrictive practices</w:t>
      </w:r>
      <w:r>
        <w:t>.</w:t>
      </w:r>
      <w:r w:rsidRPr="00025E00">
        <w:t xml:space="preserve"> </w:t>
      </w:r>
    </w:p>
    <w:p w14:paraId="4EFBD9EE" w14:textId="4DD8F38C" w:rsidR="00025E00" w:rsidRPr="00025E00" w:rsidRDefault="00025E00" w:rsidP="00025E00">
      <w:pPr>
        <w:pStyle w:val="NormalArial"/>
        <w:numPr>
          <w:ilvl w:val="0"/>
          <w:numId w:val="17"/>
        </w:numPr>
      </w:pPr>
      <w:r w:rsidRPr="00025E00">
        <w:t>Wound management including pressure injuries and skin tears</w:t>
      </w:r>
      <w:r>
        <w:t>.</w:t>
      </w:r>
      <w:r w:rsidRPr="00025E00">
        <w:t xml:space="preserve"> </w:t>
      </w:r>
    </w:p>
    <w:p w14:paraId="2EE46D9B" w14:textId="49775466" w:rsidR="00025E00" w:rsidRDefault="00025E00" w:rsidP="00025E00">
      <w:pPr>
        <w:pStyle w:val="NormalArial"/>
        <w:numPr>
          <w:ilvl w:val="0"/>
          <w:numId w:val="17"/>
        </w:numPr>
      </w:pPr>
      <w:r w:rsidRPr="00025E00">
        <w:t>Infection control including antimicrobial stewardship.</w:t>
      </w:r>
    </w:p>
    <w:p w14:paraId="01EDA2ED" w14:textId="7006DD8D" w:rsidR="00251D90" w:rsidRDefault="00251D90" w:rsidP="00251D90">
      <w:pPr>
        <w:pStyle w:val="NormalArial"/>
      </w:pPr>
      <w:r>
        <w:t xml:space="preserve">The service has a documented clinical governance framework which is supported at organisational level by a regional area manager and quality teams. However, the service has not been effective in </w:t>
      </w:r>
      <w:r w:rsidRPr="00251D90">
        <w:t xml:space="preserve">identifying, managing, or minimising the use of </w:t>
      </w:r>
      <w:r w:rsidR="000447B1">
        <w:t>restrictive practices</w:t>
      </w:r>
      <w:r w:rsidRPr="00251D90">
        <w:t xml:space="preserve">. </w:t>
      </w:r>
      <w:r>
        <w:t xml:space="preserve"> </w:t>
      </w:r>
    </w:p>
    <w:p w14:paraId="672CDE45" w14:textId="4328C8C9" w:rsidR="00251D90" w:rsidRDefault="00251D90" w:rsidP="00251D90">
      <w:pPr>
        <w:pStyle w:val="NormalArial"/>
      </w:pPr>
      <w:r>
        <w:t xml:space="preserve">Out of 44 consumers at the service 33 </w:t>
      </w:r>
      <w:r w:rsidR="009B766B">
        <w:t>were</w:t>
      </w:r>
      <w:r>
        <w:t xml:space="preserve"> prescribed a psychotropic medication and the service was unable to identify to the Assessment Team whether they were subject to chemical restrictive practices. The service stated that </w:t>
      </w:r>
      <w:r w:rsidR="009B766B">
        <w:t>included as part of</w:t>
      </w:r>
      <w:r>
        <w:t xml:space="preserve"> </w:t>
      </w:r>
      <w:r w:rsidR="009B766B">
        <w:t>its</w:t>
      </w:r>
      <w:r>
        <w:t xml:space="preserve"> continuous improvement plan is </w:t>
      </w:r>
      <w:r w:rsidR="009B766B">
        <w:t>the</w:t>
      </w:r>
      <w:r>
        <w:t xml:space="preserve"> review </w:t>
      </w:r>
      <w:r w:rsidR="009B766B">
        <w:t xml:space="preserve">of </w:t>
      </w:r>
      <w:r>
        <w:t xml:space="preserve">restrictive practices and </w:t>
      </w:r>
      <w:r w:rsidR="009B766B">
        <w:t>identifying</w:t>
      </w:r>
      <w:r>
        <w:t xml:space="preserve"> those consumers who are subject to chemical restraint.</w:t>
      </w:r>
    </w:p>
    <w:p w14:paraId="16DE7D9C" w14:textId="5C21DA3E" w:rsidR="00DE601A" w:rsidRDefault="00DE601A" w:rsidP="00251D90">
      <w:pPr>
        <w:pStyle w:val="NormalArial"/>
      </w:pPr>
      <w:r>
        <w:lastRenderedPageBreak/>
        <w:t xml:space="preserve">Antimicrobial stewardship is effectively </w:t>
      </w:r>
      <w:proofErr w:type="gramStart"/>
      <w:r>
        <w:t>governed</w:t>
      </w:r>
      <w:proofErr w:type="gramEnd"/>
      <w:r>
        <w:t xml:space="preserve"> and training has been provided to staff in relation to this and restrictive practices.  </w:t>
      </w:r>
    </w:p>
    <w:p w14:paraId="19BE7264" w14:textId="68BB8292" w:rsidR="00DE601A" w:rsidRDefault="00DE601A" w:rsidP="00251D90">
      <w:pPr>
        <w:pStyle w:val="NormalArial"/>
      </w:pPr>
      <w:r>
        <w:t xml:space="preserve">The approved provider in its response referred to the information that was provided in response to Requirements 2(3)(a) and 3(3)(a). </w:t>
      </w:r>
      <w:r w:rsidR="00583C53">
        <w:t>Th</w:t>
      </w:r>
      <w:r w:rsidR="00372CBB">
        <w:t>e response</w:t>
      </w:r>
      <w:r w:rsidR="00583C53">
        <w:t xml:space="preserve"> includes ensuring a thorough review is conducted of all consumers listed </w:t>
      </w:r>
      <w:r w:rsidR="005D21D8">
        <w:t xml:space="preserve">on the psychotropic register </w:t>
      </w:r>
      <w:r w:rsidR="00583C53">
        <w:t xml:space="preserve">as being prescribed a psychotropic medication and care plans updated to ensure </w:t>
      </w:r>
      <w:r w:rsidR="00372CBB">
        <w:t xml:space="preserve">the </w:t>
      </w:r>
      <w:r w:rsidR="00583C53">
        <w:t>necessary information is captured in relation to restrictive practices</w:t>
      </w:r>
      <w:r w:rsidR="00372CBB">
        <w:t xml:space="preserve">. This information will include </w:t>
      </w:r>
      <w:r w:rsidR="00485E58">
        <w:t xml:space="preserve">confirmation of </w:t>
      </w:r>
      <w:r w:rsidR="00372CBB">
        <w:t xml:space="preserve">the </w:t>
      </w:r>
      <w:r w:rsidR="00485E58">
        <w:t xml:space="preserve">diagnosis, </w:t>
      </w:r>
      <w:r w:rsidR="00583C53">
        <w:t>obtaining authorised consent</w:t>
      </w:r>
      <w:r w:rsidR="00372CBB">
        <w:t>,</w:t>
      </w:r>
      <w:r w:rsidR="00485E58">
        <w:t xml:space="preserve"> and </w:t>
      </w:r>
      <w:r w:rsidR="00372CBB">
        <w:t xml:space="preserve">a </w:t>
      </w:r>
      <w:r w:rsidR="00583C53">
        <w:t>medical officer review.</w:t>
      </w:r>
    </w:p>
    <w:p w14:paraId="1F93A031" w14:textId="7C3FAA86" w:rsidR="00DA25AD" w:rsidRDefault="00DA25AD" w:rsidP="00251D90">
      <w:pPr>
        <w:pStyle w:val="NormalArial"/>
      </w:pPr>
      <w:r>
        <w:t xml:space="preserve">The service has made some improvements </w:t>
      </w:r>
      <w:proofErr w:type="gramStart"/>
      <w:r>
        <w:t>in the area of</w:t>
      </w:r>
      <w:proofErr w:type="gramEnd"/>
      <w:r>
        <w:t xml:space="preserve"> restrictive practices however the improvements are still </w:t>
      </w:r>
      <w:r w:rsidR="003C11A6">
        <w:t>in progress</w:t>
      </w:r>
      <w:r>
        <w:t xml:space="preserve"> and have not been fully embedded in practice or evaluated.</w:t>
      </w:r>
    </w:p>
    <w:p w14:paraId="45755928" w14:textId="77777777" w:rsidR="003C11A6" w:rsidRDefault="00DA25AD" w:rsidP="00251D90">
      <w:pPr>
        <w:pStyle w:val="NormalArial"/>
      </w:pPr>
      <w:r>
        <w:t xml:space="preserve">I therefore find the service non-compliant in Requirement 8(3)(e). </w:t>
      </w:r>
    </w:p>
    <w:p w14:paraId="4E9AF508" w14:textId="317DE2DF" w:rsidR="00DA25AD" w:rsidRPr="00DA25AD" w:rsidRDefault="00DA25AD" w:rsidP="00251D90">
      <w:pPr>
        <w:pStyle w:val="NormalArial"/>
      </w:pPr>
      <w:r>
        <w:t xml:space="preserve">I find the service has effective </w:t>
      </w:r>
      <w:r w:rsidRPr="00DA25AD">
        <w:t>risk management systems and practices</w:t>
      </w:r>
      <w:r>
        <w:t xml:space="preserve"> and are compliant with Requirement 8(3)(d).</w:t>
      </w:r>
    </w:p>
    <w:sectPr w:rsidR="00DA25AD" w:rsidRPr="00DA25A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7B61C" w14:textId="77777777" w:rsidR="00481C10" w:rsidRDefault="003A1F26">
      <w:pPr>
        <w:spacing w:after="0"/>
      </w:pPr>
      <w:r>
        <w:separator/>
      </w:r>
    </w:p>
  </w:endnote>
  <w:endnote w:type="continuationSeparator" w:id="0">
    <w:p w14:paraId="4787B61E" w14:textId="77777777" w:rsidR="00481C10" w:rsidRDefault="003A1F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DBB5" w14:textId="77777777" w:rsidR="0022235E" w:rsidRDefault="0022235E" w:rsidP="00DF37F2">
    <w:pPr>
      <w:pStyle w:val="FooterArial9"/>
      <w:rPr>
        <w:rStyle w:val="FooterBold"/>
        <w:rFonts w:ascii="Arial" w:hAnsi="Arial"/>
        <w:b w:val="0"/>
      </w:rPr>
    </w:pPr>
  </w:p>
  <w:p w14:paraId="4787B615" w14:textId="680C70A2" w:rsidR="00DF37F2" w:rsidRPr="00DF37F2" w:rsidRDefault="003A1F26" w:rsidP="00DF37F2">
    <w:pPr>
      <w:pStyle w:val="FooterArial9"/>
      <w:rPr>
        <w:rStyle w:val="FooterBold"/>
        <w:rFonts w:ascii="Arial" w:hAnsi="Arial"/>
        <w:b w:val="0"/>
      </w:rPr>
    </w:pPr>
    <w:r w:rsidRPr="00DF37F2">
      <w:rPr>
        <w:rStyle w:val="FooterBold"/>
        <w:rFonts w:ascii="Arial" w:hAnsi="Arial"/>
        <w:b w:val="0"/>
      </w:rPr>
      <w:t>Name of service: Mitchell House Hostel</w:t>
    </w:r>
    <w:r w:rsidRPr="00DF37F2">
      <w:rPr>
        <w:rStyle w:val="FooterBold"/>
        <w:rFonts w:ascii="Arial" w:hAnsi="Arial"/>
        <w:b w:val="0"/>
      </w:rPr>
      <w:tab/>
      <w:t xml:space="preserve">RPT-ACC-0122 v3.0 </w:t>
    </w:r>
  </w:p>
  <w:p w14:paraId="4787B616" w14:textId="77777777" w:rsidR="00DF37F2" w:rsidRPr="00DF37F2" w:rsidRDefault="003A1F26" w:rsidP="00DF37F2">
    <w:pPr>
      <w:pStyle w:val="FooterArial9"/>
      <w:rPr>
        <w:rStyle w:val="FooterBold"/>
        <w:rFonts w:ascii="Arial" w:hAnsi="Arial"/>
        <w:b w:val="0"/>
      </w:rPr>
    </w:pPr>
    <w:r w:rsidRPr="00DF37F2">
      <w:rPr>
        <w:rStyle w:val="FooterBold"/>
        <w:rFonts w:ascii="Arial" w:hAnsi="Arial"/>
        <w:b w:val="0"/>
      </w:rPr>
      <w:t>Commission ID: 3121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787B617" w14:textId="77777777" w:rsidR="00DF37F2" w:rsidRPr="00DF37F2" w:rsidRDefault="003A1F2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B619" w14:textId="77777777" w:rsidR="00E2364A" w:rsidRDefault="006162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B612" w14:textId="77777777" w:rsidR="00D3157C" w:rsidRDefault="003A1F26" w:rsidP="00D71F88">
      <w:pPr>
        <w:spacing w:after="0"/>
      </w:pPr>
      <w:r>
        <w:separator/>
      </w:r>
    </w:p>
  </w:footnote>
  <w:footnote w:type="continuationSeparator" w:id="0">
    <w:p w14:paraId="4787B613" w14:textId="77777777" w:rsidR="00D3157C" w:rsidRDefault="003A1F26" w:rsidP="00D71F88">
      <w:pPr>
        <w:spacing w:after="0"/>
      </w:pPr>
      <w:r>
        <w:continuationSeparator/>
      </w:r>
    </w:p>
  </w:footnote>
  <w:footnote w:id="1">
    <w:p w14:paraId="4787B61F" w14:textId="4A59E2C6" w:rsidR="002B0884" w:rsidRPr="0022235E" w:rsidRDefault="003A1F26" w:rsidP="0022235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5E0CDD">
        <w:rPr>
          <w:rFonts w:ascii="Arial" w:hAnsi="Arial" w:cs="Arial"/>
          <w:color w:val="auto"/>
          <w:sz w:val="20"/>
          <w:szCs w:val="20"/>
        </w:rPr>
        <w:t>with section 68A</w:t>
      </w:r>
      <w:r w:rsidRPr="005E0CDD">
        <w:rPr>
          <w:rFonts w:ascii="Arial" w:hAnsi="Arial" w:cs="Arial"/>
          <w:b/>
          <w:color w:val="auto"/>
          <w:sz w:val="20"/>
          <w:szCs w:val="20"/>
        </w:rPr>
        <w:t xml:space="preserve"> </w:t>
      </w:r>
      <w:r w:rsidRPr="005E0CDD">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B614" w14:textId="77777777" w:rsidR="00D71F88" w:rsidRDefault="003A1F26">
    <w:pPr>
      <w:pStyle w:val="Header"/>
    </w:pPr>
    <w:r>
      <w:rPr>
        <w:noProof/>
        <w:color w:val="2B579A"/>
        <w:shd w:val="clear" w:color="auto" w:fill="E6E6E6"/>
        <w:lang w:val="en-US"/>
      </w:rPr>
      <w:drawing>
        <wp:anchor distT="0" distB="0" distL="114300" distR="114300" simplePos="0" relativeHeight="251659264" behindDoc="1" locked="0" layoutInCell="1" allowOverlap="1" wp14:anchorId="4787B61A" wp14:editId="4787B6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131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B618" w14:textId="77777777" w:rsidR="00FA0A5B" w:rsidRDefault="003A1F26">
    <w:pPr>
      <w:pStyle w:val="Header"/>
    </w:pPr>
    <w:r>
      <w:rPr>
        <w:noProof/>
      </w:rPr>
      <w:drawing>
        <wp:anchor distT="0" distB="0" distL="114300" distR="114300" simplePos="0" relativeHeight="251658240" behindDoc="0" locked="0" layoutInCell="1" allowOverlap="1" wp14:anchorId="4787B61C" wp14:editId="4787B6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AE2824">
      <w:start w:val="1"/>
      <w:numFmt w:val="lowerRoman"/>
      <w:lvlText w:val="(%1)"/>
      <w:lvlJc w:val="left"/>
      <w:pPr>
        <w:ind w:left="1080" w:hanging="720"/>
      </w:pPr>
      <w:rPr>
        <w:rFonts w:hint="default"/>
      </w:rPr>
    </w:lvl>
    <w:lvl w:ilvl="1" w:tplc="3ED01A1A" w:tentative="1">
      <w:start w:val="1"/>
      <w:numFmt w:val="lowerLetter"/>
      <w:lvlText w:val="%2."/>
      <w:lvlJc w:val="left"/>
      <w:pPr>
        <w:ind w:left="1440" w:hanging="360"/>
      </w:pPr>
    </w:lvl>
    <w:lvl w:ilvl="2" w:tplc="C7ACBCEA" w:tentative="1">
      <w:start w:val="1"/>
      <w:numFmt w:val="lowerRoman"/>
      <w:lvlText w:val="%3."/>
      <w:lvlJc w:val="right"/>
      <w:pPr>
        <w:ind w:left="2160" w:hanging="180"/>
      </w:pPr>
    </w:lvl>
    <w:lvl w:ilvl="3" w:tplc="01D6AE60" w:tentative="1">
      <w:start w:val="1"/>
      <w:numFmt w:val="decimal"/>
      <w:lvlText w:val="%4."/>
      <w:lvlJc w:val="left"/>
      <w:pPr>
        <w:ind w:left="2880" w:hanging="360"/>
      </w:pPr>
    </w:lvl>
    <w:lvl w:ilvl="4" w:tplc="416A0804" w:tentative="1">
      <w:start w:val="1"/>
      <w:numFmt w:val="lowerLetter"/>
      <w:lvlText w:val="%5."/>
      <w:lvlJc w:val="left"/>
      <w:pPr>
        <w:ind w:left="3600" w:hanging="360"/>
      </w:pPr>
    </w:lvl>
    <w:lvl w:ilvl="5" w:tplc="F4E0F64E" w:tentative="1">
      <w:start w:val="1"/>
      <w:numFmt w:val="lowerRoman"/>
      <w:lvlText w:val="%6."/>
      <w:lvlJc w:val="right"/>
      <w:pPr>
        <w:ind w:left="4320" w:hanging="180"/>
      </w:pPr>
    </w:lvl>
    <w:lvl w:ilvl="6" w:tplc="C3366D94" w:tentative="1">
      <w:start w:val="1"/>
      <w:numFmt w:val="decimal"/>
      <w:lvlText w:val="%7."/>
      <w:lvlJc w:val="left"/>
      <w:pPr>
        <w:ind w:left="5040" w:hanging="360"/>
      </w:pPr>
    </w:lvl>
    <w:lvl w:ilvl="7" w:tplc="5C9C688C" w:tentative="1">
      <w:start w:val="1"/>
      <w:numFmt w:val="lowerLetter"/>
      <w:lvlText w:val="%8."/>
      <w:lvlJc w:val="left"/>
      <w:pPr>
        <w:ind w:left="5760" w:hanging="360"/>
      </w:pPr>
    </w:lvl>
    <w:lvl w:ilvl="8" w:tplc="628047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3CC573E">
      <w:start w:val="1"/>
      <w:numFmt w:val="lowerRoman"/>
      <w:lvlText w:val="(%1)"/>
      <w:lvlJc w:val="left"/>
      <w:pPr>
        <w:ind w:left="1080" w:hanging="720"/>
      </w:pPr>
      <w:rPr>
        <w:rFonts w:hint="default"/>
      </w:rPr>
    </w:lvl>
    <w:lvl w:ilvl="1" w:tplc="40902C70" w:tentative="1">
      <w:start w:val="1"/>
      <w:numFmt w:val="lowerLetter"/>
      <w:lvlText w:val="%2."/>
      <w:lvlJc w:val="left"/>
      <w:pPr>
        <w:ind w:left="1440" w:hanging="360"/>
      </w:pPr>
    </w:lvl>
    <w:lvl w:ilvl="2" w:tplc="1E96B148" w:tentative="1">
      <w:start w:val="1"/>
      <w:numFmt w:val="lowerRoman"/>
      <w:lvlText w:val="%3."/>
      <w:lvlJc w:val="right"/>
      <w:pPr>
        <w:ind w:left="2160" w:hanging="180"/>
      </w:pPr>
    </w:lvl>
    <w:lvl w:ilvl="3" w:tplc="B6E29114" w:tentative="1">
      <w:start w:val="1"/>
      <w:numFmt w:val="decimal"/>
      <w:lvlText w:val="%4."/>
      <w:lvlJc w:val="left"/>
      <w:pPr>
        <w:ind w:left="2880" w:hanging="360"/>
      </w:pPr>
    </w:lvl>
    <w:lvl w:ilvl="4" w:tplc="13FE67A0" w:tentative="1">
      <w:start w:val="1"/>
      <w:numFmt w:val="lowerLetter"/>
      <w:lvlText w:val="%5."/>
      <w:lvlJc w:val="left"/>
      <w:pPr>
        <w:ind w:left="3600" w:hanging="360"/>
      </w:pPr>
    </w:lvl>
    <w:lvl w:ilvl="5" w:tplc="F3D82FD2" w:tentative="1">
      <w:start w:val="1"/>
      <w:numFmt w:val="lowerRoman"/>
      <w:lvlText w:val="%6."/>
      <w:lvlJc w:val="right"/>
      <w:pPr>
        <w:ind w:left="4320" w:hanging="180"/>
      </w:pPr>
    </w:lvl>
    <w:lvl w:ilvl="6" w:tplc="04BA9A28" w:tentative="1">
      <w:start w:val="1"/>
      <w:numFmt w:val="decimal"/>
      <w:lvlText w:val="%7."/>
      <w:lvlJc w:val="left"/>
      <w:pPr>
        <w:ind w:left="5040" w:hanging="360"/>
      </w:pPr>
    </w:lvl>
    <w:lvl w:ilvl="7" w:tplc="579A3488" w:tentative="1">
      <w:start w:val="1"/>
      <w:numFmt w:val="lowerLetter"/>
      <w:lvlText w:val="%8."/>
      <w:lvlJc w:val="left"/>
      <w:pPr>
        <w:ind w:left="5760" w:hanging="360"/>
      </w:pPr>
    </w:lvl>
    <w:lvl w:ilvl="8" w:tplc="BEB4AE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624A60">
      <w:start w:val="1"/>
      <w:numFmt w:val="lowerRoman"/>
      <w:lvlText w:val="(%1)"/>
      <w:lvlJc w:val="left"/>
      <w:pPr>
        <w:ind w:left="1080" w:hanging="720"/>
      </w:pPr>
      <w:rPr>
        <w:rFonts w:hint="default"/>
      </w:rPr>
    </w:lvl>
    <w:lvl w:ilvl="1" w:tplc="DD2C81B4" w:tentative="1">
      <w:start w:val="1"/>
      <w:numFmt w:val="lowerLetter"/>
      <w:lvlText w:val="%2."/>
      <w:lvlJc w:val="left"/>
      <w:pPr>
        <w:ind w:left="1440" w:hanging="360"/>
      </w:pPr>
    </w:lvl>
    <w:lvl w:ilvl="2" w:tplc="4A32AE94" w:tentative="1">
      <w:start w:val="1"/>
      <w:numFmt w:val="lowerRoman"/>
      <w:lvlText w:val="%3."/>
      <w:lvlJc w:val="right"/>
      <w:pPr>
        <w:ind w:left="2160" w:hanging="180"/>
      </w:pPr>
    </w:lvl>
    <w:lvl w:ilvl="3" w:tplc="05A4D570" w:tentative="1">
      <w:start w:val="1"/>
      <w:numFmt w:val="decimal"/>
      <w:lvlText w:val="%4."/>
      <w:lvlJc w:val="left"/>
      <w:pPr>
        <w:ind w:left="2880" w:hanging="360"/>
      </w:pPr>
    </w:lvl>
    <w:lvl w:ilvl="4" w:tplc="BABE8C62" w:tentative="1">
      <w:start w:val="1"/>
      <w:numFmt w:val="lowerLetter"/>
      <w:lvlText w:val="%5."/>
      <w:lvlJc w:val="left"/>
      <w:pPr>
        <w:ind w:left="3600" w:hanging="360"/>
      </w:pPr>
    </w:lvl>
    <w:lvl w:ilvl="5" w:tplc="F91A1EC0" w:tentative="1">
      <w:start w:val="1"/>
      <w:numFmt w:val="lowerRoman"/>
      <w:lvlText w:val="%6."/>
      <w:lvlJc w:val="right"/>
      <w:pPr>
        <w:ind w:left="4320" w:hanging="180"/>
      </w:pPr>
    </w:lvl>
    <w:lvl w:ilvl="6" w:tplc="2F08CD56" w:tentative="1">
      <w:start w:val="1"/>
      <w:numFmt w:val="decimal"/>
      <w:lvlText w:val="%7."/>
      <w:lvlJc w:val="left"/>
      <w:pPr>
        <w:ind w:left="5040" w:hanging="360"/>
      </w:pPr>
    </w:lvl>
    <w:lvl w:ilvl="7" w:tplc="D9589D36" w:tentative="1">
      <w:start w:val="1"/>
      <w:numFmt w:val="lowerLetter"/>
      <w:lvlText w:val="%8."/>
      <w:lvlJc w:val="left"/>
      <w:pPr>
        <w:ind w:left="5760" w:hanging="360"/>
      </w:pPr>
    </w:lvl>
    <w:lvl w:ilvl="8" w:tplc="CE5C4FC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C0EDA54">
      <w:start w:val="1"/>
      <w:numFmt w:val="bullet"/>
      <w:lvlText w:val=""/>
      <w:lvlJc w:val="left"/>
      <w:pPr>
        <w:ind w:left="720" w:hanging="360"/>
      </w:pPr>
      <w:rPr>
        <w:rFonts w:ascii="Symbol" w:hAnsi="Symbol" w:hint="default"/>
        <w:color w:val="auto"/>
        <w:sz w:val="24"/>
        <w:szCs w:val="24"/>
      </w:rPr>
    </w:lvl>
    <w:lvl w:ilvl="1" w:tplc="780A8EFC" w:tentative="1">
      <w:start w:val="1"/>
      <w:numFmt w:val="bullet"/>
      <w:lvlText w:val="o"/>
      <w:lvlJc w:val="left"/>
      <w:pPr>
        <w:ind w:left="1440" w:hanging="360"/>
      </w:pPr>
      <w:rPr>
        <w:rFonts w:ascii="Courier New" w:hAnsi="Courier New" w:cs="Courier New" w:hint="default"/>
      </w:rPr>
    </w:lvl>
    <w:lvl w:ilvl="2" w:tplc="00E251C8" w:tentative="1">
      <w:start w:val="1"/>
      <w:numFmt w:val="bullet"/>
      <w:lvlText w:val=""/>
      <w:lvlJc w:val="left"/>
      <w:pPr>
        <w:ind w:left="2160" w:hanging="360"/>
      </w:pPr>
      <w:rPr>
        <w:rFonts w:ascii="Wingdings" w:hAnsi="Wingdings" w:hint="default"/>
      </w:rPr>
    </w:lvl>
    <w:lvl w:ilvl="3" w:tplc="C4243B4A" w:tentative="1">
      <w:start w:val="1"/>
      <w:numFmt w:val="bullet"/>
      <w:lvlText w:val=""/>
      <w:lvlJc w:val="left"/>
      <w:pPr>
        <w:ind w:left="2880" w:hanging="360"/>
      </w:pPr>
      <w:rPr>
        <w:rFonts w:ascii="Symbol" w:hAnsi="Symbol" w:hint="default"/>
      </w:rPr>
    </w:lvl>
    <w:lvl w:ilvl="4" w:tplc="1696C6B0" w:tentative="1">
      <w:start w:val="1"/>
      <w:numFmt w:val="bullet"/>
      <w:lvlText w:val="o"/>
      <w:lvlJc w:val="left"/>
      <w:pPr>
        <w:ind w:left="3600" w:hanging="360"/>
      </w:pPr>
      <w:rPr>
        <w:rFonts w:ascii="Courier New" w:hAnsi="Courier New" w:cs="Courier New" w:hint="default"/>
      </w:rPr>
    </w:lvl>
    <w:lvl w:ilvl="5" w:tplc="FD184B1E" w:tentative="1">
      <w:start w:val="1"/>
      <w:numFmt w:val="bullet"/>
      <w:lvlText w:val=""/>
      <w:lvlJc w:val="left"/>
      <w:pPr>
        <w:ind w:left="4320" w:hanging="360"/>
      </w:pPr>
      <w:rPr>
        <w:rFonts w:ascii="Wingdings" w:hAnsi="Wingdings" w:hint="default"/>
      </w:rPr>
    </w:lvl>
    <w:lvl w:ilvl="6" w:tplc="2418FEDC" w:tentative="1">
      <w:start w:val="1"/>
      <w:numFmt w:val="bullet"/>
      <w:lvlText w:val=""/>
      <w:lvlJc w:val="left"/>
      <w:pPr>
        <w:ind w:left="5040" w:hanging="360"/>
      </w:pPr>
      <w:rPr>
        <w:rFonts w:ascii="Symbol" w:hAnsi="Symbol" w:hint="default"/>
      </w:rPr>
    </w:lvl>
    <w:lvl w:ilvl="7" w:tplc="C11CDDFE" w:tentative="1">
      <w:start w:val="1"/>
      <w:numFmt w:val="bullet"/>
      <w:lvlText w:val="o"/>
      <w:lvlJc w:val="left"/>
      <w:pPr>
        <w:ind w:left="5760" w:hanging="360"/>
      </w:pPr>
      <w:rPr>
        <w:rFonts w:ascii="Courier New" w:hAnsi="Courier New" w:cs="Courier New" w:hint="default"/>
      </w:rPr>
    </w:lvl>
    <w:lvl w:ilvl="8" w:tplc="ED14C9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D25998">
      <w:start w:val="1"/>
      <w:numFmt w:val="lowerRoman"/>
      <w:lvlText w:val="(%1)"/>
      <w:lvlJc w:val="left"/>
      <w:pPr>
        <w:ind w:left="1080" w:hanging="720"/>
      </w:pPr>
      <w:rPr>
        <w:rFonts w:hint="default"/>
      </w:rPr>
    </w:lvl>
    <w:lvl w:ilvl="1" w:tplc="90884E34" w:tentative="1">
      <w:start w:val="1"/>
      <w:numFmt w:val="lowerLetter"/>
      <w:lvlText w:val="%2."/>
      <w:lvlJc w:val="left"/>
      <w:pPr>
        <w:ind w:left="1440" w:hanging="360"/>
      </w:pPr>
    </w:lvl>
    <w:lvl w:ilvl="2" w:tplc="7012EC46" w:tentative="1">
      <w:start w:val="1"/>
      <w:numFmt w:val="lowerRoman"/>
      <w:lvlText w:val="%3."/>
      <w:lvlJc w:val="right"/>
      <w:pPr>
        <w:ind w:left="2160" w:hanging="180"/>
      </w:pPr>
    </w:lvl>
    <w:lvl w:ilvl="3" w:tplc="C8A26484" w:tentative="1">
      <w:start w:val="1"/>
      <w:numFmt w:val="decimal"/>
      <w:lvlText w:val="%4."/>
      <w:lvlJc w:val="left"/>
      <w:pPr>
        <w:ind w:left="2880" w:hanging="360"/>
      </w:pPr>
    </w:lvl>
    <w:lvl w:ilvl="4" w:tplc="91E0BF98" w:tentative="1">
      <w:start w:val="1"/>
      <w:numFmt w:val="lowerLetter"/>
      <w:lvlText w:val="%5."/>
      <w:lvlJc w:val="left"/>
      <w:pPr>
        <w:ind w:left="3600" w:hanging="360"/>
      </w:pPr>
    </w:lvl>
    <w:lvl w:ilvl="5" w:tplc="CB200E9C" w:tentative="1">
      <w:start w:val="1"/>
      <w:numFmt w:val="lowerRoman"/>
      <w:lvlText w:val="%6."/>
      <w:lvlJc w:val="right"/>
      <w:pPr>
        <w:ind w:left="4320" w:hanging="180"/>
      </w:pPr>
    </w:lvl>
    <w:lvl w:ilvl="6" w:tplc="DEEED620" w:tentative="1">
      <w:start w:val="1"/>
      <w:numFmt w:val="decimal"/>
      <w:lvlText w:val="%7."/>
      <w:lvlJc w:val="left"/>
      <w:pPr>
        <w:ind w:left="5040" w:hanging="360"/>
      </w:pPr>
    </w:lvl>
    <w:lvl w:ilvl="7" w:tplc="37401FA8" w:tentative="1">
      <w:start w:val="1"/>
      <w:numFmt w:val="lowerLetter"/>
      <w:lvlText w:val="%8."/>
      <w:lvlJc w:val="left"/>
      <w:pPr>
        <w:ind w:left="5760" w:hanging="360"/>
      </w:pPr>
    </w:lvl>
    <w:lvl w:ilvl="8" w:tplc="EAEC21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1FE800A">
      <w:start w:val="1"/>
      <w:numFmt w:val="lowerRoman"/>
      <w:lvlText w:val="(%1)"/>
      <w:lvlJc w:val="left"/>
      <w:pPr>
        <w:ind w:left="1080" w:hanging="720"/>
      </w:pPr>
      <w:rPr>
        <w:rFonts w:hint="default"/>
      </w:rPr>
    </w:lvl>
    <w:lvl w:ilvl="1" w:tplc="89DC5374" w:tentative="1">
      <w:start w:val="1"/>
      <w:numFmt w:val="lowerLetter"/>
      <w:lvlText w:val="%2."/>
      <w:lvlJc w:val="left"/>
      <w:pPr>
        <w:ind w:left="1440" w:hanging="360"/>
      </w:pPr>
    </w:lvl>
    <w:lvl w:ilvl="2" w:tplc="DFECE6CE" w:tentative="1">
      <w:start w:val="1"/>
      <w:numFmt w:val="lowerRoman"/>
      <w:lvlText w:val="%3."/>
      <w:lvlJc w:val="right"/>
      <w:pPr>
        <w:ind w:left="2160" w:hanging="180"/>
      </w:pPr>
    </w:lvl>
    <w:lvl w:ilvl="3" w:tplc="00F4CD40" w:tentative="1">
      <w:start w:val="1"/>
      <w:numFmt w:val="decimal"/>
      <w:lvlText w:val="%4."/>
      <w:lvlJc w:val="left"/>
      <w:pPr>
        <w:ind w:left="2880" w:hanging="360"/>
      </w:pPr>
    </w:lvl>
    <w:lvl w:ilvl="4" w:tplc="86B8BCCE" w:tentative="1">
      <w:start w:val="1"/>
      <w:numFmt w:val="lowerLetter"/>
      <w:lvlText w:val="%5."/>
      <w:lvlJc w:val="left"/>
      <w:pPr>
        <w:ind w:left="3600" w:hanging="360"/>
      </w:pPr>
    </w:lvl>
    <w:lvl w:ilvl="5" w:tplc="E614548E" w:tentative="1">
      <w:start w:val="1"/>
      <w:numFmt w:val="lowerRoman"/>
      <w:lvlText w:val="%6."/>
      <w:lvlJc w:val="right"/>
      <w:pPr>
        <w:ind w:left="4320" w:hanging="180"/>
      </w:pPr>
    </w:lvl>
    <w:lvl w:ilvl="6" w:tplc="5C906058" w:tentative="1">
      <w:start w:val="1"/>
      <w:numFmt w:val="decimal"/>
      <w:lvlText w:val="%7."/>
      <w:lvlJc w:val="left"/>
      <w:pPr>
        <w:ind w:left="5040" w:hanging="360"/>
      </w:pPr>
    </w:lvl>
    <w:lvl w:ilvl="7" w:tplc="8A80E8EA" w:tentative="1">
      <w:start w:val="1"/>
      <w:numFmt w:val="lowerLetter"/>
      <w:lvlText w:val="%8."/>
      <w:lvlJc w:val="left"/>
      <w:pPr>
        <w:ind w:left="5760" w:hanging="360"/>
      </w:pPr>
    </w:lvl>
    <w:lvl w:ilvl="8" w:tplc="E7F650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CDCD3EA">
      <w:start w:val="1"/>
      <w:numFmt w:val="lowerRoman"/>
      <w:lvlText w:val="(%1)"/>
      <w:lvlJc w:val="left"/>
      <w:pPr>
        <w:ind w:left="1080" w:hanging="720"/>
      </w:pPr>
      <w:rPr>
        <w:rFonts w:hint="default"/>
      </w:rPr>
    </w:lvl>
    <w:lvl w:ilvl="1" w:tplc="4D16BF2E" w:tentative="1">
      <w:start w:val="1"/>
      <w:numFmt w:val="lowerLetter"/>
      <w:lvlText w:val="%2."/>
      <w:lvlJc w:val="left"/>
      <w:pPr>
        <w:ind w:left="1440" w:hanging="360"/>
      </w:pPr>
    </w:lvl>
    <w:lvl w:ilvl="2" w:tplc="D6807E2A" w:tentative="1">
      <w:start w:val="1"/>
      <w:numFmt w:val="lowerRoman"/>
      <w:lvlText w:val="%3."/>
      <w:lvlJc w:val="right"/>
      <w:pPr>
        <w:ind w:left="2160" w:hanging="180"/>
      </w:pPr>
    </w:lvl>
    <w:lvl w:ilvl="3" w:tplc="850EE7E6" w:tentative="1">
      <w:start w:val="1"/>
      <w:numFmt w:val="decimal"/>
      <w:lvlText w:val="%4."/>
      <w:lvlJc w:val="left"/>
      <w:pPr>
        <w:ind w:left="2880" w:hanging="360"/>
      </w:pPr>
    </w:lvl>
    <w:lvl w:ilvl="4" w:tplc="FD80C524" w:tentative="1">
      <w:start w:val="1"/>
      <w:numFmt w:val="lowerLetter"/>
      <w:lvlText w:val="%5."/>
      <w:lvlJc w:val="left"/>
      <w:pPr>
        <w:ind w:left="3600" w:hanging="360"/>
      </w:pPr>
    </w:lvl>
    <w:lvl w:ilvl="5" w:tplc="7AEC3D18" w:tentative="1">
      <w:start w:val="1"/>
      <w:numFmt w:val="lowerRoman"/>
      <w:lvlText w:val="%6."/>
      <w:lvlJc w:val="right"/>
      <w:pPr>
        <w:ind w:left="4320" w:hanging="180"/>
      </w:pPr>
    </w:lvl>
    <w:lvl w:ilvl="6" w:tplc="25522FFE" w:tentative="1">
      <w:start w:val="1"/>
      <w:numFmt w:val="decimal"/>
      <w:lvlText w:val="%7."/>
      <w:lvlJc w:val="left"/>
      <w:pPr>
        <w:ind w:left="5040" w:hanging="360"/>
      </w:pPr>
    </w:lvl>
    <w:lvl w:ilvl="7" w:tplc="A5D41E46" w:tentative="1">
      <w:start w:val="1"/>
      <w:numFmt w:val="lowerLetter"/>
      <w:lvlText w:val="%8."/>
      <w:lvlJc w:val="left"/>
      <w:pPr>
        <w:ind w:left="5760" w:hanging="360"/>
      </w:pPr>
    </w:lvl>
    <w:lvl w:ilvl="8" w:tplc="CAF6C1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2744EE6">
      <w:start w:val="1"/>
      <w:numFmt w:val="lowerRoman"/>
      <w:lvlText w:val="(%1)"/>
      <w:lvlJc w:val="left"/>
      <w:pPr>
        <w:ind w:left="1080" w:hanging="720"/>
      </w:pPr>
      <w:rPr>
        <w:rFonts w:hint="default"/>
      </w:rPr>
    </w:lvl>
    <w:lvl w:ilvl="1" w:tplc="2EA856D8" w:tentative="1">
      <w:start w:val="1"/>
      <w:numFmt w:val="lowerLetter"/>
      <w:lvlText w:val="%2."/>
      <w:lvlJc w:val="left"/>
      <w:pPr>
        <w:ind w:left="1440" w:hanging="360"/>
      </w:pPr>
    </w:lvl>
    <w:lvl w:ilvl="2" w:tplc="26AE3A82" w:tentative="1">
      <w:start w:val="1"/>
      <w:numFmt w:val="lowerRoman"/>
      <w:lvlText w:val="%3."/>
      <w:lvlJc w:val="right"/>
      <w:pPr>
        <w:ind w:left="2160" w:hanging="180"/>
      </w:pPr>
    </w:lvl>
    <w:lvl w:ilvl="3" w:tplc="D6ECD356" w:tentative="1">
      <w:start w:val="1"/>
      <w:numFmt w:val="decimal"/>
      <w:lvlText w:val="%4."/>
      <w:lvlJc w:val="left"/>
      <w:pPr>
        <w:ind w:left="2880" w:hanging="360"/>
      </w:pPr>
    </w:lvl>
    <w:lvl w:ilvl="4" w:tplc="18D4D1B8" w:tentative="1">
      <w:start w:val="1"/>
      <w:numFmt w:val="lowerLetter"/>
      <w:lvlText w:val="%5."/>
      <w:lvlJc w:val="left"/>
      <w:pPr>
        <w:ind w:left="3600" w:hanging="360"/>
      </w:pPr>
    </w:lvl>
    <w:lvl w:ilvl="5" w:tplc="19CAA50E" w:tentative="1">
      <w:start w:val="1"/>
      <w:numFmt w:val="lowerRoman"/>
      <w:lvlText w:val="%6."/>
      <w:lvlJc w:val="right"/>
      <w:pPr>
        <w:ind w:left="4320" w:hanging="180"/>
      </w:pPr>
    </w:lvl>
    <w:lvl w:ilvl="6" w:tplc="7458EB68" w:tentative="1">
      <w:start w:val="1"/>
      <w:numFmt w:val="decimal"/>
      <w:lvlText w:val="%7."/>
      <w:lvlJc w:val="left"/>
      <w:pPr>
        <w:ind w:left="5040" w:hanging="360"/>
      </w:pPr>
    </w:lvl>
    <w:lvl w:ilvl="7" w:tplc="854AC684" w:tentative="1">
      <w:start w:val="1"/>
      <w:numFmt w:val="lowerLetter"/>
      <w:lvlText w:val="%8."/>
      <w:lvlJc w:val="left"/>
      <w:pPr>
        <w:ind w:left="5760" w:hanging="360"/>
      </w:pPr>
    </w:lvl>
    <w:lvl w:ilvl="8" w:tplc="710A085C" w:tentative="1">
      <w:start w:val="1"/>
      <w:numFmt w:val="lowerRoman"/>
      <w:lvlText w:val="%9."/>
      <w:lvlJc w:val="right"/>
      <w:pPr>
        <w:ind w:left="6480" w:hanging="180"/>
      </w:pPr>
    </w:lvl>
  </w:abstractNum>
  <w:abstractNum w:abstractNumId="8" w15:restartNumberingAfterBreak="0">
    <w:nsid w:val="4D9626E8"/>
    <w:multiLevelType w:val="hybridMultilevel"/>
    <w:tmpl w:val="036CA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4F3186"/>
    <w:multiLevelType w:val="hybridMultilevel"/>
    <w:tmpl w:val="B9E8B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A9A48EC6">
      <w:start w:val="1"/>
      <w:numFmt w:val="bullet"/>
      <w:lvlText w:val=""/>
      <w:lvlJc w:val="left"/>
      <w:pPr>
        <w:ind w:left="624" w:hanging="267"/>
      </w:pPr>
      <w:rPr>
        <w:rFonts w:ascii="Symbol" w:hAnsi="Symbol" w:hint="default"/>
      </w:rPr>
    </w:lvl>
    <w:lvl w:ilvl="1" w:tplc="B1EC5922">
      <w:start w:val="1"/>
      <w:numFmt w:val="bullet"/>
      <w:lvlText w:val="o"/>
      <w:lvlJc w:val="left"/>
      <w:pPr>
        <w:ind w:left="1080" w:hanging="360"/>
      </w:pPr>
      <w:rPr>
        <w:rFonts w:ascii="Courier New" w:hAnsi="Courier New" w:cs="Courier New" w:hint="default"/>
      </w:rPr>
    </w:lvl>
    <w:lvl w:ilvl="2" w:tplc="E8FC8870" w:tentative="1">
      <w:start w:val="1"/>
      <w:numFmt w:val="bullet"/>
      <w:lvlText w:val=""/>
      <w:lvlJc w:val="left"/>
      <w:pPr>
        <w:ind w:left="1800" w:hanging="360"/>
      </w:pPr>
      <w:rPr>
        <w:rFonts w:ascii="Wingdings" w:hAnsi="Wingdings" w:hint="default"/>
      </w:rPr>
    </w:lvl>
    <w:lvl w:ilvl="3" w:tplc="B658D6EA" w:tentative="1">
      <w:start w:val="1"/>
      <w:numFmt w:val="bullet"/>
      <w:lvlText w:val=""/>
      <w:lvlJc w:val="left"/>
      <w:pPr>
        <w:ind w:left="2520" w:hanging="360"/>
      </w:pPr>
      <w:rPr>
        <w:rFonts w:ascii="Symbol" w:hAnsi="Symbol" w:hint="default"/>
      </w:rPr>
    </w:lvl>
    <w:lvl w:ilvl="4" w:tplc="4D22A0B0" w:tentative="1">
      <w:start w:val="1"/>
      <w:numFmt w:val="bullet"/>
      <w:lvlText w:val="o"/>
      <w:lvlJc w:val="left"/>
      <w:pPr>
        <w:ind w:left="3240" w:hanging="360"/>
      </w:pPr>
      <w:rPr>
        <w:rFonts w:ascii="Courier New" w:hAnsi="Courier New" w:cs="Courier New" w:hint="default"/>
      </w:rPr>
    </w:lvl>
    <w:lvl w:ilvl="5" w:tplc="21D0B492" w:tentative="1">
      <w:start w:val="1"/>
      <w:numFmt w:val="bullet"/>
      <w:lvlText w:val=""/>
      <w:lvlJc w:val="left"/>
      <w:pPr>
        <w:ind w:left="3960" w:hanging="360"/>
      </w:pPr>
      <w:rPr>
        <w:rFonts w:ascii="Wingdings" w:hAnsi="Wingdings" w:hint="default"/>
      </w:rPr>
    </w:lvl>
    <w:lvl w:ilvl="6" w:tplc="EA5EA00A" w:tentative="1">
      <w:start w:val="1"/>
      <w:numFmt w:val="bullet"/>
      <w:lvlText w:val=""/>
      <w:lvlJc w:val="left"/>
      <w:pPr>
        <w:ind w:left="4680" w:hanging="360"/>
      </w:pPr>
      <w:rPr>
        <w:rFonts w:ascii="Symbol" w:hAnsi="Symbol" w:hint="default"/>
      </w:rPr>
    </w:lvl>
    <w:lvl w:ilvl="7" w:tplc="4156DC84" w:tentative="1">
      <w:start w:val="1"/>
      <w:numFmt w:val="bullet"/>
      <w:lvlText w:val="o"/>
      <w:lvlJc w:val="left"/>
      <w:pPr>
        <w:ind w:left="5400" w:hanging="360"/>
      </w:pPr>
      <w:rPr>
        <w:rFonts w:ascii="Courier New" w:hAnsi="Courier New" w:cs="Courier New" w:hint="default"/>
      </w:rPr>
    </w:lvl>
    <w:lvl w:ilvl="8" w:tplc="2CD8CBC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7846BC0">
      <w:start w:val="1"/>
      <w:numFmt w:val="lowerRoman"/>
      <w:lvlText w:val="(%1)"/>
      <w:lvlJc w:val="left"/>
      <w:pPr>
        <w:ind w:left="1080" w:hanging="720"/>
      </w:pPr>
      <w:rPr>
        <w:rFonts w:hint="default"/>
      </w:rPr>
    </w:lvl>
    <w:lvl w:ilvl="1" w:tplc="20CCB932" w:tentative="1">
      <w:start w:val="1"/>
      <w:numFmt w:val="lowerLetter"/>
      <w:lvlText w:val="%2."/>
      <w:lvlJc w:val="left"/>
      <w:pPr>
        <w:ind w:left="1440" w:hanging="360"/>
      </w:pPr>
    </w:lvl>
    <w:lvl w:ilvl="2" w:tplc="62781606" w:tentative="1">
      <w:start w:val="1"/>
      <w:numFmt w:val="lowerRoman"/>
      <w:lvlText w:val="%3."/>
      <w:lvlJc w:val="right"/>
      <w:pPr>
        <w:ind w:left="2160" w:hanging="180"/>
      </w:pPr>
    </w:lvl>
    <w:lvl w:ilvl="3" w:tplc="2B803218" w:tentative="1">
      <w:start w:val="1"/>
      <w:numFmt w:val="decimal"/>
      <w:lvlText w:val="%4."/>
      <w:lvlJc w:val="left"/>
      <w:pPr>
        <w:ind w:left="2880" w:hanging="360"/>
      </w:pPr>
    </w:lvl>
    <w:lvl w:ilvl="4" w:tplc="26B8B818" w:tentative="1">
      <w:start w:val="1"/>
      <w:numFmt w:val="lowerLetter"/>
      <w:lvlText w:val="%5."/>
      <w:lvlJc w:val="left"/>
      <w:pPr>
        <w:ind w:left="3600" w:hanging="360"/>
      </w:pPr>
    </w:lvl>
    <w:lvl w:ilvl="5" w:tplc="1B667B96" w:tentative="1">
      <w:start w:val="1"/>
      <w:numFmt w:val="lowerRoman"/>
      <w:lvlText w:val="%6."/>
      <w:lvlJc w:val="right"/>
      <w:pPr>
        <w:ind w:left="4320" w:hanging="180"/>
      </w:pPr>
    </w:lvl>
    <w:lvl w:ilvl="6" w:tplc="A5B0DD34" w:tentative="1">
      <w:start w:val="1"/>
      <w:numFmt w:val="decimal"/>
      <w:lvlText w:val="%7."/>
      <w:lvlJc w:val="left"/>
      <w:pPr>
        <w:ind w:left="5040" w:hanging="360"/>
      </w:pPr>
    </w:lvl>
    <w:lvl w:ilvl="7" w:tplc="B6E2B19E" w:tentative="1">
      <w:start w:val="1"/>
      <w:numFmt w:val="lowerLetter"/>
      <w:lvlText w:val="%8."/>
      <w:lvlJc w:val="left"/>
      <w:pPr>
        <w:ind w:left="5760" w:hanging="360"/>
      </w:pPr>
    </w:lvl>
    <w:lvl w:ilvl="8" w:tplc="79564554" w:tentative="1">
      <w:start w:val="1"/>
      <w:numFmt w:val="lowerRoman"/>
      <w:lvlText w:val="%9."/>
      <w:lvlJc w:val="right"/>
      <w:pPr>
        <w:ind w:left="6480" w:hanging="180"/>
      </w:pPr>
    </w:lvl>
  </w:abstractNum>
  <w:abstractNum w:abstractNumId="12" w15:restartNumberingAfterBreak="0">
    <w:nsid w:val="5D775C53"/>
    <w:multiLevelType w:val="hybridMultilevel"/>
    <w:tmpl w:val="65889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1EF6337"/>
    <w:multiLevelType w:val="hybridMultilevel"/>
    <w:tmpl w:val="26B2F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99085FF0">
      <w:start w:val="1"/>
      <w:numFmt w:val="lowerRoman"/>
      <w:lvlText w:val="(%1)"/>
      <w:lvlJc w:val="left"/>
      <w:pPr>
        <w:ind w:left="1080" w:hanging="720"/>
      </w:pPr>
      <w:rPr>
        <w:rFonts w:hint="default"/>
      </w:rPr>
    </w:lvl>
    <w:lvl w:ilvl="1" w:tplc="DF7890C4" w:tentative="1">
      <w:start w:val="1"/>
      <w:numFmt w:val="lowerLetter"/>
      <w:lvlText w:val="%2."/>
      <w:lvlJc w:val="left"/>
      <w:pPr>
        <w:ind w:left="1440" w:hanging="360"/>
      </w:pPr>
    </w:lvl>
    <w:lvl w:ilvl="2" w:tplc="28E2E800" w:tentative="1">
      <w:start w:val="1"/>
      <w:numFmt w:val="lowerRoman"/>
      <w:lvlText w:val="%3."/>
      <w:lvlJc w:val="right"/>
      <w:pPr>
        <w:ind w:left="2160" w:hanging="180"/>
      </w:pPr>
    </w:lvl>
    <w:lvl w:ilvl="3" w:tplc="E1B0D0EC" w:tentative="1">
      <w:start w:val="1"/>
      <w:numFmt w:val="decimal"/>
      <w:lvlText w:val="%4."/>
      <w:lvlJc w:val="left"/>
      <w:pPr>
        <w:ind w:left="2880" w:hanging="360"/>
      </w:pPr>
    </w:lvl>
    <w:lvl w:ilvl="4" w:tplc="985CACD8" w:tentative="1">
      <w:start w:val="1"/>
      <w:numFmt w:val="lowerLetter"/>
      <w:lvlText w:val="%5."/>
      <w:lvlJc w:val="left"/>
      <w:pPr>
        <w:ind w:left="3600" w:hanging="360"/>
      </w:pPr>
    </w:lvl>
    <w:lvl w:ilvl="5" w:tplc="4A60AE0C" w:tentative="1">
      <w:start w:val="1"/>
      <w:numFmt w:val="lowerRoman"/>
      <w:lvlText w:val="%6."/>
      <w:lvlJc w:val="right"/>
      <w:pPr>
        <w:ind w:left="4320" w:hanging="180"/>
      </w:pPr>
    </w:lvl>
    <w:lvl w:ilvl="6" w:tplc="B14088C2" w:tentative="1">
      <w:start w:val="1"/>
      <w:numFmt w:val="decimal"/>
      <w:lvlText w:val="%7."/>
      <w:lvlJc w:val="left"/>
      <w:pPr>
        <w:ind w:left="5040" w:hanging="360"/>
      </w:pPr>
    </w:lvl>
    <w:lvl w:ilvl="7" w:tplc="FE7C6EB2" w:tentative="1">
      <w:start w:val="1"/>
      <w:numFmt w:val="lowerLetter"/>
      <w:lvlText w:val="%8."/>
      <w:lvlJc w:val="left"/>
      <w:pPr>
        <w:ind w:left="5760" w:hanging="360"/>
      </w:pPr>
    </w:lvl>
    <w:lvl w:ilvl="8" w:tplc="2FB2196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3C5E8B"/>
    <w:multiLevelType w:val="hybridMultilevel"/>
    <w:tmpl w:val="73E2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4"/>
  </w:num>
  <w:num w:numId="12">
    <w:abstractNumId w:val="12"/>
  </w:num>
  <w:num w:numId="13">
    <w:abstractNumId w:val="13"/>
  </w:num>
  <w:num w:numId="14">
    <w:abstractNumId w:val="9"/>
  </w:num>
  <w:num w:numId="15">
    <w:abstractNumId w:val="8"/>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BCD"/>
    <w:rsid w:val="00025E00"/>
    <w:rsid w:val="000447B1"/>
    <w:rsid w:val="00047222"/>
    <w:rsid w:val="000662A6"/>
    <w:rsid w:val="00066587"/>
    <w:rsid w:val="000B559C"/>
    <w:rsid w:val="000C0E2C"/>
    <w:rsid w:val="000C1F25"/>
    <w:rsid w:val="000D504D"/>
    <w:rsid w:val="000E2FCA"/>
    <w:rsid w:val="000F6B91"/>
    <w:rsid w:val="00100832"/>
    <w:rsid w:val="001034FA"/>
    <w:rsid w:val="001E30A7"/>
    <w:rsid w:val="002214E3"/>
    <w:rsid w:val="0022235E"/>
    <w:rsid w:val="00251D90"/>
    <w:rsid w:val="00266F37"/>
    <w:rsid w:val="002C60A9"/>
    <w:rsid w:val="002F5B46"/>
    <w:rsid w:val="00372CBB"/>
    <w:rsid w:val="00392FC2"/>
    <w:rsid w:val="003A1F26"/>
    <w:rsid w:val="003C11A6"/>
    <w:rsid w:val="003C3813"/>
    <w:rsid w:val="003C4B86"/>
    <w:rsid w:val="003E0700"/>
    <w:rsid w:val="004054B7"/>
    <w:rsid w:val="004440B3"/>
    <w:rsid w:val="0047531E"/>
    <w:rsid w:val="00481C10"/>
    <w:rsid w:val="00485E58"/>
    <w:rsid w:val="004B6B1E"/>
    <w:rsid w:val="0050204E"/>
    <w:rsid w:val="00510848"/>
    <w:rsid w:val="0058085C"/>
    <w:rsid w:val="00583C53"/>
    <w:rsid w:val="005A04CB"/>
    <w:rsid w:val="005A542C"/>
    <w:rsid w:val="005D21D8"/>
    <w:rsid w:val="005E0CDD"/>
    <w:rsid w:val="00601250"/>
    <w:rsid w:val="00616263"/>
    <w:rsid w:val="0063797E"/>
    <w:rsid w:val="006A06C8"/>
    <w:rsid w:val="006F3D20"/>
    <w:rsid w:val="00732EA9"/>
    <w:rsid w:val="00770B65"/>
    <w:rsid w:val="007C4672"/>
    <w:rsid w:val="008263EB"/>
    <w:rsid w:val="00860A45"/>
    <w:rsid w:val="008A0188"/>
    <w:rsid w:val="009A6C19"/>
    <w:rsid w:val="009B1524"/>
    <w:rsid w:val="009B766B"/>
    <w:rsid w:val="009C4575"/>
    <w:rsid w:val="00A55BCD"/>
    <w:rsid w:val="00AA13A3"/>
    <w:rsid w:val="00AD51CD"/>
    <w:rsid w:val="00B07405"/>
    <w:rsid w:val="00B43AE5"/>
    <w:rsid w:val="00B67F63"/>
    <w:rsid w:val="00B752E1"/>
    <w:rsid w:val="00B834EF"/>
    <w:rsid w:val="00C04432"/>
    <w:rsid w:val="00C432FB"/>
    <w:rsid w:val="00C5762E"/>
    <w:rsid w:val="00CE55D9"/>
    <w:rsid w:val="00D07D83"/>
    <w:rsid w:val="00D41DFD"/>
    <w:rsid w:val="00D72AA9"/>
    <w:rsid w:val="00DA25AD"/>
    <w:rsid w:val="00DE601A"/>
    <w:rsid w:val="00E24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B4D4"/>
  <w15:docId w15:val="{80A18AA3-5A4C-4880-A387-6C5CF4AA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3121</RACS_x0020_ID>
    <Approved_x0020_Provider xmlns="a8338b6e-77a6-4851-82b6-98166143ffdd">Respect Group Limited</Approved_x0020_Provider>
    <Management_x0020_Company_x0020_ID xmlns="a8338b6e-77a6-4851-82b6-98166143ffdd" xsi:nil="true"/>
    <Home xmlns="a8338b6e-77a6-4851-82b6-98166143ffdd">Mitchell House Hostel</Home>
    <Signed xmlns="a8338b6e-77a6-4851-82b6-98166143ffdd" xsi:nil="true"/>
    <Uploaded xmlns="a8338b6e-77a6-4851-82b6-98166143ffdd">False</Uploaded>
    <Management_x0020_Company xmlns="a8338b6e-77a6-4851-82b6-98166143ffdd" xsi:nil="true"/>
    <Doc_x0020_Date xmlns="a8338b6e-77a6-4851-82b6-98166143ffdd">2023-07-24T05:50:00+00:00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253D3B86-7CF4-DC11-AD41-005056922186</Home_x0020_ID>
    <State xmlns="a8338b6e-77a6-4851-82b6-98166143ffdd">VIC</State>
    <Doc_x0020_Sent_Received_x0020_Date xmlns="a8338b6e-77a6-4851-82b6-98166143ffdd">2023-07-24T00:00:00+00:00</Doc_x0020_Sent_Received_x0020_Date>
    <Activity_x0020_ID xmlns="a8338b6e-77a6-4851-82b6-98166143ffdd">7D368555-8609-EE11-B19A-005056922186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69CD218-BAA9-4B3E-B7CF-AAF6803D7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9C114BFB-CE32-4F47-A6EC-9F34567A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2413</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2023-08-25T03:11:00Z</dcterms:created>
  <dcterms:modified xsi:type="dcterms:W3CDTF">2023-08-25T03:11:00Z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bfd90073836fa2fa826d86c517c889d8b13b9f4b8820b2eb19d25d023744d33e</vt:lpwstr>
  </property>
</Properties>
</file>