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D02FB" w14:textId="77777777" w:rsidR="00D2559D" w:rsidRPr="002C3EBF" w:rsidRDefault="00072D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BD0437" wp14:editId="09BD04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20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BD02FC" w14:textId="77777777" w:rsidR="00D2559D" w:rsidRDefault="00072D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BD02FD" w14:textId="77777777" w:rsidR="00D2559D" w:rsidRDefault="00072D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BD02FE" w14:textId="77777777" w:rsidR="00D2559D" w:rsidRPr="002C3EBF" w:rsidRDefault="00072D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0246" w14:paraId="09BD0301" w14:textId="77777777" w:rsidTr="00420246">
        <w:tc>
          <w:tcPr>
            <w:cnfStyle w:val="001000000000" w:firstRow="0" w:lastRow="0" w:firstColumn="1" w:lastColumn="0" w:oddVBand="0" w:evenVBand="0" w:oddHBand="0" w:evenHBand="0" w:firstRowFirstColumn="0" w:firstRowLastColumn="0" w:lastRowFirstColumn="0" w:lastRowLastColumn="0"/>
            <w:tcW w:w="3227" w:type="dxa"/>
          </w:tcPr>
          <w:p w14:paraId="09BD02FF" w14:textId="77777777" w:rsidR="00D2559D" w:rsidRPr="00996FAF" w:rsidRDefault="00072D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BD0300" w14:textId="77777777" w:rsidR="00D2559D" w:rsidRPr="00996FAF" w:rsidRDefault="00072D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Moline House</w:t>
            </w:r>
          </w:p>
        </w:tc>
      </w:tr>
      <w:tr w:rsidR="00420246" w14:paraId="09BD0304" w14:textId="77777777" w:rsidTr="00420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D0302" w14:textId="77777777" w:rsidR="00CA37CB" w:rsidRPr="00996FAF" w:rsidRDefault="00072D8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BD0303" w14:textId="77777777" w:rsidR="00CA37CB" w:rsidRPr="00996FAF" w:rsidRDefault="00072D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Deanmore Road</w:t>
            </w:r>
            <w:r w:rsidRPr="00602258">
              <w:rPr>
                <w:rFonts w:ascii="Arial" w:hAnsi="Arial" w:cs="Arial"/>
                <w:color w:val="auto"/>
              </w:rPr>
              <w:t xml:space="preserve"> KARRINYUP WA 6018</w:t>
            </w:r>
          </w:p>
        </w:tc>
      </w:tr>
      <w:tr w:rsidR="00420246" w14:paraId="09BD0307" w14:textId="77777777" w:rsidTr="004202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D0305" w14:textId="77777777" w:rsidR="00CA37CB" w:rsidRPr="00996FAF" w:rsidRDefault="00072D8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BD0306" w14:textId="77777777" w:rsidR="00CA37CB" w:rsidRPr="00996FAF" w:rsidRDefault="00072D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7082</w:t>
            </w:r>
          </w:p>
        </w:tc>
      </w:tr>
      <w:tr w:rsidR="00420246" w14:paraId="09BD030A" w14:textId="77777777" w:rsidTr="00420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D0308" w14:textId="77777777" w:rsidR="00D2559D" w:rsidRPr="00996FAF" w:rsidRDefault="00072D8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BD0309" w14:textId="77777777" w:rsidR="00D2559D" w:rsidRPr="00996FAF" w:rsidRDefault="00072D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Amana Living Incorporated</w:t>
            </w:r>
          </w:p>
        </w:tc>
      </w:tr>
      <w:tr w:rsidR="00420246" w14:paraId="09BD030D" w14:textId="77777777" w:rsidTr="004202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D030B" w14:textId="77777777" w:rsidR="00D2559D" w:rsidRPr="00996FAF" w:rsidRDefault="00072D8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BD030C" w14:textId="77777777" w:rsidR="00D2559D" w:rsidRPr="00996FAF" w:rsidRDefault="00072D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20246" w14:paraId="09BD0310" w14:textId="77777777" w:rsidTr="00420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D030E" w14:textId="77777777" w:rsidR="00D2559D" w:rsidRPr="00996FAF" w:rsidRDefault="00072D8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BD030F" w14:textId="77777777" w:rsidR="00D2559D" w:rsidRPr="00996FAF" w:rsidRDefault="00072D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August 2023</w:t>
            </w:r>
          </w:p>
        </w:tc>
      </w:tr>
      <w:tr w:rsidR="00420246" w14:paraId="09BD0313" w14:textId="77777777" w:rsidTr="004202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BD0311" w14:textId="77777777" w:rsidR="00D2559D" w:rsidRPr="00996FAF" w:rsidRDefault="00072D8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BD0312" w14:textId="0CC24CD8" w:rsidR="00D2559D" w:rsidRPr="00996FAF" w:rsidRDefault="00FA2D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2D3A">
              <w:rPr>
                <w:rFonts w:ascii="Arial" w:hAnsi="Arial" w:cs="Arial"/>
                <w:color w:val="auto"/>
              </w:rPr>
              <w:t>20 September 2023</w:t>
            </w:r>
          </w:p>
        </w:tc>
      </w:tr>
    </w:tbl>
    <w:bookmarkEnd w:id="0"/>
    <w:p w14:paraId="09BD0314" w14:textId="77777777" w:rsidR="00FA0A5B" w:rsidRPr="00996FAF" w:rsidRDefault="00072D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BD0315" w14:textId="77777777" w:rsidR="000078F8" w:rsidRPr="00996FAF" w:rsidRDefault="00072D8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BD0316" w14:textId="32680239" w:rsidR="000078F8" w:rsidRPr="00996FAF" w:rsidRDefault="00072D81" w:rsidP="0036130C">
      <w:pPr>
        <w:pStyle w:val="NormalArial"/>
      </w:pPr>
      <w:r w:rsidRPr="00996FAF">
        <w:t xml:space="preserve">This performance report for </w:t>
      </w:r>
      <w:r w:rsidRPr="00996FAF">
        <w:rPr>
          <w:color w:val="auto"/>
        </w:rPr>
        <w:t>Moline House (</w:t>
      </w:r>
      <w:r w:rsidRPr="00996FAF">
        <w:rPr>
          <w:b/>
          <w:color w:val="auto"/>
        </w:rPr>
        <w:t>the service</w:t>
      </w:r>
      <w:r w:rsidRPr="00996FAF">
        <w:rPr>
          <w:color w:val="auto"/>
        </w:rPr>
        <w:t xml:space="preserve">) has been prepared </w:t>
      </w:r>
      <w:r w:rsidRPr="007B1042">
        <w:rPr>
          <w:color w:val="auto"/>
        </w:rPr>
        <w:t xml:space="preserve">by </w:t>
      </w:r>
      <w:r w:rsidR="007B1042" w:rsidRPr="007B1042">
        <w:rPr>
          <w:color w:val="auto"/>
        </w:rPr>
        <w:t>M Glenn</w:t>
      </w:r>
      <w:r w:rsidRPr="007B1042">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9BD0317" w14:textId="77777777" w:rsidR="000078F8" w:rsidRPr="00996FAF" w:rsidRDefault="00072D8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BD0319" w14:textId="77777777" w:rsidR="00DF37F2" w:rsidRPr="00996FAF" w:rsidRDefault="00072D81" w:rsidP="002E6274">
      <w:pPr>
        <w:pStyle w:val="Heading1"/>
        <w:tabs>
          <w:tab w:val="left" w:pos="9211"/>
        </w:tabs>
        <w:spacing w:before="240" w:after="240" w:line="22" w:lineRule="atLeast"/>
        <w:rPr>
          <w:rFonts w:ascii="Arial" w:hAnsi="Arial" w:cs="Arial"/>
        </w:rPr>
      </w:pPr>
      <w:r w:rsidRPr="00996FAF">
        <w:rPr>
          <w:rFonts w:ascii="Arial" w:hAnsi="Arial" w:cs="Arial"/>
        </w:rPr>
        <w:t>Material relied on</w:t>
      </w:r>
    </w:p>
    <w:p w14:paraId="09BD031A" w14:textId="77777777" w:rsidR="00DF37F2" w:rsidRPr="00996FAF" w:rsidRDefault="00072D81" w:rsidP="0036130C">
      <w:pPr>
        <w:pStyle w:val="NormalArial"/>
      </w:pPr>
      <w:r w:rsidRPr="00996FAF">
        <w:t>The following information has been considered in preparing the performance report:</w:t>
      </w:r>
    </w:p>
    <w:p w14:paraId="09BD031B" w14:textId="7A8FC531" w:rsidR="00DF37F2" w:rsidRPr="00D41D02" w:rsidRDefault="00072D81" w:rsidP="00F42C95">
      <w:pPr>
        <w:pStyle w:val="ListParagraph"/>
        <w:numPr>
          <w:ilvl w:val="0"/>
          <w:numId w:val="2"/>
        </w:numPr>
        <w:tabs>
          <w:tab w:val="clear" w:pos="357"/>
        </w:tabs>
        <w:ind w:left="425" w:hanging="425"/>
        <w:contextualSpacing w:val="0"/>
        <w:rPr>
          <w:rFonts w:ascii="Arial" w:hAnsi="Arial" w:cs="Arial"/>
          <w:color w:val="auto"/>
        </w:rPr>
      </w:pPr>
      <w:r w:rsidRPr="00D41D0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D41D02">
        <w:rPr>
          <w:rFonts w:ascii="Arial" w:hAnsi="Arial" w:cs="Arial"/>
          <w:color w:val="auto"/>
        </w:rPr>
        <w:t xml:space="preserve">, </w:t>
      </w:r>
      <w:r w:rsidRPr="00D41D02">
        <w:rPr>
          <w:rFonts w:ascii="Arial" w:hAnsi="Arial" w:cs="Arial"/>
          <w:color w:val="auto"/>
        </w:rPr>
        <w:t>representatives and others</w:t>
      </w:r>
      <w:r w:rsidR="00D41D02" w:rsidRPr="00D41D02">
        <w:rPr>
          <w:rFonts w:ascii="Arial" w:hAnsi="Arial" w:cs="Arial"/>
          <w:color w:val="auto"/>
        </w:rPr>
        <w:t>; and</w:t>
      </w:r>
    </w:p>
    <w:p w14:paraId="09BD031D" w14:textId="10AF2F99" w:rsidR="00DF37F2" w:rsidRPr="00996FAF" w:rsidRDefault="00E738BB" w:rsidP="00F42C95">
      <w:pPr>
        <w:pStyle w:val="ListParagraph"/>
        <w:numPr>
          <w:ilvl w:val="0"/>
          <w:numId w:val="2"/>
        </w:numPr>
        <w:tabs>
          <w:tab w:val="clear" w:pos="357"/>
        </w:tabs>
        <w:ind w:left="425" w:hanging="425"/>
        <w:contextualSpacing w:val="0"/>
        <w:rPr>
          <w:rFonts w:ascii="Arial" w:hAnsi="Arial" w:cs="Arial"/>
        </w:rPr>
      </w:pPr>
      <w:r w:rsidRPr="00D41D02">
        <w:rPr>
          <w:rFonts w:ascii="Arial" w:hAnsi="Arial" w:cs="Arial"/>
          <w:color w:val="auto"/>
        </w:rPr>
        <w:t xml:space="preserve">the provider’s response to the </w:t>
      </w:r>
      <w:r w:rsidR="00D41D02" w:rsidRPr="00D41D02">
        <w:rPr>
          <w:rFonts w:ascii="Arial" w:hAnsi="Arial" w:cs="Arial"/>
          <w:color w:val="auto"/>
        </w:rPr>
        <w:t>a</w:t>
      </w:r>
      <w:r w:rsidRPr="00D41D02">
        <w:rPr>
          <w:rFonts w:ascii="Arial" w:hAnsi="Arial" w:cs="Arial"/>
          <w:color w:val="auto"/>
        </w:rPr>
        <w:t xml:space="preserve">ssessment </w:t>
      </w:r>
      <w:r w:rsidR="00D41D02" w:rsidRPr="00D41D02">
        <w:rPr>
          <w:rFonts w:ascii="Arial" w:hAnsi="Arial" w:cs="Arial"/>
          <w:color w:val="auto"/>
        </w:rPr>
        <w:t>t</w:t>
      </w:r>
      <w:r w:rsidRPr="00D41D02">
        <w:rPr>
          <w:rFonts w:ascii="Arial" w:hAnsi="Arial" w:cs="Arial"/>
          <w:color w:val="auto"/>
        </w:rPr>
        <w:t xml:space="preserve">eam’s report </w:t>
      </w:r>
      <w:r>
        <w:rPr>
          <w:rFonts w:ascii="Arial" w:hAnsi="Arial" w:cs="Arial"/>
          <w:color w:val="000000"/>
        </w:rPr>
        <w:t xml:space="preserve">received on </w:t>
      </w:r>
      <w:r w:rsidR="00D41D02">
        <w:rPr>
          <w:rFonts w:ascii="Arial" w:hAnsi="Arial" w:cs="Arial"/>
          <w:color w:val="000000"/>
        </w:rPr>
        <w:t>11 September 2</w:t>
      </w:r>
      <w:r>
        <w:rPr>
          <w:rFonts w:ascii="Arial" w:hAnsi="Arial" w:cs="Arial"/>
          <w:color w:val="000000"/>
        </w:rPr>
        <w:t xml:space="preserve">023 acknowledging the recommendation made by the </w:t>
      </w:r>
      <w:r w:rsidR="00D41D02">
        <w:rPr>
          <w:rFonts w:ascii="Arial" w:hAnsi="Arial" w:cs="Arial"/>
          <w:color w:val="000000"/>
        </w:rPr>
        <w:t>a</w:t>
      </w:r>
      <w:r>
        <w:rPr>
          <w:rFonts w:ascii="Arial" w:hAnsi="Arial" w:cs="Arial"/>
          <w:color w:val="000000"/>
        </w:rPr>
        <w:t xml:space="preserve">ssessment </w:t>
      </w:r>
      <w:r w:rsidR="00D41D02">
        <w:rPr>
          <w:rFonts w:ascii="Arial" w:hAnsi="Arial" w:cs="Arial"/>
          <w:color w:val="000000"/>
        </w:rPr>
        <w:t>t</w:t>
      </w:r>
      <w:r>
        <w:rPr>
          <w:rFonts w:ascii="Arial" w:hAnsi="Arial" w:cs="Arial"/>
          <w:color w:val="000000"/>
        </w:rPr>
        <w:t>eam</w:t>
      </w:r>
      <w:r w:rsidR="00F42C95">
        <w:rPr>
          <w:rFonts w:ascii="Arial" w:hAnsi="Arial" w:cs="Arial"/>
          <w:color w:val="000000"/>
        </w:rPr>
        <w:t>.</w:t>
      </w:r>
      <w:r>
        <w:rPr>
          <w:rFonts w:ascii="Arial" w:hAnsi="Arial" w:cs="Arial"/>
          <w:color w:val="000000"/>
        </w:rPr>
        <w:t xml:space="preserve"> </w:t>
      </w:r>
    </w:p>
    <w:p w14:paraId="09BD031F" w14:textId="239A48FC" w:rsidR="003B1763" w:rsidRPr="00712752" w:rsidRDefault="00072D8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BD0320" w14:textId="77777777" w:rsidR="00FC045E" w:rsidRPr="00996FAF" w:rsidRDefault="00072D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0246" w14:paraId="09BD0326" w14:textId="77777777" w:rsidTr="004202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BD0324" w14:textId="77777777" w:rsidR="00FC045E" w:rsidRPr="00996FAF" w:rsidRDefault="00072D81" w:rsidP="009767BC">
            <w:pPr>
              <w:keepNext/>
              <w:spacing w:before="0" w:line="22" w:lineRule="atLeast"/>
              <w:ind w:right="-109"/>
              <w:rPr>
                <w:rFonts w:ascii="Arial" w:hAnsi="Arial" w:cs="Arial"/>
              </w:rPr>
            </w:pPr>
            <w:r w:rsidRPr="00996FAF">
              <w:rPr>
                <w:rFonts w:ascii="Arial" w:hAnsi="Arial" w:cs="Arial"/>
              </w:rPr>
              <w:t xml:space="preserve">Standard 2 </w:t>
            </w:r>
            <w:r w:rsidRPr="003B47F7">
              <w:rPr>
                <w:rFonts w:ascii="Arial" w:hAnsi="Arial" w:cs="Arial"/>
                <w:b w:val="0"/>
                <w:bCs/>
              </w:rPr>
              <w:t>Ongoing assessment and planning with consumers</w:t>
            </w:r>
          </w:p>
        </w:tc>
        <w:tc>
          <w:tcPr>
            <w:tcW w:w="1583" w:type="pct"/>
            <w:shd w:val="clear" w:color="auto" w:fill="auto"/>
          </w:tcPr>
          <w:p w14:paraId="09BD0325" w14:textId="3C312DA8" w:rsidR="00FC045E" w:rsidRPr="00996FAF" w:rsidRDefault="0061088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47F7" w:rsidRPr="003B47F7">
                  <w:rPr>
                    <w:rFonts w:ascii="Arial" w:hAnsi="Arial" w:cs="Arial"/>
                    <w:bCs/>
                  </w:rPr>
                  <w:t>Not applicable as not all requirements have been assessed</w:t>
                </w:r>
              </w:sdtContent>
            </w:sdt>
            <w:r w:rsidR="00072D81" w:rsidRPr="00996FAF">
              <w:rPr>
                <w:rFonts w:ascii="Arial" w:hAnsi="Arial" w:cs="Arial"/>
              </w:rPr>
              <w:t xml:space="preserve"> </w:t>
            </w:r>
          </w:p>
        </w:tc>
      </w:tr>
      <w:tr w:rsidR="00420246" w14:paraId="09BD0329" w14:textId="77777777" w:rsidTr="004202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BD0327" w14:textId="77777777" w:rsidR="00FC045E" w:rsidRPr="00996FAF" w:rsidRDefault="00072D8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BD0328" w14:textId="3FEBA8DE" w:rsidR="00FC045E" w:rsidRPr="00996FAF" w:rsidRDefault="006108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47F7">
                  <w:rPr>
                    <w:rFonts w:ascii="Arial" w:hAnsi="Arial" w:cs="Arial"/>
                    <w:b/>
                  </w:rPr>
                  <w:t>Not applicable as not all requirements have been assessed</w:t>
                </w:r>
              </w:sdtContent>
            </w:sdt>
            <w:r w:rsidR="00072D81" w:rsidRPr="00996FAF">
              <w:rPr>
                <w:rFonts w:ascii="Arial" w:hAnsi="Arial" w:cs="Arial"/>
                <w:b/>
              </w:rPr>
              <w:t xml:space="preserve"> </w:t>
            </w:r>
          </w:p>
        </w:tc>
      </w:tr>
    </w:tbl>
    <w:p w14:paraId="09BD0339" w14:textId="77777777" w:rsidR="00FC045E" w:rsidRPr="00996FAF" w:rsidRDefault="00072D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BD033A" w14:textId="77777777" w:rsidR="00FC045E" w:rsidRPr="00996FAF" w:rsidRDefault="00072D81" w:rsidP="00712752">
      <w:pPr>
        <w:pStyle w:val="Heading1"/>
        <w:spacing w:before="0" w:after="240" w:line="22" w:lineRule="atLeast"/>
        <w:rPr>
          <w:rFonts w:ascii="Arial" w:hAnsi="Arial" w:cs="Arial"/>
        </w:rPr>
      </w:pPr>
      <w:r w:rsidRPr="00996FAF">
        <w:rPr>
          <w:rFonts w:ascii="Arial" w:hAnsi="Arial" w:cs="Arial"/>
        </w:rPr>
        <w:t>Areas for improvement</w:t>
      </w:r>
    </w:p>
    <w:p w14:paraId="09BD033C" w14:textId="77777777" w:rsidR="00FC045E" w:rsidRPr="00996FAF" w:rsidRDefault="00072D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CC8789" w14:textId="77777777" w:rsidR="001B6AD1" w:rsidRDefault="001B6AD1">
      <w:pPr>
        <w:spacing w:after="160" w:line="259" w:lineRule="auto"/>
        <w:rPr>
          <w:rFonts w:ascii="Arial" w:eastAsiaTheme="majorEastAsia" w:hAnsi="Arial" w:cs="Arial"/>
          <w:b/>
          <w:bCs/>
          <w:sz w:val="30"/>
          <w:szCs w:val="28"/>
        </w:rPr>
      </w:pPr>
      <w:r>
        <w:rPr>
          <w:rFonts w:ascii="Arial" w:hAnsi="Arial" w:cs="Arial"/>
        </w:rPr>
        <w:br w:type="page"/>
      </w:r>
    </w:p>
    <w:p w14:paraId="09BD0364" w14:textId="64E34B4C" w:rsidR="00FC045E" w:rsidRPr="00996FAF" w:rsidRDefault="00072D8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20246" w14:paraId="09BD0367" w14:textId="77777777" w:rsidTr="00420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BD0365" w14:textId="77777777" w:rsidR="00FC045E" w:rsidRPr="0075021E" w:rsidRDefault="00072D8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BD0366" w14:textId="77777777" w:rsidR="00FC045E" w:rsidRPr="00996FAF" w:rsidRDefault="006108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246" w14:paraId="09BD037D" w14:textId="77777777" w:rsidTr="004202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BD037A" w14:textId="77777777" w:rsidR="00FC045E" w:rsidRPr="00996FAF" w:rsidRDefault="00072D8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BD037B" w14:textId="77777777" w:rsidR="00FC045E" w:rsidRPr="00996FAF" w:rsidRDefault="00072D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BD037C" w14:textId="02644A6D" w:rsidR="00FC045E" w:rsidRPr="00996FAF" w:rsidRDefault="006108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625A8">
                  <w:rPr>
                    <w:rFonts w:ascii="Arial" w:hAnsi="Arial" w:cs="Arial"/>
                    <w:color w:val="auto"/>
                  </w:rPr>
                  <w:t>Compliant</w:t>
                </w:r>
              </w:sdtContent>
            </w:sdt>
            <w:r w:rsidR="00072D81" w:rsidRPr="00996FAF">
              <w:rPr>
                <w:rFonts w:ascii="Arial" w:hAnsi="Arial" w:cs="Arial"/>
                <w:color w:val="0000FF"/>
              </w:rPr>
              <w:t xml:space="preserve"> </w:t>
            </w:r>
          </w:p>
        </w:tc>
      </w:tr>
    </w:tbl>
    <w:p w14:paraId="09BD037E" w14:textId="77777777" w:rsidR="00D87E7C" w:rsidRDefault="00072D81" w:rsidP="00D87E7C">
      <w:pPr>
        <w:pStyle w:val="Heading20"/>
      </w:pPr>
      <w:r w:rsidRPr="00996FAF">
        <w:t>Findings</w:t>
      </w:r>
    </w:p>
    <w:p w14:paraId="7A823BF8" w14:textId="704F055E" w:rsidR="0032435E" w:rsidRDefault="0032435E" w:rsidP="00D8412D">
      <w:pPr>
        <w:rPr>
          <w:rFonts w:ascii="Arial" w:hAnsi="Arial" w:cs="Arial"/>
        </w:rPr>
      </w:pPr>
      <w:r w:rsidRPr="009B24DB">
        <w:rPr>
          <w:rFonts w:ascii="Arial" w:hAnsi="Arial" w:cs="Arial"/>
        </w:rPr>
        <w:t>Staff describe</w:t>
      </w:r>
      <w:r w:rsidR="00871B74">
        <w:rPr>
          <w:rFonts w:ascii="Arial" w:hAnsi="Arial" w:cs="Arial"/>
        </w:rPr>
        <w:t>d</w:t>
      </w:r>
      <w:r w:rsidRPr="009B24DB">
        <w:rPr>
          <w:rFonts w:ascii="Arial" w:hAnsi="Arial" w:cs="Arial"/>
        </w:rPr>
        <w:t xml:space="preserve"> the care plan and assessment review process following incidents, deterioration in health, or when a consumer transfers to and from hospital. </w:t>
      </w:r>
      <w:r w:rsidR="004E142A">
        <w:rPr>
          <w:rFonts w:ascii="Arial" w:hAnsi="Arial" w:cs="Arial"/>
        </w:rPr>
        <w:t>Documentation showed</w:t>
      </w:r>
      <w:r w:rsidR="004D5B76">
        <w:rPr>
          <w:rFonts w:ascii="Arial" w:hAnsi="Arial" w:cs="Arial"/>
        </w:rPr>
        <w:t xml:space="preserve"> care and service plans are</w:t>
      </w:r>
      <w:r w:rsidRPr="009B24DB">
        <w:rPr>
          <w:rFonts w:ascii="Arial" w:hAnsi="Arial" w:cs="Arial"/>
        </w:rPr>
        <w:t xml:space="preserve"> regularly review</w:t>
      </w:r>
      <w:r w:rsidR="004D5B76">
        <w:rPr>
          <w:rFonts w:ascii="Arial" w:hAnsi="Arial" w:cs="Arial"/>
        </w:rPr>
        <w:t>ed and</w:t>
      </w:r>
      <w:r w:rsidRPr="009B24DB">
        <w:rPr>
          <w:rFonts w:ascii="Arial" w:hAnsi="Arial" w:cs="Arial"/>
        </w:rPr>
        <w:t xml:space="preserve"> changes made following an incident or deterioration to</w:t>
      </w:r>
      <w:r w:rsidR="00A84D7F">
        <w:rPr>
          <w:rFonts w:ascii="Arial" w:hAnsi="Arial" w:cs="Arial"/>
        </w:rPr>
        <w:t xml:space="preserve"> meet</w:t>
      </w:r>
      <w:r w:rsidRPr="009B24DB">
        <w:rPr>
          <w:rFonts w:ascii="Arial" w:hAnsi="Arial" w:cs="Arial"/>
        </w:rPr>
        <w:t xml:space="preserve"> consumers’ current need</w:t>
      </w:r>
      <w:r w:rsidR="00A84D7F">
        <w:rPr>
          <w:rFonts w:ascii="Arial" w:hAnsi="Arial" w:cs="Arial"/>
        </w:rPr>
        <w:t>s</w:t>
      </w:r>
      <w:r w:rsidRPr="009B24DB">
        <w:rPr>
          <w:rFonts w:ascii="Arial" w:hAnsi="Arial" w:cs="Arial"/>
        </w:rPr>
        <w:t>.</w:t>
      </w:r>
      <w:r w:rsidR="00871B74" w:rsidRPr="00871B74">
        <w:rPr>
          <w:rFonts w:ascii="Arial" w:hAnsi="Arial" w:cs="Arial"/>
        </w:rPr>
        <w:t xml:space="preserve"> </w:t>
      </w:r>
      <w:r w:rsidR="002B5F88">
        <w:rPr>
          <w:rFonts w:ascii="Arial" w:hAnsi="Arial" w:cs="Arial"/>
        </w:rPr>
        <w:t>R</w:t>
      </w:r>
      <w:r w:rsidR="00871B74" w:rsidRPr="009B24DB">
        <w:rPr>
          <w:rFonts w:ascii="Arial" w:hAnsi="Arial" w:cs="Arial"/>
        </w:rPr>
        <w:t xml:space="preserve">epresentatives confirmed </w:t>
      </w:r>
      <w:r w:rsidR="00045C48">
        <w:rPr>
          <w:rFonts w:ascii="Arial" w:hAnsi="Arial" w:cs="Arial"/>
        </w:rPr>
        <w:t>c</w:t>
      </w:r>
      <w:r w:rsidR="00E032F6">
        <w:rPr>
          <w:rFonts w:ascii="Arial" w:hAnsi="Arial" w:cs="Arial"/>
        </w:rPr>
        <w:t>a</w:t>
      </w:r>
      <w:r w:rsidR="00045C48">
        <w:rPr>
          <w:rFonts w:ascii="Arial" w:hAnsi="Arial" w:cs="Arial"/>
        </w:rPr>
        <w:t xml:space="preserve">re and services are reviewed after </w:t>
      </w:r>
      <w:r w:rsidR="00871B74" w:rsidRPr="009B24DB">
        <w:rPr>
          <w:rFonts w:ascii="Arial" w:hAnsi="Arial" w:cs="Arial"/>
        </w:rPr>
        <w:t xml:space="preserve">a </w:t>
      </w:r>
      <w:r w:rsidR="00E032F6">
        <w:rPr>
          <w:rFonts w:ascii="Arial" w:hAnsi="Arial" w:cs="Arial"/>
        </w:rPr>
        <w:t xml:space="preserve">consumer </w:t>
      </w:r>
      <w:r w:rsidR="00871B74" w:rsidRPr="009B24DB">
        <w:rPr>
          <w:rFonts w:ascii="Arial" w:hAnsi="Arial" w:cs="Arial"/>
        </w:rPr>
        <w:t>fall or where there has been a deterioration in</w:t>
      </w:r>
      <w:r w:rsidR="00E032F6">
        <w:rPr>
          <w:rFonts w:ascii="Arial" w:hAnsi="Arial" w:cs="Arial"/>
        </w:rPr>
        <w:t xml:space="preserve"> consumer </w:t>
      </w:r>
      <w:r w:rsidR="00871B74" w:rsidRPr="009B24DB">
        <w:rPr>
          <w:rFonts w:ascii="Arial" w:hAnsi="Arial" w:cs="Arial"/>
        </w:rPr>
        <w:t>health.</w:t>
      </w:r>
    </w:p>
    <w:p w14:paraId="657E975C" w14:textId="1A47EF73" w:rsidR="008E5011" w:rsidRDefault="008E5011" w:rsidP="00D8412D">
      <w:pPr>
        <w:pStyle w:val="NormalArial"/>
      </w:pPr>
      <w:r>
        <w:t>For the reasons detailed above, I find requirement (3)(</w:t>
      </w:r>
      <w:r w:rsidR="00072A3C">
        <w:t>e</w:t>
      </w:r>
      <w:r>
        <w:t xml:space="preserve">) in Standard </w:t>
      </w:r>
      <w:r w:rsidR="00072A3C">
        <w:t xml:space="preserve">2 </w:t>
      </w:r>
      <w:r w:rsidR="00072A3C" w:rsidRPr="00527E5A">
        <w:t>Ongoing assessment and planning with consumers</w:t>
      </w:r>
      <w:r w:rsidR="00072A3C">
        <w:t xml:space="preserve"> </w:t>
      </w:r>
      <w:r>
        <w:t xml:space="preserve">compliant. </w:t>
      </w:r>
    </w:p>
    <w:p w14:paraId="09BD037F" w14:textId="1A79934A" w:rsidR="0087700C" w:rsidRPr="00334B7D" w:rsidRDefault="00072D81" w:rsidP="0036130C">
      <w:pPr>
        <w:pStyle w:val="NormalArial"/>
      </w:pPr>
      <w:r w:rsidRPr="00996FAF">
        <w:br w:type="page"/>
      </w:r>
    </w:p>
    <w:p w14:paraId="09BD0380" w14:textId="77777777" w:rsidR="00FC045E" w:rsidRPr="00996FAF" w:rsidRDefault="00072D8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0246" w14:paraId="09BD0383" w14:textId="77777777" w:rsidTr="00455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9BD0381" w14:textId="77777777" w:rsidR="00FC045E" w:rsidRPr="00996FAF" w:rsidRDefault="00072D8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BD0382" w14:textId="77777777" w:rsidR="00FC045E" w:rsidRPr="00996FAF" w:rsidRDefault="006108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246" w14:paraId="09BD038E" w14:textId="77777777" w:rsidTr="004202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D038B" w14:textId="77777777" w:rsidR="00FC045E" w:rsidRPr="00996FAF" w:rsidRDefault="00072D8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BD038C" w14:textId="77777777" w:rsidR="00FC045E" w:rsidRPr="00996FAF" w:rsidRDefault="00072D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BD038D" w14:textId="60CF3B56" w:rsidR="00FC045E" w:rsidRPr="00996FAF" w:rsidRDefault="006108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F2EB1">
                  <w:rPr>
                    <w:rFonts w:ascii="Arial" w:hAnsi="Arial" w:cs="Arial"/>
                    <w:color w:val="auto"/>
                  </w:rPr>
                  <w:t>Compliant</w:t>
                </w:r>
              </w:sdtContent>
            </w:sdt>
            <w:r w:rsidR="00072D81" w:rsidRPr="00996FAF">
              <w:rPr>
                <w:rFonts w:ascii="Arial" w:hAnsi="Arial" w:cs="Arial"/>
                <w:color w:val="0000FF"/>
              </w:rPr>
              <w:t xml:space="preserve"> </w:t>
            </w:r>
          </w:p>
        </w:tc>
      </w:tr>
      <w:tr w:rsidR="00420246" w14:paraId="09BD0396" w14:textId="77777777" w:rsidTr="00420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D0393" w14:textId="77777777" w:rsidR="00FC045E" w:rsidRPr="00996FAF" w:rsidRDefault="00072D8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BD0394" w14:textId="77777777" w:rsidR="00FC045E" w:rsidRPr="00996FAF" w:rsidRDefault="00072D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BD0395" w14:textId="4D3D21F8" w:rsidR="00FC045E" w:rsidRPr="00996FAF" w:rsidRDefault="0061088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F2EB1">
                  <w:rPr>
                    <w:rFonts w:ascii="Arial" w:hAnsi="Arial" w:cs="Arial"/>
                    <w:color w:val="auto"/>
                  </w:rPr>
                  <w:t>Compliant</w:t>
                </w:r>
              </w:sdtContent>
            </w:sdt>
            <w:r w:rsidR="00072D81" w:rsidRPr="00996FAF">
              <w:rPr>
                <w:rFonts w:ascii="Arial" w:hAnsi="Arial" w:cs="Arial"/>
                <w:color w:val="0000FF"/>
              </w:rPr>
              <w:t xml:space="preserve"> </w:t>
            </w:r>
          </w:p>
        </w:tc>
      </w:tr>
    </w:tbl>
    <w:p w14:paraId="09BD03A5" w14:textId="77777777" w:rsidR="00D87E7C" w:rsidRDefault="00072D81" w:rsidP="00D87E7C">
      <w:pPr>
        <w:pStyle w:val="Heading20"/>
      </w:pPr>
      <w:r w:rsidRPr="00996FAF">
        <w:t>Findings</w:t>
      </w:r>
    </w:p>
    <w:p w14:paraId="2387107B" w14:textId="6A744464" w:rsidR="007062FE" w:rsidRPr="007062FE" w:rsidRDefault="00536D79" w:rsidP="00D8412D">
      <w:pPr>
        <w:rPr>
          <w:rFonts w:ascii="Arial" w:eastAsia="Times New Roman" w:hAnsi="Arial" w:cs="Arial"/>
          <w:color w:val="000000"/>
          <w:lang w:eastAsia="en-AU"/>
        </w:rPr>
      </w:pPr>
      <w:r>
        <w:rPr>
          <w:rFonts w:ascii="Arial" w:eastAsia="Times New Roman" w:hAnsi="Arial" w:cs="Arial"/>
          <w:color w:val="000000"/>
          <w:lang w:eastAsia="en-AU"/>
        </w:rPr>
        <w:t>E</w:t>
      </w:r>
      <w:r w:rsidR="00D72B8F" w:rsidRPr="00D72B8F">
        <w:rPr>
          <w:rFonts w:ascii="Arial" w:eastAsia="Times New Roman" w:hAnsi="Arial" w:cs="Arial"/>
          <w:color w:val="000000"/>
          <w:lang w:eastAsia="en-AU"/>
        </w:rPr>
        <w:t>ffective processes ensure the management of high impact or high prevalence risks</w:t>
      </w:r>
      <w:r w:rsidR="002B5F88">
        <w:rPr>
          <w:rFonts w:ascii="Arial" w:eastAsia="Times New Roman" w:hAnsi="Arial" w:cs="Arial"/>
          <w:color w:val="000000"/>
          <w:lang w:eastAsia="en-AU"/>
        </w:rPr>
        <w:t>,</w:t>
      </w:r>
      <w:r w:rsidR="00D72B8F" w:rsidRPr="00D72B8F">
        <w:rPr>
          <w:rFonts w:ascii="Arial" w:eastAsia="Times New Roman" w:hAnsi="Arial" w:cs="Arial"/>
          <w:color w:val="000000"/>
          <w:lang w:eastAsia="en-AU"/>
        </w:rPr>
        <w:t xml:space="preserve"> such as falls, pressure injuries and weight loss</w:t>
      </w:r>
      <w:r w:rsidR="00201225">
        <w:rPr>
          <w:rFonts w:ascii="Arial" w:eastAsia="Times New Roman" w:hAnsi="Arial" w:cs="Arial"/>
          <w:color w:val="000000"/>
          <w:lang w:eastAsia="en-AU"/>
        </w:rPr>
        <w:t>.</w:t>
      </w:r>
      <w:r w:rsidR="00D72B8F" w:rsidRPr="00D72B8F">
        <w:rPr>
          <w:rFonts w:ascii="Arial" w:eastAsia="Times New Roman" w:hAnsi="Arial" w:cs="Arial"/>
          <w:color w:val="000000"/>
          <w:lang w:eastAsia="en-AU"/>
        </w:rPr>
        <w:t xml:space="preserve"> Documentation </w:t>
      </w:r>
      <w:r w:rsidR="00201225">
        <w:rPr>
          <w:rFonts w:ascii="Arial" w:eastAsia="Times New Roman" w:hAnsi="Arial" w:cs="Arial"/>
          <w:color w:val="000000"/>
          <w:lang w:eastAsia="en-AU"/>
        </w:rPr>
        <w:t>showed</w:t>
      </w:r>
      <w:r w:rsidR="00D72B8F" w:rsidRPr="00D72B8F">
        <w:rPr>
          <w:rFonts w:ascii="Arial" w:eastAsia="Times New Roman" w:hAnsi="Arial" w:cs="Arial"/>
          <w:color w:val="000000"/>
          <w:lang w:eastAsia="en-AU"/>
        </w:rPr>
        <w:t xml:space="preserve"> consumers receive care to minimise the impact of risks</w:t>
      </w:r>
      <w:r w:rsidR="0013258C">
        <w:rPr>
          <w:rFonts w:ascii="Arial" w:eastAsia="Times New Roman" w:hAnsi="Arial" w:cs="Arial"/>
          <w:color w:val="000000"/>
          <w:lang w:eastAsia="en-AU"/>
        </w:rPr>
        <w:t xml:space="preserve"> and </w:t>
      </w:r>
      <w:r w:rsidR="00F06838">
        <w:rPr>
          <w:rFonts w:ascii="Arial" w:eastAsia="Times New Roman" w:hAnsi="Arial" w:cs="Arial"/>
          <w:color w:val="000000"/>
          <w:lang w:eastAsia="en-AU"/>
        </w:rPr>
        <w:t xml:space="preserve">staff </w:t>
      </w:r>
      <w:r w:rsidR="00D72B8F" w:rsidRPr="00D72B8F">
        <w:rPr>
          <w:rFonts w:ascii="Arial" w:eastAsia="Times New Roman" w:hAnsi="Arial" w:cs="Arial"/>
          <w:color w:val="000000"/>
          <w:lang w:eastAsia="en-AU"/>
        </w:rPr>
        <w:t>describe</w:t>
      </w:r>
      <w:r w:rsidR="0093101B">
        <w:rPr>
          <w:rFonts w:ascii="Arial" w:eastAsia="Times New Roman" w:hAnsi="Arial" w:cs="Arial"/>
          <w:color w:val="000000"/>
          <w:lang w:eastAsia="en-AU"/>
        </w:rPr>
        <w:t>d</w:t>
      </w:r>
      <w:r w:rsidR="00D72B8F" w:rsidRPr="00D72B8F">
        <w:rPr>
          <w:rFonts w:ascii="Arial" w:eastAsia="Times New Roman" w:hAnsi="Arial" w:cs="Arial"/>
          <w:color w:val="000000"/>
          <w:lang w:eastAsia="en-AU"/>
        </w:rPr>
        <w:t xml:space="preserve"> </w:t>
      </w:r>
      <w:r w:rsidR="00686DE2">
        <w:rPr>
          <w:rFonts w:ascii="Arial" w:eastAsia="Times New Roman" w:hAnsi="Arial" w:cs="Arial"/>
          <w:color w:val="000000"/>
          <w:lang w:eastAsia="en-AU"/>
        </w:rPr>
        <w:t xml:space="preserve">how they </w:t>
      </w:r>
      <w:r w:rsidR="00D72B8F" w:rsidRPr="00D72B8F">
        <w:rPr>
          <w:rFonts w:ascii="Arial" w:eastAsia="Times New Roman" w:hAnsi="Arial" w:cs="Arial"/>
          <w:color w:val="000000"/>
          <w:lang w:eastAsia="en-AU"/>
        </w:rPr>
        <w:t xml:space="preserve">minimise these risks. </w:t>
      </w:r>
      <w:r w:rsidR="00686DE2">
        <w:rPr>
          <w:rFonts w:ascii="Arial" w:eastAsia="Times New Roman" w:hAnsi="Arial" w:cs="Arial"/>
          <w:color w:val="000000"/>
          <w:lang w:eastAsia="en-AU"/>
        </w:rPr>
        <w:t xml:space="preserve">Consumers who have had incidents </w:t>
      </w:r>
      <w:r w:rsidR="00D72B8F" w:rsidRPr="00D72B8F">
        <w:rPr>
          <w:rFonts w:ascii="Arial" w:eastAsia="Times New Roman" w:hAnsi="Arial" w:cs="Arial"/>
          <w:color w:val="000000"/>
          <w:lang w:eastAsia="en-AU"/>
        </w:rPr>
        <w:t xml:space="preserve">are discussed </w:t>
      </w:r>
      <w:r w:rsidR="0010336B">
        <w:rPr>
          <w:rFonts w:ascii="Arial" w:eastAsia="Times New Roman" w:hAnsi="Arial" w:cs="Arial"/>
          <w:color w:val="000000"/>
          <w:lang w:eastAsia="en-AU"/>
        </w:rPr>
        <w:t>at</w:t>
      </w:r>
      <w:r w:rsidR="00D72B8F" w:rsidRPr="00D72B8F">
        <w:rPr>
          <w:rFonts w:ascii="Arial" w:eastAsia="Times New Roman" w:hAnsi="Arial" w:cs="Arial"/>
          <w:color w:val="000000"/>
          <w:lang w:eastAsia="en-AU"/>
        </w:rPr>
        <w:t xml:space="preserve"> multidisciplinary meeting</w:t>
      </w:r>
      <w:r w:rsidR="0010336B">
        <w:rPr>
          <w:rFonts w:ascii="Arial" w:eastAsia="Times New Roman" w:hAnsi="Arial" w:cs="Arial"/>
          <w:color w:val="000000"/>
          <w:lang w:eastAsia="en-AU"/>
        </w:rPr>
        <w:t>s</w:t>
      </w:r>
      <w:r w:rsidR="00D72B8F" w:rsidRPr="00D72B8F">
        <w:rPr>
          <w:rFonts w:ascii="Arial" w:eastAsia="Times New Roman" w:hAnsi="Arial" w:cs="Arial"/>
          <w:color w:val="000000"/>
          <w:lang w:eastAsia="en-AU"/>
        </w:rPr>
        <w:t xml:space="preserve"> to evaluate current strategies and any further interventions required.</w:t>
      </w:r>
      <w:r w:rsidR="007062FE" w:rsidRPr="007062FE">
        <w:rPr>
          <w:rFonts w:ascii="Arial" w:eastAsia="Times New Roman" w:hAnsi="Arial" w:cs="Arial"/>
          <w:color w:val="000000"/>
          <w:lang w:eastAsia="en-AU"/>
        </w:rPr>
        <w:t xml:space="preserve"> </w:t>
      </w:r>
      <w:r w:rsidR="00243B65">
        <w:rPr>
          <w:rFonts w:ascii="Arial" w:eastAsia="Times New Roman" w:hAnsi="Arial" w:cs="Arial"/>
          <w:color w:val="000000"/>
          <w:lang w:eastAsia="en-AU"/>
        </w:rPr>
        <w:t>C</w:t>
      </w:r>
      <w:r w:rsidR="00243B65" w:rsidRPr="00D72B8F">
        <w:rPr>
          <w:rFonts w:ascii="Arial" w:eastAsia="Times New Roman" w:hAnsi="Arial" w:cs="Arial"/>
          <w:color w:val="000000"/>
          <w:lang w:eastAsia="en-AU"/>
        </w:rPr>
        <w:t xml:space="preserve">onsumers and representatives are satisfied with how the service manages high impact </w:t>
      </w:r>
      <w:r w:rsidR="00E45666">
        <w:rPr>
          <w:rFonts w:ascii="Arial" w:eastAsia="Times New Roman" w:hAnsi="Arial" w:cs="Arial"/>
          <w:color w:val="000000"/>
          <w:lang w:eastAsia="en-AU"/>
        </w:rPr>
        <w:t xml:space="preserve">and </w:t>
      </w:r>
      <w:r w:rsidR="00243B65" w:rsidRPr="00D72B8F">
        <w:rPr>
          <w:rFonts w:ascii="Arial" w:eastAsia="Times New Roman" w:hAnsi="Arial" w:cs="Arial"/>
          <w:color w:val="000000"/>
          <w:lang w:eastAsia="en-AU"/>
        </w:rPr>
        <w:t>high prevalence risks.</w:t>
      </w:r>
    </w:p>
    <w:p w14:paraId="64042158" w14:textId="260DDAE6" w:rsidR="00D72B8F" w:rsidRPr="00D72B8F" w:rsidRDefault="00E45666" w:rsidP="00D8412D">
      <w:pPr>
        <w:rPr>
          <w:rFonts w:ascii="Arial" w:eastAsia="Times New Roman" w:hAnsi="Arial" w:cs="Arial"/>
          <w:color w:val="000000"/>
          <w:lang w:eastAsia="en-AU"/>
        </w:rPr>
      </w:pPr>
      <w:r>
        <w:rPr>
          <w:rFonts w:ascii="Arial" w:eastAsia="Times New Roman" w:hAnsi="Arial" w:cs="Arial"/>
          <w:color w:val="000000"/>
          <w:lang w:eastAsia="en-AU"/>
        </w:rPr>
        <w:t>Documentation showed</w:t>
      </w:r>
      <w:r w:rsidR="00610D06">
        <w:rPr>
          <w:rFonts w:ascii="Arial" w:eastAsia="Times New Roman" w:hAnsi="Arial" w:cs="Arial"/>
          <w:color w:val="000000"/>
          <w:lang w:eastAsia="en-AU"/>
        </w:rPr>
        <w:t xml:space="preserve"> t</w:t>
      </w:r>
      <w:r w:rsidR="00D8412D" w:rsidRPr="00D8412D">
        <w:rPr>
          <w:rFonts w:ascii="Arial" w:eastAsia="Times New Roman" w:hAnsi="Arial" w:cs="Arial"/>
          <w:color w:val="000000"/>
          <w:lang w:eastAsia="en-AU"/>
        </w:rPr>
        <w:t xml:space="preserve">he identification and response to </w:t>
      </w:r>
      <w:r w:rsidR="0068525F">
        <w:rPr>
          <w:rFonts w:ascii="Arial" w:eastAsia="Times New Roman" w:hAnsi="Arial" w:cs="Arial"/>
          <w:color w:val="000000"/>
          <w:lang w:eastAsia="en-AU"/>
        </w:rPr>
        <w:t xml:space="preserve">a </w:t>
      </w:r>
      <w:r w:rsidR="00D8412D" w:rsidRPr="00D8412D">
        <w:rPr>
          <w:rFonts w:ascii="Arial" w:eastAsia="Times New Roman" w:hAnsi="Arial" w:cs="Arial"/>
          <w:color w:val="000000"/>
          <w:lang w:eastAsia="en-AU"/>
        </w:rPr>
        <w:t xml:space="preserve">deterioration </w:t>
      </w:r>
      <w:r w:rsidR="00610D06">
        <w:rPr>
          <w:rFonts w:ascii="Arial" w:eastAsia="Times New Roman" w:hAnsi="Arial" w:cs="Arial"/>
          <w:color w:val="000000"/>
          <w:lang w:eastAsia="en-AU"/>
        </w:rPr>
        <w:t>in con</w:t>
      </w:r>
      <w:r w:rsidR="0068525F">
        <w:rPr>
          <w:rFonts w:ascii="Arial" w:eastAsia="Times New Roman" w:hAnsi="Arial" w:cs="Arial"/>
          <w:color w:val="000000"/>
          <w:lang w:eastAsia="en-AU"/>
        </w:rPr>
        <w:t>sumers</w:t>
      </w:r>
      <w:r w:rsidR="003A6293">
        <w:rPr>
          <w:rFonts w:ascii="Arial" w:eastAsia="Times New Roman" w:hAnsi="Arial" w:cs="Arial"/>
          <w:color w:val="000000"/>
          <w:lang w:eastAsia="en-AU"/>
        </w:rPr>
        <w:t>’</w:t>
      </w:r>
      <w:r w:rsidR="0068525F">
        <w:rPr>
          <w:rFonts w:ascii="Arial" w:eastAsia="Times New Roman" w:hAnsi="Arial" w:cs="Arial"/>
          <w:color w:val="000000"/>
          <w:lang w:eastAsia="en-AU"/>
        </w:rPr>
        <w:t xml:space="preserve"> conditio</w:t>
      </w:r>
      <w:r w:rsidR="009E3DD7">
        <w:rPr>
          <w:rFonts w:ascii="Arial" w:eastAsia="Times New Roman" w:hAnsi="Arial" w:cs="Arial"/>
          <w:color w:val="000000"/>
          <w:lang w:eastAsia="en-AU"/>
        </w:rPr>
        <w:t>n is</w:t>
      </w:r>
      <w:r w:rsidR="00D8412D" w:rsidRPr="00D8412D">
        <w:rPr>
          <w:rFonts w:ascii="Arial" w:eastAsia="Times New Roman" w:hAnsi="Arial" w:cs="Arial"/>
          <w:color w:val="000000"/>
          <w:lang w:eastAsia="en-AU"/>
        </w:rPr>
        <w:t xml:space="preserve"> done in a timely manner. Staff describe</w:t>
      </w:r>
      <w:r w:rsidR="00400AB8">
        <w:rPr>
          <w:rFonts w:ascii="Arial" w:eastAsia="Times New Roman" w:hAnsi="Arial" w:cs="Arial"/>
          <w:color w:val="000000"/>
          <w:lang w:eastAsia="en-AU"/>
        </w:rPr>
        <w:t>d</w:t>
      </w:r>
      <w:r w:rsidR="00D8412D" w:rsidRPr="00D8412D">
        <w:rPr>
          <w:rFonts w:ascii="Arial" w:eastAsia="Times New Roman" w:hAnsi="Arial" w:cs="Arial"/>
          <w:color w:val="000000"/>
          <w:lang w:eastAsia="en-AU"/>
        </w:rPr>
        <w:t xml:space="preserve"> the signs and symptoms of clinical deterioration and how they respond</w:t>
      </w:r>
      <w:r w:rsidR="00567F52">
        <w:rPr>
          <w:rFonts w:ascii="Arial" w:eastAsia="Times New Roman" w:hAnsi="Arial" w:cs="Arial"/>
          <w:color w:val="000000"/>
          <w:lang w:eastAsia="en-AU"/>
        </w:rPr>
        <w:t>,</w:t>
      </w:r>
      <w:r w:rsidR="00B20967">
        <w:rPr>
          <w:rFonts w:ascii="Arial" w:eastAsia="Times New Roman" w:hAnsi="Arial" w:cs="Arial"/>
          <w:color w:val="000000"/>
          <w:lang w:eastAsia="en-AU"/>
        </w:rPr>
        <w:t xml:space="preserve"> and c</w:t>
      </w:r>
      <w:r w:rsidR="00D8412D" w:rsidRPr="00D8412D">
        <w:rPr>
          <w:rFonts w:ascii="Arial" w:eastAsia="Times New Roman" w:hAnsi="Arial" w:cs="Arial"/>
          <w:color w:val="000000"/>
          <w:lang w:eastAsia="en-AU"/>
        </w:rPr>
        <w:t xml:space="preserve">are staff report any observed changes in consumer’s health to the </w:t>
      </w:r>
      <w:r w:rsidR="0078120F">
        <w:rPr>
          <w:rFonts w:ascii="Arial" w:eastAsia="Times New Roman" w:hAnsi="Arial" w:cs="Arial"/>
          <w:color w:val="000000"/>
          <w:lang w:eastAsia="en-AU"/>
        </w:rPr>
        <w:t>r</w:t>
      </w:r>
      <w:r w:rsidR="00D8412D" w:rsidRPr="00D8412D">
        <w:rPr>
          <w:rFonts w:ascii="Arial" w:eastAsia="Times New Roman" w:hAnsi="Arial" w:cs="Arial"/>
          <w:color w:val="000000"/>
          <w:lang w:eastAsia="en-AU"/>
        </w:rPr>
        <w:t>egistered staff.</w:t>
      </w:r>
      <w:r w:rsidR="009E3DD7" w:rsidRPr="009E3DD7">
        <w:rPr>
          <w:rFonts w:ascii="Arial" w:eastAsia="Times New Roman" w:hAnsi="Arial" w:cs="Arial"/>
          <w:color w:val="000000"/>
          <w:lang w:eastAsia="en-AU"/>
        </w:rPr>
        <w:t xml:space="preserve"> </w:t>
      </w:r>
      <w:r w:rsidR="009E3DD7" w:rsidRPr="00D8412D">
        <w:rPr>
          <w:rFonts w:ascii="Arial" w:eastAsia="Times New Roman" w:hAnsi="Arial" w:cs="Arial"/>
          <w:color w:val="000000"/>
          <w:lang w:eastAsia="en-AU"/>
        </w:rPr>
        <w:t>Consumers and representatives were happy with the way the service responds to change or deterioration in condition.</w:t>
      </w:r>
    </w:p>
    <w:p w14:paraId="7C3BD5E7" w14:textId="4580F2C6" w:rsidR="0042665B" w:rsidRPr="00D8412D" w:rsidRDefault="0042665B" w:rsidP="00D8412D">
      <w:pPr>
        <w:pStyle w:val="NormalArial"/>
        <w:rPr>
          <w:rFonts w:eastAsia="Times New Roman"/>
          <w:color w:val="000000"/>
          <w:lang w:eastAsia="en-AU"/>
        </w:rPr>
      </w:pPr>
      <w:r w:rsidRPr="00D8412D">
        <w:rPr>
          <w:rFonts w:eastAsia="Times New Roman"/>
          <w:color w:val="000000"/>
          <w:lang w:eastAsia="en-AU"/>
        </w:rPr>
        <w:t xml:space="preserve">For the reasons detailed above, I find requirements (3)(b) and (3)(d) in Standard 3 Personal care and clinical care compliant. </w:t>
      </w:r>
    </w:p>
    <w:p w14:paraId="09BD03A6" w14:textId="381F71CB" w:rsidR="002B0C90" w:rsidRPr="00262C0B" w:rsidRDefault="00610886" w:rsidP="0042665B">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B64E8" w14:textId="77777777" w:rsidR="00F033EA" w:rsidRDefault="00F033EA">
      <w:pPr>
        <w:spacing w:after="0"/>
      </w:pPr>
      <w:r>
        <w:separator/>
      </w:r>
    </w:p>
  </w:endnote>
  <w:endnote w:type="continuationSeparator" w:id="0">
    <w:p w14:paraId="52459086" w14:textId="77777777" w:rsidR="00F033EA" w:rsidRDefault="00F033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043C" w14:textId="77777777" w:rsidR="00DF37F2" w:rsidRPr="00DF37F2" w:rsidRDefault="00072D81" w:rsidP="00DF37F2">
    <w:pPr>
      <w:pStyle w:val="FooterArial9"/>
      <w:rPr>
        <w:rStyle w:val="FooterBold"/>
        <w:rFonts w:ascii="Arial" w:hAnsi="Arial"/>
        <w:b w:val="0"/>
      </w:rPr>
    </w:pPr>
    <w:r w:rsidRPr="00DF37F2">
      <w:rPr>
        <w:rStyle w:val="FooterBold"/>
        <w:rFonts w:ascii="Arial" w:hAnsi="Arial"/>
        <w:b w:val="0"/>
      </w:rPr>
      <w:t>Name of service: Moline House</w:t>
    </w:r>
    <w:r w:rsidRPr="00DF37F2">
      <w:rPr>
        <w:rStyle w:val="FooterBold"/>
        <w:rFonts w:ascii="Arial" w:hAnsi="Arial"/>
        <w:b w:val="0"/>
      </w:rPr>
      <w:tab/>
      <w:t xml:space="preserve">RPT-ACC-0122 v3.0 </w:t>
    </w:r>
  </w:p>
  <w:p w14:paraId="09BD043D" w14:textId="77777777" w:rsidR="00DF37F2" w:rsidRPr="00DF37F2" w:rsidRDefault="00072D81" w:rsidP="00DF37F2">
    <w:pPr>
      <w:pStyle w:val="FooterArial9"/>
      <w:rPr>
        <w:rStyle w:val="FooterBold"/>
        <w:rFonts w:ascii="Arial" w:hAnsi="Arial"/>
        <w:b w:val="0"/>
      </w:rPr>
    </w:pPr>
    <w:r w:rsidRPr="00DF37F2">
      <w:rPr>
        <w:rStyle w:val="FooterBold"/>
        <w:rFonts w:ascii="Arial" w:hAnsi="Arial"/>
        <w:b w:val="0"/>
      </w:rPr>
      <w:t>Commission ID: 7082</w:t>
    </w:r>
    <w:r w:rsidRPr="00DF37F2">
      <w:rPr>
        <w:rStyle w:val="FooterBold"/>
        <w:rFonts w:ascii="Arial" w:hAnsi="Arial"/>
        <w:b w:val="0"/>
      </w:rPr>
      <w:tab/>
      <w:t xml:space="preserve">OFFICIAL: Sensitive </w:t>
    </w:r>
  </w:p>
  <w:p w14:paraId="09BD043E" w14:textId="77777777" w:rsidR="00DF37F2" w:rsidRPr="00DF37F2" w:rsidRDefault="00072D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0440" w14:textId="77777777" w:rsidR="00E2364A" w:rsidRDefault="0061088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0C829" w14:textId="77777777" w:rsidR="00F033EA" w:rsidRDefault="00F033EA" w:rsidP="00D71F88">
      <w:pPr>
        <w:spacing w:after="0"/>
      </w:pPr>
      <w:r>
        <w:separator/>
      </w:r>
    </w:p>
  </w:footnote>
  <w:footnote w:type="continuationSeparator" w:id="0">
    <w:p w14:paraId="23DEC868" w14:textId="77777777" w:rsidR="00F033EA" w:rsidRDefault="00F033EA" w:rsidP="00D71F88">
      <w:pPr>
        <w:spacing w:after="0"/>
      </w:pPr>
      <w:r>
        <w:continuationSeparator/>
      </w:r>
    </w:p>
  </w:footnote>
  <w:footnote w:id="1">
    <w:p w14:paraId="09BD0445" w14:textId="6B4D1786" w:rsidR="000078F8" w:rsidRDefault="00072D8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2C95">
        <w:rPr>
          <w:rFonts w:ascii="Arial" w:hAnsi="Arial" w:cs="Arial"/>
          <w:color w:val="auto"/>
          <w:sz w:val="20"/>
          <w:szCs w:val="20"/>
        </w:rPr>
        <w:t>section 68A</w:t>
      </w:r>
      <w:r w:rsidRPr="00F42C95">
        <w:rPr>
          <w:rFonts w:ascii="Arial" w:hAnsi="Arial" w:cs="Arial"/>
          <w:b/>
          <w:color w:val="auto"/>
          <w:sz w:val="20"/>
          <w:szCs w:val="20"/>
        </w:rPr>
        <w:t xml:space="preserve"> </w:t>
      </w:r>
      <w:r w:rsidRPr="00F42C95">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09BD0446" w14:textId="77777777" w:rsidR="002B0884" w:rsidRDefault="0061088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043B" w14:textId="77777777" w:rsidR="00D71F88" w:rsidRDefault="00072D81">
    <w:pPr>
      <w:pStyle w:val="Header"/>
    </w:pPr>
    <w:r>
      <w:rPr>
        <w:noProof/>
        <w:color w:val="2B579A"/>
        <w:shd w:val="clear" w:color="auto" w:fill="E6E6E6"/>
        <w:lang w:val="en-US"/>
      </w:rPr>
      <w:drawing>
        <wp:anchor distT="0" distB="0" distL="114300" distR="114300" simplePos="0" relativeHeight="251659264" behindDoc="1" locked="0" layoutInCell="1" allowOverlap="1" wp14:anchorId="09BD0441" wp14:editId="09BD044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47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043F" w14:textId="77777777" w:rsidR="00FA0A5B" w:rsidRDefault="00072D81">
    <w:pPr>
      <w:pStyle w:val="Header"/>
    </w:pPr>
    <w:r>
      <w:rPr>
        <w:noProof/>
      </w:rPr>
      <w:drawing>
        <wp:anchor distT="0" distB="0" distL="114300" distR="114300" simplePos="0" relativeHeight="251658240" behindDoc="0" locked="0" layoutInCell="1" allowOverlap="1" wp14:anchorId="09BD0443" wp14:editId="09BD04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BFC0A70">
      <w:start w:val="1"/>
      <w:numFmt w:val="lowerRoman"/>
      <w:lvlText w:val="(%1)"/>
      <w:lvlJc w:val="left"/>
      <w:pPr>
        <w:ind w:left="1080" w:hanging="720"/>
      </w:pPr>
      <w:rPr>
        <w:rFonts w:hint="default"/>
      </w:rPr>
    </w:lvl>
    <w:lvl w:ilvl="1" w:tplc="BEEE533C" w:tentative="1">
      <w:start w:val="1"/>
      <w:numFmt w:val="lowerLetter"/>
      <w:lvlText w:val="%2."/>
      <w:lvlJc w:val="left"/>
      <w:pPr>
        <w:ind w:left="1440" w:hanging="360"/>
      </w:pPr>
    </w:lvl>
    <w:lvl w:ilvl="2" w:tplc="B35EA218" w:tentative="1">
      <w:start w:val="1"/>
      <w:numFmt w:val="lowerRoman"/>
      <w:lvlText w:val="%3."/>
      <w:lvlJc w:val="right"/>
      <w:pPr>
        <w:ind w:left="2160" w:hanging="180"/>
      </w:pPr>
    </w:lvl>
    <w:lvl w:ilvl="3" w:tplc="0C08E2A4" w:tentative="1">
      <w:start w:val="1"/>
      <w:numFmt w:val="decimal"/>
      <w:lvlText w:val="%4."/>
      <w:lvlJc w:val="left"/>
      <w:pPr>
        <w:ind w:left="2880" w:hanging="360"/>
      </w:pPr>
    </w:lvl>
    <w:lvl w:ilvl="4" w:tplc="293C59F2" w:tentative="1">
      <w:start w:val="1"/>
      <w:numFmt w:val="lowerLetter"/>
      <w:lvlText w:val="%5."/>
      <w:lvlJc w:val="left"/>
      <w:pPr>
        <w:ind w:left="3600" w:hanging="360"/>
      </w:pPr>
    </w:lvl>
    <w:lvl w:ilvl="5" w:tplc="07B2A386" w:tentative="1">
      <w:start w:val="1"/>
      <w:numFmt w:val="lowerRoman"/>
      <w:lvlText w:val="%6."/>
      <w:lvlJc w:val="right"/>
      <w:pPr>
        <w:ind w:left="4320" w:hanging="180"/>
      </w:pPr>
    </w:lvl>
    <w:lvl w:ilvl="6" w:tplc="C95092AE" w:tentative="1">
      <w:start w:val="1"/>
      <w:numFmt w:val="decimal"/>
      <w:lvlText w:val="%7."/>
      <w:lvlJc w:val="left"/>
      <w:pPr>
        <w:ind w:left="5040" w:hanging="360"/>
      </w:pPr>
    </w:lvl>
    <w:lvl w:ilvl="7" w:tplc="8BF6023A" w:tentative="1">
      <w:start w:val="1"/>
      <w:numFmt w:val="lowerLetter"/>
      <w:lvlText w:val="%8."/>
      <w:lvlJc w:val="left"/>
      <w:pPr>
        <w:ind w:left="5760" w:hanging="360"/>
      </w:pPr>
    </w:lvl>
    <w:lvl w:ilvl="8" w:tplc="A39AEF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583684">
      <w:start w:val="1"/>
      <w:numFmt w:val="lowerRoman"/>
      <w:lvlText w:val="(%1)"/>
      <w:lvlJc w:val="left"/>
      <w:pPr>
        <w:ind w:left="1080" w:hanging="720"/>
      </w:pPr>
      <w:rPr>
        <w:rFonts w:hint="default"/>
      </w:rPr>
    </w:lvl>
    <w:lvl w:ilvl="1" w:tplc="C480DDE2" w:tentative="1">
      <w:start w:val="1"/>
      <w:numFmt w:val="lowerLetter"/>
      <w:lvlText w:val="%2."/>
      <w:lvlJc w:val="left"/>
      <w:pPr>
        <w:ind w:left="1440" w:hanging="360"/>
      </w:pPr>
    </w:lvl>
    <w:lvl w:ilvl="2" w:tplc="DFBAA2C4" w:tentative="1">
      <w:start w:val="1"/>
      <w:numFmt w:val="lowerRoman"/>
      <w:lvlText w:val="%3."/>
      <w:lvlJc w:val="right"/>
      <w:pPr>
        <w:ind w:left="2160" w:hanging="180"/>
      </w:pPr>
    </w:lvl>
    <w:lvl w:ilvl="3" w:tplc="C9A412C8" w:tentative="1">
      <w:start w:val="1"/>
      <w:numFmt w:val="decimal"/>
      <w:lvlText w:val="%4."/>
      <w:lvlJc w:val="left"/>
      <w:pPr>
        <w:ind w:left="2880" w:hanging="360"/>
      </w:pPr>
    </w:lvl>
    <w:lvl w:ilvl="4" w:tplc="FD9034F8" w:tentative="1">
      <w:start w:val="1"/>
      <w:numFmt w:val="lowerLetter"/>
      <w:lvlText w:val="%5."/>
      <w:lvlJc w:val="left"/>
      <w:pPr>
        <w:ind w:left="3600" w:hanging="360"/>
      </w:pPr>
    </w:lvl>
    <w:lvl w:ilvl="5" w:tplc="992A8174" w:tentative="1">
      <w:start w:val="1"/>
      <w:numFmt w:val="lowerRoman"/>
      <w:lvlText w:val="%6."/>
      <w:lvlJc w:val="right"/>
      <w:pPr>
        <w:ind w:left="4320" w:hanging="180"/>
      </w:pPr>
    </w:lvl>
    <w:lvl w:ilvl="6" w:tplc="D7543B0C" w:tentative="1">
      <w:start w:val="1"/>
      <w:numFmt w:val="decimal"/>
      <w:lvlText w:val="%7."/>
      <w:lvlJc w:val="left"/>
      <w:pPr>
        <w:ind w:left="5040" w:hanging="360"/>
      </w:pPr>
    </w:lvl>
    <w:lvl w:ilvl="7" w:tplc="A0A09EB0" w:tentative="1">
      <w:start w:val="1"/>
      <w:numFmt w:val="lowerLetter"/>
      <w:lvlText w:val="%8."/>
      <w:lvlJc w:val="left"/>
      <w:pPr>
        <w:ind w:left="5760" w:hanging="360"/>
      </w:pPr>
    </w:lvl>
    <w:lvl w:ilvl="8" w:tplc="703060B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86C5310">
      <w:start w:val="1"/>
      <w:numFmt w:val="lowerRoman"/>
      <w:lvlText w:val="(%1)"/>
      <w:lvlJc w:val="left"/>
      <w:pPr>
        <w:ind w:left="1080" w:hanging="720"/>
      </w:pPr>
      <w:rPr>
        <w:rFonts w:hint="default"/>
      </w:rPr>
    </w:lvl>
    <w:lvl w:ilvl="1" w:tplc="26CA767A" w:tentative="1">
      <w:start w:val="1"/>
      <w:numFmt w:val="lowerLetter"/>
      <w:lvlText w:val="%2."/>
      <w:lvlJc w:val="left"/>
      <w:pPr>
        <w:ind w:left="1440" w:hanging="360"/>
      </w:pPr>
    </w:lvl>
    <w:lvl w:ilvl="2" w:tplc="A756148E" w:tentative="1">
      <w:start w:val="1"/>
      <w:numFmt w:val="lowerRoman"/>
      <w:lvlText w:val="%3."/>
      <w:lvlJc w:val="right"/>
      <w:pPr>
        <w:ind w:left="2160" w:hanging="180"/>
      </w:pPr>
    </w:lvl>
    <w:lvl w:ilvl="3" w:tplc="E7381356" w:tentative="1">
      <w:start w:val="1"/>
      <w:numFmt w:val="decimal"/>
      <w:lvlText w:val="%4."/>
      <w:lvlJc w:val="left"/>
      <w:pPr>
        <w:ind w:left="2880" w:hanging="360"/>
      </w:pPr>
    </w:lvl>
    <w:lvl w:ilvl="4" w:tplc="3912BF0A" w:tentative="1">
      <w:start w:val="1"/>
      <w:numFmt w:val="lowerLetter"/>
      <w:lvlText w:val="%5."/>
      <w:lvlJc w:val="left"/>
      <w:pPr>
        <w:ind w:left="3600" w:hanging="360"/>
      </w:pPr>
    </w:lvl>
    <w:lvl w:ilvl="5" w:tplc="5E8200A0" w:tentative="1">
      <w:start w:val="1"/>
      <w:numFmt w:val="lowerRoman"/>
      <w:lvlText w:val="%6."/>
      <w:lvlJc w:val="right"/>
      <w:pPr>
        <w:ind w:left="4320" w:hanging="180"/>
      </w:pPr>
    </w:lvl>
    <w:lvl w:ilvl="6" w:tplc="3592922A" w:tentative="1">
      <w:start w:val="1"/>
      <w:numFmt w:val="decimal"/>
      <w:lvlText w:val="%7."/>
      <w:lvlJc w:val="left"/>
      <w:pPr>
        <w:ind w:left="5040" w:hanging="360"/>
      </w:pPr>
    </w:lvl>
    <w:lvl w:ilvl="7" w:tplc="C31C9190" w:tentative="1">
      <w:start w:val="1"/>
      <w:numFmt w:val="lowerLetter"/>
      <w:lvlText w:val="%8."/>
      <w:lvlJc w:val="left"/>
      <w:pPr>
        <w:ind w:left="5760" w:hanging="360"/>
      </w:pPr>
    </w:lvl>
    <w:lvl w:ilvl="8" w:tplc="B57AC0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88E4194">
      <w:start w:val="1"/>
      <w:numFmt w:val="bullet"/>
      <w:lvlText w:val=""/>
      <w:lvlJc w:val="left"/>
      <w:pPr>
        <w:ind w:left="720" w:hanging="360"/>
      </w:pPr>
      <w:rPr>
        <w:rFonts w:ascii="Symbol" w:hAnsi="Symbol" w:hint="default"/>
        <w:color w:val="auto"/>
        <w:sz w:val="24"/>
        <w:szCs w:val="24"/>
      </w:rPr>
    </w:lvl>
    <w:lvl w:ilvl="1" w:tplc="2230E9B0" w:tentative="1">
      <w:start w:val="1"/>
      <w:numFmt w:val="bullet"/>
      <w:lvlText w:val="o"/>
      <w:lvlJc w:val="left"/>
      <w:pPr>
        <w:ind w:left="1440" w:hanging="360"/>
      </w:pPr>
      <w:rPr>
        <w:rFonts w:ascii="Courier New" w:hAnsi="Courier New" w:cs="Courier New" w:hint="default"/>
      </w:rPr>
    </w:lvl>
    <w:lvl w:ilvl="2" w:tplc="8EA023A2" w:tentative="1">
      <w:start w:val="1"/>
      <w:numFmt w:val="bullet"/>
      <w:lvlText w:val=""/>
      <w:lvlJc w:val="left"/>
      <w:pPr>
        <w:ind w:left="2160" w:hanging="360"/>
      </w:pPr>
      <w:rPr>
        <w:rFonts w:ascii="Wingdings" w:hAnsi="Wingdings" w:hint="default"/>
      </w:rPr>
    </w:lvl>
    <w:lvl w:ilvl="3" w:tplc="611006CC" w:tentative="1">
      <w:start w:val="1"/>
      <w:numFmt w:val="bullet"/>
      <w:lvlText w:val=""/>
      <w:lvlJc w:val="left"/>
      <w:pPr>
        <w:ind w:left="2880" w:hanging="360"/>
      </w:pPr>
      <w:rPr>
        <w:rFonts w:ascii="Symbol" w:hAnsi="Symbol" w:hint="default"/>
      </w:rPr>
    </w:lvl>
    <w:lvl w:ilvl="4" w:tplc="0DE66B38" w:tentative="1">
      <w:start w:val="1"/>
      <w:numFmt w:val="bullet"/>
      <w:lvlText w:val="o"/>
      <w:lvlJc w:val="left"/>
      <w:pPr>
        <w:ind w:left="3600" w:hanging="360"/>
      </w:pPr>
      <w:rPr>
        <w:rFonts w:ascii="Courier New" w:hAnsi="Courier New" w:cs="Courier New" w:hint="default"/>
      </w:rPr>
    </w:lvl>
    <w:lvl w:ilvl="5" w:tplc="ACA490DA" w:tentative="1">
      <w:start w:val="1"/>
      <w:numFmt w:val="bullet"/>
      <w:lvlText w:val=""/>
      <w:lvlJc w:val="left"/>
      <w:pPr>
        <w:ind w:left="4320" w:hanging="360"/>
      </w:pPr>
      <w:rPr>
        <w:rFonts w:ascii="Wingdings" w:hAnsi="Wingdings" w:hint="default"/>
      </w:rPr>
    </w:lvl>
    <w:lvl w:ilvl="6" w:tplc="5F48E718" w:tentative="1">
      <w:start w:val="1"/>
      <w:numFmt w:val="bullet"/>
      <w:lvlText w:val=""/>
      <w:lvlJc w:val="left"/>
      <w:pPr>
        <w:ind w:left="5040" w:hanging="360"/>
      </w:pPr>
      <w:rPr>
        <w:rFonts w:ascii="Symbol" w:hAnsi="Symbol" w:hint="default"/>
      </w:rPr>
    </w:lvl>
    <w:lvl w:ilvl="7" w:tplc="091CC6F8" w:tentative="1">
      <w:start w:val="1"/>
      <w:numFmt w:val="bullet"/>
      <w:lvlText w:val="o"/>
      <w:lvlJc w:val="left"/>
      <w:pPr>
        <w:ind w:left="5760" w:hanging="360"/>
      </w:pPr>
      <w:rPr>
        <w:rFonts w:ascii="Courier New" w:hAnsi="Courier New" w:cs="Courier New" w:hint="default"/>
      </w:rPr>
    </w:lvl>
    <w:lvl w:ilvl="8" w:tplc="C3DC84E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6C0EF1A">
      <w:start w:val="1"/>
      <w:numFmt w:val="lowerRoman"/>
      <w:lvlText w:val="(%1)"/>
      <w:lvlJc w:val="left"/>
      <w:pPr>
        <w:ind w:left="1080" w:hanging="720"/>
      </w:pPr>
      <w:rPr>
        <w:rFonts w:hint="default"/>
      </w:rPr>
    </w:lvl>
    <w:lvl w:ilvl="1" w:tplc="611E4D24" w:tentative="1">
      <w:start w:val="1"/>
      <w:numFmt w:val="lowerLetter"/>
      <w:lvlText w:val="%2."/>
      <w:lvlJc w:val="left"/>
      <w:pPr>
        <w:ind w:left="1440" w:hanging="360"/>
      </w:pPr>
    </w:lvl>
    <w:lvl w:ilvl="2" w:tplc="AE6046D2" w:tentative="1">
      <w:start w:val="1"/>
      <w:numFmt w:val="lowerRoman"/>
      <w:lvlText w:val="%3."/>
      <w:lvlJc w:val="right"/>
      <w:pPr>
        <w:ind w:left="2160" w:hanging="180"/>
      </w:pPr>
    </w:lvl>
    <w:lvl w:ilvl="3" w:tplc="31D66A2A" w:tentative="1">
      <w:start w:val="1"/>
      <w:numFmt w:val="decimal"/>
      <w:lvlText w:val="%4."/>
      <w:lvlJc w:val="left"/>
      <w:pPr>
        <w:ind w:left="2880" w:hanging="360"/>
      </w:pPr>
    </w:lvl>
    <w:lvl w:ilvl="4" w:tplc="604A4DC6" w:tentative="1">
      <w:start w:val="1"/>
      <w:numFmt w:val="lowerLetter"/>
      <w:lvlText w:val="%5."/>
      <w:lvlJc w:val="left"/>
      <w:pPr>
        <w:ind w:left="3600" w:hanging="360"/>
      </w:pPr>
    </w:lvl>
    <w:lvl w:ilvl="5" w:tplc="3DAEA382" w:tentative="1">
      <w:start w:val="1"/>
      <w:numFmt w:val="lowerRoman"/>
      <w:lvlText w:val="%6."/>
      <w:lvlJc w:val="right"/>
      <w:pPr>
        <w:ind w:left="4320" w:hanging="180"/>
      </w:pPr>
    </w:lvl>
    <w:lvl w:ilvl="6" w:tplc="47528EA8" w:tentative="1">
      <w:start w:val="1"/>
      <w:numFmt w:val="decimal"/>
      <w:lvlText w:val="%7."/>
      <w:lvlJc w:val="left"/>
      <w:pPr>
        <w:ind w:left="5040" w:hanging="360"/>
      </w:pPr>
    </w:lvl>
    <w:lvl w:ilvl="7" w:tplc="5FA6D4BA" w:tentative="1">
      <w:start w:val="1"/>
      <w:numFmt w:val="lowerLetter"/>
      <w:lvlText w:val="%8."/>
      <w:lvlJc w:val="left"/>
      <w:pPr>
        <w:ind w:left="5760" w:hanging="360"/>
      </w:pPr>
    </w:lvl>
    <w:lvl w:ilvl="8" w:tplc="7158A5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D181D52">
      <w:start w:val="1"/>
      <w:numFmt w:val="lowerRoman"/>
      <w:lvlText w:val="(%1)"/>
      <w:lvlJc w:val="left"/>
      <w:pPr>
        <w:ind w:left="1080" w:hanging="720"/>
      </w:pPr>
      <w:rPr>
        <w:rFonts w:hint="default"/>
      </w:rPr>
    </w:lvl>
    <w:lvl w:ilvl="1" w:tplc="412A388C" w:tentative="1">
      <w:start w:val="1"/>
      <w:numFmt w:val="lowerLetter"/>
      <w:lvlText w:val="%2."/>
      <w:lvlJc w:val="left"/>
      <w:pPr>
        <w:ind w:left="1440" w:hanging="360"/>
      </w:pPr>
    </w:lvl>
    <w:lvl w:ilvl="2" w:tplc="BD1453AC" w:tentative="1">
      <w:start w:val="1"/>
      <w:numFmt w:val="lowerRoman"/>
      <w:lvlText w:val="%3."/>
      <w:lvlJc w:val="right"/>
      <w:pPr>
        <w:ind w:left="2160" w:hanging="180"/>
      </w:pPr>
    </w:lvl>
    <w:lvl w:ilvl="3" w:tplc="52529F90" w:tentative="1">
      <w:start w:val="1"/>
      <w:numFmt w:val="decimal"/>
      <w:lvlText w:val="%4."/>
      <w:lvlJc w:val="left"/>
      <w:pPr>
        <w:ind w:left="2880" w:hanging="360"/>
      </w:pPr>
    </w:lvl>
    <w:lvl w:ilvl="4" w:tplc="EFBA4974" w:tentative="1">
      <w:start w:val="1"/>
      <w:numFmt w:val="lowerLetter"/>
      <w:lvlText w:val="%5."/>
      <w:lvlJc w:val="left"/>
      <w:pPr>
        <w:ind w:left="3600" w:hanging="360"/>
      </w:pPr>
    </w:lvl>
    <w:lvl w:ilvl="5" w:tplc="5798C224" w:tentative="1">
      <w:start w:val="1"/>
      <w:numFmt w:val="lowerRoman"/>
      <w:lvlText w:val="%6."/>
      <w:lvlJc w:val="right"/>
      <w:pPr>
        <w:ind w:left="4320" w:hanging="180"/>
      </w:pPr>
    </w:lvl>
    <w:lvl w:ilvl="6" w:tplc="723CE24A" w:tentative="1">
      <w:start w:val="1"/>
      <w:numFmt w:val="decimal"/>
      <w:lvlText w:val="%7."/>
      <w:lvlJc w:val="left"/>
      <w:pPr>
        <w:ind w:left="5040" w:hanging="360"/>
      </w:pPr>
    </w:lvl>
    <w:lvl w:ilvl="7" w:tplc="D99A6F52" w:tentative="1">
      <w:start w:val="1"/>
      <w:numFmt w:val="lowerLetter"/>
      <w:lvlText w:val="%8."/>
      <w:lvlJc w:val="left"/>
      <w:pPr>
        <w:ind w:left="5760" w:hanging="360"/>
      </w:pPr>
    </w:lvl>
    <w:lvl w:ilvl="8" w:tplc="3140DE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D60DF96">
      <w:start w:val="1"/>
      <w:numFmt w:val="lowerRoman"/>
      <w:lvlText w:val="(%1)"/>
      <w:lvlJc w:val="left"/>
      <w:pPr>
        <w:ind w:left="1080" w:hanging="720"/>
      </w:pPr>
      <w:rPr>
        <w:rFonts w:hint="default"/>
      </w:rPr>
    </w:lvl>
    <w:lvl w:ilvl="1" w:tplc="144CFF32" w:tentative="1">
      <w:start w:val="1"/>
      <w:numFmt w:val="lowerLetter"/>
      <w:lvlText w:val="%2."/>
      <w:lvlJc w:val="left"/>
      <w:pPr>
        <w:ind w:left="1440" w:hanging="360"/>
      </w:pPr>
    </w:lvl>
    <w:lvl w:ilvl="2" w:tplc="C98EC9B6" w:tentative="1">
      <w:start w:val="1"/>
      <w:numFmt w:val="lowerRoman"/>
      <w:lvlText w:val="%3."/>
      <w:lvlJc w:val="right"/>
      <w:pPr>
        <w:ind w:left="2160" w:hanging="180"/>
      </w:pPr>
    </w:lvl>
    <w:lvl w:ilvl="3" w:tplc="F884A840" w:tentative="1">
      <w:start w:val="1"/>
      <w:numFmt w:val="decimal"/>
      <w:lvlText w:val="%4."/>
      <w:lvlJc w:val="left"/>
      <w:pPr>
        <w:ind w:left="2880" w:hanging="360"/>
      </w:pPr>
    </w:lvl>
    <w:lvl w:ilvl="4" w:tplc="221C1598" w:tentative="1">
      <w:start w:val="1"/>
      <w:numFmt w:val="lowerLetter"/>
      <w:lvlText w:val="%5."/>
      <w:lvlJc w:val="left"/>
      <w:pPr>
        <w:ind w:left="3600" w:hanging="360"/>
      </w:pPr>
    </w:lvl>
    <w:lvl w:ilvl="5" w:tplc="A4CCD71C" w:tentative="1">
      <w:start w:val="1"/>
      <w:numFmt w:val="lowerRoman"/>
      <w:lvlText w:val="%6."/>
      <w:lvlJc w:val="right"/>
      <w:pPr>
        <w:ind w:left="4320" w:hanging="180"/>
      </w:pPr>
    </w:lvl>
    <w:lvl w:ilvl="6" w:tplc="CFD6BE98" w:tentative="1">
      <w:start w:val="1"/>
      <w:numFmt w:val="decimal"/>
      <w:lvlText w:val="%7."/>
      <w:lvlJc w:val="left"/>
      <w:pPr>
        <w:ind w:left="5040" w:hanging="360"/>
      </w:pPr>
    </w:lvl>
    <w:lvl w:ilvl="7" w:tplc="568CC7E2" w:tentative="1">
      <w:start w:val="1"/>
      <w:numFmt w:val="lowerLetter"/>
      <w:lvlText w:val="%8."/>
      <w:lvlJc w:val="left"/>
      <w:pPr>
        <w:ind w:left="5760" w:hanging="360"/>
      </w:pPr>
    </w:lvl>
    <w:lvl w:ilvl="8" w:tplc="CF28A63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21E1730">
      <w:start w:val="1"/>
      <w:numFmt w:val="lowerRoman"/>
      <w:lvlText w:val="(%1)"/>
      <w:lvlJc w:val="left"/>
      <w:pPr>
        <w:ind w:left="1080" w:hanging="720"/>
      </w:pPr>
      <w:rPr>
        <w:rFonts w:hint="default"/>
      </w:rPr>
    </w:lvl>
    <w:lvl w:ilvl="1" w:tplc="CE447C68" w:tentative="1">
      <w:start w:val="1"/>
      <w:numFmt w:val="lowerLetter"/>
      <w:lvlText w:val="%2."/>
      <w:lvlJc w:val="left"/>
      <w:pPr>
        <w:ind w:left="1440" w:hanging="360"/>
      </w:pPr>
    </w:lvl>
    <w:lvl w:ilvl="2" w:tplc="2B5AAA92" w:tentative="1">
      <w:start w:val="1"/>
      <w:numFmt w:val="lowerRoman"/>
      <w:lvlText w:val="%3."/>
      <w:lvlJc w:val="right"/>
      <w:pPr>
        <w:ind w:left="2160" w:hanging="180"/>
      </w:pPr>
    </w:lvl>
    <w:lvl w:ilvl="3" w:tplc="48E62B1E" w:tentative="1">
      <w:start w:val="1"/>
      <w:numFmt w:val="decimal"/>
      <w:lvlText w:val="%4."/>
      <w:lvlJc w:val="left"/>
      <w:pPr>
        <w:ind w:left="2880" w:hanging="360"/>
      </w:pPr>
    </w:lvl>
    <w:lvl w:ilvl="4" w:tplc="76B22DAA" w:tentative="1">
      <w:start w:val="1"/>
      <w:numFmt w:val="lowerLetter"/>
      <w:lvlText w:val="%5."/>
      <w:lvlJc w:val="left"/>
      <w:pPr>
        <w:ind w:left="3600" w:hanging="360"/>
      </w:pPr>
    </w:lvl>
    <w:lvl w:ilvl="5" w:tplc="4D5C18FC" w:tentative="1">
      <w:start w:val="1"/>
      <w:numFmt w:val="lowerRoman"/>
      <w:lvlText w:val="%6."/>
      <w:lvlJc w:val="right"/>
      <w:pPr>
        <w:ind w:left="4320" w:hanging="180"/>
      </w:pPr>
    </w:lvl>
    <w:lvl w:ilvl="6" w:tplc="FCE0AC76" w:tentative="1">
      <w:start w:val="1"/>
      <w:numFmt w:val="decimal"/>
      <w:lvlText w:val="%7."/>
      <w:lvlJc w:val="left"/>
      <w:pPr>
        <w:ind w:left="5040" w:hanging="360"/>
      </w:pPr>
    </w:lvl>
    <w:lvl w:ilvl="7" w:tplc="CA9C775A" w:tentative="1">
      <w:start w:val="1"/>
      <w:numFmt w:val="lowerLetter"/>
      <w:lvlText w:val="%8."/>
      <w:lvlJc w:val="left"/>
      <w:pPr>
        <w:ind w:left="5760" w:hanging="360"/>
      </w:pPr>
    </w:lvl>
    <w:lvl w:ilvl="8" w:tplc="2F846BD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81E61C8">
      <w:start w:val="1"/>
      <w:numFmt w:val="lowerRoman"/>
      <w:lvlText w:val="(%1)"/>
      <w:lvlJc w:val="left"/>
      <w:pPr>
        <w:ind w:left="1080" w:hanging="720"/>
      </w:pPr>
      <w:rPr>
        <w:rFonts w:hint="default"/>
      </w:rPr>
    </w:lvl>
    <w:lvl w:ilvl="1" w:tplc="C06CA9EE" w:tentative="1">
      <w:start w:val="1"/>
      <w:numFmt w:val="lowerLetter"/>
      <w:lvlText w:val="%2."/>
      <w:lvlJc w:val="left"/>
      <w:pPr>
        <w:ind w:left="1440" w:hanging="360"/>
      </w:pPr>
    </w:lvl>
    <w:lvl w:ilvl="2" w:tplc="93B87400" w:tentative="1">
      <w:start w:val="1"/>
      <w:numFmt w:val="lowerRoman"/>
      <w:lvlText w:val="%3."/>
      <w:lvlJc w:val="right"/>
      <w:pPr>
        <w:ind w:left="2160" w:hanging="180"/>
      </w:pPr>
    </w:lvl>
    <w:lvl w:ilvl="3" w:tplc="A4E0B480" w:tentative="1">
      <w:start w:val="1"/>
      <w:numFmt w:val="decimal"/>
      <w:lvlText w:val="%4."/>
      <w:lvlJc w:val="left"/>
      <w:pPr>
        <w:ind w:left="2880" w:hanging="360"/>
      </w:pPr>
    </w:lvl>
    <w:lvl w:ilvl="4" w:tplc="44087C7C" w:tentative="1">
      <w:start w:val="1"/>
      <w:numFmt w:val="lowerLetter"/>
      <w:lvlText w:val="%5."/>
      <w:lvlJc w:val="left"/>
      <w:pPr>
        <w:ind w:left="3600" w:hanging="360"/>
      </w:pPr>
    </w:lvl>
    <w:lvl w:ilvl="5" w:tplc="0E008E78" w:tentative="1">
      <w:start w:val="1"/>
      <w:numFmt w:val="lowerRoman"/>
      <w:lvlText w:val="%6."/>
      <w:lvlJc w:val="right"/>
      <w:pPr>
        <w:ind w:left="4320" w:hanging="180"/>
      </w:pPr>
    </w:lvl>
    <w:lvl w:ilvl="6" w:tplc="0D42ED5E" w:tentative="1">
      <w:start w:val="1"/>
      <w:numFmt w:val="decimal"/>
      <w:lvlText w:val="%7."/>
      <w:lvlJc w:val="left"/>
      <w:pPr>
        <w:ind w:left="5040" w:hanging="360"/>
      </w:pPr>
    </w:lvl>
    <w:lvl w:ilvl="7" w:tplc="D90410AC" w:tentative="1">
      <w:start w:val="1"/>
      <w:numFmt w:val="lowerLetter"/>
      <w:lvlText w:val="%8."/>
      <w:lvlJc w:val="left"/>
      <w:pPr>
        <w:ind w:left="5760" w:hanging="360"/>
      </w:pPr>
    </w:lvl>
    <w:lvl w:ilvl="8" w:tplc="1046D36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732851E">
      <w:start w:val="1"/>
      <w:numFmt w:val="lowerRoman"/>
      <w:lvlText w:val="(%1)"/>
      <w:lvlJc w:val="left"/>
      <w:pPr>
        <w:ind w:left="1080" w:hanging="720"/>
      </w:pPr>
      <w:rPr>
        <w:rFonts w:hint="default"/>
      </w:rPr>
    </w:lvl>
    <w:lvl w:ilvl="1" w:tplc="5902F71E" w:tentative="1">
      <w:start w:val="1"/>
      <w:numFmt w:val="lowerLetter"/>
      <w:lvlText w:val="%2."/>
      <w:lvlJc w:val="left"/>
      <w:pPr>
        <w:ind w:left="1440" w:hanging="360"/>
      </w:pPr>
    </w:lvl>
    <w:lvl w:ilvl="2" w:tplc="06429484" w:tentative="1">
      <w:start w:val="1"/>
      <w:numFmt w:val="lowerRoman"/>
      <w:lvlText w:val="%3."/>
      <w:lvlJc w:val="right"/>
      <w:pPr>
        <w:ind w:left="2160" w:hanging="180"/>
      </w:pPr>
    </w:lvl>
    <w:lvl w:ilvl="3" w:tplc="27C281E8" w:tentative="1">
      <w:start w:val="1"/>
      <w:numFmt w:val="decimal"/>
      <w:lvlText w:val="%4."/>
      <w:lvlJc w:val="left"/>
      <w:pPr>
        <w:ind w:left="2880" w:hanging="360"/>
      </w:pPr>
    </w:lvl>
    <w:lvl w:ilvl="4" w:tplc="23F853C4" w:tentative="1">
      <w:start w:val="1"/>
      <w:numFmt w:val="lowerLetter"/>
      <w:lvlText w:val="%5."/>
      <w:lvlJc w:val="left"/>
      <w:pPr>
        <w:ind w:left="3600" w:hanging="360"/>
      </w:pPr>
    </w:lvl>
    <w:lvl w:ilvl="5" w:tplc="FB104C20" w:tentative="1">
      <w:start w:val="1"/>
      <w:numFmt w:val="lowerRoman"/>
      <w:lvlText w:val="%6."/>
      <w:lvlJc w:val="right"/>
      <w:pPr>
        <w:ind w:left="4320" w:hanging="180"/>
      </w:pPr>
    </w:lvl>
    <w:lvl w:ilvl="6" w:tplc="ED2EA41E" w:tentative="1">
      <w:start w:val="1"/>
      <w:numFmt w:val="decimal"/>
      <w:lvlText w:val="%7."/>
      <w:lvlJc w:val="left"/>
      <w:pPr>
        <w:ind w:left="5040" w:hanging="360"/>
      </w:pPr>
    </w:lvl>
    <w:lvl w:ilvl="7" w:tplc="7FC890EC" w:tentative="1">
      <w:start w:val="1"/>
      <w:numFmt w:val="lowerLetter"/>
      <w:lvlText w:val="%8."/>
      <w:lvlJc w:val="left"/>
      <w:pPr>
        <w:ind w:left="5760" w:hanging="360"/>
      </w:pPr>
    </w:lvl>
    <w:lvl w:ilvl="8" w:tplc="31887CE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46"/>
    <w:rsid w:val="000108DB"/>
    <w:rsid w:val="00045C48"/>
    <w:rsid w:val="000662F0"/>
    <w:rsid w:val="00072A3C"/>
    <w:rsid w:val="00072D81"/>
    <w:rsid w:val="000C3F4B"/>
    <w:rsid w:val="0010336B"/>
    <w:rsid w:val="0013258C"/>
    <w:rsid w:val="001B6AD1"/>
    <w:rsid w:val="001E2684"/>
    <w:rsid w:val="00201225"/>
    <w:rsid w:val="00243B65"/>
    <w:rsid w:val="002B5F88"/>
    <w:rsid w:val="002E6274"/>
    <w:rsid w:val="0032435E"/>
    <w:rsid w:val="003A6293"/>
    <w:rsid w:val="003B47F7"/>
    <w:rsid w:val="003F2EB1"/>
    <w:rsid w:val="00400AB8"/>
    <w:rsid w:val="00420246"/>
    <w:rsid w:val="004209CF"/>
    <w:rsid w:val="0042665B"/>
    <w:rsid w:val="0045511F"/>
    <w:rsid w:val="004A4D14"/>
    <w:rsid w:val="004D5B76"/>
    <w:rsid w:val="004E142A"/>
    <w:rsid w:val="00527E5A"/>
    <w:rsid w:val="00536D79"/>
    <w:rsid w:val="00567F52"/>
    <w:rsid w:val="00610886"/>
    <w:rsid w:val="00610D06"/>
    <w:rsid w:val="00633DBE"/>
    <w:rsid w:val="0068525F"/>
    <w:rsid w:val="00686DE2"/>
    <w:rsid w:val="007062FE"/>
    <w:rsid w:val="0077168D"/>
    <w:rsid w:val="0078120F"/>
    <w:rsid w:val="00781491"/>
    <w:rsid w:val="007B1042"/>
    <w:rsid w:val="007D64CD"/>
    <w:rsid w:val="00871B74"/>
    <w:rsid w:val="008E5011"/>
    <w:rsid w:val="0093101B"/>
    <w:rsid w:val="009B24DB"/>
    <w:rsid w:val="009E3DD7"/>
    <w:rsid w:val="00A51099"/>
    <w:rsid w:val="00A84D7F"/>
    <w:rsid w:val="00B20967"/>
    <w:rsid w:val="00C40573"/>
    <w:rsid w:val="00CF3AC5"/>
    <w:rsid w:val="00D41D02"/>
    <w:rsid w:val="00D72B8F"/>
    <w:rsid w:val="00D8412D"/>
    <w:rsid w:val="00E032F6"/>
    <w:rsid w:val="00E45666"/>
    <w:rsid w:val="00E625A8"/>
    <w:rsid w:val="00E738BB"/>
    <w:rsid w:val="00EF634B"/>
    <w:rsid w:val="00F033EA"/>
    <w:rsid w:val="00F06838"/>
    <w:rsid w:val="00F42C95"/>
    <w:rsid w:val="00F461D9"/>
    <w:rsid w:val="00F475AB"/>
    <w:rsid w:val="00FA2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02FB"/>
  <w15:docId w15:val="{EFF724F3-AA60-43BC-B7A3-D20042D7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B5F88"/>
    <w:rPr>
      <w:sz w:val="16"/>
      <w:szCs w:val="16"/>
    </w:rPr>
  </w:style>
  <w:style w:type="paragraph" w:styleId="CommentSubject">
    <w:name w:val="annotation subject"/>
    <w:basedOn w:val="CommentText"/>
    <w:next w:val="CommentText"/>
    <w:link w:val="CommentSubjectChar"/>
    <w:uiPriority w:val="99"/>
    <w:semiHidden/>
    <w:unhideWhenUsed/>
    <w:rsid w:val="002B5F88"/>
    <w:rPr>
      <w:b/>
      <w:bCs/>
      <w:sz w:val="20"/>
      <w:szCs w:val="20"/>
    </w:rPr>
  </w:style>
  <w:style w:type="character" w:customStyle="1" w:styleId="CommentSubjectChar">
    <w:name w:val="Comment Subject Char"/>
    <w:basedOn w:val="CommentTextChar"/>
    <w:link w:val="CommentSubject"/>
    <w:uiPriority w:val="99"/>
    <w:semiHidden/>
    <w:rsid w:val="002B5F88"/>
    <w:rPr>
      <w:rFonts w:ascii="Fira Sans Light" w:hAnsi="Fira Sans Light"/>
      <w:b/>
      <w:bCs/>
      <w:color w:val="000000" w:themeColor="text1"/>
      <w:sz w:val="20"/>
      <w:szCs w:val="20"/>
    </w:rPr>
  </w:style>
  <w:style w:type="paragraph" w:styleId="Revision">
    <w:name w:val="Revision"/>
    <w:hidden/>
    <w:uiPriority w:val="99"/>
    <w:semiHidden/>
    <w:rsid w:val="002B5F8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53A0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53A08"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53A08"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53A08"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53A08"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A08"/>
    <w:rsid w:val="005179EA"/>
    <w:rsid w:val="00553A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7082</RACS_x0020_ID>
    <Approved_x0020_Provider xmlns="a8338b6e-77a6-4851-82b6-98166143ffdd">Amana Living Incorporated</Approved_x0020_Provider>
    <Management_x0020_Company_x0020_ID xmlns="a8338b6e-77a6-4851-82b6-98166143ffdd">60DF6DFF-6795-E411-B1AD-005056922186</Management_x0020_Company_x0020_ID>
    <Home xmlns="a8338b6e-77a6-4851-82b6-98166143ffdd">Moline House</Home>
    <Signed xmlns="a8338b6e-77a6-4851-82b6-98166143ffdd" xsi:nil="true"/>
    <Uploaded xmlns="a8338b6e-77a6-4851-82b6-98166143ffdd">true</Uploaded>
    <Management_x0020_Company xmlns="a8338b6e-77a6-4851-82b6-98166143ffdd">Amana Living Incorporated_WA Res</Management_x0020_Company>
    <Doc_x0020_Date xmlns="a8338b6e-77a6-4851-82b6-98166143ffdd">2023-09-20T02:38:11+00:00</Doc_x0020_Date>
    <CSI_x0020_ID xmlns="a8338b6e-77a6-4851-82b6-98166143ffdd" xsi:nil="true"/>
    <Case_x0020_ID xmlns="a8338b6e-77a6-4851-82b6-98166143ffdd" xsi:nil="true"/>
    <Approved_x0020_Provider_x0020_ID xmlns="a8338b6e-77a6-4851-82b6-98166143ffdd">84FF2B54-77F4-DC11-AD41-005056922186</Approved_x0020_Provider_x0020_ID>
    <Location xmlns="a8338b6e-77a6-4851-82b6-98166143ffdd" xsi:nil="true"/>
    <Home_x0020_ID xmlns="a8338b6e-77a6-4851-82b6-98166143ffdd">20A5C42D-7CF4-DC11-AD41-005056922186</Home_x0020_ID>
    <State xmlns="a8338b6e-77a6-4851-82b6-98166143ffdd">WA</State>
    <Doc_x0020_Sent_Received_x0020_Date xmlns="a8338b6e-77a6-4851-82b6-98166143ffdd">2023-09-20T00:00:00+00:00</Doc_x0020_Sent_Received_x0020_Date>
    <Activity_x0020_ID xmlns="a8338b6e-77a6-4851-82b6-98166143ffdd">C5EBCF27-0F30-EE11-AE02-005056922186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a8338b6e-77a6-4851-82b6-98166143ffdd"/>
    <ds:schemaRef ds:uri="http://purl.org/dc/term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AEC31B6-41AA-49F1-B6DD-41B6140BB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2023-09-20T06:20:00Z</dcterms:created>
  <dcterms:modified xsi:type="dcterms:W3CDTF">2023-09-20T06:20:00Z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