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CC6DAB" w14:textId="77777777" w:rsidR="00AB6564" w:rsidRPr="002C3EBF" w:rsidRDefault="00AB656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282D2CD" wp14:editId="1FDE02E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9982B4F" w14:textId="77777777" w:rsidR="00AB6564" w:rsidRDefault="00AB656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DC26F02" w14:textId="77777777" w:rsidR="00AB6564" w:rsidRDefault="00AB656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7297C91" w14:textId="77777777" w:rsidR="00AB6564" w:rsidRPr="002C3EBF" w:rsidRDefault="00AB656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67AD5" w14:paraId="63656B8A" w14:textId="77777777" w:rsidTr="00167AD5">
        <w:tc>
          <w:tcPr>
            <w:cnfStyle w:val="001000000000" w:firstRow="0" w:lastRow="0" w:firstColumn="1" w:lastColumn="0" w:oddVBand="0" w:evenVBand="0" w:oddHBand="0" w:evenHBand="0" w:firstRowFirstColumn="0" w:firstRowLastColumn="0" w:lastRowFirstColumn="0" w:lastRowLastColumn="0"/>
            <w:tcW w:w="3227" w:type="dxa"/>
          </w:tcPr>
          <w:p w14:paraId="5D9C7C2C" w14:textId="77777777" w:rsidR="00AB6564" w:rsidRPr="00996FAF" w:rsidRDefault="00AB656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7549859" w14:textId="77777777" w:rsidR="00AB6564" w:rsidRPr="00996FAF" w:rsidRDefault="00AB656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Mooroopna Place Residential Aged Care Service</w:t>
            </w:r>
          </w:p>
        </w:tc>
      </w:tr>
      <w:tr w:rsidR="00167AD5" w14:paraId="0138BD97" w14:textId="77777777" w:rsidTr="00167A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DB8BD6" w14:textId="77777777" w:rsidR="00AB6564" w:rsidRPr="00996FAF" w:rsidRDefault="00AB656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5907080" w14:textId="77777777" w:rsidR="00AB6564" w:rsidRPr="00C27BE3" w:rsidRDefault="00AB656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3359</w:t>
            </w:r>
          </w:p>
        </w:tc>
      </w:tr>
      <w:tr w:rsidR="00167AD5" w14:paraId="16DFC71C" w14:textId="77777777" w:rsidTr="00167AD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CDEA39" w14:textId="77777777" w:rsidR="00AB6564" w:rsidRPr="00996FAF" w:rsidRDefault="00AB656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E9F7889" w14:textId="77777777" w:rsidR="00AB6564" w:rsidRPr="00996FAF" w:rsidRDefault="00AB656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30-50 Knight</w:t>
            </w:r>
            <w:r>
              <w:rPr>
                <w:rFonts w:ascii="Arial" w:eastAsia="Times New Roman" w:hAnsi="Arial" w:cs="Arial"/>
                <w:lang w:eastAsia="en-AU"/>
              </w:rPr>
              <w:t xml:space="preserve"> Street, MOOROOPNA, Victoria, 3629</w:t>
            </w:r>
          </w:p>
        </w:tc>
      </w:tr>
      <w:tr w:rsidR="00167AD5" w14:paraId="2037D2FC" w14:textId="77777777" w:rsidTr="00167A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E63E83" w14:textId="77777777" w:rsidR="00AB6564" w:rsidRPr="00996FAF" w:rsidRDefault="00AB656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8F8EA0E" w14:textId="77777777" w:rsidR="00AB6564" w:rsidRPr="00996FAF" w:rsidRDefault="00AB656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167AD5" w14:paraId="53EB4060" w14:textId="77777777" w:rsidTr="00167AD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A5D45B" w14:textId="77777777" w:rsidR="00AB6564" w:rsidRPr="00996FAF" w:rsidRDefault="00AB656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CD0737D" w14:textId="77777777" w:rsidR="00AB6564" w:rsidRPr="00996FAF" w:rsidRDefault="00AB656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8 October 2024</w:t>
            </w:r>
          </w:p>
        </w:tc>
      </w:tr>
      <w:tr w:rsidR="00167AD5" w14:paraId="17B37D6D" w14:textId="77777777" w:rsidTr="00167A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3118509" w14:textId="77777777" w:rsidR="00AB6564" w:rsidRPr="00996FAF" w:rsidRDefault="00AB656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54093889"/>
            <w:placeholder>
              <w:docPart w:val="DefaultPlaceholder_-1854013437"/>
            </w:placeholder>
            <w:date w:fullDate="2024-11-04T00:00:00Z">
              <w:dateFormat w:val="d MMMM yyyy"/>
              <w:lid w:val="en-AU"/>
              <w:storeMappedDataAs w:val="dateTime"/>
              <w:calendar w:val="gregorian"/>
            </w:date>
          </w:sdtPr>
          <w:sdtEndPr/>
          <w:sdtContent>
            <w:tc>
              <w:tcPr>
                <w:tcW w:w="7114" w:type="dxa"/>
                <w:shd w:val="clear" w:color="auto" w:fill="FFFFFF" w:themeFill="background1"/>
              </w:tcPr>
              <w:p w14:paraId="52295BCC" w14:textId="0E5CDB66" w:rsidR="00AB6564" w:rsidRPr="00996FAF" w:rsidRDefault="0057337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November 2024</w:t>
                </w:r>
              </w:p>
            </w:tc>
          </w:sdtContent>
        </w:sdt>
      </w:tr>
      <w:tr w:rsidR="00167AD5" w14:paraId="1F736583" w14:textId="77777777" w:rsidTr="00167AD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BDF80AF" w14:textId="77777777" w:rsidR="00AB6564" w:rsidRPr="00996FAF" w:rsidRDefault="00AB656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8589B5B" w14:textId="77777777" w:rsidR="00AB6564" w:rsidRPr="009B6303" w:rsidRDefault="00AB656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1665 Shepparton Retirement Villages Inc </w:t>
            </w:r>
          </w:p>
          <w:p w14:paraId="6A4CCD78" w14:textId="77777777" w:rsidR="00AB6564" w:rsidRPr="009B6303" w:rsidRDefault="00AB656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2117 Mooroopna Place Residential Aged Care Service</w:t>
            </w:r>
          </w:p>
        </w:tc>
      </w:tr>
    </w:tbl>
    <w:bookmarkEnd w:id="0"/>
    <w:p w14:paraId="290A222A" w14:textId="77777777" w:rsidR="00AB6564" w:rsidRPr="00996FAF" w:rsidRDefault="00AB656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4CD7B5B" w14:textId="77777777" w:rsidR="00AB6564" w:rsidRPr="00996FAF" w:rsidRDefault="00AB656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A01FA38" w14:textId="19836FF3" w:rsidR="00AB6564" w:rsidRPr="00996FAF" w:rsidRDefault="00AB6564" w:rsidP="0036130C">
      <w:pPr>
        <w:pStyle w:val="NormalArial"/>
      </w:pPr>
      <w:r w:rsidRPr="00996FAF">
        <w:t xml:space="preserve">This performance report for </w:t>
      </w:r>
      <w:r w:rsidRPr="00C27BE3">
        <w:rPr>
          <w:color w:val="auto"/>
        </w:rPr>
        <w:t>Mooroopna Place Residential Aged Care Service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573379">
        <w:t xml:space="preserve">N Chahal, </w:t>
      </w:r>
      <w:r w:rsidRPr="00996FAF">
        <w:t>delegate of the Aged Care Quality and Safety Commissioner (Commissioner)</w:t>
      </w:r>
      <w:r>
        <w:rPr>
          <w:rStyle w:val="FootnoteReference"/>
        </w:rPr>
        <w:footnoteReference w:id="1"/>
      </w:r>
      <w:r w:rsidRPr="00996FAF">
        <w:t xml:space="preserve">. </w:t>
      </w:r>
    </w:p>
    <w:p w14:paraId="18E91DF9" w14:textId="77777777" w:rsidR="00AB6564" w:rsidRPr="00996FAF" w:rsidRDefault="00AB656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22F94F3" w14:textId="77777777" w:rsidR="00AB6564" w:rsidRPr="00996FAF" w:rsidRDefault="00AB6564" w:rsidP="0036130C">
      <w:pPr>
        <w:pStyle w:val="NormalArial"/>
      </w:pPr>
      <w:r w:rsidRPr="00996FAF">
        <w:t>The report also specifies any areas in which improvements must be made to ensure the Quality Standards are complied with.</w:t>
      </w:r>
    </w:p>
    <w:p w14:paraId="367210A9" w14:textId="77777777" w:rsidR="00AB6564" w:rsidRPr="00996FAF" w:rsidRDefault="00AB6564" w:rsidP="00712752">
      <w:pPr>
        <w:pStyle w:val="Heading1"/>
        <w:spacing w:before="240" w:after="240" w:line="22" w:lineRule="atLeast"/>
        <w:rPr>
          <w:rFonts w:ascii="Arial" w:hAnsi="Arial" w:cs="Arial"/>
        </w:rPr>
      </w:pPr>
      <w:r w:rsidRPr="00996FAF">
        <w:rPr>
          <w:rFonts w:ascii="Arial" w:hAnsi="Arial" w:cs="Arial"/>
        </w:rPr>
        <w:t>Material relied on</w:t>
      </w:r>
    </w:p>
    <w:p w14:paraId="50F5E9D4" w14:textId="77777777" w:rsidR="00AB6564" w:rsidRPr="00996FAF" w:rsidRDefault="00AB6564" w:rsidP="0036130C">
      <w:pPr>
        <w:pStyle w:val="NormalArial"/>
      </w:pPr>
      <w:r w:rsidRPr="00996FAF">
        <w:t>The following information has been considered in preparing the performance report:</w:t>
      </w:r>
    </w:p>
    <w:p w14:paraId="1261C4C9" w14:textId="50875F9D" w:rsidR="00AB6564" w:rsidRPr="00327E75" w:rsidRDefault="00AB6564" w:rsidP="00327E75">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w:t>
      </w:r>
      <w:r w:rsidRPr="00573379">
        <w:rPr>
          <w:rFonts w:ascii="Arial" w:hAnsi="Arial" w:cs="Arial"/>
          <w:color w:val="auto"/>
        </w:rPr>
        <w:t>informed by a site assessment, observations at the service, review of documents and interviews with staff, consumers/representatives and others</w:t>
      </w:r>
      <w:r w:rsidR="00327E75" w:rsidRPr="00573379">
        <w:rPr>
          <w:rFonts w:ascii="Arial" w:hAnsi="Arial" w:cs="Arial"/>
          <w:color w:val="auto"/>
        </w:rPr>
        <w:t>.</w:t>
      </w:r>
      <w:r w:rsidRPr="00327E75">
        <w:rPr>
          <w:rFonts w:ascii="Arial" w:hAnsi="Arial" w:cs="Arial"/>
        </w:rPr>
        <w:br w:type="page"/>
      </w:r>
    </w:p>
    <w:p w14:paraId="4BC71B1A" w14:textId="77777777" w:rsidR="00AB6564" w:rsidRPr="00996FAF" w:rsidRDefault="00AB656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167AD5" w14:paraId="12CF4520" w14:textId="77777777" w:rsidTr="00167AD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950FDB" w14:textId="77777777" w:rsidR="00AB6564" w:rsidRPr="00996FAF" w:rsidRDefault="00AB6564" w:rsidP="002C5FA9">
            <w:pPr>
              <w:keepNext/>
              <w:spacing w:before="0" w:line="22" w:lineRule="atLeast"/>
              <w:ind w:right="-109"/>
              <w:rPr>
                <w:rFonts w:ascii="Arial" w:hAnsi="Arial" w:cs="Arial"/>
              </w:rPr>
            </w:pPr>
            <w:r w:rsidRPr="00996FAF">
              <w:rPr>
                <w:rFonts w:ascii="Arial" w:hAnsi="Arial" w:cs="Arial"/>
              </w:rPr>
              <w:t xml:space="preserve">Standard 2 </w:t>
            </w:r>
            <w:r w:rsidRPr="00D85902">
              <w:rPr>
                <w:rFonts w:ascii="Arial" w:hAnsi="Arial" w:cs="Arial"/>
                <w:b w:val="0"/>
                <w:bCs/>
              </w:rPr>
              <w:t>Ongoing assessment and planning with consumers</w:t>
            </w:r>
          </w:p>
        </w:tc>
        <w:tc>
          <w:tcPr>
            <w:tcW w:w="1175" w:type="pct"/>
            <w:shd w:val="clear" w:color="auto" w:fill="auto"/>
          </w:tcPr>
          <w:p w14:paraId="1C8E1BDA" w14:textId="4BB0898A" w:rsidR="00AB6564" w:rsidRPr="002C5FA9" w:rsidRDefault="004F663F"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assessed</w:t>
            </w:r>
          </w:p>
        </w:tc>
      </w:tr>
      <w:tr w:rsidR="00167AD5" w14:paraId="4CF98F6D" w14:textId="77777777" w:rsidTr="00167AD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49BA8AE" w14:textId="77777777" w:rsidR="00AB6564" w:rsidRPr="00996FAF" w:rsidRDefault="00AB6564"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2A2DCB3" w14:textId="78C1E3EB" w:rsidR="00AB6564" w:rsidRPr="002C5FA9" w:rsidRDefault="004F663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assessed</w:t>
            </w:r>
          </w:p>
        </w:tc>
      </w:tr>
      <w:tr w:rsidR="00167AD5" w14:paraId="1DE52E64" w14:textId="77777777" w:rsidTr="00167AD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D001E9E" w14:textId="77777777" w:rsidR="00AB6564" w:rsidRPr="00996FAF" w:rsidRDefault="00AB6564"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8A35AF5" w14:textId="5D49293B" w:rsidR="00AB6564" w:rsidRPr="002C5FA9" w:rsidRDefault="004F663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 as not all Requirements assessed</w:t>
            </w:r>
          </w:p>
        </w:tc>
      </w:tr>
    </w:tbl>
    <w:p w14:paraId="4857EEBB" w14:textId="77777777" w:rsidR="00AB6564" w:rsidRPr="00996FAF" w:rsidRDefault="00AB656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06E638F" w14:textId="77777777" w:rsidR="00AB6564" w:rsidRPr="00996FAF" w:rsidRDefault="00AB6564" w:rsidP="00712752">
      <w:pPr>
        <w:pStyle w:val="Heading1"/>
        <w:spacing w:before="0" w:after="240" w:line="22" w:lineRule="atLeast"/>
        <w:rPr>
          <w:rFonts w:ascii="Arial" w:hAnsi="Arial" w:cs="Arial"/>
        </w:rPr>
      </w:pPr>
      <w:r w:rsidRPr="00996FAF">
        <w:rPr>
          <w:rFonts w:ascii="Arial" w:hAnsi="Arial" w:cs="Arial"/>
        </w:rPr>
        <w:t>Areas for improvement</w:t>
      </w:r>
    </w:p>
    <w:p w14:paraId="1468FD85" w14:textId="3874C5BB" w:rsidR="00327E75" w:rsidRPr="00996FAF" w:rsidRDefault="00AB6564" w:rsidP="00327E75">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C862050" w14:textId="2293F09E" w:rsidR="00AB6564" w:rsidRPr="00996FAF" w:rsidRDefault="00AB6564" w:rsidP="0036130C">
      <w:pPr>
        <w:pStyle w:val="NormalArial"/>
      </w:pPr>
      <w:r w:rsidRPr="00996FAF">
        <w:br w:type="page"/>
      </w:r>
    </w:p>
    <w:p w14:paraId="0D9F7EEA" w14:textId="77777777" w:rsidR="00AB6564" w:rsidRPr="00996FAF" w:rsidRDefault="00AB656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167AD5" w14:paraId="275ECF8D" w14:textId="77777777" w:rsidTr="00167A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AD4932D" w14:textId="77777777" w:rsidR="00AB6564" w:rsidRPr="0075021E" w:rsidRDefault="00AB6564"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81EF9B8" w14:textId="77777777" w:rsidR="00AB6564" w:rsidRPr="00996FAF" w:rsidRDefault="00AB65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67AD5" w14:paraId="22EF4025" w14:textId="77777777" w:rsidTr="00167AD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B4D278A" w14:textId="77777777" w:rsidR="00AB6564" w:rsidRPr="00996FAF" w:rsidRDefault="00AB6564"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9F2D8BC" w14:textId="77777777" w:rsidR="00AB6564" w:rsidRPr="00996FAF" w:rsidRDefault="00AB65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4718B06" w14:textId="77777777" w:rsidR="00AB6564" w:rsidRPr="00996FAF" w:rsidRDefault="001448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8623095"/>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AB6564" w:rsidRPr="00B952AA">
                  <w:rPr>
                    <w:rFonts w:ascii="Arial" w:hAnsi="Arial" w:cs="Arial"/>
                  </w:rPr>
                  <w:t>Compliant</w:t>
                </w:r>
              </w:sdtContent>
            </w:sdt>
          </w:p>
        </w:tc>
      </w:tr>
    </w:tbl>
    <w:p w14:paraId="233CCDEB" w14:textId="77777777" w:rsidR="00AB6564" w:rsidRDefault="00AB6564" w:rsidP="00D87E7C">
      <w:pPr>
        <w:pStyle w:val="Heading20"/>
      </w:pPr>
      <w:r w:rsidRPr="00996FAF">
        <w:t>Findings</w:t>
      </w:r>
    </w:p>
    <w:p w14:paraId="11F8D33F" w14:textId="76C8A687" w:rsidR="00573379" w:rsidRDefault="005E2A99" w:rsidP="00573379">
      <w:pPr>
        <w:pStyle w:val="NormalArial"/>
      </w:pPr>
      <w:r>
        <w:t>The Assessment Team report reflects assessment and planning consider risks to consumer health and well-being</w:t>
      </w:r>
      <w:r w:rsidR="00DA602C">
        <w:t xml:space="preserve"> </w:t>
      </w:r>
      <w:r>
        <w:t xml:space="preserve">and inform the delivery of </w:t>
      </w:r>
      <w:r w:rsidR="00106E9D">
        <w:t xml:space="preserve">safe and effective care. </w:t>
      </w:r>
      <w:r w:rsidR="00B77620">
        <w:t xml:space="preserve">Consumers </w:t>
      </w:r>
      <w:r w:rsidR="006D1F04">
        <w:t xml:space="preserve">and representatives </w:t>
      </w:r>
      <w:r w:rsidR="00B77620">
        <w:t xml:space="preserve">expressed satisfaction with the care </w:t>
      </w:r>
      <w:r w:rsidR="00A34D8B">
        <w:t>received</w:t>
      </w:r>
      <w:r w:rsidR="00B77620">
        <w:t xml:space="preserve"> and confirmed risks </w:t>
      </w:r>
      <w:r w:rsidR="00F7032E">
        <w:t xml:space="preserve">relating </w:t>
      </w:r>
      <w:r w:rsidR="00555FC1">
        <w:t xml:space="preserve">to falls, skin integrity, restrictive practices and pain </w:t>
      </w:r>
      <w:r w:rsidR="00B77620">
        <w:t>are identified and managed</w:t>
      </w:r>
      <w:r w:rsidR="00D80797">
        <w:t xml:space="preserve">. </w:t>
      </w:r>
      <w:r w:rsidR="00567A0F">
        <w:t xml:space="preserve">The </w:t>
      </w:r>
      <w:r w:rsidR="00C903AD">
        <w:t xml:space="preserve">service uses a 28-day planner to ensure all domains of care are assessed, and </w:t>
      </w:r>
      <w:r w:rsidR="003A5822">
        <w:t>initial assessments and interim care plans are completed</w:t>
      </w:r>
      <w:r w:rsidR="006F0069">
        <w:t xml:space="preserve">. The </w:t>
      </w:r>
      <w:r w:rsidR="00567A0F">
        <w:t>service uses a suite of standardised tools to</w:t>
      </w:r>
      <w:r w:rsidR="000C0202">
        <w:t xml:space="preserve"> aid in risk assessment</w:t>
      </w:r>
      <w:r w:rsidR="0058294F">
        <w:t xml:space="preserve">, and information </w:t>
      </w:r>
      <w:r w:rsidR="0021462E">
        <w:t xml:space="preserve">from </w:t>
      </w:r>
      <w:r w:rsidR="0058294F">
        <w:t xml:space="preserve">relevant parties such as allied health and medical practitioners </w:t>
      </w:r>
      <w:r w:rsidR="0021462E">
        <w:t xml:space="preserve">is incorporated where appropriate. </w:t>
      </w:r>
      <w:r w:rsidR="00D80797">
        <w:t>Assessment outcomes</w:t>
      </w:r>
      <w:r w:rsidR="005E2401">
        <w:t xml:space="preserve"> including identified risks </w:t>
      </w:r>
      <w:r w:rsidR="00D80797">
        <w:t xml:space="preserve">are documented in care plans and </w:t>
      </w:r>
      <w:r w:rsidR="00EC455B">
        <w:t xml:space="preserve">to guide </w:t>
      </w:r>
      <w:r w:rsidR="00490495">
        <w:t>staff</w:t>
      </w:r>
      <w:r w:rsidR="0091236F">
        <w:t xml:space="preserve"> in the provision of</w:t>
      </w:r>
      <w:r w:rsidR="00D80797">
        <w:t xml:space="preserve"> safe and effective care. </w:t>
      </w:r>
      <w:r w:rsidR="003B32D2">
        <w:t xml:space="preserve">Risks relating to </w:t>
      </w:r>
      <w:r w:rsidR="002C3A98">
        <w:t>falls, pressure injury development, weight loss, swallowing difficulties and changed behaviours</w:t>
      </w:r>
      <w:r w:rsidR="003B32D2">
        <w:t xml:space="preserve"> were all observed to be recorded</w:t>
      </w:r>
      <w:r w:rsidR="002C3A98">
        <w:t xml:space="preserve">. </w:t>
      </w:r>
      <w:r w:rsidR="00CA27F5">
        <w:t xml:space="preserve">Interventions to minimise risk are incorporated into consumer care plans. </w:t>
      </w:r>
    </w:p>
    <w:p w14:paraId="1CD9C5CE" w14:textId="08B72A23" w:rsidR="00AB6564" w:rsidRPr="00334B7D" w:rsidRDefault="00573379" w:rsidP="00573379">
      <w:pPr>
        <w:pStyle w:val="NormalArial"/>
      </w:pPr>
      <w:r>
        <w:t>With consideration to the available information summarised above, I agree with the Assessment Team recommendations and find the service compliant with Requirement 2(3)(a)</w:t>
      </w:r>
      <w:r w:rsidR="00A25697">
        <w:t>.</w:t>
      </w:r>
      <w:r w:rsidR="00AB6564" w:rsidRPr="00996FAF">
        <w:br w:type="page"/>
      </w:r>
    </w:p>
    <w:p w14:paraId="698623C2" w14:textId="77777777" w:rsidR="00AB6564" w:rsidRPr="00996FAF" w:rsidRDefault="00AB656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67AD5" w14:paraId="201C4D62" w14:textId="77777777" w:rsidTr="00167A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A16C4F5" w14:textId="77777777" w:rsidR="00AB6564" w:rsidRPr="00996FAF" w:rsidRDefault="00AB656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68ED208" w14:textId="77777777" w:rsidR="00AB6564" w:rsidRPr="00996FAF" w:rsidRDefault="00AB65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67AD5" w14:paraId="676DA078" w14:textId="77777777" w:rsidTr="00167AD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D15F39" w14:textId="77777777" w:rsidR="00AB6564" w:rsidRPr="00996FAF" w:rsidRDefault="00AB6564"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33EF782" w14:textId="77777777" w:rsidR="00AB6564" w:rsidRPr="00996FAF" w:rsidRDefault="00AB65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1A9FBFB" w14:textId="77777777" w:rsidR="00AB6564" w:rsidRPr="00996FAF" w:rsidRDefault="00AB656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134D082" w14:textId="77777777" w:rsidR="00AB6564" w:rsidRPr="00996FAF" w:rsidRDefault="00AB656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22FDCAD" w14:textId="77777777" w:rsidR="00AB6564" w:rsidRPr="00996FAF" w:rsidRDefault="00AB656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1319D56" w14:textId="77777777" w:rsidR="00AB6564" w:rsidRPr="00996FAF" w:rsidRDefault="001448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336375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AB6564" w:rsidRPr="002C2F15">
                  <w:rPr>
                    <w:rFonts w:ascii="Arial" w:hAnsi="Arial" w:cs="Arial"/>
                  </w:rPr>
                  <w:t>Compliant</w:t>
                </w:r>
              </w:sdtContent>
            </w:sdt>
          </w:p>
        </w:tc>
      </w:tr>
    </w:tbl>
    <w:p w14:paraId="4A70AC57" w14:textId="77777777" w:rsidR="00AB6564" w:rsidRDefault="00AB6564" w:rsidP="00D87E7C">
      <w:pPr>
        <w:pStyle w:val="Heading20"/>
      </w:pPr>
      <w:r w:rsidRPr="00996FAF">
        <w:t>Findings</w:t>
      </w:r>
    </w:p>
    <w:p w14:paraId="775B0FCB" w14:textId="77777777" w:rsidR="00C8761C" w:rsidRDefault="00C354E7" w:rsidP="0036130C">
      <w:pPr>
        <w:pStyle w:val="NormalArial"/>
      </w:pPr>
      <w:r>
        <w:t xml:space="preserve">The Assessment Team found </w:t>
      </w:r>
      <w:r w:rsidR="00B6053C">
        <w:t>personal and clinical care are individualised</w:t>
      </w:r>
      <w:r w:rsidR="004E1762">
        <w:t xml:space="preserve"> and safe</w:t>
      </w:r>
      <w:r w:rsidR="000D3A13">
        <w:t xml:space="preserve">, and that wounds, pain, restrictive practices and complex needs are generally effectively managed. </w:t>
      </w:r>
    </w:p>
    <w:p w14:paraId="5F906BE2" w14:textId="1CF14C2E" w:rsidR="00AB6564" w:rsidRDefault="00926E07" w:rsidP="0036130C">
      <w:pPr>
        <w:pStyle w:val="NormalArial"/>
      </w:pPr>
      <w:r>
        <w:t xml:space="preserve">Positive representative feedback was </w:t>
      </w:r>
      <w:r w:rsidR="00C8761C">
        <w:t xml:space="preserve">obtained </w:t>
      </w:r>
      <w:r>
        <w:t>in relation to</w:t>
      </w:r>
      <w:r w:rsidR="00C8761C">
        <w:t xml:space="preserve"> wound management. </w:t>
      </w:r>
      <w:r w:rsidR="00937C5B">
        <w:t xml:space="preserve">Wound care is </w:t>
      </w:r>
      <w:r w:rsidR="003703DF">
        <w:t xml:space="preserve">generally </w:t>
      </w:r>
      <w:r w:rsidR="00937C5B">
        <w:t xml:space="preserve">provided in accordance with care </w:t>
      </w:r>
      <w:r w:rsidR="00E34EEC">
        <w:t>plans and</w:t>
      </w:r>
      <w:r w:rsidR="00C81167">
        <w:t xml:space="preserve"> incorporates weekly reviews by a registered nurse. </w:t>
      </w:r>
      <w:r w:rsidR="00E34EEC">
        <w:t xml:space="preserve">The medical practitioner and wound specialist are consulted for complex wounds. </w:t>
      </w:r>
      <w:r w:rsidR="00EA294F">
        <w:t xml:space="preserve">Wound charting </w:t>
      </w:r>
      <w:r w:rsidR="003703DF">
        <w:t xml:space="preserve">for one consumer </w:t>
      </w:r>
      <w:r w:rsidR="005A6BBD">
        <w:t xml:space="preserve">revealed </w:t>
      </w:r>
      <w:r w:rsidR="0074672A">
        <w:t xml:space="preserve">scheduled dressings were missed; in response to feedback from the Assessment Team management committed to providing further education to clinical staff and added this to the service’s </w:t>
      </w:r>
      <w:r w:rsidR="003703DF">
        <w:t>plan for continuous improvement</w:t>
      </w:r>
      <w:r w:rsidR="00B76AD5">
        <w:t xml:space="preserve"> (PCI)</w:t>
      </w:r>
      <w:r w:rsidR="003703DF">
        <w:t xml:space="preserve">. </w:t>
      </w:r>
    </w:p>
    <w:p w14:paraId="6DFC53F7" w14:textId="584F18E4" w:rsidR="00B76AD5" w:rsidRDefault="001836CC" w:rsidP="0036130C">
      <w:pPr>
        <w:pStyle w:val="NormalArial"/>
      </w:pPr>
      <w:r>
        <w:t xml:space="preserve">Consumers and representatives were satisfied with the management of </w:t>
      </w:r>
      <w:r w:rsidR="00121D9D">
        <w:t xml:space="preserve">consumer pain. Staff work collaboratively with medical practitioners and physiotherapists, and pain management plans are documented. The use of non-pharmacological strategies is incorporated. </w:t>
      </w:r>
      <w:r w:rsidR="00D82DE2">
        <w:t xml:space="preserve">While the Assessment Team found that overall pain is managed effectively, deficits were noted </w:t>
      </w:r>
      <w:r w:rsidR="00F82305">
        <w:t xml:space="preserve">in the monitoring of pain in accordance with the service’s policy. </w:t>
      </w:r>
      <w:r w:rsidR="00AE5058">
        <w:t xml:space="preserve">In response to feedback management </w:t>
      </w:r>
      <w:r w:rsidR="005E0E8A">
        <w:t xml:space="preserve">acknowledged gaps in pain charting and </w:t>
      </w:r>
      <w:r w:rsidR="00A34E9A">
        <w:t>monitoring and</w:t>
      </w:r>
      <w:r w:rsidR="005E0E8A">
        <w:t xml:space="preserve"> </w:t>
      </w:r>
      <w:r w:rsidR="001254C9">
        <w:t xml:space="preserve">demonstrated they are providing ongoing education to all staff in relation to pain management. The PCI was amended to </w:t>
      </w:r>
      <w:r w:rsidR="00BA0DF8">
        <w:t xml:space="preserve">ensure further education and training is provided. </w:t>
      </w:r>
    </w:p>
    <w:p w14:paraId="4FB20960" w14:textId="3773E3EF" w:rsidR="00BA0DF8" w:rsidRDefault="00D214FD" w:rsidP="0036130C">
      <w:pPr>
        <w:pStyle w:val="NormalArial"/>
      </w:pPr>
      <w:r>
        <w:t xml:space="preserve">The service ensures </w:t>
      </w:r>
      <w:r w:rsidR="00EE3CEB">
        <w:t>informed consent is obtained for the use of chemical restraint. Consumers subject to restraint hav</w:t>
      </w:r>
      <w:r>
        <w:t>e behaviour support plans</w:t>
      </w:r>
      <w:r w:rsidR="00EE3CEB">
        <w:t>, and s</w:t>
      </w:r>
      <w:r w:rsidR="00C74534">
        <w:t>taff are aware of the strategies contained within these plans</w:t>
      </w:r>
      <w:r w:rsidR="00EE3CEB">
        <w:t xml:space="preserve">. Regular reviews occur. </w:t>
      </w:r>
    </w:p>
    <w:p w14:paraId="3D5DB313" w14:textId="44FF580F" w:rsidR="008D6028" w:rsidRDefault="00C27363" w:rsidP="0036130C">
      <w:pPr>
        <w:pStyle w:val="NormalArial"/>
      </w:pPr>
      <w:r>
        <w:t xml:space="preserve">While consumer feedback regarding the management of complex care needs was positive, </w:t>
      </w:r>
      <w:r w:rsidR="0049345A">
        <w:t xml:space="preserve">one consumer raised concerns regarding call bell response times. In response to feedback management advised they are monitoring response times ad providing further education to staff regarding </w:t>
      </w:r>
      <w:r w:rsidR="0003775E">
        <w:t xml:space="preserve">the importance of responding to call bells within the service’s 15-minute </w:t>
      </w:r>
      <w:r w:rsidR="00731E07">
        <w:t>target</w:t>
      </w:r>
      <w:r w:rsidR="0003775E">
        <w:t>.</w:t>
      </w:r>
    </w:p>
    <w:p w14:paraId="4287949E" w14:textId="0DD6B6F7" w:rsidR="00AB6564" w:rsidRPr="00262C0B" w:rsidRDefault="00573379" w:rsidP="0036130C">
      <w:pPr>
        <w:pStyle w:val="NormalArial"/>
      </w:pPr>
      <w:r>
        <w:t>With consideration to the available information summarised above, I agree with the Assessment Team recommendations and find the service compliant with Requirement 3(3)(a)</w:t>
      </w:r>
      <w:r w:rsidR="00A25697">
        <w:t>.</w:t>
      </w:r>
      <w:r w:rsidR="00AB6564">
        <w:br w:type="page"/>
      </w:r>
    </w:p>
    <w:p w14:paraId="665D513B" w14:textId="77777777" w:rsidR="00AB6564" w:rsidRPr="00996FAF" w:rsidRDefault="00AB656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67AD5" w14:paraId="1FE76C04" w14:textId="77777777" w:rsidTr="00167A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5022A7D" w14:textId="77777777" w:rsidR="00AB6564" w:rsidRPr="00996FAF" w:rsidRDefault="00AB6564"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F24C005" w14:textId="77777777" w:rsidR="00AB6564" w:rsidRPr="00996FAF" w:rsidRDefault="00AB65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67AD5" w14:paraId="3D5475A8" w14:textId="77777777" w:rsidTr="00167AD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3FB6A7" w14:textId="77777777" w:rsidR="00AB6564" w:rsidRPr="00996FAF" w:rsidRDefault="00AB6564"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A4F0E77" w14:textId="77777777" w:rsidR="00AB6564" w:rsidRPr="00996FAF" w:rsidRDefault="00AB656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5EAD75B" w14:textId="77777777" w:rsidR="00AB6564" w:rsidRPr="00996FAF" w:rsidRDefault="001448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9578457"/>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AB6564" w:rsidRPr="00ED7F2E">
                  <w:rPr>
                    <w:rFonts w:ascii="Arial" w:hAnsi="Arial" w:cs="Arial"/>
                  </w:rPr>
                  <w:t>Compliant</w:t>
                </w:r>
              </w:sdtContent>
            </w:sdt>
          </w:p>
        </w:tc>
      </w:tr>
    </w:tbl>
    <w:p w14:paraId="2A000CB1" w14:textId="77777777" w:rsidR="00AB6564" w:rsidRDefault="00AB6564" w:rsidP="00D87E7C">
      <w:pPr>
        <w:pStyle w:val="Heading20"/>
      </w:pPr>
      <w:r w:rsidRPr="00996FAF">
        <w:t>Findings</w:t>
      </w:r>
    </w:p>
    <w:p w14:paraId="46C4EB6A" w14:textId="1BB21E1B" w:rsidR="00AB6564" w:rsidRDefault="007F4266" w:rsidP="0036130C">
      <w:pPr>
        <w:pStyle w:val="NormalArial"/>
      </w:pPr>
      <w:r>
        <w:t>C</w:t>
      </w:r>
      <w:r w:rsidR="00E55037">
        <w:t xml:space="preserve">onsumers and representatives </w:t>
      </w:r>
      <w:r w:rsidR="005E2DFC">
        <w:t xml:space="preserve">expressed satisfaction with the quality, quantity and variety of meals provided at the service. Consumers </w:t>
      </w:r>
      <w:r w:rsidR="00141484">
        <w:t>confirmed</w:t>
      </w:r>
      <w:r w:rsidR="005E2DFC">
        <w:t xml:space="preserve"> </w:t>
      </w:r>
      <w:r w:rsidR="00CE2FDE">
        <w:t>they receive meals in accordance with their dietary preferences and requirements</w:t>
      </w:r>
      <w:r w:rsidR="00DA43C6">
        <w:t>, and</w:t>
      </w:r>
      <w:r w:rsidR="00562DAF">
        <w:t xml:space="preserve"> they have choice</w:t>
      </w:r>
      <w:r w:rsidR="0070102C">
        <w:t xml:space="preserve">. </w:t>
      </w:r>
      <w:r w:rsidR="00586B31">
        <w:t xml:space="preserve">Consumers have the opportunity to influence the menu </w:t>
      </w:r>
      <w:r w:rsidR="00D04527">
        <w:t>via attendance at</w:t>
      </w:r>
      <w:r w:rsidR="00586B31">
        <w:t xml:space="preserve"> food focus meetings</w:t>
      </w:r>
      <w:r w:rsidR="0049493B">
        <w:t xml:space="preserve"> and resident and relative meetings, </w:t>
      </w:r>
      <w:r w:rsidR="004F6F5F">
        <w:t>the provision of</w:t>
      </w:r>
      <w:r w:rsidR="0070102C">
        <w:t xml:space="preserve"> feedback immediately following meals</w:t>
      </w:r>
      <w:r w:rsidR="0049493B">
        <w:t>, or submi</w:t>
      </w:r>
      <w:r w:rsidR="004F6F5F">
        <w:t>ssion of</w:t>
      </w:r>
      <w:r w:rsidR="0049493B">
        <w:t xml:space="preserve"> written feedback</w:t>
      </w:r>
      <w:r w:rsidR="00586B31">
        <w:t>.</w:t>
      </w:r>
      <w:r w:rsidR="00562DAF">
        <w:t xml:space="preserve"> The service has a dietitian-approved seasonal menu</w:t>
      </w:r>
      <w:r w:rsidR="0029342A">
        <w:t>. Food is cooked offsite and transported to the service, where it is heated and served hot from a bain</w:t>
      </w:r>
      <w:r w:rsidR="00DD578A">
        <w:t>-</w:t>
      </w:r>
      <w:r w:rsidR="0029342A">
        <w:t xml:space="preserve">marie. </w:t>
      </w:r>
      <w:r w:rsidR="00770BA9">
        <w:t xml:space="preserve">The service has implemented improvements to </w:t>
      </w:r>
      <w:r w:rsidR="00DD578A">
        <w:t>ensure meals</w:t>
      </w:r>
      <w:r w:rsidR="00770BA9">
        <w:t xml:space="preserve"> served to consumers in their rooms </w:t>
      </w:r>
      <w:r w:rsidR="00DD578A">
        <w:t>are</w:t>
      </w:r>
      <w:r w:rsidR="00770BA9">
        <w:t xml:space="preserve"> </w:t>
      </w:r>
      <w:r w:rsidR="00127FB2">
        <w:t>of</w:t>
      </w:r>
      <w:r w:rsidR="00770BA9">
        <w:t xml:space="preserve"> a suitable temperature. </w:t>
      </w:r>
      <w:r w:rsidR="00CA7B61">
        <w:t xml:space="preserve">Staff are knowledgeable about consumers’ </w:t>
      </w:r>
      <w:r w:rsidR="00CB1089">
        <w:t xml:space="preserve">dietary </w:t>
      </w:r>
      <w:r w:rsidR="00CA7B61">
        <w:t xml:space="preserve">requirements and preferences, and these are captured within </w:t>
      </w:r>
      <w:r w:rsidR="000C152D">
        <w:t>c</w:t>
      </w:r>
      <w:r w:rsidR="00B50FFF">
        <w:t>are documentation</w:t>
      </w:r>
      <w:r w:rsidR="00CF6099">
        <w:t xml:space="preserve">. </w:t>
      </w:r>
      <w:r w:rsidR="00DD681B">
        <w:t xml:space="preserve">The Assessment Team </w:t>
      </w:r>
      <w:r w:rsidR="00BF7B7F">
        <w:t>observed</w:t>
      </w:r>
      <w:r w:rsidR="00DD681B">
        <w:t xml:space="preserve"> </w:t>
      </w:r>
      <w:r w:rsidR="00BF7B7F">
        <w:t>some inconsistencies between documents but noted these did not have any impact on consumers. In response to feedback regarding these deficits management acknowledged the issues and committed to provided additional training to staff, adding this to the PCI.</w:t>
      </w:r>
    </w:p>
    <w:p w14:paraId="14CBD665" w14:textId="0135D19D" w:rsidR="00573379" w:rsidRPr="00262C0B" w:rsidRDefault="00573379" w:rsidP="0036130C">
      <w:pPr>
        <w:pStyle w:val="NormalArial"/>
      </w:pPr>
      <w:r>
        <w:t>With consideration to the available information summarised above, I agree with the Assessment Team recommendations and find the service compliant with Requirement 4(3)(f)</w:t>
      </w:r>
      <w:r w:rsidR="00A25697">
        <w:t>.</w:t>
      </w:r>
    </w:p>
    <w:sectPr w:rsidR="00573379"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C066ED" w14:textId="77777777" w:rsidR="00016DB2" w:rsidRDefault="00016DB2">
      <w:pPr>
        <w:spacing w:after="0"/>
      </w:pPr>
      <w:r>
        <w:separator/>
      </w:r>
    </w:p>
  </w:endnote>
  <w:endnote w:type="continuationSeparator" w:id="0">
    <w:p w14:paraId="37054FCE" w14:textId="77777777" w:rsidR="00016DB2" w:rsidRDefault="00016DB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FD3052" w14:textId="77777777" w:rsidR="00AB6564" w:rsidRPr="00DF37F2" w:rsidRDefault="00AB656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Mooroopna Place Residential Aged Care Service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C336C71" w14:textId="77777777" w:rsidR="00AB6564" w:rsidRPr="00DF37F2" w:rsidRDefault="00AB656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3359</w:t>
    </w:r>
    <w:bookmarkEnd w:id="1"/>
    <w:r w:rsidRPr="00DF37F2">
      <w:rPr>
        <w:rStyle w:val="FooterBold"/>
        <w:rFonts w:ascii="Arial" w:hAnsi="Arial"/>
        <w:b w:val="0"/>
      </w:rPr>
      <w:tab/>
      <w:t xml:space="preserve">OFFICIAL: Sensitive </w:t>
    </w:r>
  </w:p>
  <w:p w14:paraId="4BD3FCCC" w14:textId="77777777" w:rsidR="00AB6564" w:rsidRPr="00DF37F2" w:rsidRDefault="00AB656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092CFC" w14:textId="77777777" w:rsidR="00AB6564" w:rsidRDefault="00AB656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44E470" w14:textId="77777777" w:rsidR="00016DB2" w:rsidRDefault="00016DB2" w:rsidP="00D71F88">
      <w:pPr>
        <w:spacing w:after="0"/>
      </w:pPr>
      <w:r>
        <w:separator/>
      </w:r>
    </w:p>
  </w:footnote>
  <w:footnote w:type="continuationSeparator" w:id="0">
    <w:p w14:paraId="126B7AA4" w14:textId="77777777" w:rsidR="00016DB2" w:rsidRDefault="00016DB2" w:rsidP="00D71F88">
      <w:pPr>
        <w:spacing w:after="0"/>
      </w:pPr>
      <w:r>
        <w:continuationSeparator/>
      </w:r>
    </w:p>
  </w:footnote>
  <w:footnote w:id="1">
    <w:p w14:paraId="19AA4339" w14:textId="763D5BFB" w:rsidR="00AB6564" w:rsidRDefault="00AB656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670ED2">
        <w:rPr>
          <w:rFonts w:ascii="Arial" w:hAnsi="Arial" w:cs="Arial"/>
          <w:sz w:val="20"/>
          <w:szCs w:val="20"/>
        </w:rPr>
        <w:t>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33E1A84A" w14:textId="77777777" w:rsidR="00AB6564" w:rsidRDefault="00AB656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5AFEEB" w14:textId="77777777" w:rsidR="00AB6564" w:rsidRDefault="00AB6564">
    <w:pPr>
      <w:pStyle w:val="Header"/>
    </w:pPr>
    <w:r>
      <w:rPr>
        <w:noProof/>
        <w:color w:val="2B579A"/>
        <w:shd w:val="clear" w:color="auto" w:fill="E6E6E6"/>
        <w:lang w:val="en-US"/>
      </w:rPr>
      <w:drawing>
        <wp:anchor distT="0" distB="0" distL="114300" distR="114300" simplePos="0" relativeHeight="251658241" behindDoc="1" locked="0" layoutInCell="1" allowOverlap="1" wp14:anchorId="4B3FBC3B" wp14:editId="6724F94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500BB2" w14:textId="77777777" w:rsidR="00AB6564" w:rsidRDefault="00AB6564">
    <w:pPr>
      <w:pStyle w:val="Header"/>
    </w:pPr>
    <w:r>
      <w:rPr>
        <w:noProof/>
      </w:rPr>
      <w:drawing>
        <wp:anchor distT="0" distB="0" distL="114300" distR="114300" simplePos="0" relativeHeight="251658240" behindDoc="0" locked="0" layoutInCell="1" allowOverlap="1" wp14:anchorId="107CDEF6" wp14:editId="21822AA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01A247A">
      <w:start w:val="1"/>
      <w:numFmt w:val="lowerRoman"/>
      <w:lvlText w:val="(%1)"/>
      <w:lvlJc w:val="left"/>
      <w:pPr>
        <w:ind w:left="1080" w:hanging="720"/>
      </w:pPr>
      <w:rPr>
        <w:rFonts w:hint="default"/>
      </w:rPr>
    </w:lvl>
    <w:lvl w:ilvl="1" w:tplc="BFE66C7C" w:tentative="1">
      <w:start w:val="1"/>
      <w:numFmt w:val="lowerLetter"/>
      <w:lvlText w:val="%2."/>
      <w:lvlJc w:val="left"/>
      <w:pPr>
        <w:ind w:left="1440" w:hanging="360"/>
      </w:pPr>
    </w:lvl>
    <w:lvl w:ilvl="2" w:tplc="67C21804" w:tentative="1">
      <w:start w:val="1"/>
      <w:numFmt w:val="lowerRoman"/>
      <w:lvlText w:val="%3."/>
      <w:lvlJc w:val="right"/>
      <w:pPr>
        <w:ind w:left="2160" w:hanging="180"/>
      </w:pPr>
    </w:lvl>
    <w:lvl w:ilvl="3" w:tplc="D012E8B2" w:tentative="1">
      <w:start w:val="1"/>
      <w:numFmt w:val="decimal"/>
      <w:lvlText w:val="%4."/>
      <w:lvlJc w:val="left"/>
      <w:pPr>
        <w:ind w:left="2880" w:hanging="360"/>
      </w:pPr>
    </w:lvl>
    <w:lvl w:ilvl="4" w:tplc="9670BF22" w:tentative="1">
      <w:start w:val="1"/>
      <w:numFmt w:val="lowerLetter"/>
      <w:lvlText w:val="%5."/>
      <w:lvlJc w:val="left"/>
      <w:pPr>
        <w:ind w:left="3600" w:hanging="360"/>
      </w:pPr>
    </w:lvl>
    <w:lvl w:ilvl="5" w:tplc="0DC2323A" w:tentative="1">
      <w:start w:val="1"/>
      <w:numFmt w:val="lowerRoman"/>
      <w:lvlText w:val="%6."/>
      <w:lvlJc w:val="right"/>
      <w:pPr>
        <w:ind w:left="4320" w:hanging="180"/>
      </w:pPr>
    </w:lvl>
    <w:lvl w:ilvl="6" w:tplc="4B624D66" w:tentative="1">
      <w:start w:val="1"/>
      <w:numFmt w:val="decimal"/>
      <w:lvlText w:val="%7."/>
      <w:lvlJc w:val="left"/>
      <w:pPr>
        <w:ind w:left="5040" w:hanging="360"/>
      </w:pPr>
    </w:lvl>
    <w:lvl w:ilvl="7" w:tplc="BF98B092" w:tentative="1">
      <w:start w:val="1"/>
      <w:numFmt w:val="lowerLetter"/>
      <w:lvlText w:val="%8."/>
      <w:lvlJc w:val="left"/>
      <w:pPr>
        <w:ind w:left="5760" w:hanging="360"/>
      </w:pPr>
    </w:lvl>
    <w:lvl w:ilvl="8" w:tplc="8820A62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D4E024E">
      <w:start w:val="1"/>
      <w:numFmt w:val="lowerRoman"/>
      <w:lvlText w:val="(%1)"/>
      <w:lvlJc w:val="left"/>
      <w:pPr>
        <w:ind w:left="1080" w:hanging="720"/>
      </w:pPr>
      <w:rPr>
        <w:rFonts w:hint="default"/>
      </w:rPr>
    </w:lvl>
    <w:lvl w:ilvl="1" w:tplc="E8BE78F4" w:tentative="1">
      <w:start w:val="1"/>
      <w:numFmt w:val="lowerLetter"/>
      <w:lvlText w:val="%2."/>
      <w:lvlJc w:val="left"/>
      <w:pPr>
        <w:ind w:left="1440" w:hanging="360"/>
      </w:pPr>
    </w:lvl>
    <w:lvl w:ilvl="2" w:tplc="96CA4A96" w:tentative="1">
      <w:start w:val="1"/>
      <w:numFmt w:val="lowerRoman"/>
      <w:lvlText w:val="%3."/>
      <w:lvlJc w:val="right"/>
      <w:pPr>
        <w:ind w:left="2160" w:hanging="180"/>
      </w:pPr>
    </w:lvl>
    <w:lvl w:ilvl="3" w:tplc="DF265AC6" w:tentative="1">
      <w:start w:val="1"/>
      <w:numFmt w:val="decimal"/>
      <w:lvlText w:val="%4."/>
      <w:lvlJc w:val="left"/>
      <w:pPr>
        <w:ind w:left="2880" w:hanging="360"/>
      </w:pPr>
    </w:lvl>
    <w:lvl w:ilvl="4" w:tplc="F926DE42" w:tentative="1">
      <w:start w:val="1"/>
      <w:numFmt w:val="lowerLetter"/>
      <w:lvlText w:val="%5."/>
      <w:lvlJc w:val="left"/>
      <w:pPr>
        <w:ind w:left="3600" w:hanging="360"/>
      </w:pPr>
    </w:lvl>
    <w:lvl w:ilvl="5" w:tplc="17F6B7E2" w:tentative="1">
      <w:start w:val="1"/>
      <w:numFmt w:val="lowerRoman"/>
      <w:lvlText w:val="%6."/>
      <w:lvlJc w:val="right"/>
      <w:pPr>
        <w:ind w:left="4320" w:hanging="180"/>
      </w:pPr>
    </w:lvl>
    <w:lvl w:ilvl="6" w:tplc="C7FEEA28" w:tentative="1">
      <w:start w:val="1"/>
      <w:numFmt w:val="decimal"/>
      <w:lvlText w:val="%7."/>
      <w:lvlJc w:val="left"/>
      <w:pPr>
        <w:ind w:left="5040" w:hanging="360"/>
      </w:pPr>
    </w:lvl>
    <w:lvl w:ilvl="7" w:tplc="81DC7B02" w:tentative="1">
      <w:start w:val="1"/>
      <w:numFmt w:val="lowerLetter"/>
      <w:lvlText w:val="%8."/>
      <w:lvlJc w:val="left"/>
      <w:pPr>
        <w:ind w:left="5760" w:hanging="360"/>
      </w:pPr>
    </w:lvl>
    <w:lvl w:ilvl="8" w:tplc="73C852C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BA2391A">
      <w:start w:val="1"/>
      <w:numFmt w:val="lowerRoman"/>
      <w:lvlText w:val="(%1)"/>
      <w:lvlJc w:val="left"/>
      <w:pPr>
        <w:ind w:left="1080" w:hanging="720"/>
      </w:pPr>
      <w:rPr>
        <w:rFonts w:hint="default"/>
      </w:rPr>
    </w:lvl>
    <w:lvl w:ilvl="1" w:tplc="E9D67B2E" w:tentative="1">
      <w:start w:val="1"/>
      <w:numFmt w:val="lowerLetter"/>
      <w:lvlText w:val="%2."/>
      <w:lvlJc w:val="left"/>
      <w:pPr>
        <w:ind w:left="1440" w:hanging="360"/>
      </w:pPr>
    </w:lvl>
    <w:lvl w:ilvl="2" w:tplc="EF54F4CE" w:tentative="1">
      <w:start w:val="1"/>
      <w:numFmt w:val="lowerRoman"/>
      <w:lvlText w:val="%3."/>
      <w:lvlJc w:val="right"/>
      <w:pPr>
        <w:ind w:left="2160" w:hanging="180"/>
      </w:pPr>
    </w:lvl>
    <w:lvl w:ilvl="3" w:tplc="164CC866" w:tentative="1">
      <w:start w:val="1"/>
      <w:numFmt w:val="decimal"/>
      <w:lvlText w:val="%4."/>
      <w:lvlJc w:val="left"/>
      <w:pPr>
        <w:ind w:left="2880" w:hanging="360"/>
      </w:pPr>
    </w:lvl>
    <w:lvl w:ilvl="4" w:tplc="908CC156" w:tentative="1">
      <w:start w:val="1"/>
      <w:numFmt w:val="lowerLetter"/>
      <w:lvlText w:val="%5."/>
      <w:lvlJc w:val="left"/>
      <w:pPr>
        <w:ind w:left="3600" w:hanging="360"/>
      </w:pPr>
    </w:lvl>
    <w:lvl w:ilvl="5" w:tplc="8BB65A6C" w:tentative="1">
      <w:start w:val="1"/>
      <w:numFmt w:val="lowerRoman"/>
      <w:lvlText w:val="%6."/>
      <w:lvlJc w:val="right"/>
      <w:pPr>
        <w:ind w:left="4320" w:hanging="180"/>
      </w:pPr>
    </w:lvl>
    <w:lvl w:ilvl="6" w:tplc="5C06B572" w:tentative="1">
      <w:start w:val="1"/>
      <w:numFmt w:val="decimal"/>
      <w:lvlText w:val="%7."/>
      <w:lvlJc w:val="left"/>
      <w:pPr>
        <w:ind w:left="5040" w:hanging="360"/>
      </w:pPr>
    </w:lvl>
    <w:lvl w:ilvl="7" w:tplc="47AAA54E" w:tentative="1">
      <w:start w:val="1"/>
      <w:numFmt w:val="lowerLetter"/>
      <w:lvlText w:val="%8."/>
      <w:lvlJc w:val="left"/>
      <w:pPr>
        <w:ind w:left="5760" w:hanging="360"/>
      </w:pPr>
    </w:lvl>
    <w:lvl w:ilvl="8" w:tplc="25E0600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56A7DF2">
      <w:start w:val="1"/>
      <w:numFmt w:val="bullet"/>
      <w:lvlText w:val=""/>
      <w:lvlJc w:val="left"/>
      <w:pPr>
        <w:ind w:left="720" w:hanging="360"/>
      </w:pPr>
      <w:rPr>
        <w:rFonts w:ascii="Symbol" w:hAnsi="Symbol" w:hint="default"/>
        <w:color w:val="auto"/>
        <w:sz w:val="24"/>
        <w:szCs w:val="24"/>
      </w:rPr>
    </w:lvl>
    <w:lvl w:ilvl="1" w:tplc="22C684DC" w:tentative="1">
      <w:start w:val="1"/>
      <w:numFmt w:val="bullet"/>
      <w:lvlText w:val="o"/>
      <w:lvlJc w:val="left"/>
      <w:pPr>
        <w:ind w:left="1440" w:hanging="360"/>
      </w:pPr>
      <w:rPr>
        <w:rFonts w:ascii="Courier New" w:hAnsi="Courier New" w:cs="Courier New" w:hint="default"/>
      </w:rPr>
    </w:lvl>
    <w:lvl w:ilvl="2" w:tplc="521A2CBC" w:tentative="1">
      <w:start w:val="1"/>
      <w:numFmt w:val="bullet"/>
      <w:lvlText w:val=""/>
      <w:lvlJc w:val="left"/>
      <w:pPr>
        <w:ind w:left="2160" w:hanging="360"/>
      </w:pPr>
      <w:rPr>
        <w:rFonts w:ascii="Wingdings" w:hAnsi="Wingdings" w:hint="default"/>
      </w:rPr>
    </w:lvl>
    <w:lvl w:ilvl="3" w:tplc="83B2E396" w:tentative="1">
      <w:start w:val="1"/>
      <w:numFmt w:val="bullet"/>
      <w:lvlText w:val=""/>
      <w:lvlJc w:val="left"/>
      <w:pPr>
        <w:ind w:left="2880" w:hanging="360"/>
      </w:pPr>
      <w:rPr>
        <w:rFonts w:ascii="Symbol" w:hAnsi="Symbol" w:hint="default"/>
      </w:rPr>
    </w:lvl>
    <w:lvl w:ilvl="4" w:tplc="8DAC9BFE" w:tentative="1">
      <w:start w:val="1"/>
      <w:numFmt w:val="bullet"/>
      <w:lvlText w:val="o"/>
      <w:lvlJc w:val="left"/>
      <w:pPr>
        <w:ind w:left="3600" w:hanging="360"/>
      </w:pPr>
      <w:rPr>
        <w:rFonts w:ascii="Courier New" w:hAnsi="Courier New" w:cs="Courier New" w:hint="default"/>
      </w:rPr>
    </w:lvl>
    <w:lvl w:ilvl="5" w:tplc="F1C82A08" w:tentative="1">
      <w:start w:val="1"/>
      <w:numFmt w:val="bullet"/>
      <w:lvlText w:val=""/>
      <w:lvlJc w:val="left"/>
      <w:pPr>
        <w:ind w:left="4320" w:hanging="360"/>
      </w:pPr>
      <w:rPr>
        <w:rFonts w:ascii="Wingdings" w:hAnsi="Wingdings" w:hint="default"/>
      </w:rPr>
    </w:lvl>
    <w:lvl w:ilvl="6" w:tplc="F2B245B6" w:tentative="1">
      <w:start w:val="1"/>
      <w:numFmt w:val="bullet"/>
      <w:lvlText w:val=""/>
      <w:lvlJc w:val="left"/>
      <w:pPr>
        <w:ind w:left="5040" w:hanging="360"/>
      </w:pPr>
      <w:rPr>
        <w:rFonts w:ascii="Symbol" w:hAnsi="Symbol" w:hint="default"/>
      </w:rPr>
    </w:lvl>
    <w:lvl w:ilvl="7" w:tplc="BFC6B59E" w:tentative="1">
      <w:start w:val="1"/>
      <w:numFmt w:val="bullet"/>
      <w:lvlText w:val="o"/>
      <w:lvlJc w:val="left"/>
      <w:pPr>
        <w:ind w:left="5760" w:hanging="360"/>
      </w:pPr>
      <w:rPr>
        <w:rFonts w:ascii="Courier New" w:hAnsi="Courier New" w:cs="Courier New" w:hint="default"/>
      </w:rPr>
    </w:lvl>
    <w:lvl w:ilvl="8" w:tplc="FDD229E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F1258B2">
      <w:start w:val="1"/>
      <w:numFmt w:val="lowerRoman"/>
      <w:lvlText w:val="(%1)"/>
      <w:lvlJc w:val="left"/>
      <w:pPr>
        <w:ind w:left="1080" w:hanging="720"/>
      </w:pPr>
      <w:rPr>
        <w:rFonts w:hint="default"/>
      </w:rPr>
    </w:lvl>
    <w:lvl w:ilvl="1" w:tplc="FD30E22C" w:tentative="1">
      <w:start w:val="1"/>
      <w:numFmt w:val="lowerLetter"/>
      <w:lvlText w:val="%2."/>
      <w:lvlJc w:val="left"/>
      <w:pPr>
        <w:ind w:left="1440" w:hanging="360"/>
      </w:pPr>
    </w:lvl>
    <w:lvl w:ilvl="2" w:tplc="62EED654" w:tentative="1">
      <w:start w:val="1"/>
      <w:numFmt w:val="lowerRoman"/>
      <w:lvlText w:val="%3."/>
      <w:lvlJc w:val="right"/>
      <w:pPr>
        <w:ind w:left="2160" w:hanging="180"/>
      </w:pPr>
    </w:lvl>
    <w:lvl w:ilvl="3" w:tplc="FD90256A" w:tentative="1">
      <w:start w:val="1"/>
      <w:numFmt w:val="decimal"/>
      <w:lvlText w:val="%4."/>
      <w:lvlJc w:val="left"/>
      <w:pPr>
        <w:ind w:left="2880" w:hanging="360"/>
      </w:pPr>
    </w:lvl>
    <w:lvl w:ilvl="4" w:tplc="DE5C174A" w:tentative="1">
      <w:start w:val="1"/>
      <w:numFmt w:val="lowerLetter"/>
      <w:lvlText w:val="%5."/>
      <w:lvlJc w:val="left"/>
      <w:pPr>
        <w:ind w:left="3600" w:hanging="360"/>
      </w:pPr>
    </w:lvl>
    <w:lvl w:ilvl="5" w:tplc="CAFE1BFE" w:tentative="1">
      <w:start w:val="1"/>
      <w:numFmt w:val="lowerRoman"/>
      <w:lvlText w:val="%6."/>
      <w:lvlJc w:val="right"/>
      <w:pPr>
        <w:ind w:left="4320" w:hanging="180"/>
      </w:pPr>
    </w:lvl>
    <w:lvl w:ilvl="6" w:tplc="2E74A7EA" w:tentative="1">
      <w:start w:val="1"/>
      <w:numFmt w:val="decimal"/>
      <w:lvlText w:val="%7."/>
      <w:lvlJc w:val="left"/>
      <w:pPr>
        <w:ind w:left="5040" w:hanging="360"/>
      </w:pPr>
    </w:lvl>
    <w:lvl w:ilvl="7" w:tplc="5D8E9ACE" w:tentative="1">
      <w:start w:val="1"/>
      <w:numFmt w:val="lowerLetter"/>
      <w:lvlText w:val="%8."/>
      <w:lvlJc w:val="left"/>
      <w:pPr>
        <w:ind w:left="5760" w:hanging="360"/>
      </w:pPr>
    </w:lvl>
    <w:lvl w:ilvl="8" w:tplc="5BDC662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91C91FC">
      <w:start w:val="1"/>
      <w:numFmt w:val="lowerRoman"/>
      <w:lvlText w:val="(%1)"/>
      <w:lvlJc w:val="left"/>
      <w:pPr>
        <w:ind w:left="1080" w:hanging="720"/>
      </w:pPr>
      <w:rPr>
        <w:rFonts w:hint="default"/>
      </w:rPr>
    </w:lvl>
    <w:lvl w:ilvl="1" w:tplc="ED7A247E" w:tentative="1">
      <w:start w:val="1"/>
      <w:numFmt w:val="lowerLetter"/>
      <w:lvlText w:val="%2."/>
      <w:lvlJc w:val="left"/>
      <w:pPr>
        <w:ind w:left="1440" w:hanging="360"/>
      </w:pPr>
    </w:lvl>
    <w:lvl w:ilvl="2" w:tplc="441A276A" w:tentative="1">
      <w:start w:val="1"/>
      <w:numFmt w:val="lowerRoman"/>
      <w:lvlText w:val="%3."/>
      <w:lvlJc w:val="right"/>
      <w:pPr>
        <w:ind w:left="2160" w:hanging="180"/>
      </w:pPr>
    </w:lvl>
    <w:lvl w:ilvl="3" w:tplc="82E051AA" w:tentative="1">
      <w:start w:val="1"/>
      <w:numFmt w:val="decimal"/>
      <w:lvlText w:val="%4."/>
      <w:lvlJc w:val="left"/>
      <w:pPr>
        <w:ind w:left="2880" w:hanging="360"/>
      </w:pPr>
    </w:lvl>
    <w:lvl w:ilvl="4" w:tplc="65A6261C" w:tentative="1">
      <w:start w:val="1"/>
      <w:numFmt w:val="lowerLetter"/>
      <w:lvlText w:val="%5."/>
      <w:lvlJc w:val="left"/>
      <w:pPr>
        <w:ind w:left="3600" w:hanging="360"/>
      </w:pPr>
    </w:lvl>
    <w:lvl w:ilvl="5" w:tplc="53BCDAB2" w:tentative="1">
      <w:start w:val="1"/>
      <w:numFmt w:val="lowerRoman"/>
      <w:lvlText w:val="%6."/>
      <w:lvlJc w:val="right"/>
      <w:pPr>
        <w:ind w:left="4320" w:hanging="180"/>
      </w:pPr>
    </w:lvl>
    <w:lvl w:ilvl="6" w:tplc="9F481C9A" w:tentative="1">
      <w:start w:val="1"/>
      <w:numFmt w:val="decimal"/>
      <w:lvlText w:val="%7."/>
      <w:lvlJc w:val="left"/>
      <w:pPr>
        <w:ind w:left="5040" w:hanging="360"/>
      </w:pPr>
    </w:lvl>
    <w:lvl w:ilvl="7" w:tplc="85E053E0" w:tentative="1">
      <w:start w:val="1"/>
      <w:numFmt w:val="lowerLetter"/>
      <w:lvlText w:val="%8."/>
      <w:lvlJc w:val="left"/>
      <w:pPr>
        <w:ind w:left="5760" w:hanging="360"/>
      </w:pPr>
    </w:lvl>
    <w:lvl w:ilvl="8" w:tplc="3DE27D3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E263D90">
      <w:start w:val="1"/>
      <w:numFmt w:val="lowerRoman"/>
      <w:lvlText w:val="(%1)"/>
      <w:lvlJc w:val="left"/>
      <w:pPr>
        <w:ind w:left="1080" w:hanging="720"/>
      </w:pPr>
      <w:rPr>
        <w:rFonts w:hint="default"/>
      </w:rPr>
    </w:lvl>
    <w:lvl w:ilvl="1" w:tplc="0BB0B440" w:tentative="1">
      <w:start w:val="1"/>
      <w:numFmt w:val="lowerLetter"/>
      <w:lvlText w:val="%2."/>
      <w:lvlJc w:val="left"/>
      <w:pPr>
        <w:ind w:left="1440" w:hanging="360"/>
      </w:pPr>
    </w:lvl>
    <w:lvl w:ilvl="2" w:tplc="AD7E3B34" w:tentative="1">
      <w:start w:val="1"/>
      <w:numFmt w:val="lowerRoman"/>
      <w:lvlText w:val="%3."/>
      <w:lvlJc w:val="right"/>
      <w:pPr>
        <w:ind w:left="2160" w:hanging="180"/>
      </w:pPr>
    </w:lvl>
    <w:lvl w:ilvl="3" w:tplc="BCB862FE" w:tentative="1">
      <w:start w:val="1"/>
      <w:numFmt w:val="decimal"/>
      <w:lvlText w:val="%4."/>
      <w:lvlJc w:val="left"/>
      <w:pPr>
        <w:ind w:left="2880" w:hanging="360"/>
      </w:pPr>
    </w:lvl>
    <w:lvl w:ilvl="4" w:tplc="188ACE92" w:tentative="1">
      <w:start w:val="1"/>
      <w:numFmt w:val="lowerLetter"/>
      <w:lvlText w:val="%5."/>
      <w:lvlJc w:val="left"/>
      <w:pPr>
        <w:ind w:left="3600" w:hanging="360"/>
      </w:pPr>
    </w:lvl>
    <w:lvl w:ilvl="5" w:tplc="341CA6AE" w:tentative="1">
      <w:start w:val="1"/>
      <w:numFmt w:val="lowerRoman"/>
      <w:lvlText w:val="%6."/>
      <w:lvlJc w:val="right"/>
      <w:pPr>
        <w:ind w:left="4320" w:hanging="180"/>
      </w:pPr>
    </w:lvl>
    <w:lvl w:ilvl="6" w:tplc="E4FE7268" w:tentative="1">
      <w:start w:val="1"/>
      <w:numFmt w:val="decimal"/>
      <w:lvlText w:val="%7."/>
      <w:lvlJc w:val="left"/>
      <w:pPr>
        <w:ind w:left="5040" w:hanging="360"/>
      </w:pPr>
    </w:lvl>
    <w:lvl w:ilvl="7" w:tplc="90DE2E90" w:tentative="1">
      <w:start w:val="1"/>
      <w:numFmt w:val="lowerLetter"/>
      <w:lvlText w:val="%8."/>
      <w:lvlJc w:val="left"/>
      <w:pPr>
        <w:ind w:left="5760" w:hanging="360"/>
      </w:pPr>
    </w:lvl>
    <w:lvl w:ilvl="8" w:tplc="DAA0E03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7FA3A42">
      <w:start w:val="1"/>
      <w:numFmt w:val="lowerRoman"/>
      <w:lvlText w:val="(%1)"/>
      <w:lvlJc w:val="left"/>
      <w:pPr>
        <w:ind w:left="1080" w:hanging="720"/>
      </w:pPr>
      <w:rPr>
        <w:rFonts w:hint="default"/>
      </w:rPr>
    </w:lvl>
    <w:lvl w:ilvl="1" w:tplc="54D2876C" w:tentative="1">
      <w:start w:val="1"/>
      <w:numFmt w:val="lowerLetter"/>
      <w:lvlText w:val="%2."/>
      <w:lvlJc w:val="left"/>
      <w:pPr>
        <w:ind w:left="1440" w:hanging="360"/>
      </w:pPr>
    </w:lvl>
    <w:lvl w:ilvl="2" w:tplc="D0F279C0" w:tentative="1">
      <w:start w:val="1"/>
      <w:numFmt w:val="lowerRoman"/>
      <w:lvlText w:val="%3."/>
      <w:lvlJc w:val="right"/>
      <w:pPr>
        <w:ind w:left="2160" w:hanging="180"/>
      </w:pPr>
    </w:lvl>
    <w:lvl w:ilvl="3" w:tplc="2F786C86" w:tentative="1">
      <w:start w:val="1"/>
      <w:numFmt w:val="decimal"/>
      <w:lvlText w:val="%4."/>
      <w:lvlJc w:val="left"/>
      <w:pPr>
        <w:ind w:left="2880" w:hanging="360"/>
      </w:pPr>
    </w:lvl>
    <w:lvl w:ilvl="4" w:tplc="D2AEE26C" w:tentative="1">
      <w:start w:val="1"/>
      <w:numFmt w:val="lowerLetter"/>
      <w:lvlText w:val="%5."/>
      <w:lvlJc w:val="left"/>
      <w:pPr>
        <w:ind w:left="3600" w:hanging="360"/>
      </w:pPr>
    </w:lvl>
    <w:lvl w:ilvl="5" w:tplc="FEF6BE36" w:tentative="1">
      <w:start w:val="1"/>
      <w:numFmt w:val="lowerRoman"/>
      <w:lvlText w:val="%6."/>
      <w:lvlJc w:val="right"/>
      <w:pPr>
        <w:ind w:left="4320" w:hanging="180"/>
      </w:pPr>
    </w:lvl>
    <w:lvl w:ilvl="6" w:tplc="A912BF70" w:tentative="1">
      <w:start w:val="1"/>
      <w:numFmt w:val="decimal"/>
      <w:lvlText w:val="%7."/>
      <w:lvlJc w:val="left"/>
      <w:pPr>
        <w:ind w:left="5040" w:hanging="360"/>
      </w:pPr>
    </w:lvl>
    <w:lvl w:ilvl="7" w:tplc="D9008E26" w:tentative="1">
      <w:start w:val="1"/>
      <w:numFmt w:val="lowerLetter"/>
      <w:lvlText w:val="%8."/>
      <w:lvlJc w:val="left"/>
      <w:pPr>
        <w:ind w:left="5760" w:hanging="360"/>
      </w:pPr>
    </w:lvl>
    <w:lvl w:ilvl="8" w:tplc="ED50C9A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1362698">
      <w:start w:val="1"/>
      <w:numFmt w:val="lowerRoman"/>
      <w:lvlText w:val="(%1)"/>
      <w:lvlJc w:val="left"/>
      <w:pPr>
        <w:ind w:left="1080" w:hanging="720"/>
      </w:pPr>
      <w:rPr>
        <w:rFonts w:hint="default"/>
      </w:rPr>
    </w:lvl>
    <w:lvl w:ilvl="1" w:tplc="DBB2CF12" w:tentative="1">
      <w:start w:val="1"/>
      <w:numFmt w:val="lowerLetter"/>
      <w:lvlText w:val="%2."/>
      <w:lvlJc w:val="left"/>
      <w:pPr>
        <w:ind w:left="1440" w:hanging="360"/>
      </w:pPr>
    </w:lvl>
    <w:lvl w:ilvl="2" w:tplc="8B1417A6" w:tentative="1">
      <w:start w:val="1"/>
      <w:numFmt w:val="lowerRoman"/>
      <w:lvlText w:val="%3."/>
      <w:lvlJc w:val="right"/>
      <w:pPr>
        <w:ind w:left="2160" w:hanging="180"/>
      </w:pPr>
    </w:lvl>
    <w:lvl w:ilvl="3" w:tplc="C098F776" w:tentative="1">
      <w:start w:val="1"/>
      <w:numFmt w:val="decimal"/>
      <w:lvlText w:val="%4."/>
      <w:lvlJc w:val="left"/>
      <w:pPr>
        <w:ind w:left="2880" w:hanging="360"/>
      </w:pPr>
    </w:lvl>
    <w:lvl w:ilvl="4" w:tplc="1BF85C8C" w:tentative="1">
      <w:start w:val="1"/>
      <w:numFmt w:val="lowerLetter"/>
      <w:lvlText w:val="%5."/>
      <w:lvlJc w:val="left"/>
      <w:pPr>
        <w:ind w:left="3600" w:hanging="360"/>
      </w:pPr>
    </w:lvl>
    <w:lvl w:ilvl="5" w:tplc="042AFFF8" w:tentative="1">
      <w:start w:val="1"/>
      <w:numFmt w:val="lowerRoman"/>
      <w:lvlText w:val="%6."/>
      <w:lvlJc w:val="right"/>
      <w:pPr>
        <w:ind w:left="4320" w:hanging="180"/>
      </w:pPr>
    </w:lvl>
    <w:lvl w:ilvl="6" w:tplc="913088EA" w:tentative="1">
      <w:start w:val="1"/>
      <w:numFmt w:val="decimal"/>
      <w:lvlText w:val="%7."/>
      <w:lvlJc w:val="left"/>
      <w:pPr>
        <w:ind w:left="5040" w:hanging="360"/>
      </w:pPr>
    </w:lvl>
    <w:lvl w:ilvl="7" w:tplc="E84653CE" w:tentative="1">
      <w:start w:val="1"/>
      <w:numFmt w:val="lowerLetter"/>
      <w:lvlText w:val="%8."/>
      <w:lvlJc w:val="left"/>
      <w:pPr>
        <w:ind w:left="5760" w:hanging="360"/>
      </w:pPr>
    </w:lvl>
    <w:lvl w:ilvl="8" w:tplc="5A305F7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48AAE8A">
      <w:start w:val="1"/>
      <w:numFmt w:val="lowerRoman"/>
      <w:lvlText w:val="(%1)"/>
      <w:lvlJc w:val="left"/>
      <w:pPr>
        <w:ind w:left="1080" w:hanging="720"/>
      </w:pPr>
      <w:rPr>
        <w:rFonts w:hint="default"/>
      </w:rPr>
    </w:lvl>
    <w:lvl w:ilvl="1" w:tplc="714CE3E2" w:tentative="1">
      <w:start w:val="1"/>
      <w:numFmt w:val="lowerLetter"/>
      <w:lvlText w:val="%2."/>
      <w:lvlJc w:val="left"/>
      <w:pPr>
        <w:ind w:left="1440" w:hanging="360"/>
      </w:pPr>
    </w:lvl>
    <w:lvl w:ilvl="2" w:tplc="EAB481BE" w:tentative="1">
      <w:start w:val="1"/>
      <w:numFmt w:val="lowerRoman"/>
      <w:lvlText w:val="%3."/>
      <w:lvlJc w:val="right"/>
      <w:pPr>
        <w:ind w:left="2160" w:hanging="180"/>
      </w:pPr>
    </w:lvl>
    <w:lvl w:ilvl="3" w:tplc="FE826020" w:tentative="1">
      <w:start w:val="1"/>
      <w:numFmt w:val="decimal"/>
      <w:lvlText w:val="%4."/>
      <w:lvlJc w:val="left"/>
      <w:pPr>
        <w:ind w:left="2880" w:hanging="360"/>
      </w:pPr>
    </w:lvl>
    <w:lvl w:ilvl="4" w:tplc="3E64FDA2" w:tentative="1">
      <w:start w:val="1"/>
      <w:numFmt w:val="lowerLetter"/>
      <w:lvlText w:val="%5."/>
      <w:lvlJc w:val="left"/>
      <w:pPr>
        <w:ind w:left="3600" w:hanging="360"/>
      </w:pPr>
    </w:lvl>
    <w:lvl w:ilvl="5" w:tplc="B4A00F16" w:tentative="1">
      <w:start w:val="1"/>
      <w:numFmt w:val="lowerRoman"/>
      <w:lvlText w:val="%6."/>
      <w:lvlJc w:val="right"/>
      <w:pPr>
        <w:ind w:left="4320" w:hanging="180"/>
      </w:pPr>
    </w:lvl>
    <w:lvl w:ilvl="6" w:tplc="348069E8" w:tentative="1">
      <w:start w:val="1"/>
      <w:numFmt w:val="decimal"/>
      <w:lvlText w:val="%7."/>
      <w:lvlJc w:val="left"/>
      <w:pPr>
        <w:ind w:left="5040" w:hanging="360"/>
      </w:pPr>
    </w:lvl>
    <w:lvl w:ilvl="7" w:tplc="4A644C3A" w:tentative="1">
      <w:start w:val="1"/>
      <w:numFmt w:val="lowerLetter"/>
      <w:lvlText w:val="%8."/>
      <w:lvlJc w:val="left"/>
      <w:pPr>
        <w:ind w:left="5760" w:hanging="360"/>
      </w:pPr>
    </w:lvl>
    <w:lvl w:ilvl="8" w:tplc="A03452F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018832">
    <w:abstractNumId w:val="11"/>
  </w:num>
  <w:num w:numId="2" w16cid:durableId="1028220929">
    <w:abstractNumId w:val="4"/>
  </w:num>
  <w:num w:numId="3" w16cid:durableId="1419522190">
    <w:abstractNumId w:val="2"/>
  </w:num>
  <w:num w:numId="4" w16cid:durableId="1100563211">
    <w:abstractNumId w:val="7"/>
  </w:num>
  <w:num w:numId="5" w16cid:durableId="736245190">
    <w:abstractNumId w:val="6"/>
  </w:num>
  <w:num w:numId="6" w16cid:durableId="781804333">
    <w:abstractNumId w:val="1"/>
  </w:num>
  <w:num w:numId="7" w16cid:durableId="1322082528">
    <w:abstractNumId w:val="9"/>
  </w:num>
  <w:num w:numId="8" w16cid:durableId="43523849">
    <w:abstractNumId w:val="5"/>
  </w:num>
  <w:num w:numId="9" w16cid:durableId="275141797">
    <w:abstractNumId w:val="8"/>
  </w:num>
  <w:num w:numId="10" w16cid:durableId="355079413">
    <w:abstractNumId w:val="3"/>
  </w:num>
  <w:num w:numId="11" w16cid:durableId="1085617023">
    <w:abstractNumId w:val="10"/>
  </w:num>
  <w:num w:numId="12" w16cid:durableId="929922902">
    <w:abstractNumId w:val="0"/>
  </w:num>
  <w:num w:numId="13" w16cid:durableId="1989556951">
    <w:abstractNumId w:val="11"/>
  </w:num>
  <w:num w:numId="14" w16cid:durableId="16711049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AD5"/>
    <w:rsid w:val="00016DB2"/>
    <w:rsid w:val="0003775E"/>
    <w:rsid w:val="000A3CB7"/>
    <w:rsid w:val="000C0202"/>
    <w:rsid w:val="000C152D"/>
    <w:rsid w:val="000D3A13"/>
    <w:rsid w:val="00106E9D"/>
    <w:rsid w:val="00121D9D"/>
    <w:rsid w:val="001254C9"/>
    <w:rsid w:val="00127FB2"/>
    <w:rsid w:val="00137D67"/>
    <w:rsid w:val="00141484"/>
    <w:rsid w:val="00167AD5"/>
    <w:rsid w:val="001836CC"/>
    <w:rsid w:val="001858F6"/>
    <w:rsid w:val="001D12C5"/>
    <w:rsid w:val="001E6A20"/>
    <w:rsid w:val="0021462E"/>
    <w:rsid w:val="00232F47"/>
    <w:rsid w:val="0029342A"/>
    <w:rsid w:val="002C3A98"/>
    <w:rsid w:val="00327E75"/>
    <w:rsid w:val="0036497E"/>
    <w:rsid w:val="003703DF"/>
    <w:rsid w:val="003A5822"/>
    <w:rsid w:val="003B32D2"/>
    <w:rsid w:val="0040654F"/>
    <w:rsid w:val="004868D4"/>
    <w:rsid w:val="00490495"/>
    <w:rsid w:val="0049345A"/>
    <w:rsid w:val="0049493B"/>
    <w:rsid w:val="00494A6A"/>
    <w:rsid w:val="004E1762"/>
    <w:rsid w:val="004F663F"/>
    <w:rsid w:val="004F6F5F"/>
    <w:rsid w:val="005152A2"/>
    <w:rsid w:val="00555FC1"/>
    <w:rsid w:val="00562DAF"/>
    <w:rsid w:val="00567A0F"/>
    <w:rsid w:val="00573379"/>
    <w:rsid w:val="0058294F"/>
    <w:rsid w:val="00586B31"/>
    <w:rsid w:val="005A6BBD"/>
    <w:rsid w:val="005E0E8A"/>
    <w:rsid w:val="005E2401"/>
    <w:rsid w:val="005E2A99"/>
    <w:rsid w:val="005E2DFC"/>
    <w:rsid w:val="00670ED2"/>
    <w:rsid w:val="006D1F04"/>
    <w:rsid w:val="006D6A22"/>
    <w:rsid w:val="006E055E"/>
    <w:rsid w:val="006F0069"/>
    <w:rsid w:val="0070102C"/>
    <w:rsid w:val="00731E07"/>
    <w:rsid w:val="0074672A"/>
    <w:rsid w:val="00770BA9"/>
    <w:rsid w:val="007917E4"/>
    <w:rsid w:val="0079295C"/>
    <w:rsid w:val="007F4266"/>
    <w:rsid w:val="0082793D"/>
    <w:rsid w:val="00834959"/>
    <w:rsid w:val="00854609"/>
    <w:rsid w:val="008D6028"/>
    <w:rsid w:val="008E6037"/>
    <w:rsid w:val="0091236F"/>
    <w:rsid w:val="0091688C"/>
    <w:rsid w:val="00926E07"/>
    <w:rsid w:val="00937687"/>
    <w:rsid w:val="00937C5B"/>
    <w:rsid w:val="00A25697"/>
    <w:rsid w:val="00A34D8B"/>
    <w:rsid w:val="00A34E9A"/>
    <w:rsid w:val="00A96467"/>
    <w:rsid w:val="00AB4AA3"/>
    <w:rsid w:val="00AB6564"/>
    <w:rsid w:val="00AE1EFE"/>
    <w:rsid w:val="00AE5058"/>
    <w:rsid w:val="00B20116"/>
    <w:rsid w:val="00B22034"/>
    <w:rsid w:val="00B50FFF"/>
    <w:rsid w:val="00B6053C"/>
    <w:rsid w:val="00B76AD5"/>
    <w:rsid w:val="00B77620"/>
    <w:rsid w:val="00BA0DF8"/>
    <w:rsid w:val="00BE2618"/>
    <w:rsid w:val="00BF7B7F"/>
    <w:rsid w:val="00C27363"/>
    <w:rsid w:val="00C354E7"/>
    <w:rsid w:val="00C449CA"/>
    <w:rsid w:val="00C74534"/>
    <w:rsid w:val="00C81167"/>
    <w:rsid w:val="00C8761C"/>
    <w:rsid w:val="00C903AD"/>
    <w:rsid w:val="00CA27F5"/>
    <w:rsid w:val="00CA7B61"/>
    <w:rsid w:val="00CB1089"/>
    <w:rsid w:val="00CE2FDE"/>
    <w:rsid w:val="00CE4667"/>
    <w:rsid w:val="00CF2220"/>
    <w:rsid w:val="00CF6099"/>
    <w:rsid w:val="00D04527"/>
    <w:rsid w:val="00D10D26"/>
    <w:rsid w:val="00D214FD"/>
    <w:rsid w:val="00D80797"/>
    <w:rsid w:val="00D82DE2"/>
    <w:rsid w:val="00D85902"/>
    <w:rsid w:val="00DA43C6"/>
    <w:rsid w:val="00DA602C"/>
    <w:rsid w:val="00DD578A"/>
    <w:rsid w:val="00DD681B"/>
    <w:rsid w:val="00E34EEC"/>
    <w:rsid w:val="00E5239A"/>
    <w:rsid w:val="00E55037"/>
    <w:rsid w:val="00E6786A"/>
    <w:rsid w:val="00EA294F"/>
    <w:rsid w:val="00EB15F2"/>
    <w:rsid w:val="00EC455B"/>
    <w:rsid w:val="00ED3161"/>
    <w:rsid w:val="00ED44E5"/>
    <w:rsid w:val="00EE3CEB"/>
    <w:rsid w:val="00F7032E"/>
    <w:rsid w:val="00F823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2C13A"/>
  <w15:docId w15:val="{FE5E81E2-8293-49D8-973E-6A0E10DE4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04201" w:rsidRDefault="00804201">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804201" w:rsidRDefault="00804201" w:rsidP="00AF0AC5">
          <w:pPr>
            <w:pStyle w:val="C796FB26220542558C2A81DE34485313"/>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804201" w:rsidRDefault="00804201" w:rsidP="00AF0AC5">
          <w:pPr>
            <w:pStyle w:val="39029122E116421E9EE19D2FCE451710"/>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804201" w:rsidRDefault="00804201" w:rsidP="00AF0AC5">
          <w:pPr>
            <w:pStyle w:val="F735EA9C2FD74ECCADEA5D4CB2BB502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04201"/>
    <w:rsid w:val="000B4BCA"/>
    <w:rsid w:val="00137D67"/>
    <w:rsid w:val="001D12C5"/>
    <w:rsid w:val="0040654F"/>
    <w:rsid w:val="006E055E"/>
    <w:rsid w:val="007F5435"/>
    <w:rsid w:val="00804201"/>
    <w:rsid w:val="00B22034"/>
    <w:rsid w:val="00BE2618"/>
    <w:rsid w:val="00C06CA0"/>
    <w:rsid w:val="00CE4667"/>
    <w:rsid w:val="00EB15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796FB26220542558C2A81DE34485313">
    <w:name w:val="C796FB26220542558C2A81DE34485313"/>
    <w:rsid w:val="00AF0AC5"/>
  </w:style>
  <w:style w:type="paragraph" w:customStyle="1" w:styleId="39029122E116421E9EE19D2FCE451710">
    <w:name w:val="39029122E116421E9EE19D2FCE451710"/>
    <w:rsid w:val="00AF0AC5"/>
  </w:style>
  <w:style w:type="paragraph" w:customStyle="1" w:styleId="F735EA9C2FD74ECCADEA5D4CB2BB5024">
    <w:name w:val="F735EA9C2FD74ECCADEA5D4CB2BB5024"/>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3.xml><?xml version="1.0" encoding="utf-8"?>
<ds:datastoreItem xmlns:ds="http://schemas.openxmlformats.org/officeDocument/2006/customXml" ds:itemID="{FEEA8789-CBE7-485B-873C-781155EC10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1165</Words>
  <Characters>6642</Characters>
  <Application>Microsoft Office Word</Application>
  <DocSecurity>8</DocSecurity>
  <Lines>55</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2024-11-06T23:35:00Z</dcterms:created>
  <dcterms:modified xsi:type="dcterms:W3CDTF">2024-11-06T23:35:00Z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