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58F58" w14:textId="77777777" w:rsidR="00422999" w:rsidRPr="002C3EBF" w:rsidRDefault="0094420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4C8861" wp14:editId="3618EC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D8E295" w14:textId="77777777" w:rsidR="00422999" w:rsidRDefault="0094420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E795023" w14:textId="77777777" w:rsidR="00422999" w:rsidRDefault="0094420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0418AC" w14:textId="77777777" w:rsidR="00422999" w:rsidRPr="002C3EBF" w:rsidRDefault="0094420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C25BB" w14:paraId="5AC88B63" w14:textId="77777777" w:rsidTr="007C25BB">
        <w:tc>
          <w:tcPr>
            <w:cnfStyle w:val="001000000000" w:firstRow="0" w:lastRow="0" w:firstColumn="1" w:lastColumn="0" w:oddVBand="0" w:evenVBand="0" w:oddHBand="0" w:evenHBand="0" w:firstRowFirstColumn="0" w:firstRowLastColumn="0" w:lastRowFirstColumn="0" w:lastRowLastColumn="0"/>
            <w:tcW w:w="3227" w:type="dxa"/>
          </w:tcPr>
          <w:p w14:paraId="4B333CAD" w14:textId="77777777" w:rsidR="00422999" w:rsidRPr="00996FAF" w:rsidRDefault="0094420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AB898D" w14:textId="77777777" w:rsidR="00422999" w:rsidRPr="00996FAF" w:rsidRDefault="009442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Moyne Aged Care Plus Centre (2519)</w:t>
            </w:r>
          </w:p>
        </w:tc>
      </w:tr>
      <w:tr w:rsidR="007C25BB" w14:paraId="70C53D5D"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983266" w14:textId="77777777" w:rsidR="00422999" w:rsidRPr="00996FAF" w:rsidRDefault="0094420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D2604D" w14:textId="77777777" w:rsidR="00422999" w:rsidRPr="00C27BE3" w:rsidRDefault="009442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2519</w:t>
            </w:r>
          </w:p>
        </w:tc>
      </w:tr>
      <w:tr w:rsidR="007C25BB" w14:paraId="2FCF1D3A" w14:textId="77777777" w:rsidTr="007C25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D01F5B" w14:textId="77777777" w:rsidR="00422999" w:rsidRPr="00996FAF" w:rsidRDefault="0094420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4FC897" w14:textId="77777777" w:rsidR="00422999" w:rsidRPr="00996FAF" w:rsidRDefault="009442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161 Nangar</w:t>
            </w:r>
            <w:r>
              <w:rPr>
                <w:rFonts w:ascii="Arial" w:eastAsia="Times New Roman" w:hAnsi="Arial" w:cs="Arial"/>
                <w:lang w:eastAsia="en-AU"/>
              </w:rPr>
              <w:t xml:space="preserve"> Rd, CANOWINDRA, New South Wales, 2804</w:t>
            </w:r>
          </w:p>
        </w:tc>
      </w:tr>
      <w:tr w:rsidR="007C25BB" w14:paraId="18471A47"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A101C7" w14:textId="77777777" w:rsidR="00422999" w:rsidRPr="00996FAF" w:rsidRDefault="0094420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CE029D" w14:textId="77777777" w:rsidR="00422999" w:rsidRPr="00996FAF" w:rsidRDefault="0094420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7C25BB" w14:paraId="68CD406D" w14:textId="77777777" w:rsidTr="007C25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C7D614" w14:textId="77777777" w:rsidR="00422999" w:rsidRPr="00996FAF" w:rsidRDefault="0094420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F6CB79F" w14:textId="77777777" w:rsidR="00422999" w:rsidRPr="00996FAF" w:rsidRDefault="009442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January 2024 to 12 January </w:t>
            </w:r>
            <w:r w:rsidRPr="00A52058">
              <w:rPr>
                <w:rFonts w:ascii="Arial" w:hAnsi="Arial" w:cs="Arial"/>
              </w:rPr>
              <w:t>2024</w:t>
            </w:r>
          </w:p>
        </w:tc>
      </w:tr>
      <w:tr w:rsidR="007C25BB" w14:paraId="71A0F716"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2D847E" w14:textId="77777777" w:rsidR="00422999" w:rsidRPr="00996FAF" w:rsidRDefault="0094420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6284580"/>
            <w:placeholder>
              <w:docPart w:val="DefaultPlaceholder_-1854013437"/>
            </w:placeholder>
            <w:date w:fullDate="2024-02-05T00:00:00Z">
              <w:dateFormat w:val="d MMMM yyyy"/>
              <w:lid w:val="en-AU"/>
              <w:storeMappedDataAs w:val="dateTime"/>
              <w:calendar w:val="gregorian"/>
            </w:date>
          </w:sdtPr>
          <w:sdtEndPr/>
          <w:sdtContent>
            <w:tc>
              <w:tcPr>
                <w:tcW w:w="7114" w:type="dxa"/>
                <w:shd w:val="clear" w:color="auto" w:fill="FFFFFF" w:themeFill="background1"/>
              </w:tcPr>
              <w:p w14:paraId="5E40A904" w14:textId="56D54729" w:rsidR="00422999" w:rsidRPr="00996FAF" w:rsidRDefault="00D40A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February 2024</w:t>
                </w:r>
              </w:p>
            </w:tc>
          </w:sdtContent>
        </w:sdt>
      </w:tr>
      <w:tr w:rsidR="007C25BB" w14:paraId="650B3F79" w14:textId="77777777" w:rsidTr="007C25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33F1C4" w14:textId="77777777" w:rsidR="00422999" w:rsidRPr="00996FAF" w:rsidRDefault="0094420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CEBFE6" w14:textId="77777777" w:rsidR="00422999" w:rsidRPr="009B6303" w:rsidRDefault="009442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943 The Salvation Army (NSW) Property Trust </w:t>
            </w:r>
          </w:p>
          <w:p w14:paraId="4CA4B046" w14:textId="77777777" w:rsidR="00422999" w:rsidRPr="009B6303" w:rsidRDefault="0094420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894 Moyne Aged Care Plus Centre (2519)</w:t>
            </w:r>
          </w:p>
        </w:tc>
      </w:tr>
    </w:tbl>
    <w:bookmarkEnd w:id="0"/>
    <w:p w14:paraId="7B8F012F" w14:textId="77777777" w:rsidR="00422999" w:rsidRPr="00996FAF" w:rsidRDefault="0094420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2D6E6C" w14:textId="77777777" w:rsidR="00422999" w:rsidRPr="00996FAF" w:rsidRDefault="0094420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1F1F2EF" w14:textId="6A046172" w:rsidR="00422999" w:rsidRPr="00996FAF" w:rsidRDefault="00944208" w:rsidP="0036130C">
      <w:pPr>
        <w:pStyle w:val="NormalArial"/>
      </w:pPr>
      <w:r w:rsidRPr="00996FAF">
        <w:t xml:space="preserve">This performance report for </w:t>
      </w:r>
      <w:r w:rsidRPr="00C27BE3">
        <w:rPr>
          <w:color w:val="auto"/>
        </w:rPr>
        <w:t>Moyne Aged Care Plus Centre (2519)</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44194E">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A01A286" w14:textId="77777777" w:rsidR="00422999" w:rsidRPr="00996FAF" w:rsidRDefault="00944208" w:rsidP="0036130C">
      <w:pPr>
        <w:pStyle w:val="NormalArial"/>
      </w:pPr>
      <w:r w:rsidRPr="00996FAF">
        <w:t>This performance report details the Commissioner’s assessment of the provider’s performance, in relation to the service, against the Aged Care Quality</w:t>
      </w:r>
      <w:r w:rsidRPr="00996FAF">
        <w:t xml:space="preserve"> Standards (Quality Standards). The Quality Standards and requirements are assessed as either compliant or non-compliant at the Standard and requirement level where applicable.</w:t>
      </w:r>
    </w:p>
    <w:p w14:paraId="2BC4D782" w14:textId="77777777" w:rsidR="00422999" w:rsidRPr="00996FAF" w:rsidRDefault="00944208" w:rsidP="0036130C">
      <w:pPr>
        <w:pStyle w:val="NormalArial"/>
      </w:pPr>
      <w:r w:rsidRPr="00996FAF">
        <w:t>The report also specifies any areas in which improvements must be made to ensur</w:t>
      </w:r>
      <w:r w:rsidRPr="00996FAF">
        <w:t>e the Quality Standards are complied with.</w:t>
      </w:r>
    </w:p>
    <w:p w14:paraId="398C4E33" w14:textId="77777777" w:rsidR="00422999" w:rsidRPr="00996FAF" w:rsidRDefault="00944208" w:rsidP="00712752">
      <w:pPr>
        <w:pStyle w:val="Heading1"/>
        <w:spacing w:before="240" w:after="240" w:line="22" w:lineRule="atLeast"/>
        <w:rPr>
          <w:rFonts w:ascii="Arial" w:hAnsi="Arial" w:cs="Arial"/>
        </w:rPr>
      </w:pPr>
      <w:r w:rsidRPr="00996FAF">
        <w:rPr>
          <w:rFonts w:ascii="Arial" w:hAnsi="Arial" w:cs="Arial"/>
        </w:rPr>
        <w:t>Material relied on</w:t>
      </w:r>
    </w:p>
    <w:p w14:paraId="56A0C84D" w14:textId="77777777" w:rsidR="00422999" w:rsidRPr="00996FAF" w:rsidRDefault="00944208" w:rsidP="0036130C">
      <w:pPr>
        <w:pStyle w:val="NormalArial"/>
      </w:pPr>
      <w:r w:rsidRPr="00996FAF">
        <w:t>The following information has been considered in preparing the performance report:</w:t>
      </w:r>
    </w:p>
    <w:p w14:paraId="713120A4" w14:textId="2B060183" w:rsidR="00422999" w:rsidRPr="00B932EB" w:rsidRDefault="0094420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B932EB">
        <w:rPr>
          <w:rFonts w:ascii="Arial" w:hAnsi="Arial" w:cs="Arial"/>
          <w:color w:val="auto"/>
        </w:rPr>
        <w:t xml:space="preserve">by a site assessment, </w:t>
      </w:r>
      <w:r w:rsidRPr="00B932EB">
        <w:rPr>
          <w:rFonts w:ascii="Arial" w:hAnsi="Arial" w:cs="Arial"/>
          <w:color w:val="auto"/>
        </w:rPr>
        <w:t>observations at the service, review of documents and interviews with staff, consumers/</w:t>
      </w:r>
      <w:proofErr w:type="gramStart"/>
      <w:r w:rsidRPr="00B932EB">
        <w:rPr>
          <w:rFonts w:ascii="Arial" w:hAnsi="Arial" w:cs="Arial"/>
          <w:color w:val="auto"/>
        </w:rPr>
        <w:t>representatives</w:t>
      </w:r>
      <w:proofErr w:type="gramEnd"/>
      <w:r w:rsidRPr="00B932EB">
        <w:rPr>
          <w:rFonts w:ascii="Arial" w:hAnsi="Arial" w:cs="Arial"/>
          <w:color w:val="auto"/>
        </w:rPr>
        <w:t xml:space="preserve"> and others</w:t>
      </w:r>
      <w:r w:rsidR="00B932EB" w:rsidRPr="00B932EB">
        <w:rPr>
          <w:rFonts w:ascii="Arial" w:hAnsi="Arial" w:cs="Arial"/>
          <w:color w:val="auto"/>
        </w:rPr>
        <w:t>.</w:t>
      </w:r>
    </w:p>
    <w:p w14:paraId="59C98417" w14:textId="458F1339" w:rsidR="00422999" w:rsidRPr="00712752" w:rsidRDefault="0094420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DD4CA2" w14:textId="77777777" w:rsidR="00422999" w:rsidRPr="00996FAF" w:rsidRDefault="0094420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C25BB" w14:paraId="43588E3C" w14:textId="77777777" w:rsidTr="007C25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D1BA5F" w14:textId="77777777" w:rsidR="00422999" w:rsidRPr="00996FAF" w:rsidRDefault="0094420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EE787FB" w14:textId="77777777" w:rsidR="00422999" w:rsidRPr="00996FAF" w:rsidRDefault="0094420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1489500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C25BB" w14:paraId="35925A8D" w14:textId="77777777" w:rsidTr="007C25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557CEC" w14:textId="77777777" w:rsidR="00422999" w:rsidRPr="00996FAF" w:rsidRDefault="0094420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5A63D81" w14:textId="77777777" w:rsidR="00422999" w:rsidRPr="002C5FA9" w:rsidRDefault="009442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2555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25BB" w14:paraId="6D3D79D2" w14:textId="77777777" w:rsidTr="007C25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A8A126" w14:textId="77777777" w:rsidR="00422999" w:rsidRPr="00996FAF" w:rsidRDefault="0094420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3B050C" w14:textId="77777777" w:rsidR="00422999" w:rsidRPr="002C5FA9" w:rsidRDefault="009442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77294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25BB" w14:paraId="13FB3E91" w14:textId="77777777" w:rsidTr="007C25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74CAC" w14:textId="77777777" w:rsidR="00422999" w:rsidRPr="00996FAF" w:rsidRDefault="0094420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C54529" w14:textId="77777777" w:rsidR="00422999" w:rsidRPr="002C5FA9" w:rsidRDefault="009442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228955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25BB" w14:paraId="33A33901" w14:textId="77777777" w:rsidTr="007C25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9C0024" w14:textId="77777777" w:rsidR="00422999" w:rsidRPr="00996FAF" w:rsidRDefault="0094420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3BE3927" w14:textId="77777777" w:rsidR="00422999" w:rsidRPr="002C5FA9" w:rsidRDefault="009442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083660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25BB" w14:paraId="16757225" w14:textId="77777777" w:rsidTr="007C25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CE98CF" w14:textId="77777777" w:rsidR="00422999" w:rsidRPr="00996FAF" w:rsidRDefault="0094420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BC8EE93" w14:textId="77777777" w:rsidR="00422999" w:rsidRPr="002C5FA9" w:rsidRDefault="009442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331550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25BB" w14:paraId="3F4BAC63" w14:textId="77777777" w:rsidTr="007C25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A8A8EB" w14:textId="77777777" w:rsidR="00422999" w:rsidRPr="00996FAF" w:rsidRDefault="0094420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B65110C" w14:textId="77777777" w:rsidR="00422999" w:rsidRPr="002C5FA9" w:rsidRDefault="0094420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80822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7C25BB" w14:paraId="1A46EA91" w14:textId="77777777" w:rsidTr="007C25B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212030" w14:textId="77777777" w:rsidR="00422999" w:rsidRPr="00996FAF" w:rsidRDefault="0094420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DCC38D" w14:textId="77777777" w:rsidR="00422999" w:rsidRPr="002C5FA9" w:rsidRDefault="0094420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586370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DA17759" w14:textId="77777777" w:rsidR="00422999" w:rsidRPr="00996FAF" w:rsidRDefault="0094420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266C4D6D" w14:textId="77777777" w:rsidR="00422999" w:rsidRPr="00996FAF" w:rsidRDefault="00944208" w:rsidP="00712752">
      <w:pPr>
        <w:pStyle w:val="Heading1"/>
        <w:spacing w:before="0" w:after="240" w:line="22" w:lineRule="atLeast"/>
        <w:rPr>
          <w:rFonts w:ascii="Arial" w:hAnsi="Arial" w:cs="Arial"/>
        </w:rPr>
      </w:pPr>
      <w:r w:rsidRPr="00996FAF">
        <w:rPr>
          <w:rFonts w:ascii="Arial" w:hAnsi="Arial" w:cs="Arial"/>
        </w:rPr>
        <w:t>Areas for improvement</w:t>
      </w:r>
    </w:p>
    <w:p w14:paraId="5AB5F7D3" w14:textId="77777777" w:rsidR="00422999" w:rsidRPr="00996FAF" w:rsidRDefault="0094420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09B416A" w14:textId="4B4C934A" w:rsidR="00422999" w:rsidRPr="00996FAF" w:rsidRDefault="00944208" w:rsidP="0036130C">
      <w:pPr>
        <w:pStyle w:val="NormalArial"/>
      </w:pPr>
      <w:r w:rsidRPr="00996FAF">
        <w:br w:type="page"/>
      </w:r>
    </w:p>
    <w:p w14:paraId="4F295740"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C25BB" w14:paraId="23CBBCAA"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00500A1" w14:textId="77777777" w:rsidR="00422999" w:rsidRPr="00550022" w:rsidRDefault="0094420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F5D3D0"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34D60486"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18EE3" w14:textId="77777777" w:rsidR="00422999" w:rsidRPr="00996FAF" w:rsidRDefault="0094420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EA37F17" w14:textId="77777777" w:rsidR="00422999" w:rsidRPr="00996FAF" w:rsidRDefault="009442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14F9363" w14:textId="77777777" w:rsidR="00422999" w:rsidRPr="00996FAF" w:rsidRDefault="0094420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082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C25BB" w14:paraId="25BC88D8"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784E11" w14:textId="77777777" w:rsidR="00422999" w:rsidRPr="00996FAF" w:rsidRDefault="0094420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F579D4B"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F3A2C25"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03909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25BB" w14:paraId="36EB2C41"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DA949E" w14:textId="77777777" w:rsidR="00422999" w:rsidRPr="00996FAF" w:rsidRDefault="0094420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8845C8B"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DF36F6" w14:textId="77777777" w:rsidR="00422999" w:rsidRPr="00996FAF" w:rsidRDefault="009442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4C3595" w14:textId="77777777" w:rsidR="00422999" w:rsidRPr="00996FAF" w:rsidRDefault="009442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4B09A80" w14:textId="77777777" w:rsidR="00422999" w:rsidRPr="00996FAF" w:rsidRDefault="0094420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2406A0" w14:textId="77777777" w:rsidR="00422999" w:rsidRPr="00996FAF" w:rsidRDefault="0094420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F1F1812"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8150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25BB" w14:paraId="1D3E23F2"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D788D" w14:textId="77777777" w:rsidR="00422999" w:rsidRPr="00996FAF" w:rsidRDefault="0094420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AD6A93D"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78277847" w14:textId="77777777" w:rsidR="00422999" w:rsidRPr="00996FAF" w:rsidRDefault="009442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84749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25BB" w14:paraId="28973595"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5C0F8" w14:textId="77777777" w:rsidR="00422999" w:rsidRPr="00996FAF" w:rsidRDefault="0094420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5F8E3EE" w14:textId="77777777" w:rsidR="00422999" w:rsidRPr="00996FAF" w:rsidRDefault="0094420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84CE26D"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46306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7C25BB" w14:paraId="2BE4625A"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F61A1" w14:textId="77777777" w:rsidR="00422999" w:rsidRPr="00996FAF" w:rsidRDefault="0094420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98148C9"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FD2250E"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5416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39DEF7C" w14:textId="77777777" w:rsidR="00422999" w:rsidRDefault="00944208" w:rsidP="001A5684">
      <w:pPr>
        <w:pStyle w:val="Heading20"/>
      </w:pPr>
      <w:r w:rsidRPr="00996FAF">
        <w:t>Findings</w:t>
      </w:r>
    </w:p>
    <w:p w14:paraId="3A5B9904" w14:textId="77777777" w:rsidR="00F0274F" w:rsidRPr="007A7078" w:rsidRDefault="00F0274F" w:rsidP="00F0274F">
      <w:pPr>
        <w:pStyle w:val="NormalArial"/>
        <w:rPr>
          <w:szCs w:val="22"/>
        </w:rPr>
      </w:pPr>
      <w:r w:rsidRPr="007A7078">
        <w:rPr>
          <w:szCs w:val="22"/>
        </w:rPr>
        <w:t>The Quality Standard is assessed as Compliant as six of the six specific requirements have been assessed as Compliant.</w:t>
      </w:r>
    </w:p>
    <w:p w14:paraId="66289A10" w14:textId="3AAF8F5E" w:rsidR="008D48C1" w:rsidRDefault="008D48C1" w:rsidP="008D48C1">
      <w:pPr>
        <w:pStyle w:val="NormalArial"/>
        <w:rPr>
          <w:color w:val="auto"/>
        </w:rPr>
      </w:pPr>
      <w:r w:rsidRPr="002F16CE">
        <w:rPr>
          <w:color w:val="auto"/>
        </w:rPr>
        <w:t xml:space="preserve">Requirement </w:t>
      </w:r>
      <w:r>
        <w:rPr>
          <w:color w:val="auto"/>
        </w:rPr>
        <w:t>1(</w:t>
      </w:r>
      <w:r w:rsidRPr="002F16CE">
        <w:rPr>
          <w:color w:val="auto"/>
        </w:rPr>
        <w:t>3)(</w:t>
      </w:r>
      <w:r>
        <w:rPr>
          <w:color w:val="auto"/>
        </w:rPr>
        <w:t>a</w:t>
      </w:r>
      <w:r w:rsidRPr="002F16CE">
        <w:rPr>
          <w:color w:val="auto"/>
        </w:rPr>
        <w:t xml:space="preserve">) was found to be non-compliant </w:t>
      </w:r>
      <w:r>
        <w:rPr>
          <w:color w:val="auto"/>
        </w:rPr>
        <w:t>at a previous assessment</w:t>
      </w:r>
      <w:r w:rsidR="00AD346D">
        <w:rPr>
          <w:color w:val="auto"/>
        </w:rPr>
        <w:t>, as t</w:t>
      </w:r>
      <w:r w:rsidR="00AD346D">
        <w:rPr>
          <w:bCs/>
        </w:rPr>
        <w:t xml:space="preserve">he </w:t>
      </w:r>
      <w:r w:rsidR="00AD346D">
        <w:t>service was unable to demonstrate each consumer is treated with dignity and respect</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AD346D">
        <w:rPr>
          <w:color w:val="auto"/>
        </w:rPr>
        <w:t xml:space="preserve">, including but not limited to an </w:t>
      </w:r>
      <w:r w:rsidR="00AD346D">
        <w:t xml:space="preserve">update and review of </w:t>
      </w:r>
      <w:r w:rsidR="009B61DE">
        <w:t xml:space="preserve">all </w:t>
      </w:r>
      <w:r w:rsidR="00AD346D">
        <w:t xml:space="preserve">consumer care planning documentation to ensure it accurately reflects each consumer’s identity, </w:t>
      </w:r>
      <w:r w:rsidR="009B61DE">
        <w:t>culture,</w:t>
      </w:r>
      <w:r w:rsidR="00AD346D">
        <w:t xml:space="preserve"> and diversity</w:t>
      </w:r>
      <w:r w:rsidRPr="002F16CE">
        <w:rPr>
          <w:color w:val="auto"/>
        </w:rPr>
        <w:t>.</w:t>
      </w:r>
    </w:p>
    <w:p w14:paraId="0C771468" w14:textId="1ABE2190" w:rsidR="009B61DE" w:rsidRDefault="009B61DE" w:rsidP="008D48C1">
      <w:pPr>
        <w:pStyle w:val="NormalArial"/>
        <w:rPr>
          <w:bCs/>
        </w:rPr>
      </w:pPr>
      <w:r>
        <w:rPr>
          <w:bCs/>
        </w:rPr>
        <w:t>Consumers and/or representatives stated staff treat them with dignity and respect and know what is important to them. Staff described how they ensure consumers are treated with dignity and respect. Care plans include information about each consumer’s background and history, as well as their cultural needs and preferences. The Assessment Team observed staff treating consumers with dignity and respect throughout the Site Audit.</w:t>
      </w:r>
    </w:p>
    <w:p w14:paraId="646D7327" w14:textId="190B31B0" w:rsidR="006966AF" w:rsidRDefault="00E70CFA" w:rsidP="008D48C1">
      <w:pPr>
        <w:pStyle w:val="NormalArial"/>
        <w:rPr>
          <w:bCs/>
        </w:rPr>
      </w:pPr>
      <w:r>
        <w:rPr>
          <w:bCs/>
        </w:rPr>
        <w:t xml:space="preserve">Consumers and/or representatives described how the service provides care that is respectful of consumer’s culture and backgrounds. Staff describe how the service provides culturally safe care and services, and how they support consumers to maintain their culture and adapt their care to suit the individual needs and preferences of the consumers. Care plans confirmed the service is aware of each consumer’s background, their cultural and spiritual </w:t>
      </w:r>
      <w:proofErr w:type="gramStart"/>
      <w:r>
        <w:rPr>
          <w:bCs/>
        </w:rPr>
        <w:t>needs</w:t>
      </w:r>
      <w:proofErr w:type="gramEnd"/>
      <w:r>
        <w:rPr>
          <w:bCs/>
        </w:rPr>
        <w:t xml:space="preserve"> and their preferences. The service has policies which guide staff on providing culturally safe care.</w:t>
      </w:r>
    </w:p>
    <w:p w14:paraId="5E003B6E" w14:textId="36F9D18C" w:rsidR="003B7C8D" w:rsidRDefault="003B7C8D" w:rsidP="008D48C1">
      <w:pPr>
        <w:pStyle w:val="NormalArial"/>
        <w:rPr>
          <w:bCs/>
        </w:rPr>
      </w:pPr>
      <w:r>
        <w:rPr>
          <w:bCs/>
        </w:rPr>
        <w:lastRenderedPageBreak/>
        <w:t>Consumers and/or representatives informed the Assessment Team that consumers can make decisions about their care and maintain their independence as much as possible, as well as maintain relationships with the people that are important to them. Staff described how they support consumers to maintain their independence, make decisions in relation to their care, and maintain relationships with those that are important to them. Care planning documentation demonstrated consumer choices and preferences are clearly documented, and highlighted the people important to them and who they wanted involved in their care planning.</w:t>
      </w:r>
    </w:p>
    <w:p w14:paraId="1C9A3A86" w14:textId="2784336E" w:rsidR="00477D34" w:rsidRDefault="00477D34" w:rsidP="008D48C1">
      <w:pPr>
        <w:pStyle w:val="NormalArial"/>
        <w:rPr>
          <w:bCs/>
        </w:rPr>
      </w:pPr>
      <w:r>
        <w:rPr>
          <w:bCs/>
        </w:rPr>
        <w:t>Consumers and/or representatives described how they are supported to take risks to enable them to live the best life they can. Staff described how they support consumers to do things which may involve risk but enhance the consumer’s quality of life. Care planning documentation include information and risk assessments for consumers who are supported to take risks. The service has policies which guide staff on supporting consumers to make decisions, including where there is risk involved.</w:t>
      </w:r>
    </w:p>
    <w:p w14:paraId="6FE6DE97" w14:textId="5FFF8CD5" w:rsidR="006305BA" w:rsidRDefault="006305BA" w:rsidP="008D48C1">
      <w:pPr>
        <w:pStyle w:val="NormalArial"/>
        <w:rPr>
          <w:bCs/>
        </w:rPr>
      </w:pPr>
      <w:r>
        <w:rPr>
          <w:bCs/>
        </w:rPr>
        <w:t>Consumers and/or representatives stated they are provided with up-to-date information that enables them to make decisions in relation to activities of daily living and care. Staff described how they provide accurate and current information to consumers, to enable them to make decisions in relation to their care.</w:t>
      </w:r>
    </w:p>
    <w:p w14:paraId="367D0BCE" w14:textId="0F496C8E" w:rsidR="006305BA" w:rsidRDefault="006305BA" w:rsidP="008D48C1">
      <w:pPr>
        <w:pStyle w:val="NormalArial"/>
      </w:pPr>
      <w:r>
        <w:t>The Assessment Team observed information displayed throughout the service, including the activities calendar, the daily menu as well as the weekly menu posted on the wall for reference. Other information on display included upcoming events and celebrations, information on how to provide feedback and/or complaints, and information on the noticeboards informing the consumers of changes to management. During the Site Audit, the Assessment Team heard announcements over the speaker system throughout the service, informing consumers of activities that were about to start.</w:t>
      </w:r>
    </w:p>
    <w:p w14:paraId="4A3F1BAB" w14:textId="312EFB4F" w:rsidR="006305BA" w:rsidRDefault="00194B7C" w:rsidP="008D48C1">
      <w:pPr>
        <w:pStyle w:val="NormalArial"/>
        <w:rPr>
          <w:bCs/>
        </w:rPr>
      </w:pPr>
      <w:r>
        <w:rPr>
          <w:bCs/>
        </w:rPr>
        <w:t>Consumers and/or representatives stated staff respect and maintain consumers privacy at the service. Staff described how they respect each consumer’s privacy and ensure their personal information is kept confidential. The service has policies and procedures which guide staff on the correct privacy practices. The Assessment Team observed staff to be respectful of each consumer’s privacy, by knocking on their doors before entering and closing doors when attending to personal care.</w:t>
      </w:r>
    </w:p>
    <w:p w14:paraId="52C8C2F8" w14:textId="77777777" w:rsidR="00422999" w:rsidRPr="00712752" w:rsidRDefault="00944208" w:rsidP="0036130C">
      <w:pPr>
        <w:pStyle w:val="NormalArial"/>
      </w:pPr>
      <w:r w:rsidRPr="00996FAF">
        <w:br w:type="page"/>
      </w:r>
    </w:p>
    <w:p w14:paraId="7AEC936F"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C25BB" w14:paraId="31BC3355"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0E10661" w14:textId="77777777" w:rsidR="00422999" w:rsidRPr="0075021E" w:rsidRDefault="0094420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BE9739"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17AC62DA" w14:textId="77777777" w:rsidTr="007C25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0A249D" w14:textId="77777777" w:rsidR="00422999" w:rsidRPr="00996FAF" w:rsidRDefault="0094420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C2B619E"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t>
            </w:r>
            <w:r w:rsidRPr="00996FAF">
              <w:rPr>
                <w:rFonts w:ascii="Arial" w:hAnsi="Arial" w:cs="Arial"/>
              </w:rPr>
              <w:t>well-being, informs the delivery of safe and effective care and services.</w:t>
            </w:r>
          </w:p>
        </w:tc>
        <w:tc>
          <w:tcPr>
            <w:tcW w:w="970" w:type="pct"/>
            <w:shd w:val="clear" w:color="auto" w:fill="auto"/>
          </w:tcPr>
          <w:p w14:paraId="374CC849"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15110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25BB" w14:paraId="13928A6E"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58FFDD" w14:textId="77777777" w:rsidR="00422999" w:rsidRPr="00996FAF" w:rsidRDefault="0094420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05CA3BE"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w:t>
            </w:r>
            <w:r w:rsidRPr="00996FAF">
              <w:rPr>
                <w:rFonts w:ascii="Arial" w:hAnsi="Arial" w:cs="Arial"/>
              </w:rPr>
              <w:t xml:space="preserve"> planning if the consumer wishes.</w:t>
            </w:r>
          </w:p>
        </w:tc>
        <w:tc>
          <w:tcPr>
            <w:tcW w:w="970" w:type="pct"/>
            <w:shd w:val="clear" w:color="auto" w:fill="auto"/>
          </w:tcPr>
          <w:p w14:paraId="6D027D6C"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61000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25BB" w14:paraId="419F2EB5" w14:textId="77777777" w:rsidTr="007C25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D54A8A" w14:textId="77777777" w:rsidR="00422999" w:rsidRPr="00996FAF" w:rsidRDefault="0094420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C999342"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AB32005" w14:textId="77777777" w:rsidR="00422999" w:rsidRPr="00996FAF" w:rsidRDefault="0094420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w:t>
            </w:r>
            <w:r w:rsidRPr="00996FAF">
              <w:rPr>
                <w:rFonts w:ascii="Arial" w:hAnsi="Arial" w:cs="Arial"/>
              </w:rPr>
              <w:t>review of the consumer’s care and services; and</w:t>
            </w:r>
          </w:p>
          <w:p w14:paraId="04E03FE1" w14:textId="77777777" w:rsidR="00422999" w:rsidRPr="00996FAF" w:rsidRDefault="0094420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9FF48F9"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01863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25BB" w14:paraId="1093767A"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CF9CB7" w14:textId="77777777" w:rsidR="00422999" w:rsidRPr="00996FAF" w:rsidRDefault="0094420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1BBCC7B"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w:t>
            </w:r>
            <w:r w:rsidRPr="00996FAF">
              <w:rPr>
                <w:rFonts w:ascii="Arial" w:hAnsi="Arial" w:cs="Arial"/>
              </w:rPr>
              <w:t>are effectively communicated to the consumer and documented in a care and services plan that is readily available to the consumer, and where care and services are provided.</w:t>
            </w:r>
          </w:p>
        </w:tc>
        <w:tc>
          <w:tcPr>
            <w:tcW w:w="970" w:type="pct"/>
            <w:shd w:val="clear" w:color="auto" w:fill="auto"/>
          </w:tcPr>
          <w:p w14:paraId="5CA066C5" w14:textId="77777777" w:rsidR="00422999" w:rsidRPr="00996FAF" w:rsidRDefault="009442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409498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7C25BB" w14:paraId="3CBB4454" w14:textId="77777777" w:rsidTr="007C25B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434D0CF" w14:textId="77777777" w:rsidR="00422999" w:rsidRPr="00996FAF" w:rsidRDefault="0094420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93B484C"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 xml:space="preserve">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251872A"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32306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7391DE8" w14:textId="77777777" w:rsidR="00422999" w:rsidRDefault="00944208" w:rsidP="00D87E7C">
      <w:pPr>
        <w:pStyle w:val="Heading20"/>
      </w:pPr>
      <w:r w:rsidRPr="00996FAF">
        <w:t>Findings</w:t>
      </w:r>
    </w:p>
    <w:p w14:paraId="470C392A" w14:textId="1883BC6D" w:rsidR="00F31318" w:rsidRPr="007A7078" w:rsidRDefault="00F31318" w:rsidP="00F31318">
      <w:pPr>
        <w:pStyle w:val="NormalArial"/>
        <w:rPr>
          <w:szCs w:val="22"/>
        </w:rPr>
      </w:pPr>
      <w:r w:rsidRPr="007A7078">
        <w:rPr>
          <w:szCs w:val="22"/>
        </w:rPr>
        <w:t xml:space="preserve">The Quality Standard is assessed as Compliant as </w:t>
      </w:r>
      <w:r w:rsidR="004E4756">
        <w:rPr>
          <w:szCs w:val="22"/>
        </w:rPr>
        <w:t>five</w:t>
      </w:r>
      <w:r w:rsidRPr="007A7078">
        <w:rPr>
          <w:szCs w:val="22"/>
        </w:rPr>
        <w:t xml:space="preserve"> of the </w:t>
      </w:r>
      <w:r w:rsidR="004E4756">
        <w:rPr>
          <w:szCs w:val="22"/>
        </w:rPr>
        <w:t>five</w:t>
      </w:r>
      <w:r w:rsidRPr="007A7078">
        <w:rPr>
          <w:szCs w:val="22"/>
        </w:rPr>
        <w:t xml:space="preserve"> specific requirements have been assessed as Compliant.</w:t>
      </w:r>
    </w:p>
    <w:p w14:paraId="3AF9D634" w14:textId="18CF8A57" w:rsidR="00F31318" w:rsidRDefault="00F31318" w:rsidP="00F31318">
      <w:pPr>
        <w:pStyle w:val="NormalArial"/>
        <w:rPr>
          <w:color w:val="auto"/>
        </w:rPr>
      </w:pPr>
      <w:r w:rsidRPr="002F16CE">
        <w:rPr>
          <w:color w:val="auto"/>
        </w:rPr>
        <w:t xml:space="preserve">Requirement </w:t>
      </w:r>
      <w:r>
        <w:rPr>
          <w:color w:val="auto"/>
        </w:rPr>
        <w:t>2(</w:t>
      </w:r>
      <w:r w:rsidRPr="002F16CE">
        <w:rPr>
          <w:color w:val="auto"/>
        </w:rPr>
        <w:t>3)(</w:t>
      </w:r>
      <w:r>
        <w:rPr>
          <w:color w:val="auto"/>
        </w:rPr>
        <w:t>a</w:t>
      </w:r>
      <w:r w:rsidRPr="002F16CE">
        <w:rPr>
          <w:color w:val="auto"/>
        </w:rPr>
        <w:t xml:space="preserve">) was found to be non-compliant </w:t>
      </w:r>
      <w:r>
        <w:rPr>
          <w:color w:val="auto"/>
        </w:rPr>
        <w:t>at a previous assessment</w:t>
      </w:r>
      <w:r w:rsidR="00CD63FA">
        <w:rPr>
          <w:color w:val="auto"/>
        </w:rPr>
        <w:t xml:space="preserve"> as c</w:t>
      </w:r>
      <w:r w:rsidR="00CD63FA">
        <w:rPr>
          <w:bCs/>
        </w:rPr>
        <w:t>onsumer care plans had not been updated in a timely manner and did not reflect assessment and planning informs the delivery of safe and effective care.</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sidR="00CD63FA">
        <w:rPr>
          <w:color w:val="auto"/>
        </w:rPr>
        <w:t xml:space="preserve">, including but not limited to </w:t>
      </w:r>
      <w:r w:rsidR="00CD63FA">
        <w:t>implementation of a new electronic tracking system to ensure assessments and care planning documentation is current and reflects risks to consumers.</w:t>
      </w:r>
    </w:p>
    <w:p w14:paraId="72D9516E" w14:textId="4B239C30" w:rsidR="009B0417" w:rsidRDefault="009B0417" w:rsidP="00F31318">
      <w:pPr>
        <w:pStyle w:val="NormalArial"/>
        <w:rPr>
          <w:bCs/>
        </w:rPr>
      </w:pPr>
      <w:r>
        <w:rPr>
          <w:bCs/>
        </w:rPr>
        <w:t xml:space="preserve">Consumers and/or representatives stated they are satisfied with the assessment and care planning process at the service and that the care delivered meets consumer needs. Staff described the assessment and care planning processes, which identifies risks to consumer’s safety, health, and wellbeing. The Assessment Team identified the service undertakes comprehensive assessment and care planning when the consumer enters the service to identify their needs, goals, and preferences. The service has clinical guidelines, policies, and procedures to guide staff in their practice on how to review care when risks are identified or incidents occur, how they are recorded and investigated, and how care plans are updated to reflect changes and interventions recommended. </w:t>
      </w:r>
    </w:p>
    <w:p w14:paraId="05B5DAAA" w14:textId="24F2A410" w:rsidR="009B0417" w:rsidRDefault="009B0417" w:rsidP="00F31318">
      <w:pPr>
        <w:pStyle w:val="NormalArial"/>
        <w:rPr>
          <w:bCs/>
        </w:rPr>
      </w:pPr>
      <w:r>
        <w:lastRenderedPageBreak/>
        <w:t>Clinical staff demonstrated an awareness of their responsibilities when completing assessment and planning for consumers with behaviour support plans, or for consumers subject to restrictive practises or with challenging behaviours, and other assessments for consumers using validated tools.</w:t>
      </w:r>
    </w:p>
    <w:p w14:paraId="0754125A" w14:textId="66F3A8AD" w:rsidR="00F31318" w:rsidRDefault="00F31318" w:rsidP="00F31318">
      <w:pPr>
        <w:pStyle w:val="NormalArial"/>
        <w:rPr>
          <w:color w:val="auto"/>
        </w:rPr>
      </w:pPr>
      <w:r w:rsidRPr="002F16CE">
        <w:rPr>
          <w:color w:val="auto"/>
        </w:rPr>
        <w:t xml:space="preserve">Requirement </w:t>
      </w:r>
      <w:r>
        <w:rPr>
          <w:color w:val="auto"/>
        </w:rPr>
        <w:t>2(</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797FDCD" w14:textId="77777777" w:rsidR="00326A8D" w:rsidRDefault="00326A8D" w:rsidP="00F31318">
      <w:pPr>
        <w:pStyle w:val="NormalArial"/>
        <w:rPr>
          <w:bCs/>
        </w:rPr>
      </w:pPr>
      <w:r>
        <w:rPr>
          <w:bCs/>
        </w:rPr>
        <w:t xml:space="preserve">Consumers and/or representatives confirmed their involvement in discussions regarding general and ongoing assessments, as well as advanced care planning and how consumer needs, goals and preferences of care will be provided. Clinical and care staff demonstrated knowledge and were aware of their responsibility for initial assessments of consumers and ongoing reassessment identifying consumers’ needs, goals, and preferences as changes occur. </w:t>
      </w:r>
    </w:p>
    <w:p w14:paraId="458E65E9" w14:textId="57EB691C" w:rsidR="00326A8D" w:rsidRDefault="00326A8D" w:rsidP="00F31318">
      <w:pPr>
        <w:pStyle w:val="NormalArial"/>
        <w:rPr>
          <w:bCs/>
        </w:rPr>
      </w:pPr>
      <w:r>
        <w:rPr>
          <w:bCs/>
        </w:rPr>
        <w:t>Registered staff stated advance care planning and end of life planning information is discussed with consumers and/or representatives on admission, or when the consumer wishes and as the consumers’ care needs change. Care plans reviewed identified whether there was an advanced care directive in place, the consumer’s needs, goals and preferences for end-of-life care, and evidence of consultation with families, if requested.</w:t>
      </w:r>
    </w:p>
    <w:p w14:paraId="3F50A8DD" w14:textId="29E2B6CA" w:rsidR="00F31318" w:rsidRDefault="00F31318" w:rsidP="00F31318">
      <w:pPr>
        <w:pStyle w:val="NormalArial"/>
        <w:rPr>
          <w:color w:val="auto"/>
        </w:rPr>
      </w:pPr>
      <w:r w:rsidRPr="002F16CE">
        <w:rPr>
          <w:color w:val="auto"/>
        </w:rPr>
        <w:t xml:space="preserve">Requirement </w:t>
      </w:r>
      <w:r>
        <w:rPr>
          <w:color w:val="auto"/>
        </w:rPr>
        <w:t>2(</w:t>
      </w:r>
      <w:r w:rsidRPr="002F16CE">
        <w:rPr>
          <w:color w:val="auto"/>
        </w:rPr>
        <w:t>3)(</w:t>
      </w:r>
      <w:r>
        <w:rPr>
          <w:color w:val="auto"/>
        </w:rPr>
        <w:t>c</w:t>
      </w:r>
      <w:r w:rsidRPr="002F16CE">
        <w:rPr>
          <w:color w:val="auto"/>
        </w:rPr>
        <w:t xml:space="preserve">) was found to be non-compliant </w:t>
      </w:r>
      <w:r>
        <w:rPr>
          <w:color w:val="auto"/>
        </w:rPr>
        <w:t>at a previous assessment</w:t>
      </w:r>
      <w:r w:rsidR="00F94C20">
        <w:rPr>
          <w:color w:val="auto"/>
        </w:rPr>
        <w:t xml:space="preserve"> as </w:t>
      </w:r>
      <w:r w:rsidR="00F94C20">
        <w:rPr>
          <w:bCs/>
        </w:rPr>
        <w:t>consumers and representatives stated they had not been involved in the assessment and care planning process at the service</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2C05D2B" w14:textId="77777777" w:rsidR="00F94C20" w:rsidRDefault="00F94C20" w:rsidP="00F31318">
      <w:pPr>
        <w:pStyle w:val="NormalArial"/>
        <w:rPr>
          <w:bCs/>
        </w:rPr>
      </w:pPr>
      <w:r>
        <w:rPr>
          <w:bCs/>
        </w:rPr>
        <w:t xml:space="preserve">Consumers and/or representatives reported they were involved in assessment and planning on an ongoing basis. Care documentation reviewed identified consumers and/or representatives are consulted in assessments and care planning. Other multi-disciplinary team members are also involved, such as doctors, geriatricians, physiotherapists, podiatrists, dieticians, speech therapists, and dementia support services such as Dementia Support Australia. </w:t>
      </w:r>
    </w:p>
    <w:p w14:paraId="68D05DE4" w14:textId="646BE009" w:rsidR="00F94C20" w:rsidRDefault="00F94C20" w:rsidP="00F31318">
      <w:pPr>
        <w:pStyle w:val="NormalArial"/>
        <w:rPr>
          <w:color w:val="auto"/>
        </w:rPr>
      </w:pPr>
      <w:r>
        <w:rPr>
          <w:bCs/>
        </w:rPr>
        <w:t>Management and clinical staff stated they involve consumers and/or representatives in assessment and planning on entry to the service and then ongoing to ensure consumers are actively involved in assessments and care planning and their personal preferences are identified and documented.</w:t>
      </w:r>
    </w:p>
    <w:p w14:paraId="5BDDFDC7" w14:textId="6426BF56" w:rsidR="00F31318" w:rsidRDefault="00F31318" w:rsidP="00F31318">
      <w:pPr>
        <w:pStyle w:val="NormalArial"/>
        <w:rPr>
          <w:color w:val="auto"/>
        </w:rPr>
      </w:pPr>
      <w:r w:rsidRPr="002F16CE">
        <w:rPr>
          <w:color w:val="auto"/>
        </w:rPr>
        <w:t xml:space="preserve">Requirement </w:t>
      </w:r>
      <w:r>
        <w:rPr>
          <w:color w:val="auto"/>
        </w:rPr>
        <w:t>2(</w:t>
      </w:r>
      <w:r w:rsidRPr="002F16CE">
        <w:rPr>
          <w:color w:val="auto"/>
        </w:rPr>
        <w:t>3)(</w:t>
      </w:r>
      <w:r>
        <w:rPr>
          <w:color w:val="auto"/>
        </w:rPr>
        <w:t>d</w:t>
      </w:r>
      <w:r w:rsidRPr="002F16CE">
        <w:rPr>
          <w:color w:val="auto"/>
        </w:rPr>
        <w:t xml:space="preserve">) was found to be non-compliant </w:t>
      </w:r>
      <w:r>
        <w:rPr>
          <w:color w:val="auto"/>
        </w:rPr>
        <w:t>at a previous assessment</w:t>
      </w:r>
      <w:r w:rsidR="00C62D3E">
        <w:rPr>
          <w:color w:val="auto"/>
        </w:rPr>
        <w:t xml:space="preserve"> as </w:t>
      </w:r>
      <w:r w:rsidR="00C62D3E">
        <w:rPr>
          <w:bCs/>
        </w:rPr>
        <w:t>consumers stated they were unaware they had a care plan and had not been offered a copy.</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sidR="00C62D3E">
        <w:rPr>
          <w:color w:val="auto"/>
        </w:rPr>
        <w:t xml:space="preserve">, including but not limited to </w:t>
      </w:r>
      <w:r w:rsidR="00C62D3E">
        <w:t>contacting all consumers and/or representatives and offering them copies of their care planning documentation</w:t>
      </w:r>
      <w:r w:rsidRPr="002F16CE">
        <w:rPr>
          <w:color w:val="auto"/>
        </w:rPr>
        <w:t>.</w:t>
      </w:r>
    </w:p>
    <w:p w14:paraId="70098542" w14:textId="06140F8D" w:rsidR="00115FDE" w:rsidRDefault="00115FDE" w:rsidP="00F31318">
      <w:pPr>
        <w:pStyle w:val="NormalArial"/>
        <w:rPr>
          <w:color w:val="auto"/>
        </w:rPr>
      </w:pPr>
      <w:r>
        <w:rPr>
          <w:bCs/>
        </w:rPr>
        <w:t>Consumers and/or representatives felt staff explain things to them about the consumer’s care and stated they have been provided with a copy of the consumer’s care plan. Staff described how they communicate with consumers and/or representatives about changes to the consumer’s care plan. Care planning documents were observed to be available for staff to access, and staff were observed accessing consumer’s care planning information.</w:t>
      </w:r>
    </w:p>
    <w:p w14:paraId="6E5D9ECC" w14:textId="30C87AF1" w:rsidR="00F31318" w:rsidRDefault="00F31318" w:rsidP="00F31318">
      <w:pPr>
        <w:pStyle w:val="NormalArial"/>
        <w:rPr>
          <w:color w:val="auto"/>
        </w:rPr>
      </w:pPr>
      <w:r w:rsidRPr="002F16CE">
        <w:rPr>
          <w:color w:val="auto"/>
        </w:rPr>
        <w:t xml:space="preserve">Requirement </w:t>
      </w:r>
      <w:r>
        <w:rPr>
          <w:color w:val="auto"/>
        </w:rPr>
        <w:t>2(</w:t>
      </w:r>
      <w:r w:rsidRPr="002F16CE">
        <w:rPr>
          <w:color w:val="auto"/>
        </w:rPr>
        <w:t>3)(</w:t>
      </w:r>
      <w:r>
        <w:rPr>
          <w:color w:val="auto"/>
        </w:rPr>
        <w:t>e</w:t>
      </w:r>
      <w:r w:rsidRPr="002F16CE">
        <w:rPr>
          <w:color w:val="auto"/>
        </w:rPr>
        <w:t xml:space="preserve">) was found to be non-compliant </w:t>
      </w:r>
      <w:r>
        <w:rPr>
          <w:color w:val="auto"/>
        </w:rPr>
        <w:t>at a previous assessment</w:t>
      </w:r>
      <w:r w:rsidR="00A958E0">
        <w:rPr>
          <w:color w:val="auto"/>
        </w:rPr>
        <w:t xml:space="preserve"> as the </w:t>
      </w:r>
      <w:r w:rsidR="00A958E0">
        <w:t>service was unable to demonstrate care and services are regularly reviewed for effectiveness</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A958E0">
        <w:rPr>
          <w:color w:val="auto"/>
        </w:rPr>
        <w:t xml:space="preserve">, including but not limited to </w:t>
      </w:r>
      <w:r w:rsidR="00A958E0">
        <w:t>monitoring progress notes daily, and the implementation of the electronic tracker scheduling tool to ensure changes in consumer needs is accurately reflected in care planning documentation, and communicated to staff</w:t>
      </w:r>
      <w:r w:rsidRPr="002F16CE">
        <w:rPr>
          <w:color w:val="auto"/>
        </w:rPr>
        <w:t>.</w:t>
      </w:r>
    </w:p>
    <w:p w14:paraId="0EB5E90F" w14:textId="6F2CD7C9" w:rsidR="00246F1F" w:rsidRDefault="00246F1F" w:rsidP="00F31318">
      <w:pPr>
        <w:pStyle w:val="NormalArial"/>
      </w:pPr>
      <w:r>
        <w:lastRenderedPageBreak/>
        <w:t>Consumers and/or representatives confirmed care and services are reviewed regularly, or when incidents occur which impact on the needs, goals, and preferences of the consumer. Care planning documentation reviewed demonstrated care plans are reviewed regularly, and when incidents occur that impact on the care needs of the consumer. Staff described the regular review process of consumer’s care and assessments, and reviews that occur following incidents that impact on the care needs.</w:t>
      </w:r>
    </w:p>
    <w:p w14:paraId="7CC6B4B9" w14:textId="7E246E6C" w:rsidR="00422999" w:rsidRPr="00334B7D" w:rsidRDefault="00F31318" w:rsidP="0036130C">
      <w:pPr>
        <w:pStyle w:val="NormalArial"/>
      </w:pPr>
      <w:r w:rsidRPr="00996FAF">
        <w:br w:type="page"/>
      </w:r>
    </w:p>
    <w:p w14:paraId="6E1017F0"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C25BB" w14:paraId="28CFAB94"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734067" w14:textId="77777777" w:rsidR="00422999" w:rsidRPr="00996FAF" w:rsidRDefault="0094420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27AB71D"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3E483A04"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610A7" w14:textId="77777777" w:rsidR="00422999" w:rsidRPr="00996FAF" w:rsidRDefault="0094420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E99FE0"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w:t>
            </w:r>
            <w:r w:rsidRPr="00996FAF">
              <w:rPr>
                <w:rFonts w:ascii="Arial" w:hAnsi="Arial" w:cs="Arial"/>
              </w:rPr>
              <w:t>both personal care and clinical care, that:</w:t>
            </w:r>
          </w:p>
          <w:p w14:paraId="78A7199B" w14:textId="77777777" w:rsidR="00422999" w:rsidRPr="00996FAF" w:rsidRDefault="009442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8E4938" w14:textId="77777777" w:rsidR="00422999" w:rsidRPr="00996FAF" w:rsidRDefault="009442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9BB134" w14:textId="77777777" w:rsidR="00422999" w:rsidRPr="00996FAF" w:rsidRDefault="0094420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E9D2C8"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64681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25BB" w14:paraId="6AE2730B"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692ED" w14:textId="77777777" w:rsidR="00422999" w:rsidRPr="00996FAF" w:rsidRDefault="0094420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9F8861"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w:t>
            </w:r>
            <w:r w:rsidRPr="00996FAF">
              <w:rPr>
                <w:rFonts w:ascii="Arial" w:hAnsi="Arial" w:cs="Arial"/>
              </w:rPr>
              <w:t>care of each consumer.</w:t>
            </w:r>
          </w:p>
        </w:tc>
        <w:tc>
          <w:tcPr>
            <w:tcW w:w="1977" w:type="dxa"/>
            <w:shd w:val="clear" w:color="auto" w:fill="auto"/>
          </w:tcPr>
          <w:p w14:paraId="563FDBDC"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59130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25BB" w14:paraId="67CDDCDC"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44AF6" w14:textId="77777777" w:rsidR="00422999" w:rsidRPr="00996FAF" w:rsidRDefault="0094420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E9C6A73" w14:textId="77777777" w:rsidR="00422999" w:rsidRPr="00996FAF" w:rsidRDefault="0094420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1ACA8A0"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20101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25BB" w14:paraId="24CF5CC8"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EE2D9" w14:textId="77777777" w:rsidR="00422999" w:rsidRPr="00996FAF" w:rsidRDefault="0094420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71937E"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93441DC" w14:textId="77777777" w:rsidR="00422999" w:rsidRPr="00996FAF" w:rsidRDefault="009442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18597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25BB" w14:paraId="6E544856"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71F8D" w14:textId="77777777" w:rsidR="00422999" w:rsidRPr="00996FAF" w:rsidRDefault="0094420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1F23538"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w:t>
            </w:r>
            <w:r w:rsidRPr="00996FAF">
              <w:rPr>
                <w:rFonts w:ascii="Arial" w:hAnsi="Arial" w:cs="Arial"/>
              </w:rPr>
              <w:t>preferences is documented and communicated within the organisation, and with others where responsibility for care is shared.</w:t>
            </w:r>
          </w:p>
        </w:tc>
        <w:tc>
          <w:tcPr>
            <w:tcW w:w="1977" w:type="dxa"/>
            <w:shd w:val="clear" w:color="auto" w:fill="auto"/>
          </w:tcPr>
          <w:p w14:paraId="73F08CBE"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7641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25BB" w14:paraId="533A3FAD"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7FA10" w14:textId="77777777" w:rsidR="00422999" w:rsidRPr="00996FAF" w:rsidRDefault="0094420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9F1042A"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w:t>
            </w:r>
            <w:r w:rsidRPr="00996FAF">
              <w:rPr>
                <w:rFonts w:ascii="Arial" w:hAnsi="Arial" w:cs="Arial"/>
              </w:rPr>
              <w:t>nd services.</w:t>
            </w:r>
          </w:p>
        </w:tc>
        <w:tc>
          <w:tcPr>
            <w:tcW w:w="1977" w:type="dxa"/>
            <w:shd w:val="clear" w:color="auto" w:fill="auto"/>
          </w:tcPr>
          <w:p w14:paraId="0E399C9F"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465825"/>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7C25BB" w14:paraId="2395830C"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A9A75C" w14:textId="77777777" w:rsidR="00422999" w:rsidRPr="00996FAF" w:rsidRDefault="0094420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3867A9F"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1AE587" w14:textId="77777777" w:rsidR="00422999" w:rsidRPr="00996FAF" w:rsidRDefault="0094420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7E435A0" w14:textId="77777777" w:rsidR="00422999" w:rsidRPr="00996FAF" w:rsidRDefault="0094420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w:t>
            </w:r>
            <w:r w:rsidRPr="00996FAF">
              <w:rPr>
                <w:rFonts w:ascii="Arial" w:hAnsi="Arial" w:cs="Arial"/>
              </w:rPr>
              <w:t>to support optimal care and reduce the risk of increasing resistance to antibiotics.</w:t>
            </w:r>
          </w:p>
        </w:tc>
        <w:tc>
          <w:tcPr>
            <w:tcW w:w="1977" w:type="dxa"/>
            <w:shd w:val="clear" w:color="auto" w:fill="auto"/>
          </w:tcPr>
          <w:p w14:paraId="58E9FCD6"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34830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39D12D04" w14:textId="77777777" w:rsidR="00422999" w:rsidRDefault="00944208" w:rsidP="00D87E7C">
      <w:pPr>
        <w:pStyle w:val="Heading20"/>
      </w:pPr>
      <w:r w:rsidRPr="00996FAF">
        <w:t>Findings</w:t>
      </w:r>
    </w:p>
    <w:p w14:paraId="66EF4D2E" w14:textId="360C00C0" w:rsidR="00F31318" w:rsidRPr="007A7078" w:rsidRDefault="00F31318" w:rsidP="00F31318">
      <w:pPr>
        <w:pStyle w:val="NormalArial"/>
        <w:rPr>
          <w:szCs w:val="22"/>
        </w:rPr>
      </w:pPr>
      <w:r w:rsidRPr="007A7078">
        <w:rPr>
          <w:szCs w:val="22"/>
        </w:rPr>
        <w:t>The Quality Standard is assessed as Compliant as s</w:t>
      </w:r>
      <w:r w:rsidR="009A6903">
        <w:rPr>
          <w:szCs w:val="22"/>
        </w:rPr>
        <w:t>even</w:t>
      </w:r>
      <w:r w:rsidRPr="007A7078">
        <w:rPr>
          <w:szCs w:val="22"/>
        </w:rPr>
        <w:t xml:space="preserve"> of the s</w:t>
      </w:r>
      <w:r w:rsidR="009A6903">
        <w:rPr>
          <w:szCs w:val="22"/>
        </w:rPr>
        <w:t>even</w:t>
      </w:r>
      <w:r w:rsidRPr="007A7078">
        <w:rPr>
          <w:szCs w:val="22"/>
        </w:rPr>
        <w:t xml:space="preserve"> specific requirements have been assessed as Compliant.</w:t>
      </w:r>
    </w:p>
    <w:p w14:paraId="0570CAE3" w14:textId="4A848A6E" w:rsidR="00F31318" w:rsidRDefault="00F31318" w:rsidP="00F31318">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00B530D1">
        <w:rPr>
          <w:color w:val="auto"/>
        </w:rPr>
        <w:t xml:space="preserve"> as the </w:t>
      </w:r>
      <w:r w:rsidR="00B530D1">
        <w:t>service was unable to demonstrate consumers get safe and effective personal care or clinical care that is tailored to their needs and preferences or is best practice</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B530D1">
        <w:rPr>
          <w:color w:val="auto"/>
        </w:rPr>
        <w:t xml:space="preserve">, including but not limited to the ongoing </w:t>
      </w:r>
      <w:r w:rsidR="00B530D1">
        <w:t>recruitment of staff to increase the number of permanent and casual staff to increase the stability of the workforce</w:t>
      </w:r>
      <w:r w:rsidRPr="002F16CE">
        <w:rPr>
          <w:color w:val="auto"/>
        </w:rPr>
        <w:t>.</w:t>
      </w:r>
    </w:p>
    <w:p w14:paraId="655FDB9A" w14:textId="7EE17BE6" w:rsidR="00B318A2" w:rsidRDefault="00B318A2" w:rsidP="00F31318">
      <w:pPr>
        <w:pStyle w:val="NormalArial"/>
      </w:pPr>
      <w:r>
        <w:t xml:space="preserve">Consumers and/or representatives confirmed consumers receive the care they need and stated they were satisfied with management of individual risks, including changed behaviours, weight loss, falls, pressure injuries and pain. Care documentation reflected individualised care is safe, effective, and tailored to the specific needs and preferences of the consumer. Clinical staff demonstrated knowledge of individual consumers’ personal and clinical care needs, and how </w:t>
      </w:r>
      <w:r>
        <w:lastRenderedPageBreak/>
        <w:t xml:space="preserve">they are met. The service had policies, procedures, and tools in place to support the delivery of care provided. </w:t>
      </w:r>
    </w:p>
    <w:p w14:paraId="4CD84BC4" w14:textId="488AA765" w:rsidR="003224CA" w:rsidRPr="00072FE2" w:rsidRDefault="003168B7" w:rsidP="00F31318">
      <w:pPr>
        <w:pStyle w:val="NormalArial"/>
        <w:rPr>
          <w:szCs w:val="22"/>
        </w:rPr>
      </w:pPr>
      <w:r w:rsidRPr="00072FE2">
        <w:rPr>
          <w:szCs w:val="22"/>
        </w:rPr>
        <w:t>Staff stated that through discussions with the consumer and their representatives during the assessment and care planning process, they ensure consumer’s needs and preferences are documented and are respected by the service. Management described regular education and toolbox training provided to staff to ensure that they have the knowledge and skills to provide safe and effective care to the consumers that meets their needs and preferences</w:t>
      </w:r>
      <w:r w:rsidR="00072FE2" w:rsidRPr="00072FE2">
        <w:rPr>
          <w:szCs w:val="22"/>
        </w:rPr>
        <w:t>.</w:t>
      </w:r>
    </w:p>
    <w:p w14:paraId="0E2F7AC4" w14:textId="3E25A144" w:rsidR="00072FE2" w:rsidRDefault="00072FE2" w:rsidP="00072FE2">
      <w:pPr>
        <w:pStyle w:val="NormalArial"/>
        <w:rPr>
          <w:szCs w:val="22"/>
        </w:rPr>
      </w:pPr>
      <w:r w:rsidRPr="00072FE2">
        <w:rPr>
          <w:szCs w:val="22"/>
        </w:rPr>
        <w:t xml:space="preserve">Management stated restrictive practices are discussed daily at the multidisciplinary meeting, at shift handover and at the weekly clinical managers meeting. </w:t>
      </w:r>
      <w:r>
        <w:rPr>
          <w:szCs w:val="22"/>
        </w:rPr>
        <w:t>R</w:t>
      </w:r>
      <w:r w:rsidRPr="00072FE2">
        <w:rPr>
          <w:szCs w:val="22"/>
        </w:rPr>
        <w:t xml:space="preserve">estrictive practices </w:t>
      </w:r>
      <w:r>
        <w:rPr>
          <w:szCs w:val="22"/>
        </w:rPr>
        <w:t>a</w:t>
      </w:r>
      <w:r w:rsidRPr="00072FE2">
        <w:rPr>
          <w:szCs w:val="22"/>
        </w:rPr>
        <w:t xml:space="preserve">re monitored, evaluated, and reviewed as part of the quarterly clinical indicator trend reports, and discussed at senior management level. The service currently has consumers subject to chemical restraint, mechanical restraint, and environmental restraint. The Assessment Team evidenced signed consent forms for all consumers on restrictive practices with completed risk assessments, including behaviour support plans, and ongoing </w:t>
      </w:r>
      <w:r w:rsidR="00C0110C">
        <w:rPr>
          <w:szCs w:val="22"/>
        </w:rPr>
        <w:t>three</w:t>
      </w:r>
      <w:r w:rsidR="00C0110C" w:rsidRPr="00072FE2">
        <w:rPr>
          <w:szCs w:val="22"/>
        </w:rPr>
        <w:t>-monthly</w:t>
      </w:r>
      <w:r w:rsidRPr="00072FE2">
        <w:rPr>
          <w:szCs w:val="22"/>
        </w:rPr>
        <w:t xml:space="preserve"> reviews of psychotropic medications.</w:t>
      </w:r>
    </w:p>
    <w:p w14:paraId="23703E1E" w14:textId="55E5C18F" w:rsidR="00C0110C" w:rsidRDefault="00C0110C" w:rsidP="00072FE2">
      <w:pPr>
        <w:pStyle w:val="NormalArial"/>
      </w:pPr>
      <w:r>
        <w:t>Staff advised all wound assessments and management is undertaken by the registered nurses, and they report any issues throughout their shift. Skin integrity review is completed on entry to the service, on return from hospital and when there is a deterioration in health. Wounds are reviewed weekly and any chronic non-healing wounds are referred to the doctor or external wound consultants.</w:t>
      </w:r>
    </w:p>
    <w:p w14:paraId="59535DE9" w14:textId="394395D0" w:rsidR="00C0110C" w:rsidRDefault="00C0110C" w:rsidP="00072FE2">
      <w:pPr>
        <w:pStyle w:val="NormalArial"/>
      </w:pPr>
      <w:r>
        <w:t>Resources for wound photography, wound dressing guidelines, validated skin tear classification ratings and pressure injury staging as well as incontinence associated dermatitis tools were observed by the Assessment Team in all nurses’ stations throughout the service. Training documents evidenced current and ongoing education for pressure area care, pressure injuries, skin tears and incontinence associated dermatitis management had been conducted throughout th</w:t>
      </w:r>
      <w:r w:rsidR="002620D0">
        <w:t>e</w:t>
      </w:r>
      <w:r>
        <w:t xml:space="preserve"> year.</w:t>
      </w:r>
      <w:r w:rsidR="00E972C5">
        <w:t xml:space="preserve"> </w:t>
      </w:r>
    </w:p>
    <w:p w14:paraId="13770D68" w14:textId="697F78E7" w:rsidR="00E972C5" w:rsidRPr="00072FE2" w:rsidRDefault="00644AB5" w:rsidP="00072FE2">
      <w:pPr>
        <w:pStyle w:val="NormalArial"/>
        <w:rPr>
          <w:szCs w:val="22"/>
        </w:rPr>
      </w:pPr>
      <w:r>
        <w:t xml:space="preserve">Clinical </w:t>
      </w:r>
      <w:r w:rsidR="00E972C5">
        <w:t xml:space="preserve">staff stated consumers’ pain is regularly assessed to identify any new or unmanaged pain. </w:t>
      </w:r>
      <w:r>
        <w:t>C</w:t>
      </w:r>
      <w:r w:rsidR="00E972C5">
        <w:t xml:space="preserve">onsumer files demonstrated pain assessments being completed, reviewed, and evaluated. Consumers </w:t>
      </w:r>
      <w:r>
        <w:t>and/or representatives</w:t>
      </w:r>
      <w:r w:rsidR="00E972C5">
        <w:t xml:space="preserve"> reported they are as free as possible from pain, and if they experience pain, staff are prompt to provide appropriate treatment such as massages, heat, repositioning and/or pain relief medication</w:t>
      </w:r>
      <w:r>
        <w:t>.</w:t>
      </w:r>
    </w:p>
    <w:p w14:paraId="02A32E3F" w14:textId="48823D9E" w:rsidR="002D12F5" w:rsidRDefault="002D12F5" w:rsidP="002D12F5">
      <w:pPr>
        <w:pStyle w:val="NormalArial"/>
        <w:rPr>
          <w:szCs w:val="22"/>
        </w:rPr>
      </w:pPr>
      <w:r w:rsidRPr="00072FE2">
        <w:rPr>
          <w:szCs w:val="22"/>
        </w:rPr>
        <w:t>Requirement 3(3)(b) was found to be non-compliant at a previous assessment</w:t>
      </w:r>
      <w:r w:rsidR="00644AB5">
        <w:rPr>
          <w:szCs w:val="22"/>
        </w:rPr>
        <w:t xml:space="preserve"> as </w:t>
      </w:r>
      <w:r w:rsidR="00644AB5">
        <w:t xml:space="preserve">staff </w:t>
      </w:r>
      <w:r w:rsidR="00425F05">
        <w:t xml:space="preserve">did </w:t>
      </w:r>
      <w:r w:rsidR="00644AB5">
        <w:t xml:space="preserve">not </w:t>
      </w:r>
      <w:r w:rsidR="00425F05">
        <w:t>consistently</w:t>
      </w:r>
      <w:r w:rsidR="00644AB5">
        <w:t xml:space="preserve"> follow the organisation’s policies and procedures after a consumer had a fall.</w:t>
      </w:r>
      <w:r w:rsidRPr="00072FE2">
        <w:rPr>
          <w:szCs w:val="22"/>
        </w:rPr>
        <w:t xml:space="preserve"> Since that time the Approved Provider implemented actions to address the non-compliance</w:t>
      </w:r>
      <w:r w:rsidR="00425F05">
        <w:rPr>
          <w:szCs w:val="22"/>
        </w:rPr>
        <w:t xml:space="preserve">, including but not limited to </w:t>
      </w:r>
      <w:r w:rsidR="00425F05">
        <w:t>implementing an extensive training programme for staff</w:t>
      </w:r>
      <w:r w:rsidRPr="00072FE2">
        <w:rPr>
          <w:szCs w:val="22"/>
        </w:rPr>
        <w:t>.</w:t>
      </w:r>
    </w:p>
    <w:p w14:paraId="008B6DF8" w14:textId="5ECA46F2" w:rsidR="00644AB5" w:rsidRPr="00072FE2" w:rsidRDefault="00E12348" w:rsidP="002D12F5">
      <w:pPr>
        <w:pStyle w:val="NormalArial"/>
        <w:rPr>
          <w:szCs w:val="22"/>
        </w:rPr>
      </w:pPr>
      <w:r>
        <w:t xml:space="preserve">Consumers and/or representatives stated they were satisfied with how the service manages risks associated with their care and services. </w:t>
      </w:r>
      <w:r w:rsidR="00013183">
        <w:t>Management</w:t>
      </w:r>
      <w:r>
        <w:t xml:space="preserve"> advised, and documentation demonstrated, the service has processes </w:t>
      </w:r>
      <w:r w:rsidR="00013183">
        <w:t xml:space="preserve">in place </w:t>
      </w:r>
      <w:r>
        <w:t xml:space="preserve">related to the effective management of high impact risks. Staff described the high impact and high prevalence risks for consumers at the service and how they manage these risks, for example, to reduce the risk of pressure injuries staff attend to frequent repositioning of the consumer, order appropriate pressure relieving equipment and promote skin integrity. </w:t>
      </w:r>
      <w:r w:rsidR="00013183">
        <w:t>C</w:t>
      </w:r>
      <w:r>
        <w:t>are documentation described the key risks to consumers</w:t>
      </w:r>
      <w:r w:rsidR="00013183">
        <w:t>, and t</w:t>
      </w:r>
      <w:r>
        <w:t>hese included, falls, skin tears, weight loss, management of behaviours and infections</w:t>
      </w:r>
      <w:r w:rsidR="00013183">
        <w:t>.</w:t>
      </w:r>
    </w:p>
    <w:p w14:paraId="1D6864C3" w14:textId="26A8C788" w:rsidR="002D12F5" w:rsidRDefault="002D12F5" w:rsidP="002D12F5">
      <w:pPr>
        <w:pStyle w:val="NormalArial"/>
        <w:rPr>
          <w:color w:val="auto"/>
        </w:rPr>
      </w:pPr>
      <w:r w:rsidRPr="00072FE2">
        <w:rPr>
          <w:szCs w:val="22"/>
        </w:rPr>
        <w:t>Requirement 3(3)(</w:t>
      </w:r>
      <w:r>
        <w:rPr>
          <w:color w:val="auto"/>
        </w:rPr>
        <w:t>c</w:t>
      </w:r>
      <w:r w:rsidRPr="002F16CE">
        <w:rPr>
          <w:color w:val="auto"/>
        </w:rPr>
        <w:t xml:space="preserve">) was found to be non-compliant </w:t>
      </w:r>
      <w:r>
        <w:rPr>
          <w:color w:val="auto"/>
        </w:rPr>
        <w:t>at a previous assessment</w:t>
      </w:r>
      <w:r w:rsidR="00056A7A">
        <w:rPr>
          <w:color w:val="auto"/>
        </w:rPr>
        <w:t xml:space="preserve"> as t</w:t>
      </w:r>
      <w:r w:rsidR="00056A7A">
        <w:rPr>
          <w:bCs/>
        </w:rPr>
        <w:t xml:space="preserve">he </w:t>
      </w:r>
      <w:r w:rsidR="00056A7A">
        <w:t>service was unable to demonstrate the needs, goals and preferences of consumers nearing the end of life had been recognised and addressed, their comfort maximised, and their dignity preserved</w:t>
      </w:r>
      <w:r w:rsidRPr="002F16CE">
        <w:rPr>
          <w:color w:val="auto"/>
        </w:rPr>
        <w:t xml:space="preserve">. </w:t>
      </w:r>
      <w:r w:rsidRPr="002F16CE">
        <w:rPr>
          <w:color w:val="auto"/>
        </w:rPr>
        <w:lastRenderedPageBreak/>
        <w:t>Since that</w:t>
      </w:r>
      <w:r>
        <w:rPr>
          <w:color w:val="auto"/>
        </w:rPr>
        <w:t xml:space="preserve"> time</w:t>
      </w:r>
      <w:r w:rsidRPr="002F16CE">
        <w:rPr>
          <w:color w:val="auto"/>
        </w:rPr>
        <w:t xml:space="preserve"> the Approved Provider implemented actions to address the non-compliance</w:t>
      </w:r>
      <w:r w:rsidR="003A0D7F">
        <w:rPr>
          <w:color w:val="auto"/>
        </w:rPr>
        <w:t xml:space="preserve">, including but not limited to </w:t>
      </w:r>
      <w:r w:rsidR="003A0D7F">
        <w:t>implementing an electronic assessment and care planning tracker to monitor and ensure all clinical care plans, documentation and assessments are completed</w:t>
      </w:r>
      <w:r w:rsidRPr="002F16CE">
        <w:rPr>
          <w:color w:val="auto"/>
        </w:rPr>
        <w:t>.</w:t>
      </w:r>
    </w:p>
    <w:p w14:paraId="1ADA8DD5" w14:textId="2B9618D4" w:rsidR="00F04322" w:rsidRDefault="00786FB4" w:rsidP="002D12F5">
      <w:pPr>
        <w:pStyle w:val="NormalArial"/>
      </w:pPr>
      <w:r>
        <w:t>Consumers and/or representatives stated the service has discussions with them in relation to advance care planning or end of life planning. Care plans reviewed contained relevant end of life documentation and preferences. Staff described how they adjust their care to support the needs and preferences of consumers receiving palliative and end of life care. The service is guided by a procedure on palliative care and their end-of-life care approach.</w:t>
      </w:r>
    </w:p>
    <w:p w14:paraId="78A9186B" w14:textId="214ED1DA" w:rsidR="002677A2" w:rsidRDefault="002677A2" w:rsidP="002D12F5">
      <w:pPr>
        <w:pStyle w:val="NormalArial"/>
        <w:rPr>
          <w:color w:val="auto"/>
        </w:rPr>
      </w:pPr>
      <w:r>
        <w:t>The service’s Palliative Care Procedure and End of Life Policy empowers staff to understand what is required for the provision of high-quality palliative care and deliver compassionate, respectful, and individualised support for the people we care for as they come to the end of their life.</w:t>
      </w:r>
    </w:p>
    <w:p w14:paraId="48EE57FE" w14:textId="4B864D3E" w:rsidR="002D12F5" w:rsidRDefault="002D12F5" w:rsidP="002D12F5">
      <w:pPr>
        <w:pStyle w:val="NormalArial"/>
        <w:rPr>
          <w:color w:val="auto"/>
        </w:rPr>
      </w:pPr>
      <w:r w:rsidRPr="002F16CE">
        <w:rPr>
          <w:color w:val="auto"/>
        </w:rPr>
        <w:t xml:space="preserve">Requirement </w:t>
      </w:r>
      <w:r>
        <w:rPr>
          <w:color w:val="auto"/>
        </w:rPr>
        <w:t>3(</w:t>
      </w:r>
      <w:r w:rsidRPr="002F16CE">
        <w:rPr>
          <w:color w:val="auto"/>
        </w:rPr>
        <w:t>3)(</w:t>
      </w:r>
      <w:r>
        <w:rPr>
          <w:color w:val="auto"/>
        </w:rPr>
        <w:t>d</w:t>
      </w:r>
      <w:r w:rsidRPr="002F16CE">
        <w:rPr>
          <w:color w:val="auto"/>
        </w:rPr>
        <w:t xml:space="preserve">) was found to be non-compliant </w:t>
      </w:r>
      <w:r>
        <w:rPr>
          <w:color w:val="auto"/>
        </w:rPr>
        <w:t>at a previous assessment</w:t>
      </w:r>
      <w:r w:rsidR="00982259">
        <w:rPr>
          <w:color w:val="auto"/>
        </w:rPr>
        <w:t xml:space="preserve"> as </w:t>
      </w:r>
      <w:r w:rsidR="00982259">
        <w:rPr>
          <w:bCs/>
        </w:rPr>
        <w:t xml:space="preserve">the </w:t>
      </w:r>
      <w:r w:rsidR="00982259">
        <w:t>service was unable to demonstrate they could manage deteriorating or change in each consumer’s function. Clinical monitoring processes were inconsistent, and staff were unaware of the service’s procedures for recognising deterioration in a consumers’ physical, cognitive, or mental health</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982259">
        <w:rPr>
          <w:color w:val="auto"/>
        </w:rPr>
        <w:t xml:space="preserve">, including but not limited to </w:t>
      </w:r>
      <w:r w:rsidR="00982259">
        <w:t>implementing an extensive training programme</w:t>
      </w:r>
      <w:r w:rsidRPr="002F16CE">
        <w:rPr>
          <w:color w:val="auto"/>
        </w:rPr>
        <w:t>.</w:t>
      </w:r>
    </w:p>
    <w:p w14:paraId="5B3F5A01" w14:textId="5B233017" w:rsidR="002216E6" w:rsidRDefault="00982259" w:rsidP="002D12F5">
      <w:pPr>
        <w:pStyle w:val="NormalArial"/>
      </w:pPr>
      <w:r>
        <w:t>Consumers and/or representatives were satisfied their care needs and preferences were documented and communicated between staff and were happy with the care they were receiving. Clinical and care staff described how changes in consumers’ care and services are communicated in the service’s online progress notes and at handover, including identification of consumers whose care needs have changed or whose condition has deteriorated. Review of care planning documentation demonstrated progress notes, care and services plans and handover reports provided adequate information to support effective and safe sharing of the consumers’ information to support care.</w:t>
      </w:r>
    </w:p>
    <w:p w14:paraId="533ECBF1" w14:textId="5D6CA8E5" w:rsidR="00F1257E" w:rsidRDefault="00F1257E" w:rsidP="002D12F5">
      <w:pPr>
        <w:pStyle w:val="NormalArial"/>
        <w:rPr>
          <w:color w:val="auto"/>
        </w:rPr>
      </w:pPr>
      <w:r>
        <w:t xml:space="preserve">Management stated staff are proactive in identifying, reporting, managing and escalating deterioration either clinically or cognitively. Care staff stated because they work with the same consumers, they can quickly notice any changes, for example, decreased appetite, weight loss, skin tears, and changes in balance or mobility, and will escalate it to the registered nurse and </w:t>
      </w:r>
      <w:r w:rsidR="00947432">
        <w:t>clinical coordinator</w:t>
      </w:r>
      <w:r>
        <w:t xml:space="preserve">. The registered nurse then continues the escalation process following review and notifies the care manager or doctor if necessary. </w:t>
      </w:r>
      <w:bookmarkStart w:id="1" w:name="_Hlk150784231"/>
      <w:r>
        <w:t>Consumers identified as having deteriorated or experiencing a change cognitively or clinically are added to the high-risk case management list for ongoing monitoring and are discussed at the daily multidisciplinary meeting and clinical shift handovers</w:t>
      </w:r>
      <w:bookmarkEnd w:id="1"/>
      <w:r w:rsidR="00613DC5">
        <w:t>.</w:t>
      </w:r>
    </w:p>
    <w:p w14:paraId="15DB52C2" w14:textId="3CDF417F" w:rsidR="002D12F5" w:rsidRDefault="002D12F5" w:rsidP="002D12F5">
      <w:pPr>
        <w:pStyle w:val="NormalArial"/>
        <w:rPr>
          <w:color w:val="auto"/>
        </w:rPr>
      </w:pPr>
      <w:r w:rsidRPr="002F16CE">
        <w:rPr>
          <w:color w:val="auto"/>
        </w:rPr>
        <w:t xml:space="preserve">Requirement </w:t>
      </w:r>
      <w:r>
        <w:rPr>
          <w:color w:val="auto"/>
        </w:rPr>
        <w:t>3(</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643AE79" w14:textId="4BD9AD80" w:rsidR="00D139D2" w:rsidRDefault="00D139D2" w:rsidP="002D12F5">
      <w:pPr>
        <w:pStyle w:val="NormalArial"/>
      </w:pPr>
      <w:r>
        <w:t xml:space="preserve">Consumers and/or representatives were satisfied the care needs of the consumer were being shared within the service, and they were happy with the care being provided. Staff described how information is shared within the organisation, and how they receive information in relation to changes in a consumer’s condition. A review of care planning documentation demonstrated care plans are reviewed regularly, with regular progress notes, ensuring staff have access to up to date information on the consumer’s condition, to ensure they </w:t>
      </w:r>
      <w:r w:rsidR="0021306B">
        <w:t>can</w:t>
      </w:r>
      <w:r>
        <w:t xml:space="preserve"> provide safe and effective care.</w:t>
      </w:r>
    </w:p>
    <w:p w14:paraId="74DA701D" w14:textId="78E1DBF1" w:rsidR="00587211" w:rsidRDefault="00587211" w:rsidP="002D12F5">
      <w:pPr>
        <w:pStyle w:val="NormalArial"/>
        <w:rPr>
          <w:color w:val="auto"/>
        </w:rPr>
      </w:pPr>
      <w:r>
        <w:t xml:space="preserve">Assessment Team observed the daily meeting and clinical shift handover where information about individual consumers was communicated and supported by the handover sheet and the electronic management system. They discussed changes in consumers’ care needs including </w:t>
      </w:r>
      <w:r>
        <w:lastRenderedPageBreak/>
        <w:t>behavioural issues, diet modifications or appetite changes, consumers returning from appointments or outings with family, medication updates, any wounds and infections and issues regarding mobility. The information given was clear and provided guidance on any changes to the consumer’s condition and how it would affect the care given moving forward. The Assessment Team noted these updates were reflected in the hard copy handover report given to staff and the progress notes and care plans in the electronic management system</w:t>
      </w:r>
      <w:r w:rsidR="0021306B">
        <w:t>.</w:t>
      </w:r>
    </w:p>
    <w:p w14:paraId="77275387" w14:textId="6F4042D4" w:rsidR="002D12F5" w:rsidRDefault="002D12F5" w:rsidP="002D12F5">
      <w:pPr>
        <w:pStyle w:val="NormalArial"/>
        <w:rPr>
          <w:color w:val="auto"/>
        </w:rPr>
      </w:pPr>
      <w:r w:rsidRPr="002F16CE">
        <w:rPr>
          <w:color w:val="auto"/>
        </w:rPr>
        <w:t xml:space="preserve">Requirement </w:t>
      </w:r>
      <w:r>
        <w:rPr>
          <w:color w:val="auto"/>
        </w:rPr>
        <w:t>3(</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29356CF" w14:textId="6F483527" w:rsidR="00291E18" w:rsidRDefault="00291E18" w:rsidP="002D12F5">
      <w:pPr>
        <w:pStyle w:val="NormalArial"/>
      </w:pPr>
      <w:r>
        <w:t xml:space="preserve">Consumers and/or representatives stated referrals are timely and appropriate and occur when needed and consumers have access to relevant health professionals, such as allied health and medical specialists. Staff described the process of referring to internal and external providers when necessary. Care plans show input from other health professionals including </w:t>
      </w:r>
      <w:r w:rsidR="00AE6274">
        <w:t>doctor</w:t>
      </w:r>
      <w:r>
        <w:t xml:space="preserve">, physiotherapists, podiatrists, speech pathologists, dietitians, geriatricians, and palliative care specialists. </w:t>
      </w:r>
      <w:r w:rsidR="00AE6274">
        <w:t>Management</w:t>
      </w:r>
      <w:r>
        <w:t xml:space="preserve"> s</w:t>
      </w:r>
      <w:r w:rsidR="00AE6274">
        <w:t>t</w:t>
      </w:r>
      <w:r>
        <w:t>a</w:t>
      </w:r>
      <w:r w:rsidR="00AE6274">
        <w:t>te</w:t>
      </w:r>
      <w:r>
        <w:t xml:space="preserve">d the service documents all referrals and each referral </w:t>
      </w:r>
      <w:proofErr w:type="gramStart"/>
      <w:r>
        <w:t>is</w:t>
      </w:r>
      <w:proofErr w:type="gramEnd"/>
      <w:r>
        <w:t xml:space="preserve"> followed up by them to ensure the referral is accepted and responded to in a timely manner. The service has policies around accessing and referring to allied health and other health professionals.</w:t>
      </w:r>
    </w:p>
    <w:p w14:paraId="7E57F6F2" w14:textId="28837626" w:rsidR="00451CF5" w:rsidRDefault="00451CF5" w:rsidP="002D12F5">
      <w:pPr>
        <w:pStyle w:val="NormalArial"/>
        <w:rPr>
          <w:color w:val="auto"/>
        </w:rPr>
      </w:pPr>
      <w:r>
        <w:t xml:space="preserve">Staff stated they work alongside the </w:t>
      </w:r>
      <w:r w:rsidR="0085178A">
        <w:t>clinical coordinator</w:t>
      </w:r>
      <w:r>
        <w:t xml:space="preserve"> when they believe a consumer may need to be referred to another health professional. They explained they will raise concerns with the </w:t>
      </w:r>
      <w:r w:rsidR="0085178A">
        <w:t xml:space="preserve">clinical coordinator </w:t>
      </w:r>
      <w:r>
        <w:t xml:space="preserve">verbally during their shift, at the clinical shift handover or when identified. The </w:t>
      </w:r>
      <w:r w:rsidR="0085178A">
        <w:t>manager</w:t>
      </w:r>
      <w:r>
        <w:t xml:space="preserve"> stated they use an external contracted company of allied health professionals who visit monthly or as required, these include dietitian via Telehealth, speech pathologist and podiatrist. A referral is generated via email, or a phone call is made for more urgent requirements. Referrals are tracked and reviewed by the </w:t>
      </w:r>
      <w:r w:rsidR="0085178A">
        <w:t xml:space="preserve">clinical coordinator </w:t>
      </w:r>
      <w:r>
        <w:t>daily, and a report is generated monthly to ensure compliance and that referrals are appropriate and responded to in a timely manner.</w:t>
      </w:r>
    </w:p>
    <w:p w14:paraId="686538CE" w14:textId="3A15EEE9" w:rsidR="002D12F5" w:rsidRDefault="002D12F5" w:rsidP="002D12F5">
      <w:pPr>
        <w:pStyle w:val="NormalArial"/>
        <w:rPr>
          <w:color w:val="auto"/>
        </w:rPr>
      </w:pPr>
      <w:r w:rsidRPr="002F16CE">
        <w:rPr>
          <w:color w:val="auto"/>
        </w:rPr>
        <w:t xml:space="preserve">Requirement </w:t>
      </w:r>
      <w:r>
        <w:rPr>
          <w:color w:val="auto"/>
        </w:rPr>
        <w:t>3(</w:t>
      </w:r>
      <w:r w:rsidRPr="002F16CE">
        <w:rPr>
          <w:color w:val="auto"/>
        </w:rPr>
        <w:t>3)(</w:t>
      </w:r>
      <w:r>
        <w:rPr>
          <w:color w:val="auto"/>
        </w:rPr>
        <w:t>g</w:t>
      </w:r>
      <w:r w:rsidRPr="002F16CE">
        <w:rPr>
          <w:color w:val="auto"/>
        </w:rPr>
        <w:t xml:space="preserve">) was found to be non-compliant </w:t>
      </w:r>
      <w:r>
        <w:rPr>
          <w:color w:val="auto"/>
        </w:rPr>
        <w:t>at a previous assessment</w:t>
      </w:r>
      <w:r w:rsidR="00451CF5">
        <w:rPr>
          <w:color w:val="auto"/>
        </w:rPr>
        <w:t xml:space="preserve"> as t</w:t>
      </w:r>
      <w:r w:rsidR="00451CF5">
        <w:rPr>
          <w:bCs/>
        </w:rPr>
        <w:t xml:space="preserve">he </w:t>
      </w:r>
      <w:r w:rsidR="00451CF5">
        <w:rPr>
          <w:bCs/>
          <w:szCs w:val="22"/>
        </w:rPr>
        <w:t>service did not demonstrate practices to promote appropriate antibiotic prescribing and use, and not all mandatory infection control training had been implemented</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29351D">
        <w:rPr>
          <w:color w:val="auto"/>
        </w:rPr>
        <w:t>, including but not limited to enrolling a registered nurse in the infection prevention and control course</w:t>
      </w:r>
      <w:r w:rsidRPr="002F16CE">
        <w:rPr>
          <w:color w:val="auto"/>
        </w:rPr>
        <w:t>.</w:t>
      </w:r>
    </w:p>
    <w:p w14:paraId="75D3226C" w14:textId="53B55A0B" w:rsidR="00891416" w:rsidRDefault="00891416" w:rsidP="002D12F5">
      <w:pPr>
        <w:pStyle w:val="NormalArial"/>
      </w:pPr>
      <w:r>
        <w:t>Consumers and/or representatives stated the service has infection control measures in place to prevent the spread of infection. Staff described the infection control measures that are used on a day-to-day basis, and management and clinical staff described how they ensure the use of antibiotics is minimised and used appropriately. The Assessment Team observed infection control practices being implemented and practiced throughout the Site Audit.</w:t>
      </w:r>
    </w:p>
    <w:p w14:paraId="3ABC646B" w14:textId="580BCA5B" w:rsidR="002D12F5" w:rsidRDefault="00891416" w:rsidP="002D12F5">
      <w:pPr>
        <w:pStyle w:val="NormalArial"/>
        <w:rPr>
          <w:color w:val="auto"/>
        </w:rPr>
      </w:pPr>
      <w:r>
        <w:t xml:space="preserve">Management and clinical staff described how they minimise the use of antibiotics and ensure </w:t>
      </w:r>
      <w:r w:rsidR="002A0A57">
        <w:t xml:space="preserve">the </w:t>
      </w:r>
      <w:r>
        <w:t>appropriate</w:t>
      </w:r>
      <w:r w:rsidR="002A0A57">
        <w:t xml:space="preserve"> use</w:t>
      </w:r>
      <w:r>
        <w:t xml:space="preserve">. This included working with doctors, the use of </w:t>
      </w:r>
      <w:r w:rsidR="002A0A57">
        <w:t xml:space="preserve">alternative </w:t>
      </w:r>
      <w:r>
        <w:t>strategies if there is a suspected infection</w:t>
      </w:r>
      <w:r w:rsidR="002A0A57">
        <w:t xml:space="preserve"> </w:t>
      </w:r>
      <w:r>
        <w:t xml:space="preserve">and taking pathology tests prior to administering antibiotics to ensure their use is appropriate. </w:t>
      </w:r>
      <w:r w:rsidR="002A0A57">
        <w:t xml:space="preserve">Clinical staff </w:t>
      </w:r>
      <w:r>
        <w:t>described measures being used to prevent infections, including ensuring catheter care is provided properly, wounds are dressed appropriately and ensuring the hydration needs of the consumers are being met.</w:t>
      </w:r>
    </w:p>
    <w:p w14:paraId="51EFE888" w14:textId="77777777" w:rsidR="00422999" w:rsidRPr="00262C0B" w:rsidRDefault="00944208" w:rsidP="0036130C">
      <w:pPr>
        <w:pStyle w:val="NormalArial"/>
      </w:pPr>
      <w:r>
        <w:br w:type="page"/>
      </w:r>
    </w:p>
    <w:p w14:paraId="7BB899CC"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C25BB" w14:paraId="68FB30CF"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F112A1" w14:textId="77777777" w:rsidR="00422999" w:rsidRPr="00996FAF" w:rsidRDefault="0094420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2649D82"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75F9CB22"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C51F7" w14:textId="77777777" w:rsidR="00422999" w:rsidRPr="00996FAF" w:rsidRDefault="0094420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D313644"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w:t>
            </w:r>
            <w:r w:rsidRPr="00996FAF">
              <w:rPr>
                <w:rFonts w:ascii="Arial" w:hAnsi="Arial" w:cs="Arial"/>
              </w:rPr>
              <w:t xml:space="preserve">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3FB97C2"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91438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25BB" w14:paraId="5B62F089"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2D981" w14:textId="77777777" w:rsidR="00422999" w:rsidRPr="00996FAF" w:rsidRDefault="0094420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18EF0F9"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t>
            </w:r>
            <w:r w:rsidRPr="00996FAF">
              <w:rPr>
                <w:rFonts w:ascii="Arial" w:hAnsi="Arial" w:cs="Arial"/>
              </w:rPr>
              <w:t>well-being.</w:t>
            </w:r>
          </w:p>
        </w:tc>
        <w:tc>
          <w:tcPr>
            <w:tcW w:w="1977" w:type="dxa"/>
            <w:shd w:val="clear" w:color="auto" w:fill="auto"/>
          </w:tcPr>
          <w:p w14:paraId="03BF4266"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967491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25BB" w14:paraId="00DD2C16"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B29B6C" w14:textId="77777777" w:rsidR="00422999" w:rsidRPr="00996FAF" w:rsidRDefault="0094420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8016E67"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F53C1B" w14:textId="77777777" w:rsidR="00422999" w:rsidRPr="00996FAF" w:rsidRDefault="009442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0FDE14" w14:textId="77777777" w:rsidR="00422999" w:rsidRPr="00996FAF" w:rsidRDefault="009442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C7924A" w14:textId="77777777" w:rsidR="00422999" w:rsidRPr="00996FAF" w:rsidRDefault="0094420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w:t>
            </w:r>
            <w:r w:rsidRPr="00996FAF">
              <w:rPr>
                <w:rFonts w:ascii="Arial" w:hAnsi="Arial" w:cs="Arial"/>
              </w:rPr>
              <w:t>things of interest to them.</w:t>
            </w:r>
          </w:p>
        </w:tc>
        <w:tc>
          <w:tcPr>
            <w:tcW w:w="1977" w:type="dxa"/>
            <w:shd w:val="clear" w:color="auto" w:fill="auto"/>
          </w:tcPr>
          <w:p w14:paraId="0243DF61"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58551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25BB" w14:paraId="412FC90D"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1030A" w14:textId="77777777" w:rsidR="00422999" w:rsidRPr="00996FAF" w:rsidRDefault="0094420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C0E6634"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F739BE0" w14:textId="77777777" w:rsidR="00422999" w:rsidRPr="00996FAF" w:rsidRDefault="009442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2932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25BB" w14:paraId="3A4A59DD"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0C81E" w14:textId="77777777" w:rsidR="00422999" w:rsidRPr="00996FAF" w:rsidRDefault="0094420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D4A2348"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03848B6" w14:textId="77777777" w:rsidR="00422999" w:rsidRPr="00996FAF" w:rsidRDefault="0094420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18438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25BB" w14:paraId="41CE5250"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654EA" w14:textId="77777777" w:rsidR="00422999" w:rsidRPr="00996FAF" w:rsidRDefault="0094420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D488D8"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D92BFA1"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97779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7C25BB" w14:paraId="477FA109"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8A433" w14:textId="77777777" w:rsidR="00422999" w:rsidRPr="00996FAF" w:rsidRDefault="0094420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F0009E6"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F88A06F"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43443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651A087" w14:textId="77777777" w:rsidR="00422999" w:rsidRDefault="00944208" w:rsidP="00D87E7C">
      <w:pPr>
        <w:pStyle w:val="Heading20"/>
      </w:pPr>
      <w:r w:rsidRPr="00996FAF">
        <w:t>Findings</w:t>
      </w:r>
    </w:p>
    <w:p w14:paraId="30A8A63E" w14:textId="53DD69CB" w:rsidR="00070157" w:rsidRPr="007A7078" w:rsidRDefault="00070157" w:rsidP="00070157">
      <w:pPr>
        <w:pStyle w:val="NormalArial"/>
        <w:rPr>
          <w:szCs w:val="22"/>
        </w:rPr>
      </w:pPr>
      <w:r w:rsidRPr="007A7078">
        <w:rPr>
          <w:szCs w:val="22"/>
        </w:rPr>
        <w:t>The Quality Standard is assessed as Compliant as s</w:t>
      </w:r>
      <w:r w:rsidR="003F30DA">
        <w:rPr>
          <w:szCs w:val="22"/>
        </w:rPr>
        <w:t>even</w:t>
      </w:r>
      <w:r w:rsidRPr="007A7078">
        <w:rPr>
          <w:szCs w:val="22"/>
        </w:rPr>
        <w:t xml:space="preserve"> of the s</w:t>
      </w:r>
      <w:r w:rsidR="003F30DA">
        <w:rPr>
          <w:szCs w:val="22"/>
        </w:rPr>
        <w:t>even</w:t>
      </w:r>
      <w:r w:rsidRPr="007A7078">
        <w:rPr>
          <w:szCs w:val="22"/>
        </w:rPr>
        <w:t xml:space="preserve"> specific requirements have been assessed as Compliant.</w:t>
      </w:r>
    </w:p>
    <w:p w14:paraId="50FE537E" w14:textId="2BB1B632" w:rsidR="00070157" w:rsidRDefault="00070157" w:rsidP="00070157">
      <w:pPr>
        <w:pStyle w:val="NormalArial"/>
        <w:rPr>
          <w:color w:val="auto"/>
        </w:rPr>
      </w:pPr>
      <w:r w:rsidRPr="002F16CE">
        <w:rPr>
          <w:color w:val="auto"/>
        </w:rPr>
        <w:t xml:space="preserve">Requirement </w:t>
      </w:r>
      <w:r>
        <w:rPr>
          <w:color w:val="auto"/>
        </w:rPr>
        <w:t>4(</w:t>
      </w:r>
      <w:r w:rsidRPr="002F16CE">
        <w:rPr>
          <w:color w:val="auto"/>
        </w:rPr>
        <w:t>3)(</w:t>
      </w:r>
      <w:r>
        <w:rPr>
          <w:color w:val="auto"/>
        </w:rPr>
        <w:t>a</w:t>
      </w:r>
      <w:r w:rsidRPr="002F16CE">
        <w:rPr>
          <w:color w:val="auto"/>
        </w:rPr>
        <w:t xml:space="preserve">) was found to be non-compliant </w:t>
      </w:r>
      <w:r>
        <w:rPr>
          <w:color w:val="auto"/>
        </w:rPr>
        <w:t>at a previous assessment</w:t>
      </w:r>
      <w:r w:rsidR="0057692D">
        <w:rPr>
          <w:color w:val="auto"/>
        </w:rPr>
        <w:t xml:space="preserve"> as </w:t>
      </w:r>
      <w:r w:rsidR="0057692D">
        <w:rPr>
          <w:bCs/>
        </w:rPr>
        <w:t>consumers and/or representatives indicated their current care and services did not meet their needs, goals, and preferences</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0135FF12" w14:textId="1B2E83A6" w:rsidR="00E544D3" w:rsidRPr="002614A4" w:rsidRDefault="00E544D3" w:rsidP="00070157">
      <w:pPr>
        <w:pStyle w:val="NormalArial"/>
        <w:rPr>
          <w:szCs w:val="22"/>
        </w:rPr>
      </w:pPr>
      <w:r>
        <w:rPr>
          <w:bCs/>
        </w:rPr>
        <w:t xml:space="preserve">Consumers and/or representatives reported the service supports their daily living by running a variety of activities and events that meet their needs and preferences and optimise their quality of life. Staff described how they support consumers with their daily living by providing them with activities that promote their independence, wellbeing, and function. A review of care planning information demonstrated the service gathers information about what the consumer enjoys doing and how they like to spend their time, what is important to them, and their life history. The </w:t>
      </w:r>
      <w:r w:rsidRPr="002614A4">
        <w:rPr>
          <w:szCs w:val="22"/>
        </w:rPr>
        <w:t xml:space="preserve">Assessment Team observed a range of activities taking place at the service, with a range of consumers being supported to participate. </w:t>
      </w:r>
    </w:p>
    <w:p w14:paraId="23E322E4" w14:textId="308ED9D7" w:rsidR="00E544D3" w:rsidRPr="00526F51" w:rsidRDefault="00E544D3" w:rsidP="002614A4">
      <w:pPr>
        <w:pStyle w:val="NormalArial"/>
        <w:rPr>
          <w:color w:val="auto"/>
        </w:rPr>
      </w:pPr>
      <w:r w:rsidRPr="002614A4">
        <w:rPr>
          <w:szCs w:val="22"/>
        </w:rPr>
        <w:t xml:space="preserve">Lifestyle staff explained they provide a range of activities to consumers, allowing them the independence to choose what activities and games they do each day. They explained during monthly consumer meetings, consumers have an opportunity to provide ideas or make changes </w:t>
      </w:r>
      <w:r w:rsidRPr="00526F51">
        <w:rPr>
          <w:color w:val="auto"/>
        </w:rPr>
        <w:lastRenderedPageBreak/>
        <w:t>to the activities provided on a regular basis, and day to day they remain flexible and allow consumers to maintain their independence by choosing what activities are done that day including choosing a game, or whether they would prefer a movie, some music or to just have a chat.</w:t>
      </w:r>
    </w:p>
    <w:p w14:paraId="6E5180D1" w14:textId="21BD8690" w:rsidR="00526F51" w:rsidRPr="00526F51" w:rsidRDefault="00526F51" w:rsidP="00526F51">
      <w:pPr>
        <w:pStyle w:val="NormalArial"/>
        <w:rPr>
          <w:color w:val="auto"/>
        </w:rPr>
      </w:pPr>
      <w:r w:rsidRPr="00526F51">
        <w:rPr>
          <w:color w:val="auto"/>
        </w:rPr>
        <w:t xml:space="preserve">Review of the consumer meeting minutes demonstrated lifestyle is discussed during the meeting, giving consumers the opportunity to provide feedback on activities that had been held, and make suggestions for activities in the future. </w:t>
      </w:r>
    </w:p>
    <w:p w14:paraId="62E4430D" w14:textId="2826BB2B" w:rsidR="00526F51" w:rsidRPr="003B0108" w:rsidRDefault="003B0108" w:rsidP="002614A4">
      <w:pPr>
        <w:pStyle w:val="NormalArial"/>
        <w:rPr>
          <w:color w:val="auto"/>
        </w:rPr>
      </w:pPr>
      <w:r>
        <w:t xml:space="preserve">Consumers and/or representatives stated the service supports </w:t>
      </w:r>
      <w:r>
        <w:rPr>
          <w:bCs/>
        </w:rPr>
        <w:t xml:space="preserve">consumers with their emotional and spiritual wellbeing when required. Staff described how they support consumers emotionally when needed and support their spiritual and religious needs. Care plans reviewed included information on how staff can best support consumers with their emotional, spiritual, and </w:t>
      </w:r>
      <w:r w:rsidRPr="003B0108">
        <w:rPr>
          <w:color w:val="auto"/>
        </w:rPr>
        <w:t>psychological wellbeing.</w:t>
      </w:r>
    </w:p>
    <w:p w14:paraId="6F7FFAAF" w14:textId="77777777" w:rsidR="002E040C" w:rsidRDefault="003B0108" w:rsidP="003B0108">
      <w:pPr>
        <w:pStyle w:val="NormalArial"/>
        <w:rPr>
          <w:color w:val="auto"/>
        </w:rPr>
      </w:pPr>
      <w:r w:rsidRPr="003B0108">
        <w:rPr>
          <w:color w:val="auto"/>
        </w:rPr>
        <w:t>Staff described how they support consumers with their spiritual, emotional, and psychological wellbeing. Lifestyle staff described how they do one on one</w:t>
      </w:r>
      <w:r>
        <w:rPr>
          <w:color w:val="auto"/>
        </w:rPr>
        <w:t xml:space="preserve"> </w:t>
      </w:r>
      <w:r w:rsidRPr="003B0108">
        <w:rPr>
          <w:color w:val="auto"/>
        </w:rPr>
        <w:t>s</w:t>
      </w:r>
      <w:r>
        <w:rPr>
          <w:color w:val="auto"/>
        </w:rPr>
        <w:t>essions</w:t>
      </w:r>
      <w:r w:rsidRPr="003B0108">
        <w:rPr>
          <w:color w:val="auto"/>
        </w:rPr>
        <w:t xml:space="preserve"> with consumers, prioritising those with reduced mobility, those who do not like the group activities, or those with heightened agitation. Care staff explained they try to spend extra time with consumers who are having a bad day or feeling a bit down, and described </w:t>
      </w:r>
      <w:r>
        <w:rPr>
          <w:color w:val="auto"/>
        </w:rPr>
        <w:t xml:space="preserve">how they </w:t>
      </w:r>
      <w:r w:rsidRPr="003B0108">
        <w:rPr>
          <w:color w:val="auto"/>
        </w:rPr>
        <w:t xml:space="preserve">provide reassurance </w:t>
      </w:r>
      <w:r>
        <w:rPr>
          <w:color w:val="auto"/>
        </w:rPr>
        <w:t xml:space="preserve">to </w:t>
      </w:r>
      <w:r w:rsidRPr="003B0108">
        <w:rPr>
          <w:color w:val="auto"/>
        </w:rPr>
        <w:t xml:space="preserve">support consumers emotionally. </w:t>
      </w:r>
    </w:p>
    <w:p w14:paraId="205B96C8" w14:textId="029DABD0" w:rsidR="003B0108" w:rsidRPr="003B0108" w:rsidRDefault="003B0108" w:rsidP="003B0108">
      <w:pPr>
        <w:pStyle w:val="NormalArial"/>
        <w:rPr>
          <w:color w:val="auto"/>
        </w:rPr>
      </w:pPr>
      <w:r w:rsidRPr="003B0108">
        <w:rPr>
          <w:color w:val="auto"/>
        </w:rPr>
        <w:t xml:space="preserve">Lifestyle </w:t>
      </w:r>
      <w:r w:rsidR="002E040C">
        <w:rPr>
          <w:color w:val="auto"/>
        </w:rPr>
        <w:t xml:space="preserve">staff </w:t>
      </w:r>
      <w:r w:rsidRPr="003B0108">
        <w:rPr>
          <w:color w:val="auto"/>
        </w:rPr>
        <w:t xml:space="preserve">explained they have the Chaplain visit every week, who provides a chapel service for all consumers to attend as well as a weekly bible huddle. They noted the Chaplain also visits consumers individually, giving them the opportunity to spend some private one on one time with the Chaplain and receive </w:t>
      </w:r>
      <w:r w:rsidR="002E040C">
        <w:rPr>
          <w:color w:val="auto"/>
        </w:rPr>
        <w:t>the</w:t>
      </w:r>
      <w:r w:rsidRPr="003B0108">
        <w:rPr>
          <w:color w:val="auto"/>
        </w:rPr>
        <w:t xml:space="preserve"> support they require. They explained they also have people who come on site to provide communion to consumers who choose to receive it. </w:t>
      </w:r>
    </w:p>
    <w:p w14:paraId="47D5E0BD" w14:textId="0A4D5E1A" w:rsidR="00070157" w:rsidRDefault="00070157" w:rsidP="00070157">
      <w:pPr>
        <w:pStyle w:val="NormalArial"/>
        <w:rPr>
          <w:color w:val="auto"/>
        </w:rPr>
      </w:pPr>
      <w:r w:rsidRPr="00526F51">
        <w:rPr>
          <w:color w:val="auto"/>
        </w:rPr>
        <w:t>Requirement 4(3)(c) was found to be non-compliant at a previous assessment</w:t>
      </w:r>
      <w:r w:rsidR="00731474">
        <w:rPr>
          <w:color w:val="auto"/>
        </w:rPr>
        <w:t xml:space="preserve"> as </w:t>
      </w:r>
      <w:r w:rsidR="00731474">
        <w:rPr>
          <w:bCs/>
        </w:rPr>
        <w:t>consumers and/or representatives stated consumers were not being supported to do things they liked to do due to insufficient staffing</w:t>
      </w:r>
      <w:r w:rsidRPr="00526F51">
        <w:rPr>
          <w:color w:val="auto"/>
        </w:rPr>
        <w:t>. Since that time the Approved Provider implemented actions to address the non-compliance</w:t>
      </w:r>
      <w:r w:rsidR="004D5536">
        <w:rPr>
          <w:color w:val="auto"/>
        </w:rPr>
        <w:t>, including but not limited to implementing daily lifestyle staff coverage to support consumers, including over the weekend</w:t>
      </w:r>
      <w:r w:rsidRPr="00526F51">
        <w:rPr>
          <w:color w:val="auto"/>
        </w:rPr>
        <w:t>.</w:t>
      </w:r>
    </w:p>
    <w:p w14:paraId="1F27E310" w14:textId="3DF404BE" w:rsidR="004441D6" w:rsidRDefault="004441D6" w:rsidP="00070157">
      <w:pPr>
        <w:pStyle w:val="NormalArial"/>
        <w:rPr>
          <w:bCs/>
        </w:rPr>
      </w:pPr>
      <w:r>
        <w:rPr>
          <w:bCs/>
        </w:rPr>
        <w:t>Consumers and/or representatives described being able to do things that interest them, have relationships with people that are important to them and participate in activities in the community. Staff described how they support consumers to do things which interest them, both within the service and in the community, and have relationships with people that are important to them. Care planning documentation reviewed included information on what activities are of interest to the consumer, whether they participate in any activities in the community, and people who are important to them. The Assessment Team observed visitors coming into the service to spend time with consumers, and observed consumers participating in a range of activities that suited a range of needs and preferences.</w:t>
      </w:r>
    </w:p>
    <w:p w14:paraId="714A3CA1" w14:textId="0DFD1C26" w:rsidR="00467A47" w:rsidRDefault="00467A47" w:rsidP="00070157">
      <w:pPr>
        <w:pStyle w:val="NormalArial"/>
        <w:rPr>
          <w:bCs/>
        </w:rPr>
      </w:pPr>
      <w:r>
        <w:rPr>
          <w:bCs/>
        </w:rPr>
        <w:t>Consumers and/or representatives informed the Assessment Team they felt staff know consumer’s needs and preferences and were kept up to date with these. Staff described how they are kept up to date in relation to changes in consumer’s needs and preferences, and how this is communicated within the service. The Assessment Team observed staff having access to consumer information via the electronic care planning system, during shift handovers, and through daily morning meetings involving the multidisciplinary team.</w:t>
      </w:r>
    </w:p>
    <w:p w14:paraId="28B45476" w14:textId="712BC228" w:rsidR="00883E83" w:rsidRDefault="00883E83" w:rsidP="00070157">
      <w:pPr>
        <w:pStyle w:val="NormalArial"/>
        <w:rPr>
          <w:bCs/>
        </w:rPr>
      </w:pPr>
      <w:r>
        <w:rPr>
          <w:bCs/>
        </w:rPr>
        <w:t xml:space="preserve">Consumers and/or representatives confirmed they receive services and supports from external organisations and services. Staff described the referral process and supports provided from external organisations and individuals. Care planning documentation included information on </w:t>
      </w:r>
      <w:r>
        <w:rPr>
          <w:bCs/>
        </w:rPr>
        <w:lastRenderedPageBreak/>
        <w:t>external supports provided to individual consumers. The activities schedule showed examples of activities that are provided by other organisations and individuals.</w:t>
      </w:r>
    </w:p>
    <w:p w14:paraId="29923F0B" w14:textId="5CDAD83C" w:rsidR="00883E83" w:rsidRDefault="00883E83" w:rsidP="00070157">
      <w:pPr>
        <w:pStyle w:val="NormalArial"/>
        <w:rPr>
          <w:bCs/>
        </w:rPr>
      </w:pPr>
      <w:r>
        <w:rPr>
          <w:bCs/>
        </w:rPr>
        <w:t>Consumers and/or representatives expressed high levels of satisfaction with the food and meals provided by the service, noting it is well cooked, of good quality, there is variety, and they have a choice in what they have. Staff described how consumers can have input into the menu and explained how they ensure they are meeting consumers’ needs and preferences. A review of the menu demonstrated it is varied and diverse, with a range of options available to consumers for each meal. The Assessment Team observed lunch during the Site Audit and noted it was a pleasant dining experience, with consumers eating their meals, and with staff supporting in a respectful manner where required.</w:t>
      </w:r>
    </w:p>
    <w:p w14:paraId="508C3A6C" w14:textId="0B64BD1F" w:rsidR="004C70AB" w:rsidRDefault="00673B6D" w:rsidP="00070157">
      <w:pPr>
        <w:pStyle w:val="NormalArial"/>
      </w:pPr>
      <w:r>
        <w:t>Consumers and/or representatives reported equipment at the service is well-maintained and clean, and suitable for consumer use. Care and lifestyle staff explained equipment is available when they need it, and it is kept clean and well-maintained. Staff described how they log maintenance requests to ensure equipment is safe for use. The Assessment Team noted equipment used to support and assist the consumers was safe, clean, and well-maintained.</w:t>
      </w:r>
    </w:p>
    <w:p w14:paraId="72AA7599" w14:textId="77777777" w:rsidR="00422999" w:rsidRPr="00526F51" w:rsidRDefault="00944208" w:rsidP="0036130C">
      <w:pPr>
        <w:pStyle w:val="NormalArial"/>
        <w:rPr>
          <w:color w:val="auto"/>
        </w:rPr>
      </w:pPr>
      <w:r w:rsidRPr="00526F51">
        <w:rPr>
          <w:color w:val="auto"/>
        </w:rPr>
        <w:br w:type="page"/>
      </w:r>
    </w:p>
    <w:p w14:paraId="106E61FA"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C25BB" w14:paraId="7693DB00"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B15CCE" w14:textId="77777777" w:rsidR="00422999" w:rsidRPr="00996FAF" w:rsidRDefault="0094420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0423263"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23054B91"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58371" w14:textId="77777777" w:rsidR="00422999" w:rsidRPr="00996FAF" w:rsidRDefault="0094420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2D04405"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 xml:space="preserve">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ACE2F9D"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48449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C25BB" w14:paraId="50D249CD"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0C69F" w14:textId="77777777" w:rsidR="00422999" w:rsidRPr="00996FAF" w:rsidRDefault="0094420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3407AE4"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BB77D12" w14:textId="77777777" w:rsidR="00422999" w:rsidRPr="00996FAF" w:rsidRDefault="0094420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945DD8E" w14:textId="77777777" w:rsidR="00422999" w:rsidRPr="00996FAF" w:rsidRDefault="0094420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851450A"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197555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7C25BB" w14:paraId="5EA51D99"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62E04" w14:textId="77777777" w:rsidR="00422999" w:rsidRPr="00996FAF" w:rsidRDefault="0094420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00228D"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1D3A3F8F" w14:textId="77777777" w:rsidR="00422999" w:rsidRPr="00996FAF" w:rsidRDefault="009442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60961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F6D6FD0" w14:textId="77777777" w:rsidR="00422999" w:rsidRDefault="00944208" w:rsidP="002B0C90">
      <w:pPr>
        <w:pStyle w:val="Heading20"/>
      </w:pPr>
      <w:r>
        <w:t>Findings</w:t>
      </w:r>
    </w:p>
    <w:p w14:paraId="0E13BB8B" w14:textId="24180621" w:rsidR="003F30DA" w:rsidRPr="007A7078" w:rsidRDefault="003F30DA" w:rsidP="003F30DA">
      <w:pPr>
        <w:pStyle w:val="NormalArial"/>
        <w:rPr>
          <w:szCs w:val="22"/>
        </w:rPr>
      </w:pPr>
      <w:r w:rsidRPr="007A7078">
        <w:rPr>
          <w:szCs w:val="22"/>
        </w:rPr>
        <w:t xml:space="preserve">The Quality Standard is assessed as Compliant as </w:t>
      </w:r>
      <w:r>
        <w:rPr>
          <w:szCs w:val="22"/>
        </w:rPr>
        <w:t>three</w:t>
      </w:r>
      <w:r w:rsidRPr="007A7078">
        <w:rPr>
          <w:szCs w:val="22"/>
        </w:rPr>
        <w:t xml:space="preserve"> of the </w:t>
      </w:r>
      <w:r>
        <w:rPr>
          <w:szCs w:val="22"/>
        </w:rPr>
        <w:t>three</w:t>
      </w:r>
      <w:r w:rsidRPr="007A7078">
        <w:rPr>
          <w:szCs w:val="22"/>
        </w:rPr>
        <w:t xml:space="preserve"> specific requirements have been assessed as Compliant.</w:t>
      </w:r>
    </w:p>
    <w:p w14:paraId="6280FE94" w14:textId="77777777" w:rsidR="00302E1E" w:rsidRDefault="00FC0BB7" w:rsidP="0036130C">
      <w:pPr>
        <w:pStyle w:val="NormalArial"/>
        <w:rPr>
          <w:bCs/>
        </w:rPr>
      </w:pPr>
      <w:r>
        <w:rPr>
          <w:bCs/>
        </w:rPr>
        <w:t xml:space="preserve">Consumers and/or representatives stated the service environment is welcoming and easy to understand and enables them to have a sense of belonging while maintaining their independence. Staff described how they ensure </w:t>
      </w:r>
      <w:proofErr w:type="gramStart"/>
      <w:r>
        <w:rPr>
          <w:bCs/>
        </w:rPr>
        <w:t>consumers</w:t>
      </w:r>
      <w:proofErr w:type="gramEnd"/>
      <w:r>
        <w:rPr>
          <w:bCs/>
        </w:rPr>
        <w:t xml:space="preserve"> and their visitors feel welcome and at home and support consumers to maintain their independence. Observations of the service environment demonstrated it was welcoming and homely and enabled consumers to maintain their independence and function. Consumers’ rooms were observed to be personalised, with their own furniture, photographs, and artworks on display.</w:t>
      </w:r>
    </w:p>
    <w:p w14:paraId="41BF2E1A" w14:textId="77777777" w:rsidR="00847CCA" w:rsidRDefault="00302E1E" w:rsidP="0036130C">
      <w:pPr>
        <w:pStyle w:val="NormalArial"/>
      </w:pPr>
      <w:r>
        <w:t xml:space="preserve">The Assessment Team observed the service environment was easy to navigate with a large central dining area, plus other smaller dining and sitting areas including a library. The service contains a dementia specific unit which has colourful hand-painted paintings throughout. Consumers were observed mobilising around the service independently using their walking frames and walking sticks, with wide hallways for easy movement. </w:t>
      </w:r>
    </w:p>
    <w:p w14:paraId="788EF4B2" w14:textId="459E8AAD" w:rsidR="00847CCA" w:rsidRDefault="00847CCA" w:rsidP="0036130C">
      <w:pPr>
        <w:pStyle w:val="NormalArial"/>
        <w:rPr>
          <w:bCs/>
        </w:rPr>
      </w:pPr>
      <w:r>
        <w:rPr>
          <w:bCs/>
        </w:rPr>
        <w:t xml:space="preserve">Consumers and/or representatives stated the service is clean and well-maintained, and described how consumers </w:t>
      </w:r>
      <w:r w:rsidR="00D16166">
        <w:rPr>
          <w:bCs/>
        </w:rPr>
        <w:t>can</w:t>
      </w:r>
      <w:r>
        <w:rPr>
          <w:bCs/>
        </w:rPr>
        <w:t xml:space="preserve"> move freely within the service environment. Staff described the maintenance and cleaning process and how they ensure the service environment remains clean, safe, and well-maintained. The Assessment Team observed cleaners undertaking daily cleaning tasks throughout the service, and observed the service environment to be clean, tidy, and well-maintained.</w:t>
      </w:r>
    </w:p>
    <w:p w14:paraId="2E559282" w14:textId="60FD27E7" w:rsidR="00952A77" w:rsidRDefault="00BC3255" w:rsidP="0036130C">
      <w:pPr>
        <w:pStyle w:val="NormalArial"/>
      </w:pPr>
      <w:r>
        <w:t xml:space="preserve">The </w:t>
      </w:r>
      <w:r w:rsidR="00D16166">
        <w:t>m</w:t>
      </w:r>
      <w:r>
        <w:t xml:space="preserve">aintenance </w:t>
      </w:r>
      <w:r w:rsidR="006D4FF6">
        <w:t>s</w:t>
      </w:r>
      <w:r>
        <w:t xml:space="preserve">upervisor described the reactive and preventative maintenance process at the service. They explained the use of an electronic maintenance system, that allows staff to log maintenance requests from their mobile devices or computers within the service. They explained they check the electronic system for maintenance requests at least once a day and will walk around the service daily checking the environment for anything that needs their attention. </w:t>
      </w:r>
    </w:p>
    <w:p w14:paraId="0625B018" w14:textId="77777777" w:rsidR="00952A77" w:rsidRDefault="00952A77" w:rsidP="0036130C">
      <w:pPr>
        <w:pStyle w:val="NormalArial"/>
      </w:pPr>
      <w:r>
        <w:t>Assessment Team reviewed documentation including the electronic maintenance system and the preventative maintenance schedule and noted maintenance requests are attended to in a timely manner and outstanding tasks were due to waiting for external contractors to attend to the service. Cleaning documentation reviewed demonstrated the cleaners have clear daily tasks, with colour coded maps indicating areas due for a detailed clean on which day, and a clear electronic system for the cleaners to follow.</w:t>
      </w:r>
    </w:p>
    <w:p w14:paraId="6327776F" w14:textId="77777777" w:rsidR="00266B9A" w:rsidRDefault="00952A77" w:rsidP="0036130C">
      <w:pPr>
        <w:pStyle w:val="NormalArial"/>
        <w:rPr>
          <w:bCs/>
        </w:rPr>
      </w:pPr>
      <w:r>
        <w:rPr>
          <w:bCs/>
        </w:rPr>
        <w:lastRenderedPageBreak/>
        <w:t xml:space="preserve">Consumers and/or representatives told the Assessment Team furniture and equipment around the service is kept clean, well-maintained and is suitable for their use. Staff described the process for logging maintenance requests when there is equipment that is unsafe for use. Maintenance documentation reviewed demonstrated a reactive and preventative maintenance schedule is being attended to. The Assessment Team observed furniture, fittings and equipment within the service environment and noted it was kept clean, safe, and well-maintained. </w:t>
      </w:r>
    </w:p>
    <w:p w14:paraId="30DBBDEF" w14:textId="3EF4CE42" w:rsidR="00422999" w:rsidRPr="00262C0B" w:rsidRDefault="00266B9A" w:rsidP="0036130C">
      <w:pPr>
        <w:pStyle w:val="NormalArial"/>
      </w:pPr>
      <w:r>
        <w:t xml:space="preserve">Care and maintenance staff described how they log maintenance requests using the electronic maintenance system, which they can access on their mobile devices or via the computer. Care staff described how they will verbally tell the maintenance supervisor as well when there are tasks that urgently need their attention, to ensure they are able to attend to it in a timely manner. The </w:t>
      </w:r>
      <w:r w:rsidR="00C624AC">
        <w:t>m</w:t>
      </w:r>
      <w:r>
        <w:t xml:space="preserve">aintenance </w:t>
      </w:r>
      <w:r w:rsidR="00C624AC">
        <w:t>s</w:t>
      </w:r>
      <w:r>
        <w:t>upervisor described how they check the maintenance system at least once a day, usually in the morning when they start, and before they leave for the day to ensure any urgent requests have been attended to.</w:t>
      </w:r>
      <w:r>
        <w:br w:type="page"/>
      </w:r>
    </w:p>
    <w:p w14:paraId="79125289"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C25BB" w14:paraId="408DDAC0"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F5545E" w14:textId="77777777" w:rsidR="00422999" w:rsidRPr="00996FAF" w:rsidRDefault="0094420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4B28B11"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61BDA169"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DCDD8" w14:textId="77777777" w:rsidR="00422999" w:rsidRPr="00996FAF" w:rsidRDefault="0094420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9EA5FF"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w:t>
            </w:r>
            <w:r w:rsidRPr="00996FAF">
              <w:rPr>
                <w:rFonts w:ascii="Arial" w:hAnsi="Arial" w:cs="Arial"/>
              </w:rPr>
              <w:t>ke complaints.</w:t>
            </w:r>
          </w:p>
        </w:tc>
        <w:tc>
          <w:tcPr>
            <w:tcW w:w="1977" w:type="dxa"/>
            <w:shd w:val="clear" w:color="auto" w:fill="auto"/>
          </w:tcPr>
          <w:p w14:paraId="2252E8E7"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2810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C25BB" w14:paraId="513031A3"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61B87" w14:textId="77777777" w:rsidR="00422999" w:rsidRPr="00996FAF" w:rsidRDefault="0094420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0BAD07B"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DCA844"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978127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C25BB" w14:paraId="1DA68150"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D1A7F" w14:textId="77777777" w:rsidR="00422999" w:rsidRPr="00996FAF" w:rsidRDefault="0094420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1E63A2"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1FE13477"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6772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7C25BB" w14:paraId="52D73BF1" w14:textId="77777777" w:rsidTr="007C25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BA9DD" w14:textId="77777777" w:rsidR="00422999" w:rsidRPr="00996FAF" w:rsidRDefault="0094420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57047EC"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F83EAE6" w14:textId="77777777" w:rsidR="00422999" w:rsidRPr="00996FAF" w:rsidRDefault="009442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06008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62363D8" w14:textId="77777777" w:rsidR="00422999" w:rsidRDefault="00944208" w:rsidP="00D87E7C">
      <w:pPr>
        <w:pStyle w:val="Heading20"/>
      </w:pPr>
      <w:r w:rsidRPr="00996FAF">
        <w:t>Findings</w:t>
      </w:r>
    </w:p>
    <w:p w14:paraId="3FE3F94C" w14:textId="50571743" w:rsidR="0031458D" w:rsidRDefault="0031458D" w:rsidP="0031458D">
      <w:pPr>
        <w:pStyle w:val="NormalArial"/>
        <w:rPr>
          <w:szCs w:val="22"/>
        </w:rPr>
      </w:pPr>
      <w:r w:rsidRPr="007A7078">
        <w:rPr>
          <w:szCs w:val="22"/>
        </w:rPr>
        <w:t xml:space="preserve">The Quality Standard is assessed as Compliant as </w:t>
      </w:r>
      <w:r w:rsidR="003F30DA">
        <w:rPr>
          <w:szCs w:val="22"/>
        </w:rPr>
        <w:t>four</w:t>
      </w:r>
      <w:r w:rsidRPr="007A7078">
        <w:rPr>
          <w:szCs w:val="22"/>
        </w:rPr>
        <w:t xml:space="preserve"> of the </w:t>
      </w:r>
      <w:r w:rsidR="003F30DA">
        <w:rPr>
          <w:szCs w:val="22"/>
        </w:rPr>
        <w:t>four</w:t>
      </w:r>
      <w:r w:rsidRPr="007A7078">
        <w:rPr>
          <w:szCs w:val="22"/>
        </w:rPr>
        <w:t xml:space="preserve"> specific requirements have been assessed as Compliant.</w:t>
      </w:r>
    </w:p>
    <w:p w14:paraId="2393F54F" w14:textId="3B2DFAEB" w:rsidR="002858F3" w:rsidRDefault="002858F3" w:rsidP="0031458D">
      <w:pPr>
        <w:pStyle w:val="NormalArial"/>
        <w:rPr>
          <w:bCs/>
        </w:rPr>
      </w:pPr>
      <w:r>
        <w:rPr>
          <w:bCs/>
        </w:rPr>
        <w:t>Consumers and/or representatives stated they are encouraged to provide feedback or raise any concerns through the online or physical feedback forms, at the resident meeting as well as the food focus group, or verbally, through email or phone options. Staff and management could describe the available options for consumers to provide feedback and complaints, including identifying how they would provide consumers with extra support to complete feedback forms as needed. Staff and management also identified how and to whom they would provide feedback if they had concerns. The Assessment Team observed information about providing feedback and complaints, as well as feedback forms, were accessible throughout the service to consumers and others wishing to provide feedback.</w:t>
      </w:r>
    </w:p>
    <w:p w14:paraId="3F030058" w14:textId="4059D40E" w:rsidR="00062390" w:rsidRDefault="00062390" w:rsidP="0031458D">
      <w:pPr>
        <w:pStyle w:val="NormalArial"/>
      </w:pPr>
      <w:r>
        <w:t>Staff stated consumers and their representatives are encouraged and supported to raise feedback and complaints directly with staff, through the service’s written feedback options, or over the phone. Care staff described helping consumers to complete feedback forms when requested. Management explained staff have been instructed to lodge all feedback in the service’s electronic feedback register, to ensure it is acted on and not forgotten.</w:t>
      </w:r>
    </w:p>
    <w:p w14:paraId="28B8B4C0" w14:textId="07BBB661" w:rsidR="00062390" w:rsidRDefault="00A014F3" w:rsidP="0031458D">
      <w:pPr>
        <w:pStyle w:val="NormalArial"/>
        <w:rPr>
          <w:bCs/>
        </w:rPr>
      </w:pPr>
      <w:r>
        <w:rPr>
          <w:bCs/>
        </w:rPr>
        <w:t>Consumers and/or representatives stated they were aware of external complaint and advocacy services available to them, however all stated they preferred raising any concerns directly with the service. Management identified external complaints and advocacy services available to consumers and representatives, and described how this information was shared with them. Management also identified language resources staff could use to support consumers should they be required. Information about external complaint options and advocacy services was observed throughout the service, and in information provided to consumers and representatives.</w:t>
      </w:r>
    </w:p>
    <w:p w14:paraId="3525D69B" w14:textId="77777777" w:rsidR="00393A55" w:rsidRDefault="00393A55" w:rsidP="0031458D">
      <w:pPr>
        <w:pStyle w:val="NormalArial"/>
        <w:rPr>
          <w:bCs/>
        </w:rPr>
      </w:pPr>
      <w:r>
        <w:rPr>
          <w:bCs/>
        </w:rPr>
        <w:t xml:space="preserve">Consumers and/or representatives stated the service had responded appropriately to their concerns when they had raised feedback, including being honest and providing an apology as appropriate. Staff were aware of the feedback and complaint process and could describe the use of open disclosure. Management described the response to complaints, including the use of open disclosure. </w:t>
      </w:r>
    </w:p>
    <w:p w14:paraId="2016F0B4" w14:textId="6C427BEF" w:rsidR="00393A55" w:rsidRDefault="00393A55" w:rsidP="00393A55">
      <w:pPr>
        <w:pStyle w:val="NormalArial"/>
        <w:rPr>
          <w:bCs/>
        </w:rPr>
      </w:pPr>
      <w:r>
        <w:rPr>
          <w:bCs/>
        </w:rPr>
        <w:lastRenderedPageBreak/>
        <w:t>The service had policies and procedures in place to guide staff in understanding their role in complaint processes and ensure the principles of open disclosure are used as part of complaint management. S</w:t>
      </w:r>
      <w:r w:rsidRPr="00393A55">
        <w:rPr>
          <w:bCs/>
        </w:rPr>
        <w:t xml:space="preserve">taff described the complaints process, including the importance of recording all feedback in the register to ensure it is acted on appropriately. Staff described the importance of open disclosure, including offering an apology and ensuring the complainant are dealt with honestly and transparently and kept informed of action taken and the outcome of their complaint. The Area Manager </w:t>
      </w:r>
      <w:r>
        <w:rPr>
          <w:bCs/>
        </w:rPr>
        <w:t xml:space="preserve">stated </w:t>
      </w:r>
      <w:r w:rsidRPr="00393A55">
        <w:rPr>
          <w:bCs/>
        </w:rPr>
        <w:t xml:space="preserve">as part of this process they review feedback and complaints </w:t>
      </w:r>
      <w:r w:rsidR="00B5019B" w:rsidRPr="00393A55">
        <w:rPr>
          <w:bCs/>
        </w:rPr>
        <w:t>monthly</w:t>
      </w:r>
      <w:r w:rsidRPr="00393A55">
        <w:rPr>
          <w:bCs/>
        </w:rPr>
        <w:t xml:space="preserve"> to ensure the service is reacting appropriately and in a timely manner and will instruct the service to take further action as needed. </w:t>
      </w:r>
    </w:p>
    <w:p w14:paraId="778E0E65" w14:textId="390C6FB2" w:rsidR="00B5019B" w:rsidRPr="00393A55" w:rsidRDefault="00B5019B" w:rsidP="00393A55">
      <w:pPr>
        <w:pStyle w:val="NormalArial"/>
        <w:rPr>
          <w:bCs/>
        </w:rPr>
      </w:pPr>
      <w:r>
        <w:t>The service records feedback and complaints electronically. The Assessment Team reviewed the feedback register for the six months prior to the Site Audit, and found each entry contained the date logged, the type of feedback, who was involved in any complaints, a summary of the feedback, any actions required in response, whether open disclosure had been used and whether the item was open or closed.</w:t>
      </w:r>
    </w:p>
    <w:p w14:paraId="27DFBF90" w14:textId="23F5FA75" w:rsidR="0031458D" w:rsidRDefault="0031458D" w:rsidP="0031458D">
      <w:pPr>
        <w:pStyle w:val="NormalArial"/>
        <w:rPr>
          <w:color w:val="auto"/>
        </w:rPr>
      </w:pPr>
      <w:r w:rsidRPr="002F16CE">
        <w:rPr>
          <w:color w:val="auto"/>
        </w:rPr>
        <w:t xml:space="preserve">Requirement </w:t>
      </w:r>
      <w:r>
        <w:rPr>
          <w:color w:val="auto"/>
        </w:rPr>
        <w:t>6(</w:t>
      </w:r>
      <w:r w:rsidRPr="002F16CE">
        <w:rPr>
          <w:color w:val="auto"/>
        </w:rPr>
        <w:t>3)(</w:t>
      </w:r>
      <w:r>
        <w:rPr>
          <w:color w:val="auto"/>
        </w:rPr>
        <w:t>d</w:t>
      </w:r>
      <w:r w:rsidRPr="002F16CE">
        <w:rPr>
          <w:color w:val="auto"/>
        </w:rPr>
        <w:t xml:space="preserve">) was found to be non-compliant </w:t>
      </w:r>
      <w:r>
        <w:rPr>
          <w:color w:val="auto"/>
        </w:rPr>
        <w:t>at a previous assessment</w:t>
      </w:r>
      <w:r w:rsidR="00D11204">
        <w:rPr>
          <w:color w:val="auto"/>
        </w:rPr>
        <w:t>, as t</w:t>
      </w:r>
      <w:r w:rsidR="00D11204">
        <w:rPr>
          <w:bCs/>
        </w:rPr>
        <w:t>he service was unable to demonstrate feedback and complaints were reviewed and used to improve the quality of consumer care and services</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D11204">
        <w:rPr>
          <w:color w:val="auto"/>
        </w:rPr>
        <w:t xml:space="preserve">, including but not limited to </w:t>
      </w:r>
      <w:r w:rsidR="00D11204">
        <w:t>having a plan for continuous improvement that contains improvement items from consumers, with evidence of action taken previously and on an ongoing basis to improve services in response to the feedback received</w:t>
      </w:r>
      <w:r w:rsidRPr="002F16CE">
        <w:rPr>
          <w:color w:val="auto"/>
        </w:rPr>
        <w:t>.</w:t>
      </w:r>
    </w:p>
    <w:p w14:paraId="4E3B8100" w14:textId="349F8350" w:rsidR="00D11204" w:rsidRDefault="00D11204" w:rsidP="0031458D">
      <w:pPr>
        <w:pStyle w:val="NormalArial"/>
        <w:rPr>
          <w:bCs/>
        </w:rPr>
      </w:pPr>
      <w:r>
        <w:rPr>
          <w:bCs/>
        </w:rPr>
        <w:t xml:space="preserve">Consumers and/or representatives stated they felt listened to and believed their feedback resulted in changes and improvements to care and services. Staff could describe how consumer input is sought and acted on at the service. Management could describe how items, and a timeline for expected updates and planned date of resolution, are identified for the </w:t>
      </w:r>
      <w:r w:rsidR="001860DC">
        <w:rPr>
          <w:bCs/>
        </w:rPr>
        <w:t>plan for continuous improvement</w:t>
      </w:r>
      <w:r>
        <w:rPr>
          <w:bCs/>
        </w:rPr>
        <w:t>, including from consumer, representative and staff feedback. The service has a feedback and complaints policy, as well as a quality management policy in place to guide the service in identifying and implementing opportunities for continuous improvement.</w:t>
      </w:r>
    </w:p>
    <w:p w14:paraId="53D0D6A7" w14:textId="0D64563B" w:rsidR="00E32B87" w:rsidRDefault="00E32B87" w:rsidP="0031458D">
      <w:pPr>
        <w:pStyle w:val="NormalArial"/>
        <w:rPr>
          <w:color w:val="auto"/>
        </w:rPr>
      </w:pPr>
      <w:r>
        <w:t xml:space="preserve">Management stated opportunities for continuous improvement are identified from consumer and representative feedback, staff suggestions, the resident meeting, and through regular electronic analysis of service practices being used to identify any gaps. The </w:t>
      </w:r>
      <w:r w:rsidR="0070616C">
        <w:t>c</w:t>
      </w:r>
      <w:r>
        <w:t xml:space="preserve">linical </w:t>
      </w:r>
      <w:r w:rsidR="0070616C">
        <w:t>c</w:t>
      </w:r>
      <w:r>
        <w:t>oordinator stated feedback and trends at the service is now analysed by the organisation’s quality team to ensure the service is acting on and improving care and services in response to feedback.</w:t>
      </w:r>
    </w:p>
    <w:p w14:paraId="1D79B51C" w14:textId="77777777" w:rsidR="00422999" w:rsidRPr="00712752" w:rsidRDefault="00944208" w:rsidP="0036130C">
      <w:pPr>
        <w:pStyle w:val="NormalArial"/>
      </w:pPr>
      <w:r w:rsidRPr="00712752">
        <w:br w:type="page"/>
      </w:r>
    </w:p>
    <w:p w14:paraId="6125B4A8"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C25BB" w14:paraId="31ABC2C3"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E9087CA" w14:textId="77777777" w:rsidR="00422999" w:rsidRPr="00996FAF" w:rsidRDefault="0094420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9B64CC4"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2DE763A5"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B783A" w14:textId="77777777" w:rsidR="00422999" w:rsidRPr="00996FAF" w:rsidRDefault="0094420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1200430"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w:t>
            </w:r>
            <w:r w:rsidRPr="00996FAF">
              <w:rPr>
                <w:rFonts w:ascii="Arial" w:hAnsi="Arial" w:cs="Arial"/>
              </w:rPr>
              <w:t>nagement of safe and quality care and services.</w:t>
            </w:r>
          </w:p>
        </w:tc>
        <w:tc>
          <w:tcPr>
            <w:tcW w:w="1977" w:type="dxa"/>
            <w:shd w:val="clear" w:color="auto" w:fill="auto"/>
          </w:tcPr>
          <w:p w14:paraId="044D8B58"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2687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25BB" w14:paraId="542501AC"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67F05" w14:textId="77777777" w:rsidR="00422999" w:rsidRPr="00996FAF" w:rsidRDefault="0094420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5A3A0A2"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1563B12"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61866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25BB" w14:paraId="15103AE3"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DFF0C" w14:textId="77777777" w:rsidR="00422999" w:rsidRPr="00996FAF" w:rsidRDefault="0094420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5EE47D9"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 xml:space="preserve">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1473D87"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3458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25BB" w14:paraId="2F9B1B72"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FDDF3" w14:textId="77777777" w:rsidR="00422999" w:rsidRPr="00996FAF" w:rsidRDefault="0094420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7E271B2"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w:t>
            </w:r>
            <w:r w:rsidRPr="00996FAF">
              <w:rPr>
                <w:rFonts w:ascii="Arial" w:hAnsi="Arial" w:cs="Arial"/>
              </w:rPr>
              <w:t>required by these standards.</w:t>
            </w:r>
          </w:p>
        </w:tc>
        <w:tc>
          <w:tcPr>
            <w:tcW w:w="1977" w:type="dxa"/>
            <w:shd w:val="clear" w:color="auto" w:fill="auto"/>
          </w:tcPr>
          <w:p w14:paraId="053078E8" w14:textId="77777777" w:rsidR="00422999" w:rsidRPr="00996FAF" w:rsidRDefault="0094420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08607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7C25BB" w14:paraId="74895796" w14:textId="77777777" w:rsidTr="007C25B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8C2F9" w14:textId="77777777" w:rsidR="00422999" w:rsidRPr="00996FAF" w:rsidRDefault="0094420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FDCAD23"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FEAFA18" w14:textId="77777777" w:rsidR="00422999" w:rsidRPr="00996FAF" w:rsidRDefault="0094420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2366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3F212D9" w14:textId="77777777" w:rsidR="00422999" w:rsidRDefault="00944208" w:rsidP="002B0C90">
      <w:pPr>
        <w:pStyle w:val="Heading20"/>
      </w:pPr>
      <w:r>
        <w:t>Findings</w:t>
      </w:r>
    </w:p>
    <w:p w14:paraId="1B928363" w14:textId="7BAFA32A" w:rsidR="0031458D" w:rsidRDefault="0031458D" w:rsidP="0031458D">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6DD0C3D3" w14:textId="65D7B949" w:rsidR="0031458D" w:rsidRDefault="0031458D" w:rsidP="0031458D">
      <w:pPr>
        <w:pStyle w:val="NormalArial"/>
        <w:rPr>
          <w:color w:val="auto"/>
        </w:rPr>
      </w:pPr>
      <w:r w:rsidRPr="002F16CE">
        <w:rPr>
          <w:color w:val="auto"/>
        </w:rPr>
        <w:t xml:space="preserve">Requirement </w:t>
      </w:r>
      <w:r>
        <w:rPr>
          <w:color w:val="auto"/>
        </w:rPr>
        <w:t>7(</w:t>
      </w:r>
      <w:r w:rsidRPr="002F16CE">
        <w:rPr>
          <w:color w:val="auto"/>
        </w:rPr>
        <w:t>3)(</w:t>
      </w:r>
      <w:r>
        <w:rPr>
          <w:color w:val="auto"/>
        </w:rPr>
        <w:t>a</w:t>
      </w:r>
      <w:r w:rsidRPr="002F16CE">
        <w:rPr>
          <w:color w:val="auto"/>
        </w:rPr>
        <w:t xml:space="preserve">) was found to be non-compliant </w:t>
      </w:r>
      <w:r>
        <w:rPr>
          <w:color w:val="auto"/>
        </w:rPr>
        <w:t>at a previous assessment</w:t>
      </w:r>
      <w:r w:rsidR="009A458E">
        <w:rPr>
          <w:color w:val="auto"/>
        </w:rPr>
        <w:t xml:space="preserve"> as consumers and/or representatives felt </w:t>
      </w:r>
      <w:r w:rsidR="009A458E">
        <w:rPr>
          <w:bCs/>
        </w:rPr>
        <w:t>there were not enough staff at the service and described how this impacted on the personal care and services they receive.</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sidR="00704D5A">
        <w:rPr>
          <w:color w:val="auto"/>
        </w:rPr>
        <w:t>, including but not limited to</w:t>
      </w:r>
      <w:r w:rsidR="00704D5A">
        <w:t xml:space="preserve"> recruiting additional care staff to increase the number of permanent and casual staff and increase the stability of the workforce, resulting in improved quality care and services provided to consumers</w:t>
      </w:r>
      <w:r w:rsidRPr="002F16CE">
        <w:rPr>
          <w:color w:val="auto"/>
        </w:rPr>
        <w:t>.</w:t>
      </w:r>
    </w:p>
    <w:p w14:paraId="7527C02D" w14:textId="36B0A488" w:rsidR="009A458E" w:rsidRDefault="00704D5A" w:rsidP="0031458D">
      <w:pPr>
        <w:pStyle w:val="NormalArial"/>
        <w:rPr>
          <w:bCs/>
        </w:rPr>
      </w:pPr>
      <w:r>
        <w:rPr>
          <w:bCs/>
        </w:rPr>
        <w:t>Consumers and/or representatives felt there were sufficient staff at the service and that staff provided safe and quality care. Staff stated that occasionally the service has trouble filling shifts, but this does not impact on consumer care or safety. Management described that ongoing workforce planning occurs at the service to meet consumer needs and regulatory requirements. Documentation reviewed provided evidence of sufficient and appropriate staffing levels, and ongoing workforce planning.</w:t>
      </w:r>
    </w:p>
    <w:p w14:paraId="27108237" w14:textId="61ADED8B" w:rsidR="00DB00AF" w:rsidRDefault="00DB00AF" w:rsidP="0031458D">
      <w:pPr>
        <w:pStyle w:val="NormalArial"/>
      </w:pPr>
      <w:r>
        <w:t>Management explained an ongoing focus has been placed on increasing the ratio of permanent staff and reducing the number of agency staff, with a goal of ensuring the workforce has the correct skills and improve the quality of care offered through having a stable workforce who know consumers well.</w:t>
      </w:r>
    </w:p>
    <w:p w14:paraId="2D94073A" w14:textId="77777777" w:rsidR="00EB5807" w:rsidRDefault="00EB5807" w:rsidP="0031458D">
      <w:pPr>
        <w:pStyle w:val="NormalArial"/>
        <w:rPr>
          <w:bCs/>
        </w:rPr>
      </w:pPr>
      <w:r>
        <w:rPr>
          <w:bCs/>
        </w:rPr>
        <w:t xml:space="preserve">Consumers and/or representatives stated staff are respectful of consumers and provide care in a kind and caring manner which respects each consumer’s diverse needs. Care and clinical staff said disrespectful behaviour from staff towards consumers was very rare, and identified who they would report any concerns to if required. Management stated it was rare for concerning staff behaviour to occur, however they always intervened if so and encouraged staff to report it immediately. Management outlined the expected conduct of staff, and the performance management process if this does not occur. </w:t>
      </w:r>
    </w:p>
    <w:p w14:paraId="051E333A" w14:textId="13D9FAB6" w:rsidR="00EB5807" w:rsidRDefault="00EB5807" w:rsidP="0031458D">
      <w:pPr>
        <w:pStyle w:val="NormalArial"/>
        <w:rPr>
          <w:color w:val="auto"/>
        </w:rPr>
      </w:pPr>
      <w:r>
        <w:rPr>
          <w:bCs/>
        </w:rPr>
        <w:lastRenderedPageBreak/>
        <w:t xml:space="preserve">The Assessment Team observed staff and management interacting with consumers and representatives in a kind and respectful manner which demonstrated knowledge of and respect for consumers. The </w:t>
      </w:r>
      <w:r>
        <w:t>Assessment Team observed staff interacting respectfully with consumers, including knocking before entering rooms, ensuring privacy before providing care, and greeting consumers by their preferred names</w:t>
      </w:r>
      <w:r w:rsidR="00CB0C11">
        <w:t>.</w:t>
      </w:r>
    </w:p>
    <w:p w14:paraId="7CF55974" w14:textId="16263448" w:rsidR="0031458D" w:rsidRDefault="0031458D" w:rsidP="0031458D">
      <w:pPr>
        <w:pStyle w:val="NormalArial"/>
      </w:pPr>
      <w:r w:rsidRPr="002F16CE">
        <w:rPr>
          <w:color w:val="auto"/>
        </w:rPr>
        <w:t xml:space="preserve">Requirement </w:t>
      </w:r>
      <w:r>
        <w:rPr>
          <w:color w:val="auto"/>
        </w:rPr>
        <w:t>7(</w:t>
      </w:r>
      <w:r w:rsidRPr="002F16CE">
        <w:rPr>
          <w:color w:val="auto"/>
        </w:rPr>
        <w:t>3)(</w:t>
      </w:r>
      <w:r>
        <w:rPr>
          <w:color w:val="auto"/>
        </w:rPr>
        <w:t>c</w:t>
      </w:r>
      <w:r w:rsidRPr="002F16CE">
        <w:rPr>
          <w:color w:val="auto"/>
        </w:rPr>
        <w:t xml:space="preserve">) was found to be non-compliant </w:t>
      </w:r>
      <w:r>
        <w:rPr>
          <w:color w:val="auto"/>
        </w:rPr>
        <w:t>at a previous assessment</w:t>
      </w:r>
      <w:r w:rsidR="00CB0C11">
        <w:rPr>
          <w:color w:val="auto"/>
        </w:rPr>
        <w:t xml:space="preserve"> as the </w:t>
      </w:r>
      <w:r w:rsidR="00CB0C11">
        <w:rPr>
          <w:bCs/>
        </w:rPr>
        <w:t>service did not have a robust process in place to ensure all staff working at the service has the required qualifications and knowledge to perform their roles.</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sidR="00CB0C11">
        <w:rPr>
          <w:color w:val="auto"/>
        </w:rPr>
        <w:t xml:space="preserve">, including but not limited to </w:t>
      </w:r>
      <w:r w:rsidR="00CB0C11">
        <w:t>implementing a plan for remedial training of staff in mandatory competencies, as well as revising the qualifications requirements for staff.</w:t>
      </w:r>
    </w:p>
    <w:p w14:paraId="52D51E93" w14:textId="7578B617" w:rsidR="00CB0C11" w:rsidRDefault="004A2092" w:rsidP="0031458D">
      <w:pPr>
        <w:pStyle w:val="NormalArial"/>
      </w:pPr>
      <w:r>
        <w:t xml:space="preserve">Consumers and/or representatives felt staff were competent and knew how to do their jobs effectively. Management described how they ensure staff are qualified, competent and have the appropriate knowledge for their roles. Care and clinical staff confirmed they had been informed of their role expectations and job duties, and identified who they could consult if they had any questions. Documentation reviewed evidenced recruitment for a competent </w:t>
      </w:r>
      <w:r w:rsidR="00F76443">
        <w:t>workforce and</w:t>
      </w:r>
      <w:r>
        <w:t xml:space="preserve"> monitoring of staff skills and knowledge to ensure this continued.</w:t>
      </w:r>
    </w:p>
    <w:p w14:paraId="516D10F8" w14:textId="68EAC055" w:rsidR="00F76443" w:rsidRDefault="00F76443" w:rsidP="0031458D">
      <w:pPr>
        <w:pStyle w:val="NormalArial"/>
        <w:rPr>
          <w:color w:val="auto"/>
        </w:rPr>
      </w:pPr>
      <w:r>
        <w:t>Management stated to maintain a competent workforce, they encourage staff to raise any concerns with them about other staff members’ performance, as well as their own observations. Management stated they use this information to identify gaps in staff performance and inform the planning of staff training.</w:t>
      </w:r>
    </w:p>
    <w:p w14:paraId="5EC71D5E" w14:textId="0C0BFFD9" w:rsidR="0031458D" w:rsidRDefault="0031458D" w:rsidP="0031458D">
      <w:pPr>
        <w:pStyle w:val="NormalArial"/>
        <w:rPr>
          <w:color w:val="auto"/>
        </w:rPr>
      </w:pPr>
      <w:r w:rsidRPr="002F16CE">
        <w:rPr>
          <w:color w:val="auto"/>
        </w:rPr>
        <w:t xml:space="preserve">Requirement </w:t>
      </w:r>
      <w:r>
        <w:rPr>
          <w:color w:val="auto"/>
        </w:rPr>
        <w:t>7(</w:t>
      </w:r>
      <w:r w:rsidRPr="002F16CE">
        <w:rPr>
          <w:color w:val="auto"/>
        </w:rPr>
        <w:t>3)(</w:t>
      </w:r>
      <w:r>
        <w:rPr>
          <w:color w:val="auto"/>
        </w:rPr>
        <w:t>d</w:t>
      </w:r>
      <w:r w:rsidRPr="002F16CE">
        <w:rPr>
          <w:color w:val="auto"/>
        </w:rPr>
        <w:t xml:space="preserve">) was found to be non-compliant </w:t>
      </w:r>
      <w:r>
        <w:rPr>
          <w:color w:val="auto"/>
        </w:rPr>
        <w:t>at a previous assessment</w:t>
      </w:r>
      <w:r w:rsidR="00E61A85">
        <w:rPr>
          <w:color w:val="auto"/>
        </w:rPr>
        <w:t xml:space="preserve"> as the service was unable to demonstrate ongoing training of the workforce</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E61A85">
        <w:rPr>
          <w:color w:val="auto"/>
        </w:rPr>
        <w:t>, including but not limited to</w:t>
      </w:r>
      <w:r w:rsidR="00E61A85" w:rsidRPr="00E61A85">
        <w:t xml:space="preserve"> </w:t>
      </w:r>
      <w:r w:rsidR="00E61A85">
        <w:t>changing the schedule of training to support staff attendance</w:t>
      </w:r>
      <w:r w:rsidR="00965B4A">
        <w:t xml:space="preserve"> as well as creating and implemented an education plan to ensure all staff are up to date with their expected training</w:t>
      </w:r>
      <w:r w:rsidRPr="002F16CE">
        <w:rPr>
          <w:color w:val="auto"/>
        </w:rPr>
        <w:t>.</w:t>
      </w:r>
    </w:p>
    <w:p w14:paraId="4427E47D" w14:textId="43FA4FFE" w:rsidR="00965B4A" w:rsidRDefault="00965B4A" w:rsidP="0031458D">
      <w:pPr>
        <w:pStyle w:val="NormalArial"/>
        <w:rPr>
          <w:color w:val="auto"/>
        </w:rPr>
      </w:pPr>
      <w:r>
        <w:rPr>
          <w:bCs/>
        </w:rPr>
        <w:t>Consumers and/or representatives felt staff had the training to provide quality care and service to each consumer. Care and clinical staff stated they felt supported by management and ongoing training to perform their jobs well. Management outlined the service’s orientation, education and training process, and the ongoing support provided to staff to deliver the required care outcomes. Documentation reviewed by the Assessment Team indicated the service is recruiting, training, and supporting their workforce to deliver the outcomes required by the Quality Standards.</w:t>
      </w:r>
    </w:p>
    <w:p w14:paraId="7AB0303B" w14:textId="372AA7F2" w:rsidR="00965B4A" w:rsidRDefault="00537FDD" w:rsidP="0031458D">
      <w:pPr>
        <w:pStyle w:val="NormalArial"/>
        <w:rPr>
          <w:color w:val="auto"/>
        </w:rPr>
      </w:pPr>
      <w:r>
        <w:t>Staff reported regular online and in-person education and training is required in their roles and is occurring. Staff described the training, including responding to and reporting incidents, the use of open disclosure, and infection prevention and control training, including competency in handwashing and the use of personal protective equipment.</w:t>
      </w:r>
    </w:p>
    <w:p w14:paraId="469C9F3E" w14:textId="77777777" w:rsidR="00F30CDB" w:rsidRDefault="002A0626" w:rsidP="0036130C">
      <w:pPr>
        <w:pStyle w:val="NormalArial"/>
        <w:rPr>
          <w:bCs/>
        </w:rPr>
      </w:pPr>
      <w:r>
        <w:rPr>
          <w:bCs/>
        </w:rPr>
        <w:t xml:space="preserve">Care and clinical staff described the performance monitoring, improvement, and review processes at the service, including the timeframe. Management could describe the performance management review processes at the service, provide examples of these, and identified all staff received performance appraisals on a regular basis, including management staff. The service has clear procedures and documentation in place to ensure staff were aware of their performance expectations, the performance appraisal process, and the process when performance issues are identified. </w:t>
      </w:r>
    </w:p>
    <w:p w14:paraId="444927A8" w14:textId="3A346B9A" w:rsidR="00422999" w:rsidRPr="00262C0B" w:rsidRDefault="00F30CDB" w:rsidP="0036130C">
      <w:pPr>
        <w:pStyle w:val="NormalArial"/>
      </w:pPr>
      <w:r>
        <w:t xml:space="preserve">The Staff Handbook, issued to all staff upon employment, contained information about the expectations of staff performance and conduct, including the disciplinary and performance </w:t>
      </w:r>
      <w:r>
        <w:lastRenderedPageBreak/>
        <w:t>review processes. The Assessment Team were shown where information about performance expectations, management and review is also available for staff to refer on the service intranet.</w:t>
      </w:r>
      <w:r>
        <w:br w:type="page"/>
      </w:r>
    </w:p>
    <w:p w14:paraId="45833A43" w14:textId="77777777" w:rsidR="00422999" w:rsidRPr="00996FAF" w:rsidRDefault="0094420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C25BB" w14:paraId="30E383AB" w14:textId="77777777" w:rsidTr="007C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5EFB33" w14:textId="77777777" w:rsidR="00422999" w:rsidRPr="00996FAF" w:rsidRDefault="0094420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4D7ABB9" w14:textId="77777777" w:rsidR="00422999" w:rsidRPr="00996FAF" w:rsidRDefault="004229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C25BB" w14:paraId="0772BD17" w14:textId="77777777" w:rsidTr="007C25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3EF816" w14:textId="77777777" w:rsidR="00422999" w:rsidRPr="00996FAF" w:rsidRDefault="0094420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1C029FA"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w:t>
            </w:r>
            <w:r w:rsidRPr="00996FAF">
              <w:rPr>
                <w:rFonts w:ascii="Arial" w:hAnsi="Arial" w:cs="Arial"/>
              </w:rPr>
              <w:t>lopment, delivery and evaluation of care and services and are supported in that engagement.</w:t>
            </w:r>
          </w:p>
        </w:tc>
        <w:tc>
          <w:tcPr>
            <w:tcW w:w="1847" w:type="dxa"/>
            <w:shd w:val="clear" w:color="auto" w:fill="auto"/>
          </w:tcPr>
          <w:p w14:paraId="04172853"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79733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25BB" w14:paraId="3D04391E"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CCD307" w14:textId="77777777" w:rsidR="00422999" w:rsidRPr="00996FAF" w:rsidRDefault="0094420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7C88BCE"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w:t>
            </w:r>
            <w:r w:rsidRPr="00996FAF">
              <w:rPr>
                <w:rFonts w:ascii="Arial" w:hAnsi="Arial" w:cs="Arial"/>
              </w:rPr>
              <w:t>their delivery.</w:t>
            </w:r>
          </w:p>
        </w:tc>
        <w:tc>
          <w:tcPr>
            <w:tcW w:w="1847" w:type="dxa"/>
            <w:shd w:val="clear" w:color="auto" w:fill="auto"/>
          </w:tcPr>
          <w:p w14:paraId="13A85CFE"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819030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25BB" w14:paraId="0FA28086" w14:textId="77777777" w:rsidTr="007C25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0FFA41" w14:textId="77777777" w:rsidR="00422999" w:rsidRPr="00996FAF" w:rsidRDefault="0094420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E007EF6"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1353B2" w14:textId="77777777" w:rsidR="00422999" w:rsidRPr="00996FAF" w:rsidRDefault="009442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47EB393" w14:textId="77777777" w:rsidR="00422999" w:rsidRPr="00996FAF" w:rsidRDefault="009442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BBBD50E" w14:textId="77777777" w:rsidR="00422999" w:rsidRPr="00996FAF" w:rsidRDefault="009442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FE9854D" w14:textId="77777777" w:rsidR="00422999" w:rsidRPr="00996FAF" w:rsidRDefault="009442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6CABC7B1" w14:textId="77777777" w:rsidR="00422999" w:rsidRPr="00996FAF" w:rsidRDefault="009442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518C0B9" w14:textId="77777777" w:rsidR="00422999" w:rsidRPr="00996FAF" w:rsidRDefault="0094420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1A63094"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0643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25BB" w14:paraId="1B5407B3" w14:textId="77777777" w:rsidTr="007C25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2957BD" w14:textId="77777777" w:rsidR="00422999" w:rsidRPr="00996FAF" w:rsidRDefault="0094420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517DD4E" w14:textId="77777777" w:rsidR="00422999" w:rsidRPr="00996FAF" w:rsidRDefault="0094420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91C58A" w14:textId="77777777" w:rsidR="00422999" w:rsidRPr="00996FAF" w:rsidRDefault="009442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26540E8F" w14:textId="77777777" w:rsidR="00422999" w:rsidRPr="00996FAF" w:rsidRDefault="009442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1BF4C1C" w14:textId="77777777" w:rsidR="00422999" w:rsidRPr="00996FAF" w:rsidRDefault="009442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2D77E94" w14:textId="77777777" w:rsidR="00422999" w:rsidRPr="00996FAF" w:rsidRDefault="0094420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and preventing incidents, including the use of an incident </w:t>
            </w:r>
            <w:r w:rsidRPr="00996FAF">
              <w:rPr>
                <w:rFonts w:ascii="Arial" w:hAnsi="Arial" w:cs="Arial"/>
              </w:rPr>
              <w:t>management system.</w:t>
            </w:r>
          </w:p>
        </w:tc>
        <w:tc>
          <w:tcPr>
            <w:tcW w:w="1847" w:type="dxa"/>
            <w:shd w:val="clear" w:color="auto" w:fill="auto"/>
          </w:tcPr>
          <w:p w14:paraId="401FB448" w14:textId="77777777" w:rsidR="00422999" w:rsidRPr="00996FAF" w:rsidRDefault="0094420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58617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7C25BB" w14:paraId="28841D3E" w14:textId="77777777" w:rsidTr="007C25B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B813D4" w14:textId="77777777" w:rsidR="00422999" w:rsidRPr="00996FAF" w:rsidRDefault="0094420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DDD6F88" w14:textId="77777777" w:rsidR="00422999" w:rsidRPr="00996FAF" w:rsidRDefault="0094420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30C5AC7" w14:textId="77777777" w:rsidR="00422999" w:rsidRPr="00996FAF" w:rsidRDefault="009442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C032869" w14:textId="77777777" w:rsidR="00422999" w:rsidRPr="00996FAF" w:rsidRDefault="009442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320CC0" w14:textId="77777777" w:rsidR="00422999" w:rsidRPr="00996FAF" w:rsidRDefault="0094420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B2012F5" w14:textId="77777777" w:rsidR="00422999" w:rsidRPr="00996FAF" w:rsidRDefault="0094420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654816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F629E00" w14:textId="77777777" w:rsidR="00422999" w:rsidRDefault="00944208" w:rsidP="00D87E7C">
      <w:pPr>
        <w:pStyle w:val="Heading20"/>
      </w:pPr>
      <w:r w:rsidRPr="00996FAF">
        <w:t>Findings</w:t>
      </w:r>
    </w:p>
    <w:p w14:paraId="06339715" w14:textId="77777777" w:rsidR="004157AE" w:rsidRDefault="004157AE" w:rsidP="004157AE">
      <w:pPr>
        <w:pStyle w:val="NormalArial"/>
        <w:rPr>
          <w:szCs w:val="22"/>
        </w:rPr>
      </w:pPr>
      <w:r w:rsidRPr="007A7078">
        <w:rPr>
          <w:szCs w:val="22"/>
        </w:rPr>
        <w:t xml:space="preserve">The Quality Standard is assessed as Compliant as </w:t>
      </w:r>
      <w:r>
        <w:rPr>
          <w:szCs w:val="22"/>
        </w:rPr>
        <w:t>five</w:t>
      </w:r>
      <w:r w:rsidRPr="007A7078">
        <w:rPr>
          <w:szCs w:val="22"/>
        </w:rPr>
        <w:t xml:space="preserve"> of the </w:t>
      </w:r>
      <w:r>
        <w:rPr>
          <w:szCs w:val="22"/>
        </w:rPr>
        <w:t>five</w:t>
      </w:r>
      <w:r w:rsidRPr="007A7078">
        <w:rPr>
          <w:szCs w:val="22"/>
        </w:rPr>
        <w:t xml:space="preserve"> specific requirements have been assessed as Compliant.</w:t>
      </w:r>
    </w:p>
    <w:p w14:paraId="0437C4D1" w14:textId="57A35A0C" w:rsidR="004157AE" w:rsidRDefault="004157AE" w:rsidP="004157AE">
      <w:pPr>
        <w:pStyle w:val="NormalArial"/>
        <w:rPr>
          <w:color w:val="auto"/>
        </w:rPr>
      </w:pPr>
      <w:r w:rsidRPr="002F16CE">
        <w:rPr>
          <w:color w:val="auto"/>
        </w:rPr>
        <w:t xml:space="preserve">Requirement </w:t>
      </w:r>
      <w:r>
        <w:rPr>
          <w:color w:val="auto"/>
        </w:rPr>
        <w:t>8(</w:t>
      </w:r>
      <w:r w:rsidRPr="002F16CE">
        <w:rPr>
          <w:color w:val="auto"/>
        </w:rPr>
        <w:t>3)(</w:t>
      </w:r>
      <w:r>
        <w:rPr>
          <w:color w:val="auto"/>
        </w:rPr>
        <w:t>a</w:t>
      </w:r>
      <w:r w:rsidRPr="002F16CE">
        <w:rPr>
          <w:color w:val="auto"/>
        </w:rPr>
        <w:t xml:space="preserve">) was found to be non-compliant </w:t>
      </w:r>
      <w:r>
        <w:rPr>
          <w:color w:val="auto"/>
        </w:rPr>
        <w:t>at a previous assessment</w:t>
      </w:r>
      <w:r w:rsidR="009E3EC9">
        <w:rPr>
          <w:color w:val="auto"/>
        </w:rPr>
        <w:t xml:space="preserve"> as t</w:t>
      </w:r>
      <w:r w:rsidR="009E3EC9">
        <w:rPr>
          <w:bCs/>
        </w:rPr>
        <w:t>he organisation did not demonstrate how it engages with consumers and/or representatives in the development, delivery and evaluation of care and services.</w:t>
      </w:r>
      <w:r w:rsidRPr="002F16CE">
        <w:rPr>
          <w:color w:val="auto"/>
        </w:rPr>
        <w:t xml:space="preserve"> Since that</w:t>
      </w:r>
      <w:r>
        <w:rPr>
          <w:color w:val="auto"/>
        </w:rPr>
        <w:t xml:space="preserve"> time</w:t>
      </w:r>
      <w:r w:rsidRPr="002F16CE">
        <w:rPr>
          <w:color w:val="auto"/>
        </w:rPr>
        <w:t xml:space="preserve"> the Approved Provider implemented actions to address the non-compliance</w:t>
      </w:r>
      <w:r w:rsidR="009E3EC9">
        <w:rPr>
          <w:color w:val="auto"/>
        </w:rPr>
        <w:t xml:space="preserve">, including but not limited to </w:t>
      </w:r>
      <w:r w:rsidR="009E3EC9">
        <w:t>using consumer feedback to inform the plan for continuous improvement</w:t>
      </w:r>
      <w:r w:rsidRPr="002F16CE">
        <w:rPr>
          <w:color w:val="auto"/>
        </w:rPr>
        <w:t>.</w:t>
      </w:r>
    </w:p>
    <w:p w14:paraId="58207FDF" w14:textId="0D4BE477" w:rsidR="00080DF8" w:rsidRDefault="00080DF8" w:rsidP="004157AE">
      <w:pPr>
        <w:pStyle w:val="NormalArial"/>
        <w:rPr>
          <w:bCs/>
        </w:rPr>
      </w:pPr>
      <w:r>
        <w:rPr>
          <w:bCs/>
        </w:rPr>
        <w:t xml:space="preserve">Consumers and/or representatives identified how they can provide input on their care and services, and said they felt confident in doing so and that they were listened to. Care and clinical staff described consumer options for participating in the delivery and evaluation of their </w:t>
      </w:r>
      <w:r>
        <w:rPr>
          <w:bCs/>
        </w:rPr>
        <w:lastRenderedPageBreak/>
        <w:t>care, including how they support consumers to give feedback. Management described how consumer input is sought, including through resident meetings, verbal, and written feedback which is then recorded electronically. Management stated consumer input and perspectives are discussed at a governance level, and documentation reviewed supported this statement.</w:t>
      </w:r>
    </w:p>
    <w:p w14:paraId="0057FEB2" w14:textId="75F23CB2" w:rsidR="006B365E" w:rsidRDefault="006B365E" w:rsidP="004157AE">
      <w:pPr>
        <w:pStyle w:val="NormalArial"/>
      </w:pPr>
      <w:r>
        <w:t>Staff described how consumers and/or representatives are encouraged to participate in the design, delivery and evaluation of their care and services at all levels, including through the resident meetings, participation in regular care planning, and through providing verbal or written feedback. Care and clinical staff described how they support consumers to share their thoughts, including by supporting them to complete feedback forms, and using communication boards with consumers identified with communication difficulties.</w:t>
      </w:r>
    </w:p>
    <w:p w14:paraId="1B9B396E" w14:textId="39E0D158" w:rsidR="007F3712" w:rsidRDefault="007F3712" w:rsidP="004157AE">
      <w:pPr>
        <w:pStyle w:val="NormalArial"/>
      </w:pPr>
      <w:r>
        <w:t xml:space="preserve">Review of documentation such as meeting minutes for the monthly </w:t>
      </w:r>
      <w:r w:rsidR="00CE1F9B">
        <w:t>c</w:t>
      </w:r>
      <w:r>
        <w:t xml:space="preserve">linical </w:t>
      </w:r>
      <w:r w:rsidR="00CE1F9B">
        <w:t>g</w:t>
      </w:r>
      <w:r>
        <w:t>overnance meeting and the quarterly Executive Aged Care Forum, and the quarterly Quality and Safety Committee Aged Care Report to the Board, demonstrated consumer input and feedback is sought, acted on and reviewed at a governance level.</w:t>
      </w:r>
    </w:p>
    <w:p w14:paraId="79AB90D3" w14:textId="373E9BF6" w:rsidR="00223093" w:rsidRDefault="00223093" w:rsidP="004157AE">
      <w:pPr>
        <w:pStyle w:val="NormalArial"/>
        <w:rPr>
          <w:bCs/>
        </w:rPr>
      </w:pPr>
      <w:r>
        <w:rPr>
          <w:bCs/>
        </w:rPr>
        <w:t>Management described how service management works together with the organisation’s executive teams and governing body to promote a culture of safe and quality care at the service. This includes regular meetings with area management, executive teams, and reports to the Board. A review of documentation including meeting minutes, reports, and the governance frameworks demonstrated the Board is accountable for the delivery of safe and quality care at the service.</w:t>
      </w:r>
    </w:p>
    <w:p w14:paraId="6A547005" w14:textId="5DC2AC7D" w:rsidR="00D0013E" w:rsidRDefault="00D0013E" w:rsidP="004157AE">
      <w:pPr>
        <w:pStyle w:val="NormalArial"/>
        <w:rPr>
          <w:color w:val="auto"/>
        </w:rPr>
      </w:pPr>
      <w:r>
        <w:t xml:space="preserve">Management explained the Board, the </w:t>
      </w:r>
      <w:r w:rsidR="00080200">
        <w:t>q</w:t>
      </w:r>
      <w:r>
        <w:t xml:space="preserve">uality and </w:t>
      </w:r>
      <w:r w:rsidR="00080200">
        <w:t>s</w:t>
      </w:r>
      <w:r>
        <w:t xml:space="preserve">afety </w:t>
      </w:r>
      <w:r w:rsidR="00080200">
        <w:t>c</w:t>
      </w:r>
      <w:r>
        <w:t xml:space="preserve">ommittee, and the organisation’s executive aged care teams work collaboratively to support the service. This includes designing and supporting implementation of policies, </w:t>
      </w:r>
      <w:r w:rsidR="004E311C">
        <w:t>identifying,</w:t>
      </w:r>
      <w:r>
        <w:t xml:space="preserve"> and supporting the service to remedy gaps in practice, and providing resources when required.</w:t>
      </w:r>
    </w:p>
    <w:p w14:paraId="6A8644A3" w14:textId="1F17DFD1" w:rsidR="004157AE" w:rsidRDefault="004157AE" w:rsidP="004157AE">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w:t>
      </w:r>
      <w:r w:rsidR="004E311C">
        <w:rPr>
          <w:color w:val="auto"/>
        </w:rPr>
        <w:t xml:space="preserve"> as t</w:t>
      </w:r>
      <w:r w:rsidR="004E311C">
        <w:rPr>
          <w:bCs/>
        </w:rPr>
        <w:t xml:space="preserve">he organisation’s governance systems in place were ineffective </w:t>
      </w:r>
      <w:proofErr w:type="gramStart"/>
      <w:r w:rsidR="004E311C">
        <w:rPr>
          <w:bCs/>
        </w:rPr>
        <w:t>in regard to</w:t>
      </w:r>
      <w:proofErr w:type="gramEnd"/>
      <w:r w:rsidR="004E311C">
        <w:rPr>
          <w:bCs/>
        </w:rPr>
        <w:t xml:space="preserve"> information management, continuous improvement, workforce, regulatory compliance, and feedback</w:t>
      </w:r>
      <w:r w:rsidRPr="002F16CE">
        <w:rPr>
          <w:color w:val="auto"/>
        </w:rPr>
        <w:t>. Since that</w:t>
      </w:r>
      <w:r>
        <w:rPr>
          <w:color w:val="auto"/>
        </w:rPr>
        <w:t xml:space="preserve"> time</w:t>
      </w:r>
      <w:r w:rsidRPr="002F16CE">
        <w:rPr>
          <w:color w:val="auto"/>
        </w:rPr>
        <w:t xml:space="preserve"> the Approved Provider implemented actions to address the non-compliance</w:t>
      </w:r>
      <w:r w:rsidR="004E311C">
        <w:rPr>
          <w:color w:val="auto"/>
        </w:rPr>
        <w:t xml:space="preserve">, including but not limited to </w:t>
      </w:r>
      <w:r w:rsidR="004E311C">
        <w:t>having a plan for continuous improvement that contains improvement items from consumers, with evidence of action taken previously and on an ongoing basis to improve services in response to the feedback received</w:t>
      </w:r>
      <w:r w:rsidRPr="002F16CE">
        <w:rPr>
          <w:color w:val="auto"/>
        </w:rPr>
        <w:t>.</w:t>
      </w:r>
    </w:p>
    <w:p w14:paraId="5E0EC2EA" w14:textId="652A978E" w:rsidR="004E311C" w:rsidRDefault="004E311C" w:rsidP="004157AE">
      <w:pPr>
        <w:pStyle w:val="NormalArial"/>
        <w:rPr>
          <w:bCs/>
        </w:rPr>
      </w:pPr>
      <w:r>
        <w:rPr>
          <w:bCs/>
        </w:rPr>
        <w:t>The service demonstrated appropriate governance systems were in place, including a clear reporting structure, effective information management, workforce management, continuous improvement, financial governance, regulatory compliance, and an effective feedback and complaints system. Policies, procedures, meeting minutes and reports were also in place for the Board to satisfy itself that the Quality Standards are being met.</w:t>
      </w:r>
    </w:p>
    <w:p w14:paraId="135430BE" w14:textId="2EC013BF" w:rsidR="004E311C" w:rsidRPr="002B0461" w:rsidRDefault="00672E17" w:rsidP="004157AE">
      <w:pPr>
        <w:pStyle w:val="NormalArial"/>
        <w:rPr>
          <w:bCs/>
        </w:rPr>
      </w:pPr>
      <w:r>
        <w:t xml:space="preserve">Staff stated they could access any information they needed for their roles, including consumer documentation, online learning, policies, and procedures. Staff showed the Assessment Team where these were accessible in the service’s electronic systems, and staff confirmed </w:t>
      </w:r>
      <w:r w:rsidRPr="002B0461">
        <w:rPr>
          <w:bCs/>
        </w:rPr>
        <w:t>documentation is kept current and that key information is shared during handover.</w:t>
      </w:r>
    </w:p>
    <w:p w14:paraId="4D9CDE38" w14:textId="1F097AE3" w:rsidR="002B0461" w:rsidRDefault="002B0461" w:rsidP="002B0461">
      <w:pPr>
        <w:pStyle w:val="NormalArial"/>
        <w:rPr>
          <w:bCs/>
        </w:rPr>
      </w:pPr>
      <w:r>
        <w:rPr>
          <w:bCs/>
        </w:rPr>
        <w:t>O</w:t>
      </w:r>
      <w:r w:rsidRPr="002B0461">
        <w:rPr>
          <w:bCs/>
        </w:rPr>
        <w:t>pportunities for continuous improvement are identified from consumer and representative feedback, staff suggestions, resident meeting</w:t>
      </w:r>
      <w:r>
        <w:rPr>
          <w:bCs/>
        </w:rPr>
        <w:t>s</w:t>
      </w:r>
      <w:r w:rsidRPr="002B0461">
        <w:rPr>
          <w:bCs/>
        </w:rPr>
        <w:t>, and through regular electronic analysis of service practices to identify any gaps in practice. The Clinical Coordinator s</w:t>
      </w:r>
      <w:r>
        <w:rPr>
          <w:bCs/>
        </w:rPr>
        <w:t>t</w:t>
      </w:r>
      <w:r w:rsidRPr="002B0461">
        <w:rPr>
          <w:bCs/>
        </w:rPr>
        <w:t>a</w:t>
      </w:r>
      <w:r>
        <w:rPr>
          <w:bCs/>
        </w:rPr>
        <w:t>ted</w:t>
      </w:r>
      <w:r w:rsidRPr="002B0461">
        <w:rPr>
          <w:bCs/>
        </w:rPr>
        <w:t xml:space="preserve"> information about feedback and trends at the service </w:t>
      </w:r>
      <w:r>
        <w:rPr>
          <w:bCs/>
        </w:rPr>
        <w:t xml:space="preserve">is </w:t>
      </w:r>
      <w:r w:rsidRPr="002B0461">
        <w:rPr>
          <w:bCs/>
        </w:rPr>
        <w:t>being analysed by the organisation’s quality team to ensure the service was acting on and improving in response to feedback</w:t>
      </w:r>
      <w:r>
        <w:rPr>
          <w:bCs/>
        </w:rPr>
        <w:t xml:space="preserve">. </w:t>
      </w:r>
      <w:r w:rsidRPr="002B0461">
        <w:rPr>
          <w:bCs/>
        </w:rPr>
        <w:t xml:space="preserve">The Area Manager commented the monthly Clinical Governance meetings are used as an opportunity to identify potential areas for continuous improvement. </w:t>
      </w:r>
    </w:p>
    <w:p w14:paraId="5DE340F7" w14:textId="25D4F8A9" w:rsidR="00504AC6" w:rsidRDefault="00504AC6" w:rsidP="002B0461">
      <w:pPr>
        <w:pStyle w:val="NormalArial"/>
      </w:pPr>
      <w:r>
        <w:lastRenderedPageBreak/>
        <w:t>Management explained recruitment has been an ongoing focus at the service to ensure a stable workforce, and provided documentation to evidence ongoing recruitment, retention and roster planning strategies are being used at the service to maintain appropriate staffing numbers.</w:t>
      </w:r>
    </w:p>
    <w:p w14:paraId="50B52004" w14:textId="7223F0F4" w:rsidR="00504AC6" w:rsidRPr="00504AC6" w:rsidRDefault="00504AC6" w:rsidP="00504AC6">
      <w:pPr>
        <w:pStyle w:val="NormalArial"/>
      </w:pPr>
      <w:r>
        <w:t xml:space="preserve">Management stated the organisation stays aware of regulatory requirements through involvement with key industry bodies, including the Aged Care Quality and Safety Commission. Information is also sent down from the Board and the Quality and Safety Committee to the service. The general manager of </w:t>
      </w:r>
      <w:r w:rsidR="000A7A59">
        <w:t>c</w:t>
      </w:r>
      <w:r>
        <w:t xml:space="preserve">are, </w:t>
      </w:r>
      <w:r w:rsidR="000A7A59">
        <w:t>q</w:t>
      </w:r>
      <w:r>
        <w:t xml:space="preserve">uality and </w:t>
      </w:r>
      <w:r w:rsidR="000A7A59">
        <w:t>c</w:t>
      </w:r>
      <w:r>
        <w:t xml:space="preserve">ompliance said they are working to improve regulatory compliance and knowledge within the service, such as updating the clinical governance framework to better apply to service practice and cover compliance requirements. </w:t>
      </w:r>
    </w:p>
    <w:p w14:paraId="3C0422B1" w14:textId="3AA7D40D" w:rsidR="004157AE" w:rsidRDefault="004157AE" w:rsidP="004157AE">
      <w:pPr>
        <w:pStyle w:val="NormalArial"/>
        <w:rPr>
          <w:color w:val="auto"/>
        </w:rPr>
      </w:pPr>
      <w:r w:rsidRPr="00504AC6">
        <w:t>Requirement 8(3)(d) was found to be non-compliant at a previous assessment</w:t>
      </w:r>
      <w:r w:rsidR="00E251A1">
        <w:t xml:space="preserve"> as </w:t>
      </w:r>
      <w:r w:rsidR="00E251A1">
        <w:rPr>
          <w:bCs/>
        </w:rPr>
        <w:t>risks were not consistently recorded and risk mitigation strategies not evaluated for effectiveness.</w:t>
      </w:r>
      <w:r w:rsidRPr="00504AC6">
        <w:t xml:space="preserve"> Since that time the Approved</w:t>
      </w:r>
      <w:r w:rsidRPr="002F16CE">
        <w:rPr>
          <w:color w:val="auto"/>
        </w:rPr>
        <w:t xml:space="preserve"> Provider implemented actions to address the non-compliance</w:t>
      </w:r>
      <w:r w:rsidR="00CB7ABA">
        <w:rPr>
          <w:color w:val="auto"/>
        </w:rPr>
        <w:t xml:space="preserve">, including but not limited to </w:t>
      </w:r>
      <w:r w:rsidR="00CB7ABA">
        <w:t>conducing risk assessments for all consumers, including regular reviews when circumstances change, and implementing and maintaining a high-risk register which is reviewed and updated weekly</w:t>
      </w:r>
      <w:r w:rsidRPr="002F16CE">
        <w:rPr>
          <w:color w:val="auto"/>
        </w:rPr>
        <w:t>.</w:t>
      </w:r>
    </w:p>
    <w:p w14:paraId="1C924837" w14:textId="73C1C345" w:rsidR="00C469FC" w:rsidRDefault="006E663A" w:rsidP="004157AE">
      <w:pPr>
        <w:pStyle w:val="NormalArial"/>
        <w:rPr>
          <w:color w:val="auto"/>
        </w:rPr>
      </w:pPr>
      <w:r>
        <w:rPr>
          <w:bCs/>
        </w:rPr>
        <w:t xml:space="preserve">Staff and management could describe the processes for reporting, </w:t>
      </w:r>
      <w:r w:rsidR="00A9402A">
        <w:rPr>
          <w:bCs/>
        </w:rPr>
        <w:t>mitigating,</w:t>
      </w:r>
      <w:r>
        <w:rPr>
          <w:bCs/>
        </w:rPr>
        <w:t xml:space="preserve"> and sharing information about consumer risk at the service, and supporting consumers to make choices about their lives. Management identified the high-impact, high-prevalence risks at the service. The service had policies and procedures in place to guide staff in identifying and responding to existing and potential risks whilst respecting consumer choice.</w:t>
      </w:r>
    </w:p>
    <w:p w14:paraId="24D3DEA2" w14:textId="0B50323A" w:rsidR="00E251A1" w:rsidRDefault="0088017F" w:rsidP="004157AE">
      <w:pPr>
        <w:pStyle w:val="NormalArial"/>
      </w:pPr>
      <w:r>
        <w:t xml:space="preserve">Management identified the high-impact, high-prevalence risks at the service as falls, the use of restraint, and care not meeting the needs of palliative consumers. The </w:t>
      </w:r>
      <w:r w:rsidR="00E6684B">
        <w:t>c</w:t>
      </w:r>
      <w:r>
        <w:t xml:space="preserve">linical </w:t>
      </w:r>
      <w:r w:rsidR="00E6684B">
        <w:t>c</w:t>
      </w:r>
      <w:r>
        <w:t xml:space="preserve">oordinator explained the service conducts risk assessments for all consumers at admission, and when circumstances change, and maintains a high-risk register where each consumer’s risks are classified as low, </w:t>
      </w:r>
      <w:r w:rsidR="00F3308A">
        <w:t>medium,</w:t>
      </w:r>
      <w:r>
        <w:t xml:space="preserve"> or high risk to support staff in identifying and taking the appropriate actions in response. A review of meeting minutes revealed risks to residents, such as behaviour management and clinical risks, are discussed at the monthly clinical governance meeting.</w:t>
      </w:r>
    </w:p>
    <w:p w14:paraId="6E9AAEF1" w14:textId="20E4B41F" w:rsidR="004157AE" w:rsidRDefault="004157AE" w:rsidP="004157AE">
      <w:pPr>
        <w:pStyle w:val="NormalArial"/>
        <w:rPr>
          <w:color w:val="auto"/>
        </w:rPr>
      </w:pPr>
      <w:r w:rsidRPr="002F16CE">
        <w:rPr>
          <w:color w:val="auto"/>
        </w:rPr>
        <w:t xml:space="preserve">Requirement </w:t>
      </w:r>
      <w:r>
        <w:rPr>
          <w:color w:val="auto"/>
        </w:rPr>
        <w:t>8(</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8F6C970" w14:textId="2955243A" w:rsidR="004157AE" w:rsidRDefault="00F3308A" w:rsidP="004157AE">
      <w:pPr>
        <w:pStyle w:val="NormalArial"/>
        <w:rPr>
          <w:bCs/>
        </w:rPr>
      </w:pPr>
      <w:r>
        <w:rPr>
          <w:bCs/>
        </w:rPr>
        <w:t>The Assessment Team found evidence which indicated the service had effective clinical governance in place, including policies, procedures, service practices and mandatory training areas including antimicrobial stewardship, restrictive practices, and open disclosure.</w:t>
      </w:r>
    </w:p>
    <w:p w14:paraId="69E6CACA" w14:textId="13B7D442" w:rsidR="00F21F5B" w:rsidRDefault="00F21F5B" w:rsidP="004157AE">
      <w:pPr>
        <w:pStyle w:val="NormalArial"/>
      </w:pPr>
      <w:r>
        <w:t>The clinical coordinator stated the practice of antimicrobial stewardship is part of clinical staff’s duties at the service, including regular review of consumer medications and liaising with doctors if concerns are identified. Clinical staff described the importance of ensuring antimicrobials are relevant and appropriately prescribed, and care staff could describe the importance of practices to prevent infections and reduce the need for antimicrobials. A review of meeting minutes showed antimicrobial stewardship is discussed.</w:t>
      </w:r>
    </w:p>
    <w:p w14:paraId="2E77D1A4" w14:textId="7A84D9F0" w:rsidR="00F21F5B" w:rsidRDefault="00962DAD" w:rsidP="004157AE">
      <w:pPr>
        <w:pStyle w:val="NormalArial"/>
        <w:rPr>
          <w:color w:val="auto"/>
        </w:rPr>
      </w:pPr>
      <w:r>
        <w:t>The service has documentation including an Outbreak Management Plan, the Antimicrobial Stewardship Facility Resource, and online education resources to guide staff in understanding their infection prevention and antimicrobial stewardship responsibilities and how these applied to daily practice.</w:t>
      </w:r>
    </w:p>
    <w:sectPr w:rsidR="00F21F5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085B5" w14:textId="77777777" w:rsidR="004C721E" w:rsidRDefault="004C721E">
      <w:pPr>
        <w:spacing w:after="0"/>
      </w:pPr>
      <w:r>
        <w:separator/>
      </w:r>
    </w:p>
  </w:endnote>
  <w:endnote w:type="continuationSeparator" w:id="0">
    <w:p w14:paraId="31139F1A" w14:textId="77777777" w:rsidR="004C721E" w:rsidRDefault="004C7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C14A" w14:textId="77777777" w:rsidR="00422999" w:rsidRPr="00DF37F2" w:rsidRDefault="0094420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Moyne Aged Care Plus Centre (2519)</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0A081A" w14:textId="77777777" w:rsidR="00422999" w:rsidRPr="00DF37F2" w:rsidRDefault="0094420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2519</w:t>
    </w:r>
    <w:bookmarkEnd w:id="2"/>
    <w:r w:rsidRPr="00DF37F2">
      <w:rPr>
        <w:rStyle w:val="FooterBold"/>
        <w:rFonts w:ascii="Arial" w:hAnsi="Arial"/>
        <w:b w:val="0"/>
      </w:rPr>
      <w:tab/>
      <w:t xml:space="preserve">OFFICIAL: Sensitive </w:t>
    </w:r>
  </w:p>
  <w:p w14:paraId="63E5AD94" w14:textId="77777777" w:rsidR="00422999" w:rsidRPr="00DF37F2" w:rsidRDefault="0094420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9CB2A" w14:textId="77777777" w:rsidR="00422999" w:rsidRDefault="004229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40BD1" w14:textId="77777777" w:rsidR="004C721E" w:rsidRDefault="004C721E" w:rsidP="00D71F88">
      <w:pPr>
        <w:spacing w:after="0"/>
      </w:pPr>
      <w:r>
        <w:separator/>
      </w:r>
    </w:p>
  </w:footnote>
  <w:footnote w:type="continuationSeparator" w:id="0">
    <w:p w14:paraId="6732E5F1" w14:textId="77777777" w:rsidR="004C721E" w:rsidRDefault="004C721E" w:rsidP="00D71F88">
      <w:pPr>
        <w:spacing w:after="0"/>
      </w:pPr>
      <w:r>
        <w:continuationSeparator/>
      </w:r>
    </w:p>
  </w:footnote>
  <w:footnote w:id="1">
    <w:p w14:paraId="5A858A18" w14:textId="76D24387" w:rsidR="00422999" w:rsidRDefault="0094420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72984">
        <w:rPr>
          <w:rFonts w:ascii="Arial" w:hAnsi="Arial" w:cs="Arial"/>
          <w:color w:val="auto"/>
          <w:sz w:val="20"/>
          <w:szCs w:val="20"/>
        </w:rPr>
        <w:t>section 40A</w:t>
      </w:r>
      <w:r w:rsidRPr="00472984">
        <w:rPr>
          <w:rFonts w:ascii="Arial" w:hAnsi="Arial" w:cs="Arial"/>
          <w:b/>
          <w:color w:val="auto"/>
          <w:sz w:val="20"/>
          <w:szCs w:val="20"/>
        </w:rPr>
        <w:t xml:space="preserve"> </w:t>
      </w:r>
      <w:r w:rsidRPr="0047298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500FA245" w14:textId="77777777" w:rsidR="00422999" w:rsidRDefault="004229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AC21D" w14:textId="77777777" w:rsidR="00422999" w:rsidRDefault="00944208">
    <w:pPr>
      <w:pStyle w:val="Header"/>
    </w:pPr>
    <w:r>
      <w:rPr>
        <w:noProof/>
        <w:color w:val="2B579A"/>
        <w:shd w:val="clear" w:color="auto" w:fill="E6E6E6"/>
        <w:lang w:val="en-US"/>
      </w:rPr>
      <w:drawing>
        <wp:anchor distT="0" distB="0" distL="114300" distR="114300" simplePos="0" relativeHeight="251658241" behindDoc="1" locked="0" layoutInCell="1" allowOverlap="1" wp14:anchorId="67AC0274" wp14:editId="4CE6FB0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8902" w14:textId="77777777" w:rsidR="00422999" w:rsidRDefault="00944208">
    <w:pPr>
      <w:pStyle w:val="Header"/>
    </w:pPr>
    <w:r>
      <w:rPr>
        <w:noProof/>
      </w:rPr>
      <w:drawing>
        <wp:anchor distT="0" distB="0" distL="114300" distR="114300" simplePos="0" relativeHeight="251658240" behindDoc="0" locked="0" layoutInCell="1" allowOverlap="1" wp14:anchorId="54381593" wp14:editId="06A09B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8E837DC">
      <w:start w:val="1"/>
      <w:numFmt w:val="lowerRoman"/>
      <w:lvlText w:val="(%1)"/>
      <w:lvlJc w:val="left"/>
      <w:pPr>
        <w:ind w:left="1080" w:hanging="720"/>
      </w:pPr>
      <w:rPr>
        <w:rFonts w:hint="default"/>
      </w:rPr>
    </w:lvl>
    <w:lvl w:ilvl="1" w:tplc="5646371C" w:tentative="1">
      <w:start w:val="1"/>
      <w:numFmt w:val="lowerLetter"/>
      <w:lvlText w:val="%2."/>
      <w:lvlJc w:val="left"/>
      <w:pPr>
        <w:ind w:left="1440" w:hanging="360"/>
      </w:pPr>
    </w:lvl>
    <w:lvl w:ilvl="2" w:tplc="86640F1E" w:tentative="1">
      <w:start w:val="1"/>
      <w:numFmt w:val="lowerRoman"/>
      <w:lvlText w:val="%3."/>
      <w:lvlJc w:val="right"/>
      <w:pPr>
        <w:ind w:left="2160" w:hanging="180"/>
      </w:pPr>
    </w:lvl>
    <w:lvl w:ilvl="3" w:tplc="41FA81F4" w:tentative="1">
      <w:start w:val="1"/>
      <w:numFmt w:val="decimal"/>
      <w:lvlText w:val="%4."/>
      <w:lvlJc w:val="left"/>
      <w:pPr>
        <w:ind w:left="2880" w:hanging="360"/>
      </w:pPr>
    </w:lvl>
    <w:lvl w:ilvl="4" w:tplc="06EE383A" w:tentative="1">
      <w:start w:val="1"/>
      <w:numFmt w:val="lowerLetter"/>
      <w:lvlText w:val="%5."/>
      <w:lvlJc w:val="left"/>
      <w:pPr>
        <w:ind w:left="3600" w:hanging="360"/>
      </w:pPr>
    </w:lvl>
    <w:lvl w:ilvl="5" w:tplc="90CC5518" w:tentative="1">
      <w:start w:val="1"/>
      <w:numFmt w:val="lowerRoman"/>
      <w:lvlText w:val="%6."/>
      <w:lvlJc w:val="right"/>
      <w:pPr>
        <w:ind w:left="4320" w:hanging="180"/>
      </w:pPr>
    </w:lvl>
    <w:lvl w:ilvl="6" w:tplc="CFF8163C" w:tentative="1">
      <w:start w:val="1"/>
      <w:numFmt w:val="decimal"/>
      <w:lvlText w:val="%7."/>
      <w:lvlJc w:val="left"/>
      <w:pPr>
        <w:ind w:left="5040" w:hanging="360"/>
      </w:pPr>
    </w:lvl>
    <w:lvl w:ilvl="7" w:tplc="4A646FE6" w:tentative="1">
      <w:start w:val="1"/>
      <w:numFmt w:val="lowerLetter"/>
      <w:lvlText w:val="%8."/>
      <w:lvlJc w:val="left"/>
      <w:pPr>
        <w:ind w:left="5760" w:hanging="360"/>
      </w:pPr>
    </w:lvl>
    <w:lvl w:ilvl="8" w:tplc="6EBA667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783B50">
      <w:start w:val="1"/>
      <w:numFmt w:val="lowerRoman"/>
      <w:lvlText w:val="(%1)"/>
      <w:lvlJc w:val="left"/>
      <w:pPr>
        <w:ind w:left="1080" w:hanging="720"/>
      </w:pPr>
      <w:rPr>
        <w:rFonts w:hint="default"/>
      </w:rPr>
    </w:lvl>
    <w:lvl w:ilvl="1" w:tplc="CBB6A8F6" w:tentative="1">
      <w:start w:val="1"/>
      <w:numFmt w:val="lowerLetter"/>
      <w:lvlText w:val="%2."/>
      <w:lvlJc w:val="left"/>
      <w:pPr>
        <w:ind w:left="1440" w:hanging="360"/>
      </w:pPr>
    </w:lvl>
    <w:lvl w:ilvl="2" w:tplc="4F54C3E4" w:tentative="1">
      <w:start w:val="1"/>
      <w:numFmt w:val="lowerRoman"/>
      <w:lvlText w:val="%3."/>
      <w:lvlJc w:val="right"/>
      <w:pPr>
        <w:ind w:left="2160" w:hanging="180"/>
      </w:pPr>
    </w:lvl>
    <w:lvl w:ilvl="3" w:tplc="881AB084" w:tentative="1">
      <w:start w:val="1"/>
      <w:numFmt w:val="decimal"/>
      <w:lvlText w:val="%4."/>
      <w:lvlJc w:val="left"/>
      <w:pPr>
        <w:ind w:left="2880" w:hanging="360"/>
      </w:pPr>
    </w:lvl>
    <w:lvl w:ilvl="4" w:tplc="52BA0780" w:tentative="1">
      <w:start w:val="1"/>
      <w:numFmt w:val="lowerLetter"/>
      <w:lvlText w:val="%5."/>
      <w:lvlJc w:val="left"/>
      <w:pPr>
        <w:ind w:left="3600" w:hanging="360"/>
      </w:pPr>
    </w:lvl>
    <w:lvl w:ilvl="5" w:tplc="FC5887D0" w:tentative="1">
      <w:start w:val="1"/>
      <w:numFmt w:val="lowerRoman"/>
      <w:lvlText w:val="%6."/>
      <w:lvlJc w:val="right"/>
      <w:pPr>
        <w:ind w:left="4320" w:hanging="180"/>
      </w:pPr>
    </w:lvl>
    <w:lvl w:ilvl="6" w:tplc="E1563CDC" w:tentative="1">
      <w:start w:val="1"/>
      <w:numFmt w:val="decimal"/>
      <w:lvlText w:val="%7."/>
      <w:lvlJc w:val="left"/>
      <w:pPr>
        <w:ind w:left="5040" w:hanging="360"/>
      </w:pPr>
    </w:lvl>
    <w:lvl w:ilvl="7" w:tplc="107A5F82" w:tentative="1">
      <w:start w:val="1"/>
      <w:numFmt w:val="lowerLetter"/>
      <w:lvlText w:val="%8."/>
      <w:lvlJc w:val="left"/>
      <w:pPr>
        <w:ind w:left="5760" w:hanging="360"/>
      </w:pPr>
    </w:lvl>
    <w:lvl w:ilvl="8" w:tplc="91C2396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1EA49C">
      <w:start w:val="1"/>
      <w:numFmt w:val="lowerRoman"/>
      <w:lvlText w:val="(%1)"/>
      <w:lvlJc w:val="left"/>
      <w:pPr>
        <w:ind w:left="1080" w:hanging="720"/>
      </w:pPr>
      <w:rPr>
        <w:rFonts w:hint="default"/>
      </w:rPr>
    </w:lvl>
    <w:lvl w:ilvl="1" w:tplc="A2FC3AA8" w:tentative="1">
      <w:start w:val="1"/>
      <w:numFmt w:val="lowerLetter"/>
      <w:lvlText w:val="%2."/>
      <w:lvlJc w:val="left"/>
      <w:pPr>
        <w:ind w:left="1440" w:hanging="360"/>
      </w:pPr>
    </w:lvl>
    <w:lvl w:ilvl="2" w:tplc="A76EB212" w:tentative="1">
      <w:start w:val="1"/>
      <w:numFmt w:val="lowerRoman"/>
      <w:lvlText w:val="%3."/>
      <w:lvlJc w:val="right"/>
      <w:pPr>
        <w:ind w:left="2160" w:hanging="180"/>
      </w:pPr>
    </w:lvl>
    <w:lvl w:ilvl="3" w:tplc="CB9CC144" w:tentative="1">
      <w:start w:val="1"/>
      <w:numFmt w:val="decimal"/>
      <w:lvlText w:val="%4."/>
      <w:lvlJc w:val="left"/>
      <w:pPr>
        <w:ind w:left="2880" w:hanging="360"/>
      </w:pPr>
    </w:lvl>
    <w:lvl w:ilvl="4" w:tplc="CF82493A" w:tentative="1">
      <w:start w:val="1"/>
      <w:numFmt w:val="lowerLetter"/>
      <w:lvlText w:val="%5."/>
      <w:lvlJc w:val="left"/>
      <w:pPr>
        <w:ind w:left="3600" w:hanging="360"/>
      </w:pPr>
    </w:lvl>
    <w:lvl w:ilvl="5" w:tplc="B4EE876C" w:tentative="1">
      <w:start w:val="1"/>
      <w:numFmt w:val="lowerRoman"/>
      <w:lvlText w:val="%6."/>
      <w:lvlJc w:val="right"/>
      <w:pPr>
        <w:ind w:left="4320" w:hanging="180"/>
      </w:pPr>
    </w:lvl>
    <w:lvl w:ilvl="6" w:tplc="C9A8D458" w:tentative="1">
      <w:start w:val="1"/>
      <w:numFmt w:val="decimal"/>
      <w:lvlText w:val="%7."/>
      <w:lvlJc w:val="left"/>
      <w:pPr>
        <w:ind w:left="5040" w:hanging="360"/>
      </w:pPr>
    </w:lvl>
    <w:lvl w:ilvl="7" w:tplc="AD202502" w:tentative="1">
      <w:start w:val="1"/>
      <w:numFmt w:val="lowerLetter"/>
      <w:lvlText w:val="%8."/>
      <w:lvlJc w:val="left"/>
      <w:pPr>
        <w:ind w:left="5760" w:hanging="360"/>
      </w:pPr>
    </w:lvl>
    <w:lvl w:ilvl="8" w:tplc="18328B6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394439CE">
      <w:start w:val="1"/>
      <w:numFmt w:val="bullet"/>
      <w:lvlText w:val=""/>
      <w:lvlJc w:val="left"/>
      <w:pPr>
        <w:ind w:left="1440" w:hanging="360"/>
      </w:pPr>
      <w:rPr>
        <w:rFonts w:ascii="Symbol" w:hAnsi="Symbol" w:hint="default"/>
        <w:color w:val="auto"/>
      </w:rPr>
    </w:lvl>
    <w:lvl w:ilvl="1" w:tplc="ECC4B1C2">
      <w:start w:val="1"/>
      <w:numFmt w:val="bullet"/>
      <w:lvlText w:val="o"/>
      <w:lvlJc w:val="left"/>
      <w:pPr>
        <w:ind w:left="2160" w:hanging="360"/>
      </w:pPr>
      <w:rPr>
        <w:rFonts w:ascii="Courier New" w:hAnsi="Courier New" w:cs="Courier New" w:hint="default"/>
      </w:rPr>
    </w:lvl>
    <w:lvl w:ilvl="2" w:tplc="D55230C0">
      <w:start w:val="1"/>
      <w:numFmt w:val="bullet"/>
      <w:lvlText w:val=""/>
      <w:lvlJc w:val="left"/>
      <w:pPr>
        <w:ind w:left="2880" w:hanging="360"/>
      </w:pPr>
      <w:rPr>
        <w:rFonts w:ascii="Wingdings" w:hAnsi="Wingdings" w:hint="default"/>
      </w:rPr>
    </w:lvl>
    <w:lvl w:ilvl="3" w:tplc="B2782A56">
      <w:start w:val="1"/>
      <w:numFmt w:val="bullet"/>
      <w:lvlText w:val=""/>
      <w:lvlJc w:val="left"/>
      <w:pPr>
        <w:ind w:left="3600" w:hanging="360"/>
      </w:pPr>
      <w:rPr>
        <w:rFonts w:ascii="Symbol" w:hAnsi="Symbol" w:hint="default"/>
      </w:rPr>
    </w:lvl>
    <w:lvl w:ilvl="4" w:tplc="9A6819F8">
      <w:start w:val="1"/>
      <w:numFmt w:val="bullet"/>
      <w:lvlText w:val="o"/>
      <w:lvlJc w:val="left"/>
      <w:pPr>
        <w:ind w:left="4320" w:hanging="360"/>
      </w:pPr>
      <w:rPr>
        <w:rFonts w:ascii="Courier New" w:hAnsi="Courier New" w:cs="Courier New" w:hint="default"/>
      </w:rPr>
    </w:lvl>
    <w:lvl w:ilvl="5" w:tplc="8CC04356">
      <w:start w:val="1"/>
      <w:numFmt w:val="bullet"/>
      <w:lvlText w:val=""/>
      <w:lvlJc w:val="left"/>
      <w:pPr>
        <w:ind w:left="5040" w:hanging="360"/>
      </w:pPr>
      <w:rPr>
        <w:rFonts w:ascii="Wingdings" w:hAnsi="Wingdings" w:hint="default"/>
      </w:rPr>
    </w:lvl>
    <w:lvl w:ilvl="6" w:tplc="C25A71CC">
      <w:start w:val="1"/>
      <w:numFmt w:val="bullet"/>
      <w:lvlText w:val=""/>
      <w:lvlJc w:val="left"/>
      <w:pPr>
        <w:ind w:left="5760" w:hanging="360"/>
      </w:pPr>
      <w:rPr>
        <w:rFonts w:ascii="Symbol" w:hAnsi="Symbol" w:hint="default"/>
      </w:rPr>
    </w:lvl>
    <w:lvl w:ilvl="7" w:tplc="11A66124">
      <w:start w:val="1"/>
      <w:numFmt w:val="bullet"/>
      <w:lvlText w:val="o"/>
      <w:lvlJc w:val="left"/>
      <w:pPr>
        <w:ind w:left="6480" w:hanging="360"/>
      </w:pPr>
      <w:rPr>
        <w:rFonts w:ascii="Courier New" w:hAnsi="Courier New" w:cs="Courier New" w:hint="default"/>
      </w:rPr>
    </w:lvl>
    <w:lvl w:ilvl="8" w:tplc="1CC64BE8">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9488E2C">
      <w:start w:val="1"/>
      <w:numFmt w:val="bullet"/>
      <w:lvlText w:val=""/>
      <w:lvlJc w:val="left"/>
      <w:pPr>
        <w:ind w:left="720" w:hanging="360"/>
      </w:pPr>
      <w:rPr>
        <w:rFonts w:ascii="Symbol" w:hAnsi="Symbol" w:hint="default"/>
        <w:color w:val="auto"/>
        <w:sz w:val="24"/>
        <w:szCs w:val="24"/>
      </w:rPr>
    </w:lvl>
    <w:lvl w:ilvl="1" w:tplc="CA68786E" w:tentative="1">
      <w:start w:val="1"/>
      <w:numFmt w:val="bullet"/>
      <w:lvlText w:val="o"/>
      <w:lvlJc w:val="left"/>
      <w:pPr>
        <w:ind w:left="1440" w:hanging="360"/>
      </w:pPr>
      <w:rPr>
        <w:rFonts w:ascii="Courier New" w:hAnsi="Courier New" w:cs="Courier New" w:hint="default"/>
      </w:rPr>
    </w:lvl>
    <w:lvl w:ilvl="2" w:tplc="9C8AFE54" w:tentative="1">
      <w:start w:val="1"/>
      <w:numFmt w:val="bullet"/>
      <w:lvlText w:val=""/>
      <w:lvlJc w:val="left"/>
      <w:pPr>
        <w:ind w:left="2160" w:hanging="360"/>
      </w:pPr>
      <w:rPr>
        <w:rFonts w:ascii="Wingdings" w:hAnsi="Wingdings" w:hint="default"/>
      </w:rPr>
    </w:lvl>
    <w:lvl w:ilvl="3" w:tplc="63728AE6" w:tentative="1">
      <w:start w:val="1"/>
      <w:numFmt w:val="bullet"/>
      <w:lvlText w:val=""/>
      <w:lvlJc w:val="left"/>
      <w:pPr>
        <w:ind w:left="2880" w:hanging="360"/>
      </w:pPr>
      <w:rPr>
        <w:rFonts w:ascii="Symbol" w:hAnsi="Symbol" w:hint="default"/>
      </w:rPr>
    </w:lvl>
    <w:lvl w:ilvl="4" w:tplc="0FE4EC92" w:tentative="1">
      <w:start w:val="1"/>
      <w:numFmt w:val="bullet"/>
      <w:lvlText w:val="o"/>
      <w:lvlJc w:val="left"/>
      <w:pPr>
        <w:ind w:left="3600" w:hanging="360"/>
      </w:pPr>
      <w:rPr>
        <w:rFonts w:ascii="Courier New" w:hAnsi="Courier New" w:cs="Courier New" w:hint="default"/>
      </w:rPr>
    </w:lvl>
    <w:lvl w:ilvl="5" w:tplc="23B2ADD2" w:tentative="1">
      <w:start w:val="1"/>
      <w:numFmt w:val="bullet"/>
      <w:lvlText w:val=""/>
      <w:lvlJc w:val="left"/>
      <w:pPr>
        <w:ind w:left="4320" w:hanging="360"/>
      </w:pPr>
      <w:rPr>
        <w:rFonts w:ascii="Wingdings" w:hAnsi="Wingdings" w:hint="default"/>
      </w:rPr>
    </w:lvl>
    <w:lvl w:ilvl="6" w:tplc="EB084D98" w:tentative="1">
      <w:start w:val="1"/>
      <w:numFmt w:val="bullet"/>
      <w:lvlText w:val=""/>
      <w:lvlJc w:val="left"/>
      <w:pPr>
        <w:ind w:left="5040" w:hanging="360"/>
      </w:pPr>
      <w:rPr>
        <w:rFonts w:ascii="Symbol" w:hAnsi="Symbol" w:hint="default"/>
      </w:rPr>
    </w:lvl>
    <w:lvl w:ilvl="7" w:tplc="3A7ADFE4" w:tentative="1">
      <w:start w:val="1"/>
      <w:numFmt w:val="bullet"/>
      <w:lvlText w:val="o"/>
      <w:lvlJc w:val="left"/>
      <w:pPr>
        <w:ind w:left="5760" w:hanging="360"/>
      </w:pPr>
      <w:rPr>
        <w:rFonts w:ascii="Courier New" w:hAnsi="Courier New" w:cs="Courier New" w:hint="default"/>
      </w:rPr>
    </w:lvl>
    <w:lvl w:ilvl="8" w:tplc="D662F73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422A854">
      <w:start w:val="1"/>
      <w:numFmt w:val="lowerRoman"/>
      <w:lvlText w:val="(%1)"/>
      <w:lvlJc w:val="left"/>
      <w:pPr>
        <w:ind w:left="1080" w:hanging="720"/>
      </w:pPr>
      <w:rPr>
        <w:rFonts w:hint="default"/>
      </w:rPr>
    </w:lvl>
    <w:lvl w:ilvl="1" w:tplc="37063396" w:tentative="1">
      <w:start w:val="1"/>
      <w:numFmt w:val="lowerLetter"/>
      <w:lvlText w:val="%2."/>
      <w:lvlJc w:val="left"/>
      <w:pPr>
        <w:ind w:left="1440" w:hanging="360"/>
      </w:pPr>
    </w:lvl>
    <w:lvl w:ilvl="2" w:tplc="77F69BDC" w:tentative="1">
      <w:start w:val="1"/>
      <w:numFmt w:val="lowerRoman"/>
      <w:lvlText w:val="%3."/>
      <w:lvlJc w:val="right"/>
      <w:pPr>
        <w:ind w:left="2160" w:hanging="180"/>
      </w:pPr>
    </w:lvl>
    <w:lvl w:ilvl="3" w:tplc="AE9C4C54" w:tentative="1">
      <w:start w:val="1"/>
      <w:numFmt w:val="decimal"/>
      <w:lvlText w:val="%4."/>
      <w:lvlJc w:val="left"/>
      <w:pPr>
        <w:ind w:left="2880" w:hanging="360"/>
      </w:pPr>
    </w:lvl>
    <w:lvl w:ilvl="4" w:tplc="A9E8CE1E" w:tentative="1">
      <w:start w:val="1"/>
      <w:numFmt w:val="lowerLetter"/>
      <w:lvlText w:val="%5."/>
      <w:lvlJc w:val="left"/>
      <w:pPr>
        <w:ind w:left="3600" w:hanging="360"/>
      </w:pPr>
    </w:lvl>
    <w:lvl w:ilvl="5" w:tplc="0FA2293A" w:tentative="1">
      <w:start w:val="1"/>
      <w:numFmt w:val="lowerRoman"/>
      <w:lvlText w:val="%6."/>
      <w:lvlJc w:val="right"/>
      <w:pPr>
        <w:ind w:left="4320" w:hanging="180"/>
      </w:pPr>
    </w:lvl>
    <w:lvl w:ilvl="6" w:tplc="FA58A594" w:tentative="1">
      <w:start w:val="1"/>
      <w:numFmt w:val="decimal"/>
      <w:lvlText w:val="%7."/>
      <w:lvlJc w:val="left"/>
      <w:pPr>
        <w:ind w:left="5040" w:hanging="360"/>
      </w:pPr>
    </w:lvl>
    <w:lvl w:ilvl="7" w:tplc="8FB6B352" w:tentative="1">
      <w:start w:val="1"/>
      <w:numFmt w:val="lowerLetter"/>
      <w:lvlText w:val="%8."/>
      <w:lvlJc w:val="left"/>
      <w:pPr>
        <w:ind w:left="5760" w:hanging="360"/>
      </w:pPr>
    </w:lvl>
    <w:lvl w:ilvl="8" w:tplc="CAB63B1E" w:tentative="1">
      <w:start w:val="1"/>
      <w:numFmt w:val="lowerRoman"/>
      <w:lvlText w:val="%9."/>
      <w:lvlJc w:val="right"/>
      <w:pPr>
        <w:ind w:left="6480" w:hanging="180"/>
      </w:pPr>
    </w:lvl>
  </w:abstractNum>
  <w:abstractNum w:abstractNumId="7" w15:restartNumberingAfterBreak="0">
    <w:nsid w:val="297A6C56"/>
    <w:multiLevelType w:val="hybridMultilevel"/>
    <w:tmpl w:val="CF847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948EA58C">
      <w:start w:val="1"/>
      <w:numFmt w:val="lowerRoman"/>
      <w:lvlText w:val="(%1)"/>
      <w:lvlJc w:val="left"/>
      <w:pPr>
        <w:ind w:left="1080" w:hanging="720"/>
      </w:pPr>
      <w:rPr>
        <w:rFonts w:hint="default"/>
      </w:rPr>
    </w:lvl>
    <w:lvl w:ilvl="1" w:tplc="7004BDAC" w:tentative="1">
      <w:start w:val="1"/>
      <w:numFmt w:val="lowerLetter"/>
      <w:lvlText w:val="%2."/>
      <w:lvlJc w:val="left"/>
      <w:pPr>
        <w:ind w:left="1440" w:hanging="360"/>
      </w:pPr>
    </w:lvl>
    <w:lvl w:ilvl="2" w:tplc="1C347464" w:tentative="1">
      <w:start w:val="1"/>
      <w:numFmt w:val="lowerRoman"/>
      <w:lvlText w:val="%3."/>
      <w:lvlJc w:val="right"/>
      <w:pPr>
        <w:ind w:left="2160" w:hanging="180"/>
      </w:pPr>
    </w:lvl>
    <w:lvl w:ilvl="3" w:tplc="8DA67F4E" w:tentative="1">
      <w:start w:val="1"/>
      <w:numFmt w:val="decimal"/>
      <w:lvlText w:val="%4."/>
      <w:lvlJc w:val="left"/>
      <w:pPr>
        <w:ind w:left="2880" w:hanging="360"/>
      </w:pPr>
    </w:lvl>
    <w:lvl w:ilvl="4" w:tplc="78B40D1E" w:tentative="1">
      <w:start w:val="1"/>
      <w:numFmt w:val="lowerLetter"/>
      <w:lvlText w:val="%5."/>
      <w:lvlJc w:val="left"/>
      <w:pPr>
        <w:ind w:left="3600" w:hanging="360"/>
      </w:pPr>
    </w:lvl>
    <w:lvl w:ilvl="5" w:tplc="8E5037AE" w:tentative="1">
      <w:start w:val="1"/>
      <w:numFmt w:val="lowerRoman"/>
      <w:lvlText w:val="%6."/>
      <w:lvlJc w:val="right"/>
      <w:pPr>
        <w:ind w:left="4320" w:hanging="180"/>
      </w:pPr>
    </w:lvl>
    <w:lvl w:ilvl="6" w:tplc="9D4E4076" w:tentative="1">
      <w:start w:val="1"/>
      <w:numFmt w:val="decimal"/>
      <w:lvlText w:val="%7."/>
      <w:lvlJc w:val="left"/>
      <w:pPr>
        <w:ind w:left="5040" w:hanging="360"/>
      </w:pPr>
    </w:lvl>
    <w:lvl w:ilvl="7" w:tplc="499AFE52" w:tentative="1">
      <w:start w:val="1"/>
      <w:numFmt w:val="lowerLetter"/>
      <w:lvlText w:val="%8."/>
      <w:lvlJc w:val="left"/>
      <w:pPr>
        <w:ind w:left="5760" w:hanging="360"/>
      </w:pPr>
    </w:lvl>
    <w:lvl w:ilvl="8" w:tplc="4132883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F76BC52">
      <w:start w:val="1"/>
      <w:numFmt w:val="lowerRoman"/>
      <w:lvlText w:val="(%1)"/>
      <w:lvlJc w:val="left"/>
      <w:pPr>
        <w:ind w:left="1080" w:hanging="720"/>
      </w:pPr>
      <w:rPr>
        <w:rFonts w:hint="default"/>
      </w:rPr>
    </w:lvl>
    <w:lvl w:ilvl="1" w:tplc="2A16F7AC" w:tentative="1">
      <w:start w:val="1"/>
      <w:numFmt w:val="lowerLetter"/>
      <w:lvlText w:val="%2."/>
      <w:lvlJc w:val="left"/>
      <w:pPr>
        <w:ind w:left="1440" w:hanging="360"/>
      </w:pPr>
    </w:lvl>
    <w:lvl w:ilvl="2" w:tplc="2AD0C9FE" w:tentative="1">
      <w:start w:val="1"/>
      <w:numFmt w:val="lowerRoman"/>
      <w:lvlText w:val="%3."/>
      <w:lvlJc w:val="right"/>
      <w:pPr>
        <w:ind w:left="2160" w:hanging="180"/>
      </w:pPr>
    </w:lvl>
    <w:lvl w:ilvl="3" w:tplc="A53A1A08" w:tentative="1">
      <w:start w:val="1"/>
      <w:numFmt w:val="decimal"/>
      <w:lvlText w:val="%4."/>
      <w:lvlJc w:val="left"/>
      <w:pPr>
        <w:ind w:left="2880" w:hanging="360"/>
      </w:pPr>
    </w:lvl>
    <w:lvl w:ilvl="4" w:tplc="2E2EEBC2" w:tentative="1">
      <w:start w:val="1"/>
      <w:numFmt w:val="lowerLetter"/>
      <w:lvlText w:val="%5."/>
      <w:lvlJc w:val="left"/>
      <w:pPr>
        <w:ind w:left="3600" w:hanging="360"/>
      </w:pPr>
    </w:lvl>
    <w:lvl w:ilvl="5" w:tplc="15B4047A" w:tentative="1">
      <w:start w:val="1"/>
      <w:numFmt w:val="lowerRoman"/>
      <w:lvlText w:val="%6."/>
      <w:lvlJc w:val="right"/>
      <w:pPr>
        <w:ind w:left="4320" w:hanging="180"/>
      </w:pPr>
    </w:lvl>
    <w:lvl w:ilvl="6" w:tplc="3A7407CE" w:tentative="1">
      <w:start w:val="1"/>
      <w:numFmt w:val="decimal"/>
      <w:lvlText w:val="%7."/>
      <w:lvlJc w:val="left"/>
      <w:pPr>
        <w:ind w:left="5040" w:hanging="360"/>
      </w:pPr>
    </w:lvl>
    <w:lvl w:ilvl="7" w:tplc="C2F0FF28" w:tentative="1">
      <w:start w:val="1"/>
      <w:numFmt w:val="lowerLetter"/>
      <w:lvlText w:val="%8."/>
      <w:lvlJc w:val="left"/>
      <w:pPr>
        <w:ind w:left="5760" w:hanging="360"/>
      </w:pPr>
    </w:lvl>
    <w:lvl w:ilvl="8" w:tplc="31F0422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9028F42A">
      <w:start w:val="1"/>
      <w:numFmt w:val="lowerRoman"/>
      <w:lvlText w:val="(%1)"/>
      <w:lvlJc w:val="left"/>
      <w:pPr>
        <w:ind w:left="1080" w:hanging="720"/>
      </w:pPr>
      <w:rPr>
        <w:rFonts w:hint="default"/>
      </w:rPr>
    </w:lvl>
    <w:lvl w:ilvl="1" w:tplc="9C6C547C" w:tentative="1">
      <w:start w:val="1"/>
      <w:numFmt w:val="lowerLetter"/>
      <w:lvlText w:val="%2."/>
      <w:lvlJc w:val="left"/>
      <w:pPr>
        <w:ind w:left="1440" w:hanging="360"/>
      </w:pPr>
    </w:lvl>
    <w:lvl w:ilvl="2" w:tplc="8D2EB696" w:tentative="1">
      <w:start w:val="1"/>
      <w:numFmt w:val="lowerRoman"/>
      <w:lvlText w:val="%3."/>
      <w:lvlJc w:val="right"/>
      <w:pPr>
        <w:ind w:left="2160" w:hanging="180"/>
      </w:pPr>
    </w:lvl>
    <w:lvl w:ilvl="3" w:tplc="4A563A48" w:tentative="1">
      <w:start w:val="1"/>
      <w:numFmt w:val="decimal"/>
      <w:lvlText w:val="%4."/>
      <w:lvlJc w:val="left"/>
      <w:pPr>
        <w:ind w:left="2880" w:hanging="360"/>
      </w:pPr>
    </w:lvl>
    <w:lvl w:ilvl="4" w:tplc="3B161D4A" w:tentative="1">
      <w:start w:val="1"/>
      <w:numFmt w:val="lowerLetter"/>
      <w:lvlText w:val="%5."/>
      <w:lvlJc w:val="left"/>
      <w:pPr>
        <w:ind w:left="3600" w:hanging="360"/>
      </w:pPr>
    </w:lvl>
    <w:lvl w:ilvl="5" w:tplc="0B146B0E" w:tentative="1">
      <w:start w:val="1"/>
      <w:numFmt w:val="lowerRoman"/>
      <w:lvlText w:val="%6."/>
      <w:lvlJc w:val="right"/>
      <w:pPr>
        <w:ind w:left="4320" w:hanging="180"/>
      </w:pPr>
    </w:lvl>
    <w:lvl w:ilvl="6" w:tplc="99142992" w:tentative="1">
      <w:start w:val="1"/>
      <w:numFmt w:val="decimal"/>
      <w:lvlText w:val="%7."/>
      <w:lvlJc w:val="left"/>
      <w:pPr>
        <w:ind w:left="5040" w:hanging="360"/>
      </w:pPr>
    </w:lvl>
    <w:lvl w:ilvl="7" w:tplc="4B068A08" w:tentative="1">
      <w:start w:val="1"/>
      <w:numFmt w:val="lowerLetter"/>
      <w:lvlText w:val="%8."/>
      <w:lvlJc w:val="left"/>
      <w:pPr>
        <w:ind w:left="5760" w:hanging="360"/>
      </w:pPr>
    </w:lvl>
    <w:lvl w:ilvl="8" w:tplc="B6148FD0"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B6B48D10">
      <w:start w:val="1"/>
      <w:numFmt w:val="bullet"/>
      <w:lvlText w:val=""/>
      <w:lvlJc w:val="left"/>
      <w:pPr>
        <w:ind w:left="624" w:hanging="267"/>
      </w:pPr>
      <w:rPr>
        <w:rFonts w:ascii="Symbol" w:hAnsi="Symbol" w:hint="default"/>
      </w:rPr>
    </w:lvl>
    <w:lvl w:ilvl="1" w:tplc="0DA02F48">
      <w:start w:val="1"/>
      <w:numFmt w:val="bullet"/>
      <w:lvlText w:val="o"/>
      <w:lvlJc w:val="left"/>
      <w:pPr>
        <w:ind w:left="1080" w:hanging="360"/>
      </w:pPr>
      <w:rPr>
        <w:rFonts w:ascii="Courier New" w:hAnsi="Courier New" w:cs="Courier New" w:hint="default"/>
      </w:rPr>
    </w:lvl>
    <w:lvl w:ilvl="2" w:tplc="460834A6">
      <w:start w:val="1"/>
      <w:numFmt w:val="bullet"/>
      <w:lvlText w:val=""/>
      <w:lvlJc w:val="left"/>
      <w:pPr>
        <w:ind w:left="1800" w:hanging="360"/>
      </w:pPr>
      <w:rPr>
        <w:rFonts w:ascii="Wingdings" w:hAnsi="Wingdings" w:hint="default"/>
      </w:rPr>
    </w:lvl>
    <w:lvl w:ilvl="3" w:tplc="2B56CA28">
      <w:start w:val="1"/>
      <w:numFmt w:val="bullet"/>
      <w:lvlText w:val=""/>
      <w:lvlJc w:val="left"/>
      <w:pPr>
        <w:ind w:left="2520" w:hanging="360"/>
      </w:pPr>
      <w:rPr>
        <w:rFonts w:ascii="Symbol" w:hAnsi="Symbol" w:hint="default"/>
      </w:rPr>
    </w:lvl>
    <w:lvl w:ilvl="4" w:tplc="0438184A">
      <w:start w:val="1"/>
      <w:numFmt w:val="bullet"/>
      <w:lvlText w:val="o"/>
      <w:lvlJc w:val="left"/>
      <w:pPr>
        <w:ind w:left="3240" w:hanging="360"/>
      </w:pPr>
      <w:rPr>
        <w:rFonts w:ascii="Courier New" w:hAnsi="Courier New" w:cs="Courier New" w:hint="default"/>
      </w:rPr>
    </w:lvl>
    <w:lvl w:ilvl="5" w:tplc="3CFE4050">
      <w:start w:val="1"/>
      <w:numFmt w:val="bullet"/>
      <w:lvlText w:val=""/>
      <w:lvlJc w:val="left"/>
      <w:pPr>
        <w:ind w:left="3960" w:hanging="360"/>
      </w:pPr>
      <w:rPr>
        <w:rFonts w:ascii="Wingdings" w:hAnsi="Wingdings" w:hint="default"/>
      </w:rPr>
    </w:lvl>
    <w:lvl w:ilvl="6" w:tplc="A3CAE6D0">
      <w:start w:val="1"/>
      <w:numFmt w:val="bullet"/>
      <w:lvlText w:val=""/>
      <w:lvlJc w:val="left"/>
      <w:pPr>
        <w:ind w:left="4680" w:hanging="360"/>
      </w:pPr>
      <w:rPr>
        <w:rFonts w:ascii="Symbol" w:hAnsi="Symbol" w:hint="default"/>
      </w:rPr>
    </w:lvl>
    <w:lvl w:ilvl="7" w:tplc="51BACF9A">
      <w:start w:val="1"/>
      <w:numFmt w:val="bullet"/>
      <w:lvlText w:val="o"/>
      <w:lvlJc w:val="left"/>
      <w:pPr>
        <w:ind w:left="5400" w:hanging="360"/>
      </w:pPr>
      <w:rPr>
        <w:rFonts w:ascii="Courier New" w:hAnsi="Courier New" w:cs="Courier New" w:hint="default"/>
      </w:rPr>
    </w:lvl>
    <w:lvl w:ilvl="8" w:tplc="E1E48E92">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EE608EF0">
      <w:start w:val="1"/>
      <w:numFmt w:val="lowerRoman"/>
      <w:lvlText w:val="(%1)"/>
      <w:lvlJc w:val="left"/>
      <w:pPr>
        <w:ind w:left="1080" w:hanging="720"/>
      </w:pPr>
      <w:rPr>
        <w:rFonts w:hint="default"/>
      </w:rPr>
    </w:lvl>
    <w:lvl w:ilvl="1" w:tplc="F9C6B1EC" w:tentative="1">
      <w:start w:val="1"/>
      <w:numFmt w:val="lowerLetter"/>
      <w:lvlText w:val="%2."/>
      <w:lvlJc w:val="left"/>
      <w:pPr>
        <w:ind w:left="1440" w:hanging="360"/>
      </w:pPr>
    </w:lvl>
    <w:lvl w:ilvl="2" w:tplc="52223BC2" w:tentative="1">
      <w:start w:val="1"/>
      <w:numFmt w:val="lowerRoman"/>
      <w:lvlText w:val="%3."/>
      <w:lvlJc w:val="right"/>
      <w:pPr>
        <w:ind w:left="2160" w:hanging="180"/>
      </w:pPr>
    </w:lvl>
    <w:lvl w:ilvl="3" w:tplc="FF44718C" w:tentative="1">
      <w:start w:val="1"/>
      <w:numFmt w:val="decimal"/>
      <w:lvlText w:val="%4."/>
      <w:lvlJc w:val="left"/>
      <w:pPr>
        <w:ind w:left="2880" w:hanging="360"/>
      </w:pPr>
    </w:lvl>
    <w:lvl w:ilvl="4" w:tplc="7B0847BE" w:tentative="1">
      <w:start w:val="1"/>
      <w:numFmt w:val="lowerLetter"/>
      <w:lvlText w:val="%5."/>
      <w:lvlJc w:val="left"/>
      <w:pPr>
        <w:ind w:left="3600" w:hanging="360"/>
      </w:pPr>
    </w:lvl>
    <w:lvl w:ilvl="5" w:tplc="9B64B3EA" w:tentative="1">
      <w:start w:val="1"/>
      <w:numFmt w:val="lowerRoman"/>
      <w:lvlText w:val="%6."/>
      <w:lvlJc w:val="right"/>
      <w:pPr>
        <w:ind w:left="4320" w:hanging="180"/>
      </w:pPr>
    </w:lvl>
    <w:lvl w:ilvl="6" w:tplc="9626B182" w:tentative="1">
      <w:start w:val="1"/>
      <w:numFmt w:val="decimal"/>
      <w:lvlText w:val="%7."/>
      <w:lvlJc w:val="left"/>
      <w:pPr>
        <w:ind w:left="5040" w:hanging="360"/>
      </w:pPr>
    </w:lvl>
    <w:lvl w:ilvl="7" w:tplc="4BC2B0F2" w:tentative="1">
      <w:start w:val="1"/>
      <w:numFmt w:val="lowerLetter"/>
      <w:lvlText w:val="%8."/>
      <w:lvlJc w:val="left"/>
      <w:pPr>
        <w:ind w:left="5760" w:hanging="360"/>
      </w:pPr>
    </w:lvl>
    <w:lvl w:ilvl="8" w:tplc="E430B5D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CE0C3C56">
      <w:start w:val="1"/>
      <w:numFmt w:val="lowerRoman"/>
      <w:lvlText w:val="(%1)"/>
      <w:lvlJc w:val="left"/>
      <w:pPr>
        <w:ind w:left="1080" w:hanging="720"/>
      </w:pPr>
      <w:rPr>
        <w:rFonts w:hint="default"/>
      </w:rPr>
    </w:lvl>
    <w:lvl w:ilvl="1" w:tplc="43906418" w:tentative="1">
      <w:start w:val="1"/>
      <w:numFmt w:val="lowerLetter"/>
      <w:lvlText w:val="%2."/>
      <w:lvlJc w:val="left"/>
      <w:pPr>
        <w:ind w:left="1440" w:hanging="360"/>
      </w:pPr>
    </w:lvl>
    <w:lvl w:ilvl="2" w:tplc="5B2654EE" w:tentative="1">
      <w:start w:val="1"/>
      <w:numFmt w:val="lowerRoman"/>
      <w:lvlText w:val="%3."/>
      <w:lvlJc w:val="right"/>
      <w:pPr>
        <w:ind w:left="2160" w:hanging="180"/>
      </w:pPr>
    </w:lvl>
    <w:lvl w:ilvl="3" w:tplc="AD2AD716" w:tentative="1">
      <w:start w:val="1"/>
      <w:numFmt w:val="decimal"/>
      <w:lvlText w:val="%4."/>
      <w:lvlJc w:val="left"/>
      <w:pPr>
        <w:ind w:left="2880" w:hanging="360"/>
      </w:pPr>
    </w:lvl>
    <w:lvl w:ilvl="4" w:tplc="23EC8952" w:tentative="1">
      <w:start w:val="1"/>
      <w:numFmt w:val="lowerLetter"/>
      <w:lvlText w:val="%5."/>
      <w:lvlJc w:val="left"/>
      <w:pPr>
        <w:ind w:left="3600" w:hanging="360"/>
      </w:pPr>
    </w:lvl>
    <w:lvl w:ilvl="5" w:tplc="ACD624D0" w:tentative="1">
      <w:start w:val="1"/>
      <w:numFmt w:val="lowerRoman"/>
      <w:lvlText w:val="%6."/>
      <w:lvlJc w:val="right"/>
      <w:pPr>
        <w:ind w:left="4320" w:hanging="180"/>
      </w:pPr>
    </w:lvl>
    <w:lvl w:ilvl="6" w:tplc="842400F8" w:tentative="1">
      <w:start w:val="1"/>
      <w:numFmt w:val="decimal"/>
      <w:lvlText w:val="%7."/>
      <w:lvlJc w:val="left"/>
      <w:pPr>
        <w:ind w:left="5040" w:hanging="360"/>
      </w:pPr>
    </w:lvl>
    <w:lvl w:ilvl="7" w:tplc="92BA8790" w:tentative="1">
      <w:start w:val="1"/>
      <w:numFmt w:val="lowerLetter"/>
      <w:lvlText w:val="%8."/>
      <w:lvlJc w:val="left"/>
      <w:pPr>
        <w:ind w:left="5760" w:hanging="360"/>
      </w:pPr>
    </w:lvl>
    <w:lvl w:ilvl="8" w:tplc="2EA2887A"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27618959">
    <w:abstractNumId w:val="14"/>
  </w:num>
  <w:num w:numId="2" w16cid:durableId="343942722">
    <w:abstractNumId w:val="5"/>
  </w:num>
  <w:num w:numId="3" w16cid:durableId="549532559">
    <w:abstractNumId w:val="2"/>
  </w:num>
  <w:num w:numId="4" w16cid:durableId="1034962272">
    <w:abstractNumId w:val="9"/>
  </w:num>
  <w:num w:numId="5" w16cid:durableId="1657494046">
    <w:abstractNumId w:val="8"/>
  </w:num>
  <w:num w:numId="6" w16cid:durableId="155998423">
    <w:abstractNumId w:val="1"/>
  </w:num>
  <w:num w:numId="7" w16cid:durableId="908805726">
    <w:abstractNumId w:val="12"/>
  </w:num>
  <w:num w:numId="8" w16cid:durableId="401294962">
    <w:abstractNumId w:val="6"/>
  </w:num>
  <w:num w:numId="9" w16cid:durableId="978807723">
    <w:abstractNumId w:val="10"/>
  </w:num>
  <w:num w:numId="10" w16cid:durableId="1319264433">
    <w:abstractNumId w:val="3"/>
  </w:num>
  <w:num w:numId="11" w16cid:durableId="1288856172">
    <w:abstractNumId w:val="13"/>
  </w:num>
  <w:num w:numId="12" w16cid:durableId="1297758156">
    <w:abstractNumId w:val="0"/>
  </w:num>
  <w:num w:numId="13" w16cid:durableId="1574123045">
    <w:abstractNumId w:val="14"/>
  </w:num>
  <w:num w:numId="14" w16cid:durableId="1290284750">
    <w:abstractNumId w:val="14"/>
  </w:num>
  <w:num w:numId="15" w16cid:durableId="689650146">
    <w:abstractNumId w:val="4"/>
  </w:num>
  <w:num w:numId="16" w16cid:durableId="2073503521">
    <w:abstractNumId w:val="11"/>
  </w:num>
  <w:num w:numId="17" w16cid:durableId="17509458">
    <w:abstractNumId w:val="4"/>
  </w:num>
  <w:num w:numId="18" w16cid:durableId="570846132">
    <w:abstractNumId w:val="7"/>
  </w:num>
  <w:num w:numId="19" w16cid:durableId="1651246231">
    <w:abstractNumId w:val="4"/>
  </w:num>
  <w:num w:numId="20" w16cid:durableId="16090464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5BB"/>
    <w:rsid w:val="00013183"/>
    <w:rsid w:val="0002476E"/>
    <w:rsid w:val="00056A7A"/>
    <w:rsid w:val="00062390"/>
    <w:rsid w:val="00070157"/>
    <w:rsid w:val="00072FE2"/>
    <w:rsid w:val="00080200"/>
    <w:rsid w:val="0008041C"/>
    <w:rsid w:val="00080DF8"/>
    <w:rsid w:val="000A7A59"/>
    <w:rsid w:val="00115FDE"/>
    <w:rsid w:val="001860DC"/>
    <w:rsid w:val="00194B7C"/>
    <w:rsid w:val="0021306B"/>
    <w:rsid w:val="002216E6"/>
    <w:rsid w:val="00223093"/>
    <w:rsid w:val="00246F1F"/>
    <w:rsid w:val="002614A4"/>
    <w:rsid w:val="002620D0"/>
    <w:rsid w:val="00266B9A"/>
    <w:rsid w:val="002677A2"/>
    <w:rsid w:val="002858F3"/>
    <w:rsid w:val="00291E18"/>
    <w:rsid w:val="0029351D"/>
    <w:rsid w:val="002A0626"/>
    <w:rsid w:val="002A0A57"/>
    <w:rsid w:val="002B0461"/>
    <w:rsid w:val="002D12F5"/>
    <w:rsid w:val="002E040C"/>
    <w:rsid w:val="00302E1E"/>
    <w:rsid w:val="0031458D"/>
    <w:rsid w:val="003168B7"/>
    <w:rsid w:val="003224CA"/>
    <w:rsid w:val="00326A8D"/>
    <w:rsid w:val="00393A55"/>
    <w:rsid w:val="003A0D7F"/>
    <w:rsid w:val="003A3C7A"/>
    <w:rsid w:val="003B0108"/>
    <w:rsid w:val="003B7C8D"/>
    <w:rsid w:val="003F30DA"/>
    <w:rsid w:val="004157AE"/>
    <w:rsid w:val="00422999"/>
    <w:rsid w:val="00425F05"/>
    <w:rsid w:val="0044194E"/>
    <w:rsid w:val="004441D6"/>
    <w:rsid w:val="00451CF5"/>
    <w:rsid w:val="00467A47"/>
    <w:rsid w:val="00472984"/>
    <w:rsid w:val="00477D34"/>
    <w:rsid w:val="00494865"/>
    <w:rsid w:val="004A2092"/>
    <w:rsid w:val="004C70AB"/>
    <w:rsid w:val="004C721E"/>
    <w:rsid w:val="004D5536"/>
    <w:rsid w:val="004E311C"/>
    <w:rsid w:val="004E4756"/>
    <w:rsid w:val="00504AC6"/>
    <w:rsid w:val="00526F51"/>
    <w:rsid w:val="00537FDD"/>
    <w:rsid w:val="0057692D"/>
    <w:rsid w:val="00587211"/>
    <w:rsid w:val="005F35AE"/>
    <w:rsid w:val="00613DC5"/>
    <w:rsid w:val="006305BA"/>
    <w:rsid w:val="00644AB5"/>
    <w:rsid w:val="00672E17"/>
    <w:rsid w:val="00673B6D"/>
    <w:rsid w:val="006966AF"/>
    <w:rsid w:val="006A243E"/>
    <w:rsid w:val="006B365E"/>
    <w:rsid w:val="006D4FF6"/>
    <w:rsid w:val="006E663A"/>
    <w:rsid w:val="00704D5A"/>
    <w:rsid w:val="0070616C"/>
    <w:rsid w:val="007313B6"/>
    <w:rsid w:val="00731474"/>
    <w:rsid w:val="0076598E"/>
    <w:rsid w:val="00786FB4"/>
    <w:rsid w:val="007C25BB"/>
    <w:rsid w:val="007F3712"/>
    <w:rsid w:val="00847CCA"/>
    <w:rsid w:val="0085178A"/>
    <w:rsid w:val="0088017F"/>
    <w:rsid w:val="00883E83"/>
    <w:rsid w:val="00891416"/>
    <w:rsid w:val="008D1054"/>
    <w:rsid w:val="008D48C1"/>
    <w:rsid w:val="00944208"/>
    <w:rsid w:val="00947432"/>
    <w:rsid w:val="00952A77"/>
    <w:rsid w:val="00962DAD"/>
    <w:rsid w:val="00965B4A"/>
    <w:rsid w:val="00982259"/>
    <w:rsid w:val="00985E17"/>
    <w:rsid w:val="009A458E"/>
    <w:rsid w:val="009A6903"/>
    <w:rsid w:val="009B0417"/>
    <w:rsid w:val="009B61DE"/>
    <w:rsid w:val="009E3EC9"/>
    <w:rsid w:val="00A014F3"/>
    <w:rsid w:val="00A9402A"/>
    <w:rsid w:val="00A958E0"/>
    <w:rsid w:val="00AD346D"/>
    <w:rsid w:val="00AE6274"/>
    <w:rsid w:val="00B318A2"/>
    <w:rsid w:val="00B5019B"/>
    <w:rsid w:val="00B530D1"/>
    <w:rsid w:val="00B8046C"/>
    <w:rsid w:val="00B932EB"/>
    <w:rsid w:val="00BC3255"/>
    <w:rsid w:val="00C0110C"/>
    <w:rsid w:val="00C469FC"/>
    <w:rsid w:val="00C624AC"/>
    <w:rsid w:val="00C62D3E"/>
    <w:rsid w:val="00CB0C11"/>
    <w:rsid w:val="00CB7ABA"/>
    <w:rsid w:val="00CD63FA"/>
    <w:rsid w:val="00CE1F9B"/>
    <w:rsid w:val="00D0013E"/>
    <w:rsid w:val="00D11204"/>
    <w:rsid w:val="00D139D2"/>
    <w:rsid w:val="00D16166"/>
    <w:rsid w:val="00D40A39"/>
    <w:rsid w:val="00D4646C"/>
    <w:rsid w:val="00DB00AF"/>
    <w:rsid w:val="00E12348"/>
    <w:rsid w:val="00E251A1"/>
    <w:rsid w:val="00E32B87"/>
    <w:rsid w:val="00E544D3"/>
    <w:rsid w:val="00E61A85"/>
    <w:rsid w:val="00E6684B"/>
    <w:rsid w:val="00E70CFA"/>
    <w:rsid w:val="00E972C5"/>
    <w:rsid w:val="00EB5807"/>
    <w:rsid w:val="00EE520B"/>
    <w:rsid w:val="00F0274F"/>
    <w:rsid w:val="00F04322"/>
    <w:rsid w:val="00F1257E"/>
    <w:rsid w:val="00F21F5B"/>
    <w:rsid w:val="00F30CDB"/>
    <w:rsid w:val="00F31318"/>
    <w:rsid w:val="00F33061"/>
    <w:rsid w:val="00F3308A"/>
    <w:rsid w:val="00F76443"/>
    <w:rsid w:val="00F94C20"/>
    <w:rsid w:val="00FC0BB7"/>
    <w:rsid w:val="00FE5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52F81"/>
  <w15:docId w15:val="{ADDBF4BE-7F82-4687-ABDD-DD5BA5392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93A5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91670">
      <w:bodyDiv w:val="1"/>
      <w:marLeft w:val="0"/>
      <w:marRight w:val="0"/>
      <w:marTop w:val="0"/>
      <w:marBottom w:val="0"/>
      <w:divBdr>
        <w:top w:val="none" w:sz="0" w:space="0" w:color="auto"/>
        <w:left w:val="none" w:sz="0" w:space="0" w:color="auto"/>
        <w:bottom w:val="none" w:sz="0" w:space="0" w:color="auto"/>
        <w:right w:val="none" w:sz="0" w:space="0" w:color="auto"/>
      </w:divBdr>
    </w:div>
    <w:div w:id="471947628">
      <w:bodyDiv w:val="1"/>
      <w:marLeft w:val="0"/>
      <w:marRight w:val="0"/>
      <w:marTop w:val="0"/>
      <w:marBottom w:val="0"/>
      <w:divBdr>
        <w:top w:val="none" w:sz="0" w:space="0" w:color="auto"/>
        <w:left w:val="none" w:sz="0" w:space="0" w:color="auto"/>
        <w:bottom w:val="none" w:sz="0" w:space="0" w:color="auto"/>
        <w:right w:val="none" w:sz="0" w:space="0" w:color="auto"/>
      </w:divBdr>
    </w:div>
    <w:div w:id="547492737">
      <w:bodyDiv w:val="1"/>
      <w:marLeft w:val="0"/>
      <w:marRight w:val="0"/>
      <w:marTop w:val="0"/>
      <w:marBottom w:val="0"/>
      <w:divBdr>
        <w:top w:val="none" w:sz="0" w:space="0" w:color="auto"/>
        <w:left w:val="none" w:sz="0" w:space="0" w:color="auto"/>
        <w:bottom w:val="none" w:sz="0" w:space="0" w:color="auto"/>
        <w:right w:val="none" w:sz="0" w:space="0" w:color="auto"/>
      </w:divBdr>
    </w:div>
    <w:div w:id="915433485">
      <w:bodyDiv w:val="1"/>
      <w:marLeft w:val="0"/>
      <w:marRight w:val="0"/>
      <w:marTop w:val="0"/>
      <w:marBottom w:val="0"/>
      <w:divBdr>
        <w:top w:val="none" w:sz="0" w:space="0" w:color="auto"/>
        <w:left w:val="none" w:sz="0" w:space="0" w:color="auto"/>
        <w:bottom w:val="none" w:sz="0" w:space="0" w:color="auto"/>
        <w:right w:val="none" w:sz="0" w:space="0" w:color="auto"/>
      </w:divBdr>
    </w:div>
    <w:div w:id="1196432027">
      <w:bodyDiv w:val="1"/>
      <w:marLeft w:val="0"/>
      <w:marRight w:val="0"/>
      <w:marTop w:val="0"/>
      <w:marBottom w:val="0"/>
      <w:divBdr>
        <w:top w:val="none" w:sz="0" w:space="0" w:color="auto"/>
        <w:left w:val="none" w:sz="0" w:space="0" w:color="auto"/>
        <w:bottom w:val="none" w:sz="0" w:space="0" w:color="auto"/>
        <w:right w:val="none" w:sz="0" w:space="0" w:color="auto"/>
      </w:divBdr>
    </w:div>
    <w:div w:id="1360738270">
      <w:bodyDiv w:val="1"/>
      <w:marLeft w:val="0"/>
      <w:marRight w:val="0"/>
      <w:marTop w:val="0"/>
      <w:marBottom w:val="0"/>
      <w:divBdr>
        <w:top w:val="none" w:sz="0" w:space="0" w:color="auto"/>
        <w:left w:val="none" w:sz="0" w:space="0" w:color="auto"/>
        <w:bottom w:val="none" w:sz="0" w:space="0" w:color="auto"/>
        <w:right w:val="none" w:sz="0" w:space="0" w:color="auto"/>
      </w:divBdr>
    </w:div>
    <w:div w:id="1554854220">
      <w:bodyDiv w:val="1"/>
      <w:marLeft w:val="0"/>
      <w:marRight w:val="0"/>
      <w:marTop w:val="0"/>
      <w:marBottom w:val="0"/>
      <w:divBdr>
        <w:top w:val="none" w:sz="0" w:space="0" w:color="auto"/>
        <w:left w:val="none" w:sz="0" w:space="0" w:color="auto"/>
        <w:bottom w:val="none" w:sz="0" w:space="0" w:color="auto"/>
        <w:right w:val="none" w:sz="0" w:space="0" w:color="auto"/>
      </w:divBdr>
    </w:div>
    <w:div w:id="177242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25D1F" w:rsidRDefault="0024350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25D1F" w:rsidRDefault="0024350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25D1F" w:rsidRDefault="0024350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E4927" w:rsidRDefault="0024350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E4927" w:rsidRDefault="0024350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E4927" w:rsidRDefault="0024350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E4927" w:rsidRDefault="0024350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E4927" w:rsidRDefault="0024350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E4927" w:rsidRDefault="0024350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E4927" w:rsidRDefault="0024350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E4927" w:rsidRDefault="0024350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E4927" w:rsidRDefault="0024350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E4927" w:rsidRDefault="0024350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E4927" w:rsidRDefault="0024350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E4927" w:rsidRDefault="0024350E"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E4927" w:rsidRDefault="0024350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E4927" w:rsidRDefault="0024350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E4927" w:rsidRDefault="0024350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E4927" w:rsidRDefault="0024350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E4927" w:rsidRDefault="0024350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E4927" w:rsidRDefault="0024350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E4927" w:rsidRDefault="0024350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E4927" w:rsidRDefault="0024350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E4927" w:rsidRDefault="0024350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E4927" w:rsidRDefault="0024350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E4927" w:rsidRDefault="0024350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E4927" w:rsidRDefault="0024350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E4927" w:rsidRDefault="0024350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E4927" w:rsidRDefault="0024350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E4927" w:rsidRDefault="0024350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E4927" w:rsidRDefault="0024350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E4927" w:rsidRDefault="0024350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E4927" w:rsidRDefault="0024350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E4927" w:rsidRDefault="0024350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E4927" w:rsidRDefault="0024350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E4927" w:rsidRDefault="0024350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E4927" w:rsidRDefault="0024350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E4927" w:rsidRDefault="0024350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E4927" w:rsidRDefault="0024350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E4927" w:rsidRDefault="0024350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E4927" w:rsidRDefault="0024350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E4927" w:rsidRDefault="0024350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E4927" w:rsidRDefault="0024350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E4927" w:rsidRDefault="0024350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E4927" w:rsidRDefault="0024350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E4927" w:rsidRDefault="0024350E"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E4927" w:rsidRDefault="0024350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E4927" w:rsidRDefault="0024350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E4927" w:rsidRDefault="0024350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E4927" w:rsidRDefault="0024350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E4927" w:rsidRDefault="0024350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E4927"/>
    <w:rsid w:val="001E4927"/>
    <w:rsid w:val="0024350E"/>
    <w:rsid w:val="00472942"/>
    <w:rsid w:val="008E6265"/>
    <w:rsid w:val="00B3139E"/>
    <w:rsid w:val="00CD3DC7"/>
    <w:rsid w:val="00E25D1F"/>
    <w:rsid w:val="00EA4C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25</Pages>
  <Words>9435</Words>
  <Characters>53786</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2024-02-11T22:17:00Z</dcterms:created>
  <dcterms:modified xsi:type="dcterms:W3CDTF">2024-02-11T22:17:00Z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