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CAEA5" w14:textId="77777777" w:rsidR="003C6EC2" w:rsidRPr="003C6EC2" w:rsidRDefault="008A0B3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47CB054" wp14:editId="147CB05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6600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47CB056" wp14:editId="147CB05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62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Myvista Balcatta</w:t>
      </w:r>
      <w:r w:rsidRPr="003C6EC2">
        <w:rPr>
          <w:rFonts w:ascii="Arial Black" w:hAnsi="Arial Black"/>
        </w:rPr>
        <w:t xml:space="preserve"> </w:t>
      </w:r>
    </w:p>
    <w:p w14:paraId="147CAEA6" w14:textId="77777777" w:rsidR="003C6EC2" w:rsidRPr="003C6EC2" w:rsidRDefault="008A0B37" w:rsidP="003C6EC2">
      <w:pPr>
        <w:pStyle w:val="Title"/>
        <w:spacing w:before="360" w:after="480"/>
      </w:pPr>
      <w:r w:rsidRPr="003C6EC2">
        <w:rPr>
          <w:rFonts w:ascii="Arial Black" w:eastAsia="Calibri" w:hAnsi="Arial Black"/>
          <w:sz w:val="56"/>
        </w:rPr>
        <w:t>Performance Report</w:t>
      </w:r>
    </w:p>
    <w:p w14:paraId="147CAEA7" w14:textId="77777777" w:rsidR="001E6954" w:rsidRPr="003C6EC2" w:rsidRDefault="008A0B3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Nugent Street </w:t>
      </w:r>
      <w:r w:rsidRPr="003C6EC2">
        <w:rPr>
          <w:color w:val="FFFFFF" w:themeColor="background1"/>
          <w:sz w:val="28"/>
        </w:rPr>
        <w:br/>
        <w:t>BALCATTA WA 6021</w:t>
      </w:r>
      <w:r w:rsidRPr="003C6EC2">
        <w:rPr>
          <w:color w:val="FFFFFF" w:themeColor="background1"/>
          <w:sz w:val="28"/>
        </w:rPr>
        <w:br/>
      </w:r>
      <w:r w:rsidRPr="003C6EC2">
        <w:rPr>
          <w:rFonts w:eastAsia="Calibri"/>
          <w:color w:val="FFFFFF" w:themeColor="background1"/>
          <w:sz w:val="28"/>
          <w:szCs w:val="56"/>
          <w:lang w:eastAsia="en-US"/>
        </w:rPr>
        <w:t>Phone number: 08 9440 7666</w:t>
      </w:r>
    </w:p>
    <w:p w14:paraId="147CAEA8" w14:textId="77777777" w:rsidR="003C6EC2" w:rsidRDefault="008A0B3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7202 </w:t>
      </w:r>
    </w:p>
    <w:p w14:paraId="147CAEA9" w14:textId="77777777" w:rsidR="001E6954" w:rsidRPr="003C6EC2" w:rsidRDefault="008A0B3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Stirling Ethnic Aged Home Association (Inc)</w:t>
      </w:r>
    </w:p>
    <w:p w14:paraId="147CAEAA" w14:textId="77777777" w:rsidR="001E6954" w:rsidRPr="003C6EC2" w:rsidRDefault="008A0B3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June 2022</w:t>
      </w:r>
    </w:p>
    <w:p w14:paraId="147CAEAB" w14:textId="741E6FE6" w:rsidR="006B166B" w:rsidRPr="00E93D41" w:rsidRDefault="008A0B3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C412B">
        <w:rPr>
          <w:color w:val="FFFFFF" w:themeColor="background1"/>
          <w:sz w:val="28"/>
        </w:rPr>
        <w:t>8 July 2022</w:t>
      </w:r>
    </w:p>
    <w:bookmarkEnd w:id="0"/>
    <w:p w14:paraId="147CAEAC" w14:textId="77777777" w:rsidR="001E6954" w:rsidRPr="003C6EC2" w:rsidRDefault="00FE4FC7" w:rsidP="001E6954">
      <w:pPr>
        <w:tabs>
          <w:tab w:val="left" w:pos="2127"/>
        </w:tabs>
        <w:spacing w:before="120"/>
        <w:rPr>
          <w:rFonts w:eastAsia="Calibri"/>
          <w:b/>
          <w:color w:val="FFFFFF" w:themeColor="background1"/>
          <w:sz w:val="28"/>
          <w:szCs w:val="56"/>
          <w:lang w:eastAsia="en-US"/>
        </w:rPr>
      </w:pPr>
    </w:p>
    <w:p w14:paraId="147CAEAD" w14:textId="77777777" w:rsidR="003C6EC2" w:rsidRDefault="00FE4FC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7CAEAE" w14:textId="77777777" w:rsidR="00F96D2E" w:rsidRDefault="008A0B37" w:rsidP="00F96D2E">
      <w:pPr>
        <w:pStyle w:val="Heading1"/>
      </w:pPr>
      <w:bookmarkStart w:id="1" w:name="_Hlk32477662"/>
      <w:r>
        <w:lastRenderedPageBreak/>
        <w:t>Performance report prepared by</w:t>
      </w:r>
    </w:p>
    <w:p w14:paraId="147CAEAF" w14:textId="58C9D974" w:rsidR="00F96D2E" w:rsidRPr="009B0F30" w:rsidRDefault="008A0B37" w:rsidP="00F96D2E">
      <w:r w:rsidRPr="008A0B37">
        <w:rPr>
          <w:rFonts w:cs="Times New Roman"/>
          <w:color w:val="auto"/>
        </w:rPr>
        <w:t>Michelle Glenn</w:t>
      </w:r>
      <w:r w:rsidRPr="008A0B37">
        <w:rPr>
          <w:color w:val="auto"/>
        </w:rPr>
        <w:t xml:space="preserve">, delegate of the </w:t>
      </w:r>
      <w:r>
        <w:t>Aged Care Quality and Safety Commissioner.</w:t>
      </w:r>
    </w:p>
    <w:p w14:paraId="147CAEB0" w14:textId="77777777" w:rsidR="00A30BEC" w:rsidRDefault="008A0B37" w:rsidP="0094564F">
      <w:pPr>
        <w:pStyle w:val="Heading1"/>
      </w:pPr>
      <w:r>
        <w:t>Publication of report</w:t>
      </w:r>
    </w:p>
    <w:p w14:paraId="147CAEB1" w14:textId="77777777" w:rsidR="00A30BEC" w:rsidRPr="006B166B" w:rsidRDefault="008A0B3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47CAEB2" w14:textId="77777777" w:rsidR="007F5256" w:rsidRPr="0094564F" w:rsidRDefault="008A0B3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55A90" w14:paraId="147CAF3C" w14:textId="77777777" w:rsidTr="00EB1D71">
        <w:trPr>
          <w:trHeight w:val="227"/>
        </w:trPr>
        <w:tc>
          <w:tcPr>
            <w:tcW w:w="3942" w:type="pct"/>
            <w:shd w:val="clear" w:color="auto" w:fill="auto"/>
          </w:tcPr>
          <w:p w14:paraId="147CAF3A" w14:textId="77777777" w:rsidR="001E6954" w:rsidRPr="001E6954" w:rsidRDefault="008A0B37" w:rsidP="003C6EC2">
            <w:pPr>
              <w:keepNext/>
              <w:spacing w:before="40" w:after="40" w:line="240" w:lineRule="auto"/>
              <w:rPr>
                <w:b/>
              </w:rPr>
            </w:pPr>
            <w:bookmarkStart w:id="2" w:name="_Hlk27119070"/>
            <w:r w:rsidRPr="001E6954">
              <w:rPr>
                <w:b/>
              </w:rPr>
              <w:t>Standard 8 Organisational governance</w:t>
            </w:r>
          </w:p>
        </w:tc>
        <w:tc>
          <w:tcPr>
            <w:tcW w:w="1058" w:type="pct"/>
            <w:shd w:val="clear" w:color="auto" w:fill="auto"/>
          </w:tcPr>
          <w:p w14:paraId="147CAF3B" w14:textId="6AF100D3" w:rsidR="001E6954" w:rsidRPr="001E6954" w:rsidRDefault="00FE4FC7" w:rsidP="003C6EC2">
            <w:pPr>
              <w:keepNext/>
              <w:spacing w:before="40" w:after="40" w:line="240" w:lineRule="auto"/>
              <w:jc w:val="right"/>
              <w:rPr>
                <w:b/>
                <w:color w:val="0000FF"/>
              </w:rPr>
            </w:pPr>
          </w:p>
        </w:tc>
      </w:tr>
      <w:tr w:rsidR="00D55A90" w14:paraId="147CAF4B" w14:textId="77777777" w:rsidTr="00EB1D71">
        <w:trPr>
          <w:trHeight w:val="227"/>
        </w:trPr>
        <w:tc>
          <w:tcPr>
            <w:tcW w:w="3942" w:type="pct"/>
            <w:shd w:val="clear" w:color="auto" w:fill="auto"/>
          </w:tcPr>
          <w:p w14:paraId="147CAF49" w14:textId="77777777" w:rsidR="001E6954" w:rsidRPr="001E6954" w:rsidRDefault="008A0B37" w:rsidP="004C55D8">
            <w:pPr>
              <w:spacing w:before="40" w:after="40" w:line="240" w:lineRule="auto"/>
              <w:ind w:left="318" w:hanging="7"/>
            </w:pPr>
            <w:r w:rsidRPr="001E6954">
              <w:t>Requirement 8(3)(e)</w:t>
            </w:r>
          </w:p>
        </w:tc>
        <w:tc>
          <w:tcPr>
            <w:tcW w:w="1058" w:type="pct"/>
            <w:shd w:val="clear" w:color="auto" w:fill="auto"/>
          </w:tcPr>
          <w:p w14:paraId="147CAF4A" w14:textId="3AB98E12" w:rsidR="001E6954" w:rsidRPr="001E6954" w:rsidRDefault="008A0B37" w:rsidP="00463EF3">
            <w:pPr>
              <w:spacing w:before="40" w:after="40" w:line="240" w:lineRule="auto"/>
              <w:jc w:val="right"/>
              <w:rPr>
                <w:color w:val="0000FF"/>
              </w:rPr>
            </w:pPr>
            <w:r w:rsidRPr="001E6954">
              <w:rPr>
                <w:bCs/>
                <w:iCs/>
                <w:color w:val="00577D"/>
                <w:szCs w:val="40"/>
              </w:rPr>
              <w:t>Compliant</w:t>
            </w:r>
          </w:p>
        </w:tc>
      </w:tr>
      <w:bookmarkEnd w:id="2"/>
    </w:tbl>
    <w:p w14:paraId="147CAF4C" w14:textId="77777777" w:rsidR="008A22FF" w:rsidRDefault="00FE4FC7" w:rsidP="00463EF3">
      <w:pPr>
        <w:sectPr w:rsidR="008A22FF" w:rsidSect="001416E6">
          <w:headerReference w:type="first" r:id="rId16"/>
          <w:pgSz w:w="11906" w:h="16838"/>
          <w:pgMar w:top="1701" w:right="1418" w:bottom="1418" w:left="1418" w:header="709" w:footer="397" w:gutter="0"/>
          <w:cols w:space="708"/>
          <w:docGrid w:linePitch="360"/>
        </w:sectPr>
      </w:pPr>
    </w:p>
    <w:p w14:paraId="147CAF4D" w14:textId="77777777" w:rsidR="007F5256" w:rsidRPr="00D21DCD" w:rsidRDefault="008A0B37" w:rsidP="00EC5474">
      <w:pPr>
        <w:pStyle w:val="Heading1"/>
      </w:pPr>
      <w:r>
        <w:lastRenderedPageBreak/>
        <w:t>Detailed assessment</w:t>
      </w:r>
    </w:p>
    <w:p w14:paraId="147CAF4E" w14:textId="77777777" w:rsidR="001E6954" w:rsidRPr="00D63989" w:rsidRDefault="008A0B3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7CAF50" w14:textId="77777777" w:rsidR="001E6954" w:rsidRPr="00D63989" w:rsidRDefault="008A0B37" w:rsidP="001E6954">
      <w:r w:rsidRPr="00D63989">
        <w:t>The following information has been taken into account in developing this performance report:</w:t>
      </w:r>
    </w:p>
    <w:p w14:paraId="620088BE" w14:textId="77777777" w:rsidR="002C412B" w:rsidRPr="002C412B" w:rsidRDefault="002C412B" w:rsidP="002C412B">
      <w:pPr>
        <w:numPr>
          <w:ilvl w:val="0"/>
          <w:numId w:val="2"/>
        </w:numPr>
        <w:ind w:left="425" w:hanging="425"/>
        <w:rPr>
          <w:rFonts w:eastAsiaTheme="minorHAnsi"/>
          <w:color w:val="auto"/>
          <w:szCs w:val="22"/>
          <w:lang w:eastAsia="en-US"/>
        </w:rPr>
      </w:pPr>
      <w:r w:rsidRPr="002C412B">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consumers, representatives, staff and management;</w:t>
      </w:r>
    </w:p>
    <w:p w14:paraId="498ADAA2" w14:textId="77777777" w:rsidR="002C412B" w:rsidRPr="002C412B" w:rsidRDefault="002C412B" w:rsidP="002C412B">
      <w:pPr>
        <w:numPr>
          <w:ilvl w:val="0"/>
          <w:numId w:val="2"/>
        </w:numPr>
        <w:ind w:left="425" w:hanging="425"/>
        <w:rPr>
          <w:rFonts w:eastAsiaTheme="minorHAnsi"/>
          <w:color w:val="auto"/>
          <w:szCs w:val="22"/>
          <w:lang w:eastAsia="en-US"/>
        </w:rPr>
      </w:pPr>
      <w:r w:rsidRPr="002C412B">
        <w:rPr>
          <w:rFonts w:eastAsiaTheme="minorHAnsi"/>
          <w:color w:val="auto"/>
          <w:szCs w:val="22"/>
          <w:lang w:eastAsia="en-US"/>
        </w:rPr>
        <w:t>the provider did not submit a response to the Assessment Contact - Site report received; and</w:t>
      </w:r>
    </w:p>
    <w:p w14:paraId="6EF24B1F" w14:textId="77777777" w:rsidR="002C412B" w:rsidRPr="002C412B" w:rsidRDefault="002C412B" w:rsidP="002C412B">
      <w:pPr>
        <w:numPr>
          <w:ilvl w:val="0"/>
          <w:numId w:val="2"/>
        </w:numPr>
        <w:ind w:left="425" w:hanging="425"/>
        <w:rPr>
          <w:rFonts w:eastAsiaTheme="minorHAnsi"/>
          <w:color w:val="auto"/>
          <w:szCs w:val="22"/>
          <w:lang w:eastAsia="en-US"/>
        </w:rPr>
      </w:pPr>
      <w:r w:rsidRPr="002C412B">
        <w:rPr>
          <w:rFonts w:eastAsiaTheme="minorHAnsi"/>
          <w:color w:val="auto"/>
          <w:szCs w:val="22"/>
          <w:lang w:eastAsia="en-US"/>
        </w:rPr>
        <w:t>the Performance Report dated 20 January 2022 for a Site Audit undertaken from 9 November 2021 to 11 November 2021.</w:t>
      </w:r>
    </w:p>
    <w:p w14:paraId="147CAF54" w14:textId="77777777" w:rsidR="008A22FF" w:rsidRDefault="00FE4FC7">
      <w:pPr>
        <w:spacing w:after="160" w:line="259" w:lineRule="auto"/>
        <w:rPr>
          <w:rFonts w:cs="Times New Roman"/>
        </w:rPr>
      </w:pPr>
    </w:p>
    <w:p w14:paraId="147CAF55" w14:textId="77777777" w:rsidR="00095CD4" w:rsidRDefault="00FE4FC7" w:rsidP="00095CD4">
      <w:pPr>
        <w:sectPr w:rsidR="00095CD4" w:rsidSect="005058B8">
          <w:headerReference w:type="first" r:id="rId17"/>
          <w:pgSz w:w="11906" w:h="16838"/>
          <w:pgMar w:top="1701" w:right="1418" w:bottom="1418" w:left="1418" w:header="709" w:footer="397" w:gutter="0"/>
          <w:cols w:space="708"/>
          <w:docGrid w:linePitch="360"/>
        </w:sectPr>
      </w:pPr>
    </w:p>
    <w:p w14:paraId="147CB024" w14:textId="4F5EDDA3" w:rsidR="008D7780" w:rsidRDefault="008A0B37" w:rsidP="00A3716D">
      <w:pPr>
        <w:pStyle w:val="Heading1"/>
        <w:tabs>
          <w:tab w:val="right" w:pos="9070"/>
        </w:tabs>
        <w:spacing w:before="560" w:after="640"/>
        <w:rPr>
          <w:color w:val="FFFFFF" w:themeColor="background1"/>
          <w:sz w:val="36"/>
        </w:rPr>
        <w:sectPr w:rsidR="008D7780" w:rsidSect="00CE2BDB">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47CB066" wp14:editId="147CB06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421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47CB025" w14:textId="77777777" w:rsidR="007F5256" w:rsidRPr="00FD1B02" w:rsidRDefault="008A0B37" w:rsidP="00095CD4">
      <w:pPr>
        <w:pStyle w:val="Heading3"/>
        <w:shd w:val="clear" w:color="auto" w:fill="F2F2F2" w:themeFill="background1" w:themeFillShade="F2"/>
      </w:pPr>
      <w:r w:rsidRPr="008312AC">
        <w:t>Consumer</w:t>
      </w:r>
      <w:r w:rsidRPr="00FD1B02">
        <w:t xml:space="preserve"> outcome:</w:t>
      </w:r>
    </w:p>
    <w:p w14:paraId="147CB026" w14:textId="77777777" w:rsidR="007F5256" w:rsidRDefault="008A0B37" w:rsidP="00912DE6">
      <w:pPr>
        <w:numPr>
          <w:ilvl w:val="0"/>
          <w:numId w:val="8"/>
        </w:numPr>
        <w:shd w:val="clear" w:color="auto" w:fill="F2F2F2" w:themeFill="background1" w:themeFillShade="F2"/>
      </w:pPr>
      <w:r>
        <w:t>I am confident the organisation is well run. I can partner in improving the delivery of care and services.</w:t>
      </w:r>
    </w:p>
    <w:p w14:paraId="147CB027" w14:textId="77777777" w:rsidR="007F5256" w:rsidRDefault="008A0B37" w:rsidP="00095CD4">
      <w:pPr>
        <w:pStyle w:val="Heading3"/>
        <w:shd w:val="clear" w:color="auto" w:fill="F2F2F2" w:themeFill="background1" w:themeFillShade="F2"/>
      </w:pPr>
      <w:r>
        <w:t>Organisation statement:</w:t>
      </w:r>
    </w:p>
    <w:p w14:paraId="147CB028" w14:textId="77777777" w:rsidR="007F5256" w:rsidRDefault="008A0B37" w:rsidP="00912DE6">
      <w:pPr>
        <w:numPr>
          <w:ilvl w:val="0"/>
          <w:numId w:val="8"/>
        </w:numPr>
        <w:shd w:val="clear" w:color="auto" w:fill="F2F2F2" w:themeFill="background1" w:themeFillShade="F2"/>
      </w:pPr>
      <w:r>
        <w:t>The organisation’s governing body is accountable for the delivery of safe and quality care and services.</w:t>
      </w:r>
    </w:p>
    <w:p w14:paraId="147CB029" w14:textId="77777777" w:rsidR="007F5256" w:rsidRDefault="008A0B37" w:rsidP="00427817">
      <w:pPr>
        <w:pStyle w:val="Heading2"/>
      </w:pPr>
      <w:r>
        <w:t>Assessment of Standard 8</w:t>
      </w:r>
    </w:p>
    <w:p w14:paraId="4E18758D" w14:textId="77777777" w:rsidR="002C412B" w:rsidRPr="002C412B" w:rsidRDefault="002C412B" w:rsidP="002C412B">
      <w:pPr>
        <w:rPr>
          <w:rFonts w:eastAsiaTheme="minorHAnsi"/>
          <w:color w:val="auto"/>
        </w:rPr>
      </w:pPr>
      <w:r w:rsidRPr="002C412B">
        <w:rPr>
          <w:rFonts w:eastAsiaTheme="minorHAnsi"/>
          <w:color w:val="auto"/>
        </w:rPr>
        <w:t xml:space="preserve">The Assessment Team assessed Requirement (3)(e) in Standard 8 Organisational governance as part of the Assessment Contact. All other Requirements in this Standard were not assessed, therefore, an overall rating of the Standard is not provided.  </w:t>
      </w:r>
    </w:p>
    <w:p w14:paraId="1B628D39" w14:textId="48273728" w:rsidR="002C412B" w:rsidRPr="002C412B" w:rsidRDefault="002C412B" w:rsidP="002C412B">
      <w:pPr>
        <w:rPr>
          <w:rFonts w:eastAsiaTheme="minorHAnsi"/>
          <w:color w:val="auto"/>
        </w:rPr>
      </w:pPr>
      <w:bookmarkStart w:id="3" w:name="_Hlk100652814"/>
      <w:r w:rsidRPr="002C412B">
        <w:rPr>
          <w:rFonts w:eastAsiaTheme="minorHAnsi"/>
          <w:color w:val="auto"/>
        </w:rPr>
        <w:t xml:space="preserve">Requirement (3)(e) in Standard 8 was found Non-compliant following a </w:t>
      </w:r>
      <w:r w:rsidRPr="002C412B">
        <w:rPr>
          <w:color w:val="auto"/>
        </w:rPr>
        <w:t>Site Audit undertaken from 9 November 2021 to 11 November 2021 where</w:t>
      </w:r>
      <w:r>
        <w:rPr>
          <w:color w:val="auto"/>
        </w:rPr>
        <w:t xml:space="preserve"> it was found</w:t>
      </w:r>
      <w:r w:rsidRPr="002C412B">
        <w:rPr>
          <w:color w:val="auto"/>
        </w:rPr>
        <w:t xml:space="preserve"> the organisation’s clinical governance framework was not effective in minimising the use of restraint</w:t>
      </w:r>
      <w:r w:rsidRPr="002C412B">
        <w:rPr>
          <w:rFonts w:eastAsiaTheme="minorHAnsi"/>
          <w:color w:val="auto"/>
        </w:rPr>
        <w:t>.</w:t>
      </w:r>
      <w:bookmarkEnd w:id="3"/>
      <w:r w:rsidRPr="002C412B">
        <w:rPr>
          <w:rFonts w:eastAsiaTheme="minorHAnsi"/>
          <w:color w:val="auto"/>
        </w:rPr>
        <w:t xml:space="preserve"> The Assessment Team’s report provided evidence of actions taken to address deficiencies identified at the Site Audit and have recommended Requirement (3)(e) met. </w:t>
      </w:r>
    </w:p>
    <w:p w14:paraId="2ED085DF" w14:textId="77777777" w:rsidR="002C412B" w:rsidRPr="002C412B" w:rsidRDefault="002C412B" w:rsidP="002C412B">
      <w:pPr>
        <w:rPr>
          <w:rFonts w:eastAsiaTheme="minorHAnsi"/>
          <w:color w:val="0000FF"/>
        </w:rPr>
      </w:pPr>
      <w:r w:rsidRPr="002C412B">
        <w:rPr>
          <w:rFonts w:eastAsiaTheme="minorHAnsi"/>
          <w:color w:val="auto"/>
        </w:rPr>
        <w:t xml:space="preserve">I have considered the Assessment Team’s findings and the evidence documented in the Assessment Team’s report and based on this information, </w:t>
      </w:r>
      <w:r w:rsidRPr="002C412B">
        <w:t xml:space="preserve">I find </w:t>
      </w:r>
      <w:r w:rsidRPr="002C412B">
        <w:rPr>
          <w:rFonts w:eastAsia="Calibri"/>
        </w:rPr>
        <w:t>Stirling Ethnic Aged Home Association (Inc), in relation to Myvista Balcatta</w:t>
      </w:r>
      <w:r w:rsidRPr="002C412B">
        <w:rPr>
          <w:rFonts w:eastAsiaTheme="minorHAnsi"/>
          <w:color w:val="auto"/>
        </w:rPr>
        <w:t>, Compliant with Requirement (3)(e) in Standard 8 Organisational governance. I have provided reasons for my finding in the specific Requirement below.</w:t>
      </w:r>
    </w:p>
    <w:p w14:paraId="10AC7E67" w14:textId="77777777" w:rsidR="002C412B" w:rsidRPr="002C412B" w:rsidRDefault="002C412B" w:rsidP="002C412B">
      <w:pPr>
        <w:keepNext/>
        <w:tabs>
          <w:tab w:val="right" w:pos="9072"/>
        </w:tabs>
        <w:outlineLvl w:val="1"/>
        <w:rPr>
          <w:rFonts w:cs="Times New Roman"/>
          <w:b/>
          <w:color w:val="auto"/>
          <w:sz w:val="28"/>
          <w:szCs w:val="28"/>
        </w:rPr>
      </w:pPr>
      <w:r w:rsidRPr="002C412B">
        <w:rPr>
          <w:rFonts w:cs="Times New Roman"/>
          <w:b/>
          <w:color w:val="auto"/>
          <w:sz w:val="28"/>
          <w:szCs w:val="28"/>
        </w:rPr>
        <w:t>Assessment of Standard 8 Requirements</w:t>
      </w:r>
      <w:r w:rsidRPr="002C412B">
        <w:rPr>
          <w:rFonts w:cs="Times New Roman"/>
          <w:b/>
          <w:i/>
          <w:color w:val="0000FF"/>
        </w:rPr>
        <w:t xml:space="preserve"> </w:t>
      </w:r>
    </w:p>
    <w:p w14:paraId="4479E659" w14:textId="77777777" w:rsidR="002C412B" w:rsidRPr="002C412B" w:rsidRDefault="002C412B" w:rsidP="002C412B">
      <w:pPr>
        <w:keepNext/>
        <w:tabs>
          <w:tab w:val="right" w:pos="9072"/>
        </w:tabs>
        <w:outlineLvl w:val="2"/>
        <w:rPr>
          <w:b/>
          <w:color w:val="00577D"/>
          <w:sz w:val="26"/>
        </w:rPr>
      </w:pPr>
      <w:r w:rsidRPr="002C412B">
        <w:rPr>
          <w:b/>
          <w:color w:val="00577D"/>
          <w:sz w:val="26"/>
        </w:rPr>
        <w:t>Requirement 8(3)(e)</w:t>
      </w:r>
      <w:r w:rsidRPr="002C412B">
        <w:rPr>
          <w:b/>
          <w:color w:val="00577D"/>
          <w:sz w:val="26"/>
        </w:rPr>
        <w:tab/>
        <w:t>Compliant</w:t>
      </w:r>
    </w:p>
    <w:p w14:paraId="1386AF43" w14:textId="77777777" w:rsidR="002C412B" w:rsidRPr="002C412B" w:rsidRDefault="002C412B" w:rsidP="002C412B">
      <w:pPr>
        <w:rPr>
          <w:i/>
        </w:rPr>
      </w:pPr>
      <w:r w:rsidRPr="002C412B">
        <w:rPr>
          <w:i/>
        </w:rPr>
        <w:t>Where clinical care is provided—a clinical governance framework, including but not limited to the following:</w:t>
      </w:r>
    </w:p>
    <w:p w14:paraId="30FE6965" w14:textId="77777777" w:rsidR="002C412B" w:rsidRPr="002C412B" w:rsidRDefault="002C412B" w:rsidP="002C412B">
      <w:pPr>
        <w:numPr>
          <w:ilvl w:val="0"/>
          <w:numId w:val="30"/>
        </w:numPr>
        <w:tabs>
          <w:tab w:val="right" w:pos="9026"/>
        </w:tabs>
        <w:spacing w:before="0" w:after="0"/>
        <w:ind w:left="567" w:hanging="425"/>
        <w:outlineLvl w:val="4"/>
        <w:rPr>
          <w:i/>
        </w:rPr>
      </w:pPr>
      <w:r w:rsidRPr="002C412B">
        <w:rPr>
          <w:i/>
        </w:rPr>
        <w:t>antimicrobial stewardship;</w:t>
      </w:r>
    </w:p>
    <w:p w14:paraId="2B1E092E" w14:textId="77777777" w:rsidR="002C412B" w:rsidRPr="002C412B" w:rsidRDefault="002C412B" w:rsidP="002C412B">
      <w:pPr>
        <w:numPr>
          <w:ilvl w:val="0"/>
          <w:numId w:val="30"/>
        </w:numPr>
        <w:tabs>
          <w:tab w:val="right" w:pos="9026"/>
        </w:tabs>
        <w:spacing w:before="0" w:after="0"/>
        <w:ind w:left="567" w:hanging="425"/>
        <w:outlineLvl w:val="4"/>
        <w:rPr>
          <w:i/>
        </w:rPr>
      </w:pPr>
      <w:r w:rsidRPr="002C412B">
        <w:rPr>
          <w:i/>
        </w:rPr>
        <w:lastRenderedPageBreak/>
        <w:t>minimising the use of restraint;</w:t>
      </w:r>
    </w:p>
    <w:p w14:paraId="3A52FA1C" w14:textId="77777777" w:rsidR="002C412B" w:rsidRPr="002C412B" w:rsidRDefault="002C412B" w:rsidP="002C412B">
      <w:pPr>
        <w:numPr>
          <w:ilvl w:val="0"/>
          <w:numId w:val="30"/>
        </w:numPr>
        <w:tabs>
          <w:tab w:val="right" w:pos="9026"/>
        </w:tabs>
        <w:spacing w:before="0" w:after="0"/>
        <w:ind w:left="567" w:hanging="425"/>
        <w:outlineLvl w:val="4"/>
        <w:rPr>
          <w:i/>
        </w:rPr>
      </w:pPr>
      <w:r w:rsidRPr="002C412B">
        <w:rPr>
          <w:i/>
        </w:rPr>
        <w:t>open disclosure.</w:t>
      </w:r>
    </w:p>
    <w:p w14:paraId="1C51DA31" w14:textId="77777777" w:rsidR="002C412B" w:rsidRPr="002C412B" w:rsidRDefault="002C412B" w:rsidP="002C412B">
      <w:pPr>
        <w:rPr>
          <w:color w:val="auto"/>
        </w:rPr>
      </w:pPr>
      <w:r w:rsidRPr="002C412B">
        <w:rPr>
          <w:color w:val="auto"/>
        </w:rPr>
        <w:t xml:space="preserve">The service was found Non-compliant with </w:t>
      </w:r>
      <w:r w:rsidRPr="002C412B">
        <w:rPr>
          <w:rFonts w:eastAsiaTheme="minorHAnsi"/>
          <w:color w:val="auto"/>
        </w:rPr>
        <w:t xml:space="preserve">Requirement (3)(e) following a </w:t>
      </w:r>
      <w:r w:rsidRPr="002C412B">
        <w:rPr>
          <w:color w:val="auto"/>
        </w:rPr>
        <w:t>Site Audit undertaken from 9 November 2021 to 11 November 2021 where the organisation’s clinical governance framework was not effective in minimising the use of restraint. The Assessment Team’s report provided evidence of actions taken to address deficiencies identified, including, but not limited to:</w:t>
      </w:r>
    </w:p>
    <w:p w14:paraId="0B2C515C" w14:textId="77777777" w:rsidR="002C412B" w:rsidRPr="002C412B" w:rsidRDefault="002C412B" w:rsidP="002C412B">
      <w:pPr>
        <w:numPr>
          <w:ilvl w:val="0"/>
          <w:numId w:val="2"/>
        </w:numPr>
        <w:ind w:left="425" w:hanging="425"/>
        <w:rPr>
          <w:rFonts w:eastAsiaTheme="minorHAnsi"/>
          <w:color w:val="auto"/>
          <w:szCs w:val="22"/>
          <w:lang w:eastAsia="en-US"/>
        </w:rPr>
      </w:pPr>
      <w:r w:rsidRPr="002C412B">
        <w:rPr>
          <w:rFonts w:eastAsiaTheme="minorHAnsi"/>
          <w:color w:val="auto"/>
          <w:szCs w:val="22"/>
          <w:lang w:eastAsia="en-US"/>
        </w:rPr>
        <w:t>Obtained informed consent from the consumer and/or ‘restrictive practice substitute decision maker’ relating to use of restrictive practices.</w:t>
      </w:r>
    </w:p>
    <w:p w14:paraId="3E39FBCE" w14:textId="77777777" w:rsidR="002C412B" w:rsidRPr="002C412B" w:rsidRDefault="002C412B" w:rsidP="002C412B">
      <w:pPr>
        <w:numPr>
          <w:ilvl w:val="0"/>
          <w:numId w:val="2"/>
        </w:numPr>
        <w:ind w:left="425" w:hanging="425"/>
        <w:rPr>
          <w:rFonts w:eastAsiaTheme="minorHAnsi"/>
          <w:color w:val="auto"/>
          <w:szCs w:val="22"/>
          <w:lang w:eastAsia="en-US"/>
        </w:rPr>
      </w:pPr>
      <w:r w:rsidRPr="002C412B">
        <w:rPr>
          <w:rFonts w:eastAsiaTheme="minorHAnsi"/>
          <w:color w:val="auto"/>
          <w:szCs w:val="22"/>
          <w:lang w:eastAsia="en-US"/>
        </w:rPr>
        <w:t>Completed Behaviour support plans for consumers who are or may be subject to use or application of a restrictive practice and consumers who require or are receiving alternative behaviour support interventions.</w:t>
      </w:r>
    </w:p>
    <w:p w14:paraId="517DEF51" w14:textId="237BC536" w:rsidR="002C412B" w:rsidRPr="002C412B" w:rsidRDefault="002C412B" w:rsidP="002C412B">
      <w:pPr>
        <w:numPr>
          <w:ilvl w:val="0"/>
          <w:numId w:val="2"/>
        </w:numPr>
        <w:ind w:left="425" w:hanging="425"/>
        <w:rPr>
          <w:rFonts w:eastAsiaTheme="minorHAnsi"/>
          <w:color w:val="auto"/>
          <w:szCs w:val="22"/>
          <w:lang w:eastAsia="en-US"/>
        </w:rPr>
      </w:pPr>
      <w:r w:rsidRPr="002C412B">
        <w:rPr>
          <w:rFonts w:eastAsiaTheme="minorHAnsi"/>
          <w:color w:val="auto"/>
          <w:szCs w:val="22"/>
          <w:lang w:eastAsia="en-US"/>
        </w:rPr>
        <w:t>Reviewed and updated policies relating to restrictive practices.</w:t>
      </w:r>
    </w:p>
    <w:p w14:paraId="6752DC54" w14:textId="77777777" w:rsidR="002C412B" w:rsidRPr="002C412B" w:rsidRDefault="002C412B" w:rsidP="002C412B">
      <w:pPr>
        <w:numPr>
          <w:ilvl w:val="0"/>
          <w:numId w:val="2"/>
        </w:numPr>
        <w:ind w:left="425" w:hanging="425"/>
        <w:rPr>
          <w:rFonts w:eastAsiaTheme="minorHAnsi"/>
          <w:color w:val="auto"/>
          <w:szCs w:val="22"/>
          <w:lang w:eastAsia="en-US"/>
        </w:rPr>
      </w:pPr>
      <w:r w:rsidRPr="002C412B">
        <w:rPr>
          <w:rFonts w:eastAsiaTheme="minorHAnsi"/>
          <w:color w:val="auto"/>
          <w:szCs w:val="22"/>
          <w:lang w:eastAsia="en-US"/>
        </w:rPr>
        <w:t>Regular training is provided by management relating to policies and any changes to ensure staff are kept informed and up-to-date on any process requirements.</w:t>
      </w:r>
    </w:p>
    <w:p w14:paraId="70DB5D8D" w14:textId="77777777" w:rsidR="002C412B" w:rsidRPr="002C412B" w:rsidRDefault="002C412B" w:rsidP="002C412B">
      <w:pPr>
        <w:rPr>
          <w:color w:val="auto"/>
        </w:rPr>
      </w:pPr>
      <w:r w:rsidRPr="002C412B">
        <w:rPr>
          <w:color w:val="auto"/>
        </w:rPr>
        <w:t>The Assessment Team provided the following evidence and information collected through interviews and documents which are relevant to my finding in relation to this Requirement:</w:t>
      </w:r>
    </w:p>
    <w:p w14:paraId="2AA0DEAA" w14:textId="77777777" w:rsidR="002C412B" w:rsidRPr="002C412B" w:rsidRDefault="002C412B" w:rsidP="002C412B">
      <w:pPr>
        <w:rPr>
          <w:rFonts w:eastAsiaTheme="minorHAnsi"/>
        </w:rPr>
      </w:pPr>
      <w:r w:rsidRPr="002C412B">
        <w:rPr>
          <w:rFonts w:eastAsia="Calibri"/>
        </w:rPr>
        <w:t>The organisation demonstrated it has a clinical governance framework, including, but not limited to, antimicrobial stewardship, minimising use of restraint and open disclosure.</w:t>
      </w:r>
    </w:p>
    <w:p w14:paraId="788ADDB8" w14:textId="77777777" w:rsidR="002C412B" w:rsidRPr="002C412B" w:rsidRDefault="002C412B" w:rsidP="002C412B">
      <w:pPr>
        <w:numPr>
          <w:ilvl w:val="0"/>
          <w:numId w:val="2"/>
        </w:numPr>
        <w:ind w:left="425" w:hanging="425"/>
        <w:rPr>
          <w:rFonts w:eastAsiaTheme="minorHAnsi"/>
          <w:color w:val="auto"/>
          <w:szCs w:val="22"/>
          <w:lang w:eastAsia="en-US"/>
        </w:rPr>
      </w:pPr>
      <w:r w:rsidRPr="002C412B">
        <w:rPr>
          <w:rFonts w:eastAsiaTheme="minorHAnsi"/>
          <w:color w:val="auto"/>
          <w:szCs w:val="22"/>
          <w:lang w:eastAsia="en-US"/>
        </w:rPr>
        <w:t xml:space="preserve">Policy documents in relation to antimicrobial stewardship are available to guide staff practice. A systemic approach is applied to optimise use of antimicrobials in order to improve consumer outcomes, reduce adverse effects, minimise the emergence of antimicrobial resistance, and ensure cost effective therapies. Registered staff sampled described antimicrobial stewardship principles and the need to ensure antibiotics are not the first response to a possible infection. </w:t>
      </w:r>
    </w:p>
    <w:p w14:paraId="0268E45E" w14:textId="41FF7821" w:rsidR="002C412B" w:rsidRPr="002C412B" w:rsidRDefault="002C412B" w:rsidP="002C412B">
      <w:pPr>
        <w:numPr>
          <w:ilvl w:val="0"/>
          <w:numId w:val="2"/>
        </w:numPr>
        <w:ind w:left="425" w:hanging="425"/>
        <w:rPr>
          <w:rFonts w:eastAsiaTheme="minorHAnsi"/>
          <w:color w:val="auto"/>
          <w:szCs w:val="22"/>
          <w:lang w:eastAsia="en-US"/>
        </w:rPr>
      </w:pPr>
      <w:r w:rsidRPr="002C412B">
        <w:rPr>
          <w:rFonts w:eastAsiaTheme="minorHAnsi"/>
          <w:color w:val="auto"/>
          <w:szCs w:val="22"/>
          <w:lang w:eastAsia="en-US"/>
        </w:rPr>
        <w:t xml:space="preserve">Policies relating to restrictive practices have been reviewed to align with legislative requirements. Appropriate authorisation and consent for use of restrictive practice are in place, however, strategies identified in the consent for non-pharmacological interventions were noted to be generic and not specific to individual consumers. Clinical staff described minimising use of restraint and the requirement to not use psychotropic medications when a diagnosis does not support the need for such medications. Care staff described what a restraint was, and strategies used prior to escalating to clinical staff for further assessment. One consumer and five representatives sampled indicated they had been </w:t>
      </w:r>
      <w:r w:rsidRPr="002C412B">
        <w:rPr>
          <w:rFonts w:eastAsiaTheme="minorHAnsi"/>
          <w:bCs/>
          <w:color w:val="auto"/>
          <w:szCs w:val="22"/>
          <w:lang w:eastAsia="en-US"/>
        </w:rPr>
        <w:lastRenderedPageBreak/>
        <w:t xml:space="preserve">supported to make an informed choice prior to consenting to use of </w:t>
      </w:r>
      <w:r w:rsidRPr="002C412B">
        <w:rPr>
          <w:rFonts w:eastAsiaTheme="minorHAnsi"/>
          <w:color w:val="auto"/>
          <w:szCs w:val="22"/>
          <w:lang w:eastAsia="en-US"/>
        </w:rPr>
        <w:t xml:space="preserve">psychotropic medication. </w:t>
      </w:r>
    </w:p>
    <w:p w14:paraId="0D0D9BD4" w14:textId="481A5E58" w:rsidR="002C412B" w:rsidRPr="002C412B" w:rsidRDefault="002C412B" w:rsidP="002C412B">
      <w:pPr>
        <w:numPr>
          <w:ilvl w:val="0"/>
          <w:numId w:val="2"/>
        </w:numPr>
        <w:ind w:left="425" w:hanging="425"/>
        <w:rPr>
          <w:rFonts w:eastAsiaTheme="minorHAnsi"/>
          <w:color w:val="auto"/>
          <w:szCs w:val="22"/>
          <w:lang w:eastAsia="en-US"/>
        </w:rPr>
      </w:pPr>
      <w:r w:rsidRPr="002C412B">
        <w:rPr>
          <w:rFonts w:eastAsiaTheme="minorHAnsi"/>
          <w:color w:val="auto"/>
          <w:szCs w:val="22"/>
          <w:lang w:eastAsia="en-US"/>
        </w:rPr>
        <w:t>Policy documents in relation to open disclosure are available to guide management and staff.</w:t>
      </w:r>
      <w:r w:rsidRPr="002C412B">
        <w:rPr>
          <w:rFonts w:eastAsiaTheme="minorHAnsi"/>
          <w:b/>
          <w:bCs/>
          <w:color w:val="auto"/>
          <w:szCs w:val="22"/>
          <w:lang w:eastAsia="en-US"/>
        </w:rPr>
        <w:t xml:space="preserve"> </w:t>
      </w:r>
      <w:r w:rsidRPr="002C412B">
        <w:rPr>
          <w:rFonts w:eastAsiaTheme="minorHAnsi"/>
          <w:color w:val="auto"/>
          <w:szCs w:val="22"/>
          <w:lang w:eastAsia="en-US"/>
        </w:rPr>
        <w:t xml:space="preserve">Open disclosure processes are undertaken by senior management and senior clinical staff which </w:t>
      </w:r>
      <w:r>
        <w:rPr>
          <w:rFonts w:eastAsiaTheme="minorHAnsi"/>
          <w:color w:val="auto"/>
          <w:szCs w:val="22"/>
          <w:lang w:eastAsia="en-US"/>
        </w:rPr>
        <w:t>are</w:t>
      </w:r>
      <w:r w:rsidRPr="002C412B">
        <w:rPr>
          <w:rFonts w:eastAsiaTheme="minorHAnsi"/>
          <w:color w:val="auto"/>
          <w:szCs w:val="22"/>
          <w:lang w:eastAsia="en-US"/>
        </w:rPr>
        <w:t xml:space="preserve"> reported to the Chief executive officer and Board. Registered staff sampled described open disclosure principles and the need to apologise if something </w:t>
      </w:r>
      <w:r>
        <w:rPr>
          <w:rFonts w:eastAsiaTheme="minorHAnsi"/>
          <w:color w:val="auto"/>
          <w:szCs w:val="22"/>
          <w:lang w:eastAsia="en-US"/>
        </w:rPr>
        <w:t>went</w:t>
      </w:r>
      <w:r w:rsidRPr="002C412B">
        <w:rPr>
          <w:rFonts w:eastAsiaTheme="minorHAnsi"/>
          <w:color w:val="auto"/>
          <w:szCs w:val="22"/>
          <w:lang w:eastAsia="en-US"/>
        </w:rPr>
        <w:t xml:space="preserve"> wrong.</w:t>
      </w:r>
    </w:p>
    <w:p w14:paraId="5E1FD7E7" w14:textId="77777777" w:rsidR="002C412B" w:rsidRPr="002C412B" w:rsidRDefault="002C412B" w:rsidP="002C412B">
      <w:pPr>
        <w:rPr>
          <w:rFonts w:eastAsia="Calibri"/>
          <w:color w:val="auto"/>
          <w:lang w:eastAsia="en-US"/>
        </w:rPr>
      </w:pPr>
      <w:r w:rsidRPr="002C412B">
        <w:rPr>
          <w:color w:val="auto"/>
        </w:rPr>
        <w:t xml:space="preserve">For the reasons detailed above, </w:t>
      </w:r>
      <w:r w:rsidRPr="002C412B">
        <w:t xml:space="preserve">I find </w:t>
      </w:r>
      <w:r w:rsidRPr="002C412B">
        <w:rPr>
          <w:rFonts w:eastAsia="Calibri"/>
        </w:rPr>
        <w:t>Stirling Ethnic Aged Home Association (Inc), in relation to Myvista Balcatta</w:t>
      </w:r>
      <w:r w:rsidRPr="002C412B">
        <w:rPr>
          <w:rFonts w:eastAsiaTheme="minorHAnsi"/>
          <w:color w:val="auto"/>
        </w:rPr>
        <w:t>, Compliant with Requirement (3)(e) in Standard 8 Organisational governance</w:t>
      </w:r>
      <w:r w:rsidRPr="002C412B">
        <w:rPr>
          <w:color w:val="auto"/>
        </w:rPr>
        <w:t>.</w:t>
      </w:r>
    </w:p>
    <w:p w14:paraId="147CB049" w14:textId="77777777" w:rsidR="00506F7F" w:rsidRPr="00154403" w:rsidRDefault="00FE4FC7" w:rsidP="00154403"/>
    <w:p w14:paraId="147CB04A" w14:textId="77777777" w:rsidR="00095CD4" w:rsidRDefault="00FE4FC7"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47CB04B" w14:textId="77777777" w:rsidR="00A93E3F" w:rsidRDefault="008A0B37" w:rsidP="00095CD4">
      <w:pPr>
        <w:pStyle w:val="Heading1"/>
      </w:pPr>
      <w:r>
        <w:lastRenderedPageBreak/>
        <w:t>Areas for improvement</w:t>
      </w:r>
    </w:p>
    <w:p w14:paraId="147CB04D" w14:textId="77777777" w:rsidR="004B33E7" w:rsidRPr="00E830C7" w:rsidRDefault="008A0B3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CB07E" w14:textId="77777777" w:rsidR="00894B05" w:rsidRDefault="008A0B37">
      <w:pPr>
        <w:spacing w:before="0" w:after="0" w:line="240" w:lineRule="auto"/>
      </w:pPr>
      <w:r>
        <w:separator/>
      </w:r>
    </w:p>
  </w:endnote>
  <w:endnote w:type="continuationSeparator" w:id="0">
    <w:p w14:paraId="147CB080" w14:textId="77777777" w:rsidR="00894B05" w:rsidRDefault="008A0B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CB069" w14:textId="77777777" w:rsidR="00506F7F" w:rsidRPr="009A1F1B" w:rsidRDefault="008A0B3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7CB06A" w14:textId="77777777" w:rsidR="00506F7F" w:rsidRPr="00C72FFB" w:rsidRDefault="008A0B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Myvista Balcatta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47CB06B" w14:textId="77777777" w:rsidR="00506F7F" w:rsidRPr="00C72FFB" w:rsidRDefault="008A0B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CB06C" w14:textId="77777777" w:rsidR="00506F7F" w:rsidRPr="009A1F1B" w:rsidRDefault="008A0B3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7CB06D" w14:textId="77777777" w:rsidR="00506F7F" w:rsidRPr="00C72FFB" w:rsidRDefault="008A0B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Myvista Balcatta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7CB06E" w14:textId="77777777" w:rsidR="00506F7F" w:rsidRPr="00A3716D" w:rsidRDefault="008A0B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CB07A" w14:textId="77777777" w:rsidR="00894B05" w:rsidRDefault="008A0B37">
      <w:pPr>
        <w:spacing w:before="0" w:after="0" w:line="240" w:lineRule="auto"/>
      </w:pPr>
      <w:r>
        <w:separator/>
      </w:r>
    </w:p>
  </w:footnote>
  <w:footnote w:type="continuationSeparator" w:id="0">
    <w:p w14:paraId="147CB07C" w14:textId="77777777" w:rsidR="00894B05" w:rsidRDefault="008A0B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CB068" w14:textId="77777777" w:rsidR="00506F7F" w:rsidRDefault="008A0B3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47CB07A" wp14:editId="147CB07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13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CB06F" w14:textId="77777777" w:rsidR="00506F7F" w:rsidRDefault="008A0B37">
    <w:pPr>
      <w:pStyle w:val="Header"/>
    </w:pPr>
    <w:r w:rsidRPr="003C6EC2">
      <w:rPr>
        <w:rFonts w:eastAsia="Calibri"/>
        <w:noProof/>
        <w:lang w:val="en-US" w:eastAsia="en-US"/>
      </w:rPr>
      <w:drawing>
        <wp:anchor distT="0" distB="0" distL="114300" distR="114300" simplePos="0" relativeHeight="251669504" behindDoc="1" locked="0" layoutInCell="1" allowOverlap="1" wp14:anchorId="147CB07C" wp14:editId="147CB07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895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CB070" w14:textId="77777777" w:rsidR="00506F7F" w:rsidRDefault="008A0B37" w:rsidP="0004322A">
    <w:r>
      <w:rPr>
        <w:noProof/>
        <w:color w:val="auto"/>
        <w:sz w:val="20"/>
        <w:lang w:val="en-US" w:eastAsia="en-US"/>
      </w:rPr>
      <w:drawing>
        <wp:anchor distT="0" distB="0" distL="114300" distR="114300" simplePos="0" relativeHeight="251660288" behindDoc="1" locked="0" layoutInCell="1" allowOverlap="1" wp14:anchorId="147CB07E" wp14:editId="147CB07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63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CB078" w14:textId="77777777" w:rsidR="00506F7F" w:rsidRDefault="008A0B3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47CB08E" wp14:editId="147CB08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5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CB079" w14:textId="77777777" w:rsidR="00506F7F" w:rsidRDefault="008A0B3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47CB090" wp14:editId="147CB09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34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808668A">
      <w:start w:val="1"/>
      <w:numFmt w:val="lowerRoman"/>
      <w:lvlText w:val="(%1)"/>
      <w:lvlJc w:val="left"/>
      <w:pPr>
        <w:ind w:left="1080" w:hanging="720"/>
      </w:pPr>
      <w:rPr>
        <w:rFonts w:hint="default"/>
        <w:b w:val="0"/>
      </w:rPr>
    </w:lvl>
    <w:lvl w:ilvl="1" w:tplc="2F68F91A" w:tentative="1">
      <w:start w:val="1"/>
      <w:numFmt w:val="lowerLetter"/>
      <w:lvlText w:val="%2."/>
      <w:lvlJc w:val="left"/>
      <w:pPr>
        <w:ind w:left="1440" w:hanging="360"/>
      </w:pPr>
    </w:lvl>
    <w:lvl w:ilvl="2" w:tplc="EEE0AAD6" w:tentative="1">
      <w:start w:val="1"/>
      <w:numFmt w:val="lowerRoman"/>
      <w:lvlText w:val="%3."/>
      <w:lvlJc w:val="right"/>
      <w:pPr>
        <w:ind w:left="2160" w:hanging="180"/>
      </w:pPr>
    </w:lvl>
    <w:lvl w:ilvl="3" w:tplc="55749A36" w:tentative="1">
      <w:start w:val="1"/>
      <w:numFmt w:val="decimal"/>
      <w:lvlText w:val="%4."/>
      <w:lvlJc w:val="left"/>
      <w:pPr>
        <w:ind w:left="2880" w:hanging="360"/>
      </w:pPr>
    </w:lvl>
    <w:lvl w:ilvl="4" w:tplc="9AE49E9E" w:tentative="1">
      <w:start w:val="1"/>
      <w:numFmt w:val="lowerLetter"/>
      <w:lvlText w:val="%5."/>
      <w:lvlJc w:val="left"/>
      <w:pPr>
        <w:ind w:left="3600" w:hanging="360"/>
      </w:pPr>
    </w:lvl>
    <w:lvl w:ilvl="5" w:tplc="867A6016" w:tentative="1">
      <w:start w:val="1"/>
      <w:numFmt w:val="lowerRoman"/>
      <w:lvlText w:val="%6."/>
      <w:lvlJc w:val="right"/>
      <w:pPr>
        <w:ind w:left="4320" w:hanging="180"/>
      </w:pPr>
    </w:lvl>
    <w:lvl w:ilvl="6" w:tplc="B330DA70" w:tentative="1">
      <w:start w:val="1"/>
      <w:numFmt w:val="decimal"/>
      <w:lvlText w:val="%7."/>
      <w:lvlJc w:val="left"/>
      <w:pPr>
        <w:ind w:left="5040" w:hanging="360"/>
      </w:pPr>
    </w:lvl>
    <w:lvl w:ilvl="7" w:tplc="857ED148" w:tentative="1">
      <w:start w:val="1"/>
      <w:numFmt w:val="lowerLetter"/>
      <w:lvlText w:val="%8."/>
      <w:lvlJc w:val="left"/>
      <w:pPr>
        <w:ind w:left="5760" w:hanging="360"/>
      </w:pPr>
    </w:lvl>
    <w:lvl w:ilvl="8" w:tplc="621C3E5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08EDEAC">
      <w:start w:val="1"/>
      <w:numFmt w:val="bullet"/>
      <w:pStyle w:val="ListParagraph"/>
      <w:lvlText w:val=""/>
      <w:lvlJc w:val="left"/>
      <w:pPr>
        <w:ind w:left="1440" w:hanging="360"/>
      </w:pPr>
      <w:rPr>
        <w:rFonts w:ascii="Symbol" w:hAnsi="Symbol" w:hint="default"/>
        <w:color w:val="auto"/>
      </w:rPr>
    </w:lvl>
    <w:lvl w:ilvl="1" w:tplc="ED86D796" w:tentative="1">
      <w:start w:val="1"/>
      <w:numFmt w:val="bullet"/>
      <w:lvlText w:val="o"/>
      <w:lvlJc w:val="left"/>
      <w:pPr>
        <w:ind w:left="2160" w:hanging="360"/>
      </w:pPr>
      <w:rPr>
        <w:rFonts w:ascii="Courier New" w:hAnsi="Courier New" w:cs="Courier New" w:hint="default"/>
      </w:rPr>
    </w:lvl>
    <w:lvl w:ilvl="2" w:tplc="22B8342E" w:tentative="1">
      <w:start w:val="1"/>
      <w:numFmt w:val="bullet"/>
      <w:lvlText w:val=""/>
      <w:lvlJc w:val="left"/>
      <w:pPr>
        <w:ind w:left="2880" w:hanging="360"/>
      </w:pPr>
      <w:rPr>
        <w:rFonts w:ascii="Wingdings" w:hAnsi="Wingdings" w:hint="default"/>
      </w:rPr>
    </w:lvl>
    <w:lvl w:ilvl="3" w:tplc="1F788E34" w:tentative="1">
      <w:start w:val="1"/>
      <w:numFmt w:val="bullet"/>
      <w:lvlText w:val=""/>
      <w:lvlJc w:val="left"/>
      <w:pPr>
        <w:ind w:left="3600" w:hanging="360"/>
      </w:pPr>
      <w:rPr>
        <w:rFonts w:ascii="Symbol" w:hAnsi="Symbol" w:hint="default"/>
      </w:rPr>
    </w:lvl>
    <w:lvl w:ilvl="4" w:tplc="E3FA844C" w:tentative="1">
      <w:start w:val="1"/>
      <w:numFmt w:val="bullet"/>
      <w:lvlText w:val="o"/>
      <w:lvlJc w:val="left"/>
      <w:pPr>
        <w:ind w:left="4320" w:hanging="360"/>
      </w:pPr>
      <w:rPr>
        <w:rFonts w:ascii="Courier New" w:hAnsi="Courier New" w:cs="Courier New" w:hint="default"/>
      </w:rPr>
    </w:lvl>
    <w:lvl w:ilvl="5" w:tplc="CFD4B42C" w:tentative="1">
      <w:start w:val="1"/>
      <w:numFmt w:val="bullet"/>
      <w:lvlText w:val=""/>
      <w:lvlJc w:val="left"/>
      <w:pPr>
        <w:ind w:left="5040" w:hanging="360"/>
      </w:pPr>
      <w:rPr>
        <w:rFonts w:ascii="Wingdings" w:hAnsi="Wingdings" w:hint="default"/>
      </w:rPr>
    </w:lvl>
    <w:lvl w:ilvl="6" w:tplc="A510F076" w:tentative="1">
      <w:start w:val="1"/>
      <w:numFmt w:val="bullet"/>
      <w:lvlText w:val=""/>
      <w:lvlJc w:val="left"/>
      <w:pPr>
        <w:ind w:left="5760" w:hanging="360"/>
      </w:pPr>
      <w:rPr>
        <w:rFonts w:ascii="Symbol" w:hAnsi="Symbol" w:hint="default"/>
      </w:rPr>
    </w:lvl>
    <w:lvl w:ilvl="7" w:tplc="9392F1C8" w:tentative="1">
      <w:start w:val="1"/>
      <w:numFmt w:val="bullet"/>
      <w:lvlText w:val="o"/>
      <w:lvlJc w:val="left"/>
      <w:pPr>
        <w:ind w:left="6480" w:hanging="360"/>
      </w:pPr>
      <w:rPr>
        <w:rFonts w:ascii="Courier New" w:hAnsi="Courier New" w:cs="Courier New" w:hint="default"/>
      </w:rPr>
    </w:lvl>
    <w:lvl w:ilvl="8" w:tplc="429815C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CB6ECB4">
      <w:start w:val="1"/>
      <w:numFmt w:val="lowerRoman"/>
      <w:lvlText w:val="(%1)"/>
      <w:lvlJc w:val="left"/>
      <w:pPr>
        <w:ind w:left="1004" w:hanging="720"/>
      </w:pPr>
      <w:rPr>
        <w:rFonts w:hint="default"/>
        <w:b w:val="0"/>
      </w:rPr>
    </w:lvl>
    <w:lvl w:ilvl="1" w:tplc="598A658A" w:tentative="1">
      <w:start w:val="1"/>
      <w:numFmt w:val="lowerLetter"/>
      <w:lvlText w:val="%2."/>
      <w:lvlJc w:val="left"/>
      <w:pPr>
        <w:ind w:left="1364" w:hanging="360"/>
      </w:pPr>
    </w:lvl>
    <w:lvl w:ilvl="2" w:tplc="D81A05CA" w:tentative="1">
      <w:start w:val="1"/>
      <w:numFmt w:val="lowerRoman"/>
      <w:lvlText w:val="%3."/>
      <w:lvlJc w:val="right"/>
      <w:pPr>
        <w:ind w:left="2084" w:hanging="180"/>
      </w:pPr>
    </w:lvl>
    <w:lvl w:ilvl="3" w:tplc="692C3EE6" w:tentative="1">
      <w:start w:val="1"/>
      <w:numFmt w:val="decimal"/>
      <w:lvlText w:val="%4."/>
      <w:lvlJc w:val="left"/>
      <w:pPr>
        <w:ind w:left="2804" w:hanging="360"/>
      </w:pPr>
    </w:lvl>
    <w:lvl w:ilvl="4" w:tplc="713A24D0" w:tentative="1">
      <w:start w:val="1"/>
      <w:numFmt w:val="lowerLetter"/>
      <w:lvlText w:val="%5."/>
      <w:lvlJc w:val="left"/>
      <w:pPr>
        <w:ind w:left="3524" w:hanging="360"/>
      </w:pPr>
    </w:lvl>
    <w:lvl w:ilvl="5" w:tplc="C818C098" w:tentative="1">
      <w:start w:val="1"/>
      <w:numFmt w:val="lowerRoman"/>
      <w:lvlText w:val="%6."/>
      <w:lvlJc w:val="right"/>
      <w:pPr>
        <w:ind w:left="4244" w:hanging="180"/>
      </w:pPr>
    </w:lvl>
    <w:lvl w:ilvl="6" w:tplc="FEA6D4CC" w:tentative="1">
      <w:start w:val="1"/>
      <w:numFmt w:val="decimal"/>
      <w:lvlText w:val="%7."/>
      <w:lvlJc w:val="left"/>
      <w:pPr>
        <w:ind w:left="4964" w:hanging="360"/>
      </w:pPr>
    </w:lvl>
    <w:lvl w:ilvl="7" w:tplc="52FAAFF8" w:tentative="1">
      <w:start w:val="1"/>
      <w:numFmt w:val="lowerLetter"/>
      <w:lvlText w:val="%8."/>
      <w:lvlJc w:val="left"/>
      <w:pPr>
        <w:ind w:left="5684" w:hanging="360"/>
      </w:pPr>
    </w:lvl>
    <w:lvl w:ilvl="8" w:tplc="4C34FE3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C64189E">
      <w:start w:val="1"/>
      <w:numFmt w:val="lowerRoman"/>
      <w:lvlText w:val="(%1)"/>
      <w:lvlJc w:val="left"/>
      <w:pPr>
        <w:ind w:left="1080" w:hanging="720"/>
      </w:pPr>
      <w:rPr>
        <w:rFonts w:hint="default"/>
      </w:rPr>
    </w:lvl>
    <w:lvl w:ilvl="1" w:tplc="AA3062C6" w:tentative="1">
      <w:start w:val="1"/>
      <w:numFmt w:val="lowerLetter"/>
      <w:lvlText w:val="%2."/>
      <w:lvlJc w:val="left"/>
      <w:pPr>
        <w:ind w:left="1440" w:hanging="360"/>
      </w:pPr>
    </w:lvl>
    <w:lvl w:ilvl="2" w:tplc="CED0798E" w:tentative="1">
      <w:start w:val="1"/>
      <w:numFmt w:val="lowerRoman"/>
      <w:lvlText w:val="%3."/>
      <w:lvlJc w:val="right"/>
      <w:pPr>
        <w:ind w:left="2160" w:hanging="180"/>
      </w:pPr>
    </w:lvl>
    <w:lvl w:ilvl="3" w:tplc="B498DAF6" w:tentative="1">
      <w:start w:val="1"/>
      <w:numFmt w:val="decimal"/>
      <w:lvlText w:val="%4."/>
      <w:lvlJc w:val="left"/>
      <w:pPr>
        <w:ind w:left="2880" w:hanging="360"/>
      </w:pPr>
    </w:lvl>
    <w:lvl w:ilvl="4" w:tplc="B8EA939E" w:tentative="1">
      <w:start w:val="1"/>
      <w:numFmt w:val="lowerLetter"/>
      <w:lvlText w:val="%5."/>
      <w:lvlJc w:val="left"/>
      <w:pPr>
        <w:ind w:left="3600" w:hanging="360"/>
      </w:pPr>
    </w:lvl>
    <w:lvl w:ilvl="5" w:tplc="8A7C58F4" w:tentative="1">
      <w:start w:val="1"/>
      <w:numFmt w:val="lowerRoman"/>
      <w:lvlText w:val="%6."/>
      <w:lvlJc w:val="right"/>
      <w:pPr>
        <w:ind w:left="4320" w:hanging="180"/>
      </w:pPr>
    </w:lvl>
    <w:lvl w:ilvl="6" w:tplc="04A22CE2" w:tentative="1">
      <w:start w:val="1"/>
      <w:numFmt w:val="decimal"/>
      <w:lvlText w:val="%7."/>
      <w:lvlJc w:val="left"/>
      <w:pPr>
        <w:ind w:left="5040" w:hanging="360"/>
      </w:pPr>
    </w:lvl>
    <w:lvl w:ilvl="7" w:tplc="54244394" w:tentative="1">
      <w:start w:val="1"/>
      <w:numFmt w:val="lowerLetter"/>
      <w:lvlText w:val="%8."/>
      <w:lvlJc w:val="left"/>
      <w:pPr>
        <w:ind w:left="5760" w:hanging="360"/>
      </w:pPr>
    </w:lvl>
    <w:lvl w:ilvl="8" w:tplc="F4AC28C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60AA824">
      <w:start w:val="1"/>
      <w:numFmt w:val="lowerRoman"/>
      <w:lvlText w:val="(%1)"/>
      <w:lvlJc w:val="left"/>
      <w:pPr>
        <w:ind w:left="1080" w:hanging="720"/>
      </w:pPr>
      <w:rPr>
        <w:rFonts w:hint="default"/>
      </w:rPr>
    </w:lvl>
    <w:lvl w:ilvl="1" w:tplc="061007EA" w:tentative="1">
      <w:start w:val="1"/>
      <w:numFmt w:val="lowerLetter"/>
      <w:lvlText w:val="%2."/>
      <w:lvlJc w:val="left"/>
      <w:pPr>
        <w:ind w:left="1440" w:hanging="360"/>
      </w:pPr>
    </w:lvl>
    <w:lvl w:ilvl="2" w:tplc="058AD84A" w:tentative="1">
      <w:start w:val="1"/>
      <w:numFmt w:val="lowerRoman"/>
      <w:lvlText w:val="%3."/>
      <w:lvlJc w:val="right"/>
      <w:pPr>
        <w:ind w:left="2160" w:hanging="180"/>
      </w:pPr>
    </w:lvl>
    <w:lvl w:ilvl="3" w:tplc="4FFCCFFA" w:tentative="1">
      <w:start w:val="1"/>
      <w:numFmt w:val="decimal"/>
      <w:lvlText w:val="%4."/>
      <w:lvlJc w:val="left"/>
      <w:pPr>
        <w:ind w:left="2880" w:hanging="360"/>
      </w:pPr>
    </w:lvl>
    <w:lvl w:ilvl="4" w:tplc="58F419FC" w:tentative="1">
      <w:start w:val="1"/>
      <w:numFmt w:val="lowerLetter"/>
      <w:lvlText w:val="%5."/>
      <w:lvlJc w:val="left"/>
      <w:pPr>
        <w:ind w:left="3600" w:hanging="360"/>
      </w:pPr>
    </w:lvl>
    <w:lvl w:ilvl="5" w:tplc="26E2EF1C" w:tentative="1">
      <w:start w:val="1"/>
      <w:numFmt w:val="lowerRoman"/>
      <w:lvlText w:val="%6."/>
      <w:lvlJc w:val="right"/>
      <w:pPr>
        <w:ind w:left="4320" w:hanging="180"/>
      </w:pPr>
    </w:lvl>
    <w:lvl w:ilvl="6" w:tplc="CDCA78A2" w:tentative="1">
      <w:start w:val="1"/>
      <w:numFmt w:val="decimal"/>
      <w:lvlText w:val="%7."/>
      <w:lvlJc w:val="left"/>
      <w:pPr>
        <w:ind w:left="5040" w:hanging="360"/>
      </w:pPr>
    </w:lvl>
    <w:lvl w:ilvl="7" w:tplc="4A922E86" w:tentative="1">
      <w:start w:val="1"/>
      <w:numFmt w:val="lowerLetter"/>
      <w:lvlText w:val="%8."/>
      <w:lvlJc w:val="left"/>
      <w:pPr>
        <w:ind w:left="5760" w:hanging="360"/>
      </w:pPr>
    </w:lvl>
    <w:lvl w:ilvl="8" w:tplc="4FE2E29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CCC99CA">
      <w:start w:val="1"/>
      <w:numFmt w:val="lowerRoman"/>
      <w:lvlText w:val="(%1)"/>
      <w:lvlJc w:val="left"/>
      <w:pPr>
        <w:ind w:left="1080" w:hanging="720"/>
      </w:pPr>
      <w:rPr>
        <w:rFonts w:hint="default"/>
        <w:b w:val="0"/>
      </w:rPr>
    </w:lvl>
    <w:lvl w:ilvl="1" w:tplc="73A87CEC" w:tentative="1">
      <w:start w:val="1"/>
      <w:numFmt w:val="lowerLetter"/>
      <w:lvlText w:val="%2."/>
      <w:lvlJc w:val="left"/>
      <w:pPr>
        <w:ind w:left="1440" w:hanging="360"/>
      </w:pPr>
    </w:lvl>
    <w:lvl w:ilvl="2" w:tplc="E05602A0" w:tentative="1">
      <w:start w:val="1"/>
      <w:numFmt w:val="lowerRoman"/>
      <w:lvlText w:val="%3."/>
      <w:lvlJc w:val="right"/>
      <w:pPr>
        <w:ind w:left="2160" w:hanging="180"/>
      </w:pPr>
    </w:lvl>
    <w:lvl w:ilvl="3" w:tplc="03B80DF8" w:tentative="1">
      <w:start w:val="1"/>
      <w:numFmt w:val="decimal"/>
      <w:lvlText w:val="%4."/>
      <w:lvlJc w:val="left"/>
      <w:pPr>
        <w:ind w:left="2880" w:hanging="360"/>
      </w:pPr>
    </w:lvl>
    <w:lvl w:ilvl="4" w:tplc="5E9AC6F6" w:tentative="1">
      <w:start w:val="1"/>
      <w:numFmt w:val="lowerLetter"/>
      <w:lvlText w:val="%5."/>
      <w:lvlJc w:val="left"/>
      <w:pPr>
        <w:ind w:left="3600" w:hanging="360"/>
      </w:pPr>
    </w:lvl>
    <w:lvl w:ilvl="5" w:tplc="58C4A9EA" w:tentative="1">
      <w:start w:val="1"/>
      <w:numFmt w:val="lowerRoman"/>
      <w:lvlText w:val="%6."/>
      <w:lvlJc w:val="right"/>
      <w:pPr>
        <w:ind w:left="4320" w:hanging="180"/>
      </w:pPr>
    </w:lvl>
    <w:lvl w:ilvl="6" w:tplc="07FC8A7E" w:tentative="1">
      <w:start w:val="1"/>
      <w:numFmt w:val="decimal"/>
      <w:lvlText w:val="%7."/>
      <w:lvlJc w:val="left"/>
      <w:pPr>
        <w:ind w:left="5040" w:hanging="360"/>
      </w:pPr>
    </w:lvl>
    <w:lvl w:ilvl="7" w:tplc="889E7F0C" w:tentative="1">
      <w:start w:val="1"/>
      <w:numFmt w:val="lowerLetter"/>
      <w:lvlText w:val="%8."/>
      <w:lvlJc w:val="left"/>
      <w:pPr>
        <w:ind w:left="5760" w:hanging="360"/>
      </w:pPr>
    </w:lvl>
    <w:lvl w:ilvl="8" w:tplc="7D688C8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B9467FC">
      <w:start w:val="1"/>
      <w:numFmt w:val="lowerLetter"/>
      <w:lvlText w:val="(%1)"/>
      <w:lvlJc w:val="left"/>
      <w:pPr>
        <w:ind w:left="360" w:hanging="360"/>
      </w:pPr>
      <w:rPr>
        <w:rFonts w:hint="default"/>
      </w:rPr>
    </w:lvl>
    <w:lvl w:ilvl="1" w:tplc="B33CA07A" w:tentative="1">
      <w:start w:val="1"/>
      <w:numFmt w:val="lowerLetter"/>
      <w:lvlText w:val="%2."/>
      <w:lvlJc w:val="left"/>
      <w:pPr>
        <w:ind w:left="1080" w:hanging="360"/>
      </w:pPr>
    </w:lvl>
    <w:lvl w:ilvl="2" w:tplc="14A2CF56" w:tentative="1">
      <w:start w:val="1"/>
      <w:numFmt w:val="lowerRoman"/>
      <w:lvlText w:val="%3."/>
      <w:lvlJc w:val="right"/>
      <w:pPr>
        <w:ind w:left="1800" w:hanging="180"/>
      </w:pPr>
    </w:lvl>
    <w:lvl w:ilvl="3" w:tplc="9960637E" w:tentative="1">
      <w:start w:val="1"/>
      <w:numFmt w:val="decimal"/>
      <w:lvlText w:val="%4."/>
      <w:lvlJc w:val="left"/>
      <w:pPr>
        <w:ind w:left="2520" w:hanging="360"/>
      </w:pPr>
    </w:lvl>
    <w:lvl w:ilvl="4" w:tplc="3C8894D2" w:tentative="1">
      <w:start w:val="1"/>
      <w:numFmt w:val="lowerLetter"/>
      <w:lvlText w:val="%5."/>
      <w:lvlJc w:val="left"/>
      <w:pPr>
        <w:ind w:left="3240" w:hanging="360"/>
      </w:pPr>
    </w:lvl>
    <w:lvl w:ilvl="5" w:tplc="C1EE5ADA" w:tentative="1">
      <w:start w:val="1"/>
      <w:numFmt w:val="lowerRoman"/>
      <w:lvlText w:val="%6."/>
      <w:lvlJc w:val="right"/>
      <w:pPr>
        <w:ind w:left="3960" w:hanging="180"/>
      </w:pPr>
    </w:lvl>
    <w:lvl w:ilvl="6" w:tplc="EBF8161E" w:tentative="1">
      <w:start w:val="1"/>
      <w:numFmt w:val="decimal"/>
      <w:lvlText w:val="%7."/>
      <w:lvlJc w:val="left"/>
      <w:pPr>
        <w:ind w:left="4680" w:hanging="360"/>
      </w:pPr>
    </w:lvl>
    <w:lvl w:ilvl="7" w:tplc="CEAACE16" w:tentative="1">
      <w:start w:val="1"/>
      <w:numFmt w:val="lowerLetter"/>
      <w:lvlText w:val="%8."/>
      <w:lvlJc w:val="left"/>
      <w:pPr>
        <w:ind w:left="5400" w:hanging="360"/>
      </w:pPr>
    </w:lvl>
    <w:lvl w:ilvl="8" w:tplc="DD78C09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FCA00CE">
      <w:start w:val="1"/>
      <w:numFmt w:val="decimal"/>
      <w:lvlText w:val="%1."/>
      <w:lvlJc w:val="left"/>
      <w:pPr>
        <w:ind w:left="360" w:hanging="360"/>
      </w:pPr>
      <w:rPr>
        <w:rFonts w:hint="default"/>
      </w:rPr>
    </w:lvl>
    <w:lvl w:ilvl="1" w:tplc="3C9C9934" w:tentative="1">
      <w:start w:val="1"/>
      <w:numFmt w:val="lowerLetter"/>
      <w:lvlText w:val="%2."/>
      <w:lvlJc w:val="left"/>
      <w:pPr>
        <w:ind w:left="1080" w:hanging="360"/>
      </w:pPr>
    </w:lvl>
    <w:lvl w:ilvl="2" w:tplc="E5523726" w:tentative="1">
      <w:start w:val="1"/>
      <w:numFmt w:val="lowerRoman"/>
      <w:lvlText w:val="%3."/>
      <w:lvlJc w:val="right"/>
      <w:pPr>
        <w:ind w:left="1800" w:hanging="180"/>
      </w:pPr>
    </w:lvl>
    <w:lvl w:ilvl="3" w:tplc="230E3198" w:tentative="1">
      <w:start w:val="1"/>
      <w:numFmt w:val="decimal"/>
      <w:lvlText w:val="%4."/>
      <w:lvlJc w:val="left"/>
      <w:pPr>
        <w:ind w:left="2520" w:hanging="360"/>
      </w:pPr>
    </w:lvl>
    <w:lvl w:ilvl="4" w:tplc="162E379A" w:tentative="1">
      <w:start w:val="1"/>
      <w:numFmt w:val="lowerLetter"/>
      <w:lvlText w:val="%5."/>
      <w:lvlJc w:val="left"/>
      <w:pPr>
        <w:ind w:left="3240" w:hanging="360"/>
      </w:pPr>
    </w:lvl>
    <w:lvl w:ilvl="5" w:tplc="7F04420C" w:tentative="1">
      <w:start w:val="1"/>
      <w:numFmt w:val="lowerRoman"/>
      <w:lvlText w:val="%6."/>
      <w:lvlJc w:val="right"/>
      <w:pPr>
        <w:ind w:left="3960" w:hanging="180"/>
      </w:pPr>
    </w:lvl>
    <w:lvl w:ilvl="6" w:tplc="44862DEA" w:tentative="1">
      <w:start w:val="1"/>
      <w:numFmt w:val="decimal"/>
      <w:lvlText w:val="%7."/>
      <w:lvlJc w:val="left"/>
      <w:pPr>
        <w:ind w:left="4680" w:hanging="360"/>
      </w:pPr>
    </w:lvl>
    <w:lvl w:ilvl="7" w:tplc="D778D7C0" w:tentative="1">
      <w:start w:val="1"/>
      <w:numFmt w:val="lowerLetter"/>
      <w:lvlText w:val="%8."/>
      <w:lvlJc w:val="left"/>
      <w:pPr>
        <w:ind w:left="5400" w:hanging="360"/>
      </w:pPr>
    </w:lvl>
    <w:lvl w:ilvl="8" w:tplc="90349F1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8486D20">
      <w:start w:val="1"/>
      <w:numFmt w:val="decimal"/>
      <w:lvlText w:val="%1."/>
      <w:lvlJc w:val="left"/>
      <w:pPr>
        <w:ind w:left="360" w:hanging="360"/>
      </w:pPr>
      <w:rPr>
        <w:rFonts w:hint="default"/>
      </w:rPr>
    </w:lvl>
    <w:lvl w:ilvl="1" w:tplc="E8B62D72" w:tentative="1">
      <w:start w:val="1"/>
      <w:numFmt w:val="lowerLetter"/>
      <w:lvlText w:val="%2."/>
      <w:lvlJc w:val="left"/>
      <w:pPr>
        <w:ind w:left="1080" w:hanging="360"/>
      </w:pPr>
    </w:lvl>
    <w:lvl w:ilvl="2" w:tplc="E68417E4" w:tentative="1">
      <w:start w:val="1"/>
      <w:numFmt w:val="lowerRoman"/>
      <w:lvlText w:val="%3."/>
      <w:lvlJc w:val="right"/>
      <w:pPr>
        <w:ind w:left="1800" w:hanging="180"/>
      </w:pPr>
    </w:lvl>
    <w:lvl w:ilvl="3" w:tplc="CFC6713A" w:tentative="1">
      <w:start w:val="1"/>
      <w:numFmt w:val="decimal"/>
      <w:lvlText w:val="%4."/>
      <w:lvlJc w:val="left"/>
      <w:pPr>
        <w:ind w:left="2520" w:hanging="360"/>
      </w:pPr>
    </w:lvl>
    <w:lvl w:ilvl="4" w:tplc="41B64154" w:tentative="1">
      <w:start w:val="1"/>
      <w:numFmt w:val="lowerLetter"/>
      <w:lvlText w:val="%5."/>
      <w:lvlJc w:val="left"/>
      <w:pPr>
        <w:ind w:left="3240" w:hanging="360"/>
      </w:pPr>
    </w:lvl>
    <w:lvl w:ilvl="5" w:tplc="8CAC4700" w:tentative="1">
      <w:start w:val="1"/>
      <w:numFmt w:val="lowerRoman"/>
      <w:lvlText w:val="%6."/>
      <w:lvlJc w:val="right"/>
      <w:pPr>
        <w:ind w:left="3960" w:hanging="180"/>
      </w:pPr>
    </w:lvl>
    <w:lvl w:ilvl="6" w:tplc="2E363BD0" w:tentative="1">
      <w:start w:val="1"/>
      <w:numFmt w:val="decimal"/>
      <w:lvlText w:val="%7."/>
      <w:lvlJc w:val="left"/>
      <w:pPr>
        <w:ind w:left="4680" w:hanging="360"/>
      </w:pPr>
    </w:lvl>
    <w:lvl w:ilvl="7" w:tplc="2D08D63A" w:tentative="1">
      <w:start w:val="1"/>
      <w:numFmt w:val="lowerLetter"/>
      <w:lvlText w:val="%8."/>
      <w:lvlJc w:val="left"/>
      <w:pPr>
        <w:ind w:left="5400" w:hanging="360"/>
      </w:pPr>
    </w:lvl>
    <w:lvl w:ilvl="8" w:tplc="0268C08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242D744">
      <w:start w:val="1"/>
      <w:numFmt w:val="lowerRoman"/>
      <w:lvlText w:val="(%1)"/>
      <w:lvlJc w:val="left"/>
      <w:pPr>
        <w:ind w:left="1080" w:hanging="720"/>
      </w:pPr>
      <w:rPr>
        <w:rFonts w:hint="default"/>
        <w:b w:val="0"/>
      </w:rPr>
    </w:lvl>
    <w:lvl w:ilvl="1" w:tplc="D4F2E256" w:tentative="1">
      <w:start w:val="1"/>
      <w:numFmt w:val="lowerLetter"/>
      <w:lvlText w:val="%2."/>
      <w:lvlJc w:val="left"/>
      <w:pPr>
        <w:ind w:left="1440" w:hanging="360"/>
      </w:pPr>
    </w:lvl>
    <w:lvl w:ilvl="2" w:tplc="AB569126" w:tentative="1">
      <w:start w:val="1"/>
      <w:numFmt w:val="lowerRoman"/>
      <w:lvlText w:val="%3."/>
      <w:lvlJc w:val="right"/>
      <w:pPr>
        <w:ind w:left="2160" w:hanging="180"/>
      </w:pPr>
    </w:lvl>
    <w:lvl w:ilvl="3" w:tplc="0276B2E0" w:tentative="1">
      <w:start w:val="1"/>
      <w:numFmt w:val="decimal"/>
      <w:lvlText w:val="%4."/>
      <w:lvlJc w:val="left"/>
      <w:pPr>
        <w:ind w:left="2880" w:hanging="360"/>
      </w:pPr>
    </w:lvl>
    <w:lvl w:ilvl="4" w:tplc="F0A45324" w:tentative="1">
      <w:start w:val="1"/>
      <w:numFmt w:val="lowerLetter"/>
      <w:lvlText w:val="%5."/>
      <w:lvlJc w:val="left"/>
      <w:pPr>
        <w:ind w:left="3600" w:hanging="360"/>
      </w:pPr>
    </w:lvl>
    <w:lvl w:ilvl="5" w:tplc="E81AC462" w:tentative="1">
      <w:start w:val="1"/>
      <w:numFmt w:val="lowerRoman"/>
      <w:lvlText w:val="%6."/>
      <w:lvlJc w:val="right"/>
      <w:pPr>
        <w:ind w:left="4320" w:hanging="180"/>
      </w:pPr>
    </w:lvl>
    <w:lvl w:ilvl="6" w:tplc="892E2DF6" w:tentative="1">
      <w:start w:val="1"/>
      <w:numFmt w:val="decimal"/>
      <w:lvlText w:val="%7."/>
      <w:lvlJc w:val="left"/>
      <w:pPr>
        <w:ind w:left="5040" w:hanging="360"/>
      </w:pPr>
    </w:lvl>
    <w:lvl w:ilvl="7" w:tplc="C2F8599A" w:tentative="1">
      <w:start w:val="1"/>
      <w:numFmt w:val="lowerLetter"/>
      <w:lvlText w:val="%8."/>
      <w:lvlJc w:val="left"/>
      <w:pPr>
        <w:ind w:left="5760" w:hanging="360"/>
      </w:pPr>
    </w:lvl>
    <w:lvl w:ilvl="8" w:tplc="DA9E917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F043158">
      <w:start w:val="1"/>
      <w:numFmt w:val="lowerRoman"/>
      <w:lvlText w:val="(%1)"/>
      <w:lvlJc w:val="left"/>
      <w:pPr>
        <w:ind w:left="1080" w:hanging="720"/>
      </w:pPr>
      <w:rPr>
        <w:rFonts w:hint="default"/>
      </w:rPr>
    </w:lvl>
    <w:lvl w:ilvl="1" w:tplc="5F142072" w:tentative="1">
      <w:start w:val="1"/>
      <w:numFmt w:val="lowerLetter"/>
      <w:lvlText w:val="%2."/>
      <w:lvlJc w:val="left"/>
      <w:pPr>
        <w:ind w:left="1440" w:hanging="360"/>
      </w:pPr>
    </w:lvl>
    <w:lvl w:ilvl="2" w:tplc="3774E552" w:tentative="1">
      <w:start w:val="1"/>
      <w:numFmt w:val="lowerRoman"/>
      <w:lvlText w:val="%3."/>
      <w:lvlJc w:val="right"/>
      <w:pPr>
        <w:ind w:left="2160" w:hanging="180"/>
      </w:pPr>
    </w:lvl>
    <w:lvl w:ilvl="3" w:tplc="04AA276E" w:tentative="1">
      <w:start w:val="1"/>
      <w:numFmt w:val="decimal"/>
      <w:lvlText w:val="%4."/>
      <w:lvlJc w:val="left"/>
      <w:pPr>
        <w:ind w:left="2880" w:hanging="360"/>
      </w:pPr>
    </w:lvl>
    <w:lvl w:ilvl="4" w:tplc="FE6E5E46" w:tentative="1">
      <w:start w:val="1"/>
      <w:numFmt w:val="lowerLetter"/>
      <w:lvlText w:val="%5."/>
      <w:lvlJc w:val="left"/>
      <w:pPr>
        <w:ind w:left="3600" w:hanging="360"/>
      </w:pPr>
    </w:lvl>
    <w:lvl w:ilvl="5" w:tplc="03EA64E2" w:tentative="1">
      <w:start w:val="1"/>
      <w:numFmt w:val="lowerRoman"/>
      <w:lvlText w:val="%6."/>
      <w:lvlJc w:val="right"/>
      <w:pPr>
        <w:ind w:left="4320" w:hanging="180"/>
      </w:pPr>
    </w:lvl>
    <w:lvl w:ilvl="6" w:tplc="89A4B8B2" w:tentative="1">
      <w:start w:val="1"/>
      <w:numFmt w:val="decimal"/>
      <w:lvlText w:val="%7."/>
      <w:lvlJc w:val="left"/>
      <w:pPr>
        <w:ind w:left="5040" w:hanging="360"/>
      </w:pPr>
    </w:lvl>
    <w:lvl w:ilvl="7" w:tplc="F41C7936" w:tentative="1">
      <w:start w:val="1"/>
      <w:numFmt w:val="lowerLetter"/>
      <w:lvlText w:val="%8."/>
      <w:lvlJc w:val="left"/>
      <w:pPr>
        <w:ind w:left="5760" w:hanging="360"/>
      </w:pPr>
    </w:lvl>
    <w:lvl w:ilvl="8" w:tplc="67AA54A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4A4897E">
      <w:start w:val="1"/>
      <w:numFmt w:val="bullet"/>
      <w:pStyle w:val="ListBullet"/>
      <w:lvlText w:val=""/>
      <w:lvlJc w:val="left"/>
      <w:pPr>
        <w:ind w:left="720" w:hanging="360"/>
      </w:pPr>
      <w:rPr>
        <w:rFonts w:ascii="Symbol" w:hAnsi="Symbol" w:hint="default"/>
      </w:rPr>
    </w:lvl>
    <w:lvl w:ilvl="1" w:tplc="25E647D2">
      <w:start w:val="1"/>
      <w:numFmt w:val="bullet"/>
      <w:pStyle w:val="ListBullet2"/>
      <w:lvlText w:val="o"/>
      <w:lvlJc w:val="left"/>
      <w:pPr>
        <w:ind w:left="1440" w:hanging="360"/>
      </w:pPr>
      <w:rPr>
        <w:rFonts w:ascii="Courier New" w:hAnsi="Courier New" w:cs="Courier New" w:hint="default"/>
      </w:rPr>
    </w:lvl>
    <w:lvl w:ilvl="2" w:tplc="AB22CB62">
      <w:start w:val="1"/>
      <w:numFmt w:val="bullet"/>
      <w:lvlText w:val=""/>
      <w:lvlJc w:val="left"/>
      <w:pPr>
        <w:ind w:left="2160" w:hanging="360"/>
      </w:pPr>
      <w:rPr>
        <w:rFonts w:ascii="Wingdings" w:hAnsi="Wingdings" w:hint="default"/>
      </w:rPr>
    </w:lvl>
    <w:lvl w:ilvl="3" w:tplc="281644D4">
      <w:start w:val="1"/>
      <w:numFmt w:val="bullet"/>
      <w:lvlText w:val=""/>
      <w:lvlJc w:val="left"/>
      <w:pPr>
        <w:ind w:left="2880" w:hanging="360"/>
      </w:pPr>
      <w:rPr>
        <w:rFonts w:ascii="Symbol" w:hAnsi="Symbol" w:hint="default"/>
      </w:rPr>
    </w:lvl>
    <w:lvl w:ilvl="4" w:tplc="DD6617DC">
      <w:start w:val="1"/>
      <w:numFmt w:val="bullet"/>
      <w:lvlText w:val="o"/>
      <w:lvlJc w:val="left"/>
      <w:pPr>
        <w:ind w:left="3600" w:hanging="360"/>
      </w:pPr>
      <w:rPr>
        <w:rFonts w:ascii="Courier New" w:hAnsi="Courier New" w:cs="Courier New" w:hint="default"/>
      </w:rPr>
    </w:lvl>
    <w:lvl w:ilvl="5" w:tplc="946C763C">
      <w:start w:val="1"/>
      <w:numFmt w:val="bullet"/>
      <w:pStyle w:val="ListBullet3"/>
      <w:lvlText w:val=""/>
      <w:lvlJc w:val="left"/>
      <w:pPr>
        <w:ind w:left="4320" w:hanging="360"/>
      </w:pPr>
      <w:rPr>
        <w:rFonts w:ascii="Wingdings" w:hAnsi="Wingdings" w:hint="default"/>
      </w:rPr>
    </w:lvl>
    <w:lvl w:ilvl="6" w:tplc="7DBE4562">
      <w:start w:val="1"/>
      <w:numFmt w:val="bullet"/>
      <w:lvlText w:val=""/>
      <w:lvlJc w:val="left"/>
      <w:pPr>
        <w:ind w:left="5040" w:hanging="360"/>
      </w:pPr>
      <w:rPr>
        <w:rFonts w:ascii="Symbol" w:hAnsi="Symbol" w:hint="default"/>
      </w:rPr>
    </w:lvl>
    <w:lvl w:ilvl="7" w:tplc="19A4F2B2">
      <w:start w:val="1"/>
      <w:numFmt w:val="bullet"/>
      <w:lvlText w:val="o"/>
      <w:lvlJc w:val="left"/>
      <w:pPr>
        <w:ind w:left="5760" w:hanging="360"/>
      </w:pPr>
      <w:rPr>
        <w:rFonts w:ascii="Courier New" w:hAnsi="Courier New" w:cs="Courier New" w:hint="default"/>
      </w:rPr>
    </w:lvl>
    <w:lvl w:ilvl="8" w:tplc="53E6F70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380569C">
      <w:start w:val="1"/>
      <w:numFmt w:val="bullet"/>
      <w:lvlText w:val=""/>
      <w:lvlJc w:val="left"/>
      <w:pPr>
        <w:ind w:left="360" w:hanging="360"/>
      </w:pPr>
      <w:rPr>
        <w:rFonts w:ascii="Symbol" w:hAnsi="Symbol" w:hint="default"/>
      </w:rPr>
    </w:lvl>
    <w:lvl w:ilvl="1" w:tplc="FD5092AC" w:tentative="1">
      <w:start w:val="1"/>
      <w:numFmt w:val="bullet"/>
      <w:lvlText w:val="o"/>
      <w:lvlJc w:val="left"/>
      <w:pPr>
        <w:ind w:left="1080" w:hanging="360"/>
      </w:pPr>
      <w:rPr>
        <w:rFonts w:ascii="Courier New" w:hAnsi="Courier New" w:cs="Courier New" w:hint="default"/>
      </w:rPr>
    </w:lvl>
    <w:lvl w:ilvl="2" w:tplc="53DA5EBC" w:tentative="1">
      <w:start w:val="1"/>
      <w:numFmt w:val="bullet"/>
      <w:lvlText w:val=""/>
      <w:lvlJc w:val="left"/>
      <w:pPr>
        <w:ind w:left="1800" w:hanging="360"/>
      </w:pPr>
      <w:rPr>
        <w:rFonts w:ascii="Wingdings" w:hAnsi="Wingdings" w:hint="default"/>
      </w:rPr>
    </w:lvl>
    <w:lvl w:ilvl="3" w:tplc="B47C6F1E" w:tentative="1">
      <w:start w:val="1"/>
      <w:numFmt w:val="bullet"/>
      <w:lvlText w:val=""/>
      <w:lvlJc w:val="left"/>
      <w:pPr>
        <w:ind w:left="2520" w:hanging="360"/>
      </w:pPr>
      <w:rPr>
        <w:rFonts w:ascii="Symbol" w:hAnsi="Symbol" w:hint="default"/>
      </w:rPr>
    </w:lvl>
    <w:lvl w:ilvl="4" w:tplc="5EDC80D6" w:tentative="1">
      <w:start w:val="1"/>
      <w:numFmt w:val="bullet"/>
      <w:lvlText w:val="o"/>
      <w:lvlJc w:val="left"/>
      <w:pPr>
        <w:ind w:left="3240" w:hanging="360"/>
      </w:pPr>
      <w:rPr>
        <w:rFonts w:ascii="Courier New" w:hAnsi="Courier New" w:cs="Courier New" w:hint="default"/>
      </w:rPr>
    </w:lvl>
    <w:lvl w:ilvl="5" w:tplc="3A0EA31E" w:tentative="1">
      <w:start w:val="1"/>
      <w:numFmt w:val="bullet"/>
      <w:lvlText w:val=""/>
      <w:lvlJc w:val="left"/>
      <w:pPr>
        <w:ind w:left="3960" w:hanging="360"/>
      </w:pPr>
      <w:rPr>
        <w:rFonts w:ascii="Wingdings" w:hAnsi="Wingdings" w:hint="default"/>
      </w:rPr>
    </w:lvl>
    <w:lvl w:ilvl="6" w:tplc="3CDE9304" w:tentative="1">
      <w:start w:val="1"/>
      <w:numFmt w:val="bullet"/>
      <w:lvlText w:val=""/>
      <w:lvlJc w:val="left"/>
      <w:pPr>
        <w:ind w:left="4680" w:hanging="360"/>
      </w:pPr>
      <w:rPr>
        <w:rFonts w:ascii="Symbol" w:hAnsi="Symbol" w:hint="default"/>
      </w:rPr>
    </w:lvl>
    <w:lvl w:ilvl="7" w:tplc="8C727EEC" w:tentative="1">
      <w:start w:val="1"/>
      <w:numFmt w:val="bullet"/>
      <w:lvlText w:val="o"/>
      <w:lvlJc w:val="left"/>
      <w:pPr>
        <w:ind w:left="5400" w:hanging="360"/>
      </w:pPr>
      <w:rPr>
        <w:rFonts w:ascii="Courier New" w:hAnsi="Courier New" w:cs="Courier New" w:hint="default"/>
      </w:rPr>
    </w:lvl>
    <w:lvl w:ilvl="8" w:tplc="9784326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6C0339E">
      <w:start w:val="1"/>
      <w:numFmt w:val="lowerRoman"/>
      <w:lvlText w:val="(%1)"/>
      <w:lvlJc w:val="left"/>
      <w:pPr>
        <w:ind w:left="1080" w:hanging="720"/>
      </w:pPr>
      <w:rPr>
        <w:rFonts w:hint="default"/>
      </w:rPr>
    </w:lvl>
    <w:lvl w:ilvl="1" w:tplc="9B9EA17A" w:tentative="1">
      <w:start w:val="1"/>
      <w:numFmt w:val="lowerLetter"/>
      <w:lvlText w:val="%2."/>
      <w:lvlJc w:val="left"/>
      <w:pPr>
        <w:ind w:left="1440" w:hanging="360"/>
      </w:pPr>
    </w:lvl>
    <w:lvl w:ilvl="2" w:tplc="7116BB64" w:tentative="1">
      <w:start w:val="1"/>
      <w:numFmt w:val="lowerRoman"/>
      <w:lvlText w:val="%3."/>
      <w:lvlJc w:val="right"/>
      <w:pPr>
        <w:ind w:left="2160" w:hanging="180"/>
      </w:pPr>
    </w:lvl>
    <w:lvl w:ilvl="3" w:tplc="668A2ED2" w:tentative="1">
      <w:start w:val="1"/>
      <w:numFmt w:val="decimal"/>
      <w:lvlText w:val="%4."/>
      <w:lvlJc w:val="left"/>
      <w:pPr>
        <w:ind w:left="2880" w:hanging="360"/>
      </w:pPr>
    </w:lvl>
    <w:lvl w:ilvl="4" w:tplc="7EE21770" w:tentative="1">
      <w:start w:val="1"/>
      <w:numFmt w:val="lowerLetter"/>
      <w:lvlText w:val="%5."/>
      <w:lvlJc w:val="left"/>
      <w:pPr>
        <w:ind w:left="3600" w:hanging="360"/>
      </w:pPr>
    </w:lvl>
    <w:lvl w:ilvl="5" w:tplc="7756B212" w:tentative="1">
      <w:start w:val="1"/>
      <w:numFmt w:val="lowerRoman"/>
      <w:lvlText w:val="%6."/>
      <w:lvlJc w:val="right"/>
      <w:pPr>
        <w:ind w:left="4320" w:hanging="180"/>
      </w:pPr>
    </w:lvl>
    <w:lvl w:ilvl="6" w:tplc="08CA8EC4" w:tentative="1">
      <w:start w:val="1"/>
      <w:numFmt w:val="decimal"/>
      <w:lvlText w:val="%7."/>
      <w:lvlJc w:val="left"/>
      <w:pPr>
        <w:ind w:left="5040" w:hanging="360"/>
      </w:pPr>
    </w:lvl>
    <w:lvl w:ilvl="7" w:tplc="7144CC04" w:tentative="1">
      <w:start w:val="1"/>
      <w:numFmt w:val="lowerLetter"/>
      <w:lvlText w:val="%8."/>
      <w:lvlJc w:val="left"/>
      <w:pPr>
        <w:ind w:left="5760" w:hanging="360"/>
      </w:pPr>
    </w:lvl>
    <w:lvl w:ilvl="8" w:tplc="6590A41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BF8EBD8">
      <w:start w:val="1"/>
      <w:numFmt w:val="lowerRoman"/>
      <w:lvlText w:val="(%1)"/>
      <w:lvlJc w:val="left"/>
      <w:pPr>
        <w:ind w:left="1080" w:hanging="720"/>
      </w:pPr>
      <w:rPr>
        <w:rFonts w:hint="default"/>
      </w:rPr>
    </w:lvl>
    <w:lvl w:ilvl="1" w:tplc="6D34F12E" w:tentative="1">
      <w:start w:val="1"/>
      <w:numFmt w:val="lowerLetter"/>
      <w:lvlText w:val="%2."/>
      <w:lvlJc w:val="left"/>
      <w:pPr>
        <w:ind w:left="1440" w:hanging="360"/>
      </w:pPr>
    </w:lvl>
    <w:lvl w:ilvl="2" w:tplc="082AA99C" w:tentative="1">
      <w:start w:val="1"/>
      <w:numFmt w:val="lowerRoman"/>
      <w:lvlText w:val="%3."/>
      <w:lvlJc w:val="right"/>
      <w:pPr>
        <w:ind w:left="2160" w:hanging="180"/>
      </w:pPr>
    </w:lvl>
    <w:lvl w:ilvl="3" w:tplc="75F6F68E" w:tentative="1">
      <w:start w:val="1"/>
      <w:numFmt w:val="decimal"/>
      <w:lvlText w:val="%4."/>
      <w:lvlJc w:val="left"/>
      <w:pPr>
        <w:ind w:left="2880" w:hanging="360"/>
      </w:pPr>
    </w:lvl>
    <w:lvl w:ilvl="4" w:tplc="4C0A9BB4" w:tentative="1">
      <w:start w:val="1"/>
      <w:numFmt w:val="lowerLetter"/>
      <w:lvlText w:val="%5."/>
      <w:lvlJc w:val="left"/>
      <w:pPr>
        <w:ind w:left="3600" w:hanging="360"/>
      </w:pPr>
    </w:lvl>
    <w:lvl w:ilvl="5" w:tplc="BABAF700" w:tentative="1">
      <w:start w:val="1"/>
      <w:numFmt w:val="lowerRoman"/>
      <w:lvlText w:val="%6."/>
      <w:lvlJc w:val="right"/>
      <w:pPr>
        <w:ind w:left="4320" w:hanging="180"/>
      </w:pPr>
    </w:lvl>
    <w:lvl w:ilvl="6" w:tplc="666EE3E2" w:tentative="1">
      <w:start w:val="1"/>
      <w:numFmt w:val="decimal"/>
      <w:lvlText w:val="%7."/>
      <w:lvlJc w:val="left"/>
      <w:pPr>
        <w:ind w:left="5040" w:hanging="360"/>
      </w:pPr>
    </w:lvl>
    <w:lvl w:ilvl="7" w:tplc="0C6AC2AC" w:tentative="1">
      <w:start w:val="1"/>
      <w:numFmt w:val="lowerLetter"/>
      <w:lvlText w:val="%8."/>
      <w:lvlJc w:val="left"/>
      <w:pPr>
        <w:ind w:left="5760" w:hanging="360"/>
      </w:pPr>
    </w:lvl>
    <w:lvl w:ilvl="8" w:tplc="D626315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706E8D6">
      <w:start w:val="1"/>
      <w:numFmt w:val="lowerRoman"/>
      <w:lvlText w:val="(%1)"/>
      <w:lvlJc w:val="left"/>
      <w:pPr>
        <w:ind w:left="1080" w:hanging="720"/>
      </w:pPr>
      <w:rPr>
        <w:rFonts w:hint="default"/>
        <w:b w:val="0"/>
      </w:rPr>
    </w:lvl>
    <w:lvl w:ilvl="1" w:tplc="10D2CEA8" w:tentative="1">
      <w:start w:val="1"/>
      <w:numFmt w:val="lowerLetter"/>
      <w:lvlText w:val="%2."/>
      <w:lvlJc w:val="left"/>
      <w:pPr>
        <w:ind w:left="1440" w:hanging="360"/>
      </w:pPr>
    </w:lvl>
    <w:lvl w:ilvl="2" w:tplc="8404EDEE" w:tentative="1">
      <w:start w:val="1"/>
      <w:numFmt w:val="lowerRoman"/>
      <w:lvlText w:val="%3."/>
      <w:lvlJc w:val="right"/>
      <w:pPr>
        <w:ind w:left="2160" w:hanging="180"/>
      </w:pPr>
    </w:lvl>
    <w:lvl w:ilvl="3" w:tplc="4F7008AA" w:tentative="1">
      <w:start w:val="1"/>
      <w:numFmt w:val="decimal"/>
      <w:lvlText w:val="%4."/>
      <w:lvlJc w:val="left"/>
      <w:pPr>
        <w:ind w:left="2880" w:hanging="360"/>
      </w:pPr>
    </w:lvl>
    <w:lvl w:ilvl="4" w:tplc="B602E350" w:tentative="1">
      <w:start w:val="1"/>
      <w:numFmt w:val="lowerLetter"/>
      <w:lvlText w:val="%5."/>
      <w:lvlJc w:val="left"/>
      <w:pPr>
        <w:ind w:left="3600" w:hanging="360"/>
      </w:pPr>
    </w:lvl>
    <w:lvl w:ilvl="5" w:tplc="00922666" w:tentative="1">
      <w:start w:val="1"/>
      <w:numFmt w:val="lowerRoman"/>
      <w:lvlText w:val="%6."/>
      <w:lvlJc w:val="right"/>
      <w:pPr>
        <w:ind w:left="4320" w:hanging="180"/>
      </w:pPr>
    </w:lvl>
    <w:lvl w:ilvl="6" w:tplc="A454C30A" w:tentative="1">
      <w:start w:val="1"/>
      <w:numFmt w:val="decimal"/>
      <w:lvlText w:val="%7."/>
      <w:lvlJc w:val="left"/>
      <w:pPr>
        <w:ind w:left="5040" w:hanging="360"/>
      </w:pPr>
    </w:lvl>
    <w:lvl w:ilvl="7" w:tplc="D3A04742" w:tentative="1">
      <w:start w:val="1"/>
      <w:numFmt w:val="lowerLetter"/>
      <w:lvlText w:val="%8."/>
      <w:lvlJc w:val="left"/>
      <w:pPr>
        <w:ind w:left="5760" w:hanging="360"/>
      </w:pPr>
    </w:lvl>
    <w:lvl w:ilvl="8" w:tplc="3E26CAD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B4014E4">
      <w:start w:val="1"/>
      <w:numFmt w:val="lowerRoman"/>
      <w:lvlText w:val="(%1)"/>
      <w:lvlJc w:val="left"/>
      <w:pPr>
        <w:ind w:left="1080" w:hanging="720"/>
      </w:pPr>
      <w:rPr>
        <w:rFonts w:hint="default"/>
        <w:b w:val="0"/>
      </w:rPr>
    </w:lvl>
    <w:lvl w:ilvl="1" w:tplc="EA6E3EC0" w:tentative="1">
      <w:start w:val="1"/>
      <w:numFmt w:val="lowerLetter"/>
      <w:lvlText w:val="%2."/>
      <w:lvlJc w:val="left"/>
      <w:pPr>
        <w:ind w:left="1440" w:hanging="360"/>
      </w:pPr>
    </w:lvl>
    <w:lvl w:ilvl="2" w:tplc="BE5AF2F0" w:tentative="1">
      <w:start w:val="1"/>
      <w:numFmt w:val="lowerRoman"/>
      <w:lvlText w:val="%3."/>
      <w:lvlJc w:val="right"/>
      <w:pPr>
        <w:ind w:left="2160" w:hanging="180"/>
      </w:pPr>
    </w:lvl>
    <w:lvl w:ilvl="3" w:tplc="997CA92A" w:tentative="1">
      <w:start w:val="1"/>
      <w:numFmt w:val="decimal"/>
      <w:lvlText w:val="%4."/>
      <w:lvlJc w:val="left"/>
      <w:pPr>
        <w:ind w:left="2880" w:hanging="360"/>
      </w:pPr>
    </w:lvl>
    <w:lvl w:ilvl="4" w:tplc="5A18AF64" w:tentative="1">
      <w:start w:val="1"/>
      <w:numFmt w:val="lowerLetter"/>
      <w:lvlText w:val="%5."/>
      <w:lvlJc w:val="left"/>
      <w:pPr>
        <w:ind w:left="3600" w:hanging="360"/>
      </w:pPr>
    </w:lvl>
    <w:lvl w:ilvl="5" w:tplc="15A49C92" w:tentative="1">
      <w:start w:val="1"/>
      <w:numFmt w:val="lowerRoman"/>
      <w:lvlText w:val="%6."/>
      <w:lvlJc w:val="right"/>
      <w:pPr>
        <w:ind w:left="4320" w:hanging="180"/>
      </w:pPr>
    </w:lvl>
    <w:lvl w:ilvl="6" w:tplc="022C9A68" w:tentative="1">
      <w:start w:val="1"/>
      <w:numFmt w:val="decimal"/>
      <w:lvlText w:val="%7."/>
      <w:lvlJc w:val="left"/>
      <w:pPr>
        <w:ind w:left="5040" w:hanging="360"/>
      </w:pPr>
    </w:lvl>
    <w:lvl w:ilvl="7" w:tplc="F710E62C" w:tentative="1">
      <w:start w:val="1"/>
      <w:numFmt w:val="lowerLetter"/>
      <w:lvlText w:val="%8."/>
      <w:lvlJc w:val="left"/>
      <w:pPr>
        <w:ind w:left="5760" w:hanging="360"/>
      </w:pPr>
    </w:lvl>
    <w:lvl w:ilvl="8" w:tplc="CF2C536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100AA4C">
      <w:start w:val="1"/>
      <w:numFmt w:val="decimal"/>
      <w:lvlText w:val="%1."/>
      <w:lvlJc w:val="left"/>
      <w:pPr>
        <w:ind w:left="360" w:hanging="360"/>
      </w:pPr>
      <w:rPr>
        <w:rFonts w:hint="default"/>
      </w:rPr>
    </w:lvl>
    <w:lvl w:ilvl="1" w:tplc="9F4A6F64" w:tentative="1">
      <w:start w:val="1"/>
      <w:numFmt w:val="lowerLetter"/>
      <w:lvlText w:val="%2."/>
      <w:lvlJc w:val="left"/>
      <w:pPr>
        <w:ind w:left="1080" w:hanging="360"/>
      </w:pPr>
    </w:lvl>
    <w:lvl w:ilvl="2" w:tplc="BD98DF70" w:tentative="1">
      <w:start w:val="1"/>
      <w:numFmt w:val="lowerRoman"/>
      <w:lvlText w:val="%3."/>
      <w:lvlJc w:val="right"/>
      <w:pPr>
        <w:ind w:left="1800" w:hanging="180"/>
      </w:pPr>
    </w:lvl>
    <w:lvl w:ilvl="3" w:tplc="503C9802" w:tentative="1">
      <w:start w:val="1"/>
      <w:numFmt w:val="decimal"/>
      <w:lvlText w:val="%4."/>
      <w:lvlJc w:val="left"/>
      <w:pPr>
        <w:ind w:left="2520" w:hanging="360"/>
      </w:pPr>
    </w:lvl>
    <w:lvl w:ilvl="4" w:tplc="EAF412BE" w:tentative="1">
      <w:start w:val="1"/>
      <w:numFmt w:val="lowerLetter"/>
      <w:lvlText w:val="%5."/>
      <w:lvlJc w:val="left"/>
      <w:pPr>
        <w:ind w:left="3240" w:hanging="360"/>
      </w:pPr>
    </w:lvl>
    <w:lvl w:ilvl="5" w:tplc="81643E36" w:tentative="1">
      <w:start w:val="1"/>
      <w:numFmt w:val="lowerRoman"/>
      <w:lvlText w:val="%6."/>
      <w:lvlJc w:val="right"/>
      <w:pPr>
        <w:ind w:left="3960" w:hanging="180"/>
      </w:pPr>
    </w:lvl>
    <w:lvl w:ilvl="6" w:tplc="15384EF6" w:tentative="1">
      <w:start w:val="1"/>
      <w:numFmt w:val="decimal"/>
      <w:lvlText w:val="%7."/>
      <w:lvlJc w:val="left"/>
      <w:pPr>
        <w:ind w:left="4680" w:hanging="360"/>
      </w:pPr>
    </w:lvl>
    <w:lvl w:ilvl="7" w:tplc="B0BCCD02" w:tentative="1">
      <w:start w:val="1"/>
      <w:numFmt w:val="lowerLetter"/>
      <w:lvlText w:val="%8."/>
      <w:lvlJc w:val="left"/>
      <w:pPr>
        <w:ind w:left="5400" w:hanging="360"/>
      </w:pPr>
    </w:lvl>
    <w:lvl w:ilvl="8" w:tplc="74AEB9E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830D9D6">
      <w:start w:val="1"/>
      <w:numFmt w:val="lowerRoman"/>
      <w:lvlText w:val="(%1)"/>
      <w:lvlJc w:val="left"/>
      <w:pPr>
        <w:ind w:left="1080" w:hanging="720"/>
      </w:pPr>
      <w:rPr>
        <w:rFonts w:hint="default"/>
      </w:rPr>
    </w:lvl>
    <w:lvl w:ilvl="1" w:tplc="6170935A" w:tentative="1">
      <w:start w:val="1"/>
      <w:numFmt w:val="lowerLetter"/>
      <w:lvlText w:val="%2."/>
      <w:lvlJc w:val="left"/>
      <w:pPr>
        <w:ind w:left="1440" w:hanging="360"/>
      </w:pPr>
    </w:lvl>
    <w:lvl w:ilvl="2" w:tplc="858A6D82" w:tentative="1">
      <w:start w:val="1"/>
      <w:numFmt w:val="lowerRoman"/>
      <w:lvlText w:val="%3."/>
      <w:lvlJc w:val="right"/>
      <w:pPr>
        <w:ind w:left="2160" w:hanging="180"/>
      </w:pPr>
    </w:lvl>
    <w:lvl w:ilvl="3" w:tplc="ABCA0038" w:tentative="1">
      <w:start w:val="1"/>
      <w:numFmt w:val="decimal"/>
      <w:lvlText w:val="%4."/>
      <w:lvlJc w:val="left"/>
      <w:pPr>
        <w:ind w:left="2880" w:hanging="360"/>
      </w:pPr>
    </w:lvl>
    <w:lvl w:ilvl="4" w:tplc="B9B84A88" w:tentative="1">
      <w:start w:val="1"/>
      <w:numFmt w:val="lowerLetter"/>
      <w:lvlText w:val="%5."/>
      <w:lvlJc w:val="left"/>
      <w:pPr>
        <w:ind w:left="3600" w:hanging="360"/>
      </w:pPr>
    </w:lvl>
    <w:lvl w:ilvl="5" w:tplc="94CCCF2E" w:tentative="1">
      <w:start w:val="1"/>
      <w:numFmt w:val="lowerRoman"/>
      <w:lvlText w:val="%6."/>
      <w:lvlJc w:val="right"/>
      <w:pPr>
        <w:ind w:left="4320" w:hanging="180"/>
      </w:pPr>
    </w:lvl>
    <w:lvl w:ilvl="6" w:tplc="C6FE8CFA" w:tentative="1">
      <w:start w:val="1"/>
      <w:numFmt w:val="decimal"/>
      <w:lvlText w:val="%7."/>
      <w:lvlJc w:val="left"/>
      <w:pPr>
        <w:ind w:left="5040" w:hanging="360"/>
      </w:pPr>
    </w:lvl>
    <w:lvl w:ilvl="7" w:tplc="C8B2D0FA" w:tentative="1">
      <w:start w:val="1"/>
      <w:numFmt w:val="lowerLetter"/>
      <w:lvlText w:val="%8."/>
      <w:lvlJc w:val="left"/>
      <w:pPr>
        <w:ind w:left="5760" w:hanging="360"/>
      </w:pPr>
    </w:lvl>
    <w:lvl w:ilvl="8" w:tplc="B852BCE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042C49E">
      <w:start w:val="1"/>
      <w:numFmt w:val="decimal"/>
      <w:lvlText w:val="%1."/>
      <w:lvlJc w:val="left"/>
      <w:pPr>
        <w:ind w:left="360" w:hanging="360"/>
      </w:pPr>
    </w:lvl>
    <w:lvl w:ilvl="1" w:tplc="839ECC0A" w:tentative="1">
      <w:start w:val="1"/>
      <w:numFmt w:val="lowerLetter"/>
      <w:lvlText w:val="%2."/>
      <w:lvlJc w:val="left"/>
      <w:pPr>
        <w:ind w:left="1080" w:hanging="360"/>
      </w:pPr>
    </w:lvl>
    <w:lvl w:ilvl="2" w:tplc="4CD02E12" w:tentative="1">
      <w:start w:val="1"/>
      <w:numFmt w:val="lowerRoman"/>
      <w:lvlText w:val="%3."/>
      <w:lvlJc w:val="right"/>
      <w:pPr>
        <w:ind w:left="1800" w:hanging="180"/>
      </w:pPr>
    </w:lvl>
    <w:lvl w:ilvl="3" w:tplc="DD70C8E8" w:tentative="1">
      <w:start w:val="1"/>
      <w:numFmt w:val="decimal"/>
      <w:lvlText w:val="%4."/>
      <w:lvlJc w:val="left"/>
      <w:pPr>
        <w:ind w:left="2520" w:hanging="360"/>
      </w:pPr>
    </w:lvl>
    <w:lvl w:ilvl="4" w:tplc="17FA5046" w:tentative="1">
      <w:start w:val="1"/>
      <w:numFmt w:val="lowerLetter"/>
      <w:lvlText w:val="%5."/>
      <w:lvlJc w:val="left"/>
      <w:pPr>
        <w:ind w:left="3240" w:hanging="360"/>
      </w:pPr>
    </w:lvl>
    <w:lvl w:ilvl="5" w:tplc="278C85CA" w:tentative="1">
      <w:start w:val="1"/>
      <w:numFmt w:val="lowerRoman"/>
      <w:lvlText w:val="%6."/>
      <w:lvlJc w:val="right"/>
      <w:pPr>
        <w:ind w:left="3960" w:hanging="180"/>
      </w:pPr>
    </w:lvl>
    <w:lvl w:ilvl="6" w:tplc="2AD48120" w:tentative="1">
      <w:start w:val="1"/>
      <w:numFmt w:val="decimal"/>
      <w:lvlText w:val="%7."/>
      <w:lvlJc w:val="left"/>
      <w:pPr>
        <w:ind w:left="4680" w:hanging="360"/>
      </w:pPr>
    </w:lvl>
    <w:lvl w:ilvl="7" w:tplc="4F00098C" w:tentative="1">
      <w:start w:val="1"/>
      <w:numFmt w:val="lowerLetter"/>
      <w:lvlText w:val="%8."/>
      <w:lvlJc w:val="left"/>
      <w:pPr>
        <w:ind w:left="5400" w:hanging="360"/>
      </w:pPr>
    </w:lvl>
    <w:lvl w:ilvl="8" w:tplc="B77EDC2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FE03080">
      <w:start w:val="1"/>
      <w:numFmt w:val="lowerRoman"/>
      <w:lvlText w:val="(%1)"/>
      <w:lvlJc w:val="left"/>
      <w:pPr>
        <w:ind w:left="1080" w:hanging="720"/>
      </w:pPr>
      <w:rPr>
        <w:rFonts w:hint="default"/>
        <w:b w:val="0"/>
      </w:rPr>
    </w:lvl>
    <w:lvl w:ilvl="1" w:tplc="283289D8" w:tentative="1">
      <w:start w:val="1"/>
      <w:numFmt w:val="lowerLetter"/>
      <w:lvlText w:val="%2."/>
      <w:lvlJc w:val="left"/>
      <w:pPr>
        <w:ind w:left="1440" w:hanging="360"/>
      </w:pPr>
    </w:lvl>
    <w:lvl w:ilvl="2" w:tplc="B6FC8AF2" w:tentative="1">
      <w:start w:val="1"/>
      <w:numFmt w:val="lowerRoman"/>
      <w:lvlText w:val="%3."/>
      <w:lvlJc w:val="right"/>
      <w:pPr>
        <w:ind w:left="2160" w:hanging="180"/>
      </w:pPr>
    </w:lvl>
    <w:lvl w:ilvl="3" w:tplc="C5AE3EF0" w:tentative="1">
      <w:start w:val="1"/>
      <w:numFmt w:val="decimal"/>
      <w:lvlText w:val="%4."/>
      <w:lvlJc w:val="left"/>
      <w:pPr>
        <w:ind w:left="2880" w:hanging="360"/>
      </w:pPr>
    </w:lvl>
    <w:lvl w:ilvl="4" w:tplc="E28EFF9E" w:tentative="1">
      <w:start w:val="1"/>
      <w:numFmt w:val="lowerLetter"/>
      <w:lvlText w:val="%5."/>
      <w:lvlJc w:val="left"/>
      <w:pPr>
        <w:ind w:left="3600" w:hanging="360"/>
      </w:pPr>
    </w:lvl>
    <w:lvl w:ilvl="5" w:tplc="0CFEF2AA" w:tentative="1">
      <w:start w:val="1"/>
      <w:numFmt w:val="lowerRoman"/>
      <w:lvlText w:val="%6."/>
      <w:lvlJc w:val="right"/>
      <w:pPr>
        <w:ind w:left="4320" w:hanging="180"/>
      </w:pPr>
    </w:lvl>
    <w:lvl w:ilvl="6" w:tplc="FD66CD66" w:tentative="1">
      <w:start w:val="1"/>
      <w:numFmt w:val="decimal"/>
      <w:lvlText w:val="%7."/>
      <w:lvlJc w:val="left"/>
      <w:pPr>
        <w:ind w:left="5040" w:hanging="360"/>
      </w:pPr>
    </w:lvl>
    <w:lvl w:ilvl="7" w:tplc="490E2A1A" w:tentative="1">
      <w:start w:val="1"/>
      <w:numFmt w:val="lowerLetter"/>
      <w:lvlText w:val="%8."/>
      <w:lvlJc w:val="left"/>
      <w:pPr>
        <w:ind w:left="5760" w:hanging="360"/>
      </w:pPr>
    </w:lvl>
    <w:lvl w:ilvl="8" w:tplc="AA282FB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F521144">
      <w:start w:val="1"/>
      <w:numFmt w:val="lowerRoman"/>
      <w:lvlText w:val="(%1)"/>
      <w:lvlJc w:val="left"/>
      <w:pPr>
        <w:ind w:left="1080" w:hanging="720"/>
      </w:pPr>
      <w:rPr>
        <w:rFonts w:hint="default"/>
      </w:rPr>
    </w:lvl>
    <w:lvl w:ilvl="1" w:tplc="D242D07A" w:tentative="1">
      <w:start w:val="1"/>
      <w:numFmt w:val="lowerLetter"/>
      <w:lvlText w:val="%2."/>
      <w:lvlJc w:val="left"/>
      <w:pPr>
        <w:ind w:left="1440" w:hanging="360"/>
      </w:pPr>
    </w:lvl>
    <w:lvl w:ilvl="2" w:tplc="86B0AB66" w:tentative="1">
      <w:start w:val="1"/>
      <w:numFmt w:val="lowerRoman"/>
      <w:lvlText w:val="%3."/>
      <w:lvlJc w:val="right"/>
      <w:pPr>
        <w:ind w:left="2160" w:hanging="180"/>
      </w:pPr>
    </w:lvl>
    <w:lvl w:ilvl="3" w:tplc="EFEA7882" w:tentative="1">
      <w:start w:val="1"/>
      <w:numFmt w:val="decimal"/>
      <w:lvlText w:val="%4."/>
      <w:lvlJc w:val="left"/>
      <w:pPr>
        <w:ind w:left="2880" w:hanging="360"/>
      </w:pPr>
    </w:lvl>
    <w:lvl w:ilvl="4" w:tplc="B86ED9AA" w:tentative="1">
      <w:start w:val="1"/>
      <w:numFmt w:val="lowerLetter"/>
      <w:lvlText w:val="%5."/>
      <w:lvlJc w:val="left"/>
      <w:pPr>
        <w:ind w:left="3600" w:hanging="360"/>
      </w:pPr>
    </w:lvl>
    <w:lvl w:ilvl="5" w:tplc="F38857DC" w:tentative="1">
      <w:start w:val="1"/>
      <w:numFmt w:val="lowerRoman"/>
      <w:lvlText w:val="%6."/>
      <w:lvlJc w:val="right"/>
      <w:pPr>
        <w:ind w:left="4320" w:hanging="180"/>
      </w:pPr>
    </w:lvl>
    <w:lvl w:ilvl="6" w:tplc="23D2AD24" w:tentative="1">
      <w:start w:val="1"/>
      <w:numFmt w:val="decimal"/>
      <w:lvlText w:val="%7."/>
      <w:lvlJc w:val="left"/>
      <w:pPr>
        <w:ind w:left="5040" w:hanging="360"/>
      </w:pPr>
    </w:lvl>
    <w:lvl w:ilvl="7" w:tplc="D2A0DFA8" w:tentative="1">
      <w:start w:val="1"/>
      <w:numFmt w:val="lowerLetter"/>
      <w:lvlText w:val="%8."/>
      <w:lvlJc w:val="left"/>
      <w:pPr>
        <w:ind w:left="5760" w:hanging="360"/>
      </w:pPr>
    </w:lvl>
    <w:lvl w:ilvl="8" w:tplc="C7D827E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4CAC9A2">
      <w:start w:val="1"/>
      <w:numFmt w:val="lowerRoman"/>
      <w:lvlText w:val="(%1)"/>
      <w:lvlJc w:val="left"/>
      <w:pPr>
        <w:ind w:left="1080" w:hanging="720"/>
      </w:pPr>
      <w:rPr>
        <w:rFonts w:hint="default"/>
      </w:rPr>
    </w:lvl>
    <w:lvl w:ilvl="1" w:tplc="DB0E5E72" w:tentative="1">
      <w:start w:val="1"/>
      <w:numFmt w:val="lowerLetter"/>
      <w:lvlText w:val="%2."/>
      <w:lvlJc w:val="left"/>
      <w:pPr>
        <w:ind w:left="1440" w:hanging="360"/>
      </w:pPr>
    </w:lvl>
    <w:lvl w:ilvl="2" w:tplc="D17CFE4A" w:tentative="1">
      <w:start w:val="1"/>
      <w:numFmt w:val="lowerRoman"/>
      <w:lvlText w:val="%3."/>
      <w:lvlJc w:val="right"/>
      <w:pPr>
        <w:ind w:left="2160" w:hanging="180"/>
      </w:pPr>
    </w:lvl>
    <w:lvl w:ilvl="3" w:tplc="2564ECF2" w:tentative="1">
      <w:start w:val="1"/>
      <w:numFmt w:val="decimal"/>
      <w:lvlText w:val="%4."/>
      <w:lvlJc w:val="left"/>
      <w:pPr>
        <w:ind w:left="2880" w:hanging="360"/>
      </w:pPr>
    </w:lvl>
    <w:lvl w:ilvl="4" w:tplc="AD7635A2" w:tentative="1">
      <w:start w:val="1"/>
      <w:numFmt w:val="lowerLetter"/>
      <w:lvlText w:val="%5."/>
      <w:lvlJc w:val="left"/>
      <w:pPr>
        <w:ind w:left="3600" w:hanging="360"/>
      </w:pPr>
    </w:lvl>
    <w:lvl w:ilvl="5" w:tplc="0EC62F9C" w:tentative="1">
      <w:start w:val="1"/>
      <w:numFmt w:val="lowerRoman"/>
      <w:lvlText w:val="%6."/>
      <w:lvlJc w:val="right"/>
      <w:pPr>
        <w:ind w:left="4320" w:hanging="180"/>
      </w:pPr>
    </w:lvl>
    <w:lvl w:ilvl="6" w:tplc="D530478A" w:tentative="1">
      <w:start w:val="1"/>
      <w:numFmt w:val="decimal"/>
      <w:lvlText w:val="%7."/>
      <w:lvlJc w:val="left"/>
      <w:pPr>
        <w:ind w:left="5040" w:hanging="360"/>
      </w:pPr>
    </w:lvl>
    <w:lvl w:ilvl="7" w:tplc="EAAE97B2" w:tentative="1">
      <w:start w:val="1"/>
      <w:numFmt w:val="lowerLetter"/>
      <w:lvlText w:val="%8."/>
      <w:lvlJc w:val="left"/>
      <w:pPr>
        <w:ind w:left="5760" w:hanging="360"/>
      </w:pPr>
    </w:lvl>
    <w:lvl w:ilvl="8" w:tplc="0470837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1BCB3BC">
      <w:start w:val="1"/>
      <w:numFmt w:val="lowerRoman"/>
      <w:lvlText w:val="(%1)"/>
      <w:lvlJc w:val="left"/>
      <w:pPr>
        <w:ind w:left="1004" w:hanging="720"/>
      </w:pPr>
      <w:rPr>
        <w:rFonts w:hint="default"/>
        <w:b w:val="0"/>
      </w:rPr>
    </w:lvl>
    <w:lvl w:ilvl="1" w:tplc="C8EC7CA0" w:tentative="1">
      <w:start w:val="1"/>
      <w:numFmt w:val="lowerLetter"/>
      <w:lvlText w:val="%2."/>
      <w:lvlJc w:val="left"/>
      <w:pPr>
        <w:ind w:left="1364" w:hanging="360"/>
      </w:pPr>
    </w:lvl>
    <w:lvl w:ilvl="2" w:tplc="655044C8" w:tentative="1">
      <w:start w:val="1"/>
      <w:numFmt w:val="lowerRoman"/>
      <w:lvlText w:val="%3."/>
      <w:lvlJc w:val="right"/>
      <w:pPr>
        <w:ind w:left="2084" w:hanging="180"/>
      </w:pPr>
    </w:lvl>
    <w:lvl w:ilvl="3" w:tplc="FA263C84" w:tentative="1">
      <w:start w:val="1"/>
      <w:numFmt w:val="decimal"/>
      <w:lvlText w:val="%4."/>
      <w:lvlJc w:val="left"/>
      <w:pPr>
        <w:ind w:left="2804" w:hanging="360"/>
      </w:pPr>
    </w:lvl>
    <w:lvl w:ilvl="4" w:tplc="FD6EE922" w:tentative="1">
      <w:start w:val="1"/>
      <w:numFmt w:val="lowerLetter"/>
      <w:lvlText w:val="%5."/>
      <w:lvlJc w:val="left"/>
      <w:pPr>
        <w:ind w:left="3524" w:hanging="360"/>
      </w:pPr>
    </w:lvl>
    <w:lvl w:ilvl="5" w:tplc="3D347374" w:tentative="1">
      <w:start w:val="1"/>
      <w:numFmt w:val="lowerRoman"/>
      <w:lvlText w:val="%6."/>
      <w:lvlJc w:val="right"/>
      <w:pPr>
        <w:ind w:left="4244" w:hanging="180"/>
      </w:pPr>
    </w:lvl>
    <w:lvl w:ilvl="6" w:tplc="8A92677C" w:tentative="1">
      <w:start w:val="1"/>
      <w:numFmt w:val="decimal"/>
      <w:lvlText w:val="%7."/>
      <w:lvlJc w:val="left"/>
      <w:pPr>
        <w:ind w:left="4964" w:hanging="360"/>
      </w:pPr>
    </w:lvl>
    <w:lvl w:ilvl="7" w:tplc="9BD0FB32" w:tentative="1">
      <w:start w:val="1"/>
      <w:numFmt w:val="lowerLetter"/>
      <w:lvlText w:val="%8."/>
      <w:lvlJc w:val="left"/>
      <w:pPr>
        <w:ind w:left="5684" w:hanging="360"/>
      </w:pPr>
    </w:lvl>
    <w:lvl w:ilvl="8" w:tplc="5148C4E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0B0E916">
      <w:start w:val="1"/>
      <w:numFmt w:val="decimal"/>
      <w:lvlText w:val="%1."/>
      <w:lvlJc w:val="left"/>
      <w:pPr>
        <w:ind w:left="360" w:hanging="360"/>
      </w:pPr>
      <w:rPr>
        <w:rFonts w:hint="default"/>
      </w:rPr>
    </w:lvl>
    <w:lvl w:ilvl="1" w:tplc="A8705752" w:tentative="1">
      <w:start w:val="1"/>
      <w:numFmt w:val="lowerLetter"/>
      <w:lvlText w:val="%2."/>
      <w:lvlJc w:val="left"/>
      <w:pPr>
        <w:ind w:left="1080" w:hanging="360"/>
      </w:pPr>
    </w:lvl>
    <w:lvl w:ilvl="2" w:tplc="5BF8C2BE" w:tentative="1">
      <w:start w:val="1"/>
      <w:numFmt w:val="lowerRoman"/>
      <w:lvlText w:val="%3."/>
      <w:lvlJc w:val="right"/>
      <w:pPr>
        <w:ind w:left="1800" w:hanging="180"/>
      </w:pPr>
    </w:lvl>
    <w:lvl w:ilvl="3" w:tplc="8E303A90" w:tentative="1">
      <w:start w:val="1"/>
      <w:numFmt w:val="decimal"/>
      <w:lvlText w:val="%4."/>
      <w:lvlJc w:val="left"/>
      <w:pPr>
        <w:ind w:left="2520" w:hanging="360"/>
      </w:pPr>
    </w:lvl>
    <w:lvl w:ilvl="4" w:tplc="0D7CBE6A" w:tentative="1">
      <w:start w:val="1"/>
      <w:numFmt w:val="lowerLetter"/>
      <w:lvlText w:val="%5."/>
      <w:lvlJc w:val="left"/>
      <w:pPr>
        <w:ind w:left="3240" w:hanging="360"/>
      </w:pPr>
    </w:lvl>
    <w:lvl w:ilvl="5" w:tplc="678615A4" w:tentative="1">
      <w:start w:val="1"/>
      <w:numFmt w:val="lowerRoman"/>
      <w:lvlText w:val="%6."/>
      <w:lvlJc w:val="right"/>
      <w:pPr>
        <w:ind w:left="3960" w:hanging="180"/>
      </w:pPr>
    </w:lvl>
    <w:lvl w:ilvl="6" w:tplc="73AABF98" w:tentative="1">
      <w:start w:val="1"/>
      <w:numFmt w:val="decimal"/>
      <w:lvlText w:val="%7."/>
      <w:lvlJc w:val="left"/>
      <w:pPr>
        <w:ind w:left="4680" w:hanging="360"/>
      </w:pPr>
    </w:lvl>
    <w:lvl w:ilvl="7" w:tplc="BCEACDAC" w:tentative="1">
      <w:start w:val="1"/>
      <w:numFmt w:val="lowerLetter"/>
      <w:lvlText w:val="%8."/>
      <w:lvlJc w:val="left"/>
      <w:pPr>
        <w:ind w:left="5400" w:hanging="360"/>
      </w:pPr>
    </w:lvl>
    <w:lvl w:ilvl="8" w:tplc="F5FEC6F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D7EE650">
      <w:start w:val="1"/>
      <w:numFmt w:val="lowerRoman"/>
      <w:lvlText w:val="(%1)"/>
      <w:lvlJc w:val="left"/>
      <w:pPr>
        <w:ind w:left="1080" w:hanging="720"/>
      </w:pPr>
      <w:rPr>
        <w:rFonts w:hint="default"/>
      </w:rPr>
    </w:lvl>
    <w:lvl w:ilvl="1" w:tplc="25C8E0F0" w:tentative="1">
      <w:start w:val="1"/>
      <w:numFmt w:val="lowerLetter"/>
      <w:lvlText w:val="%2."/>
      <w:lvlJc w:val="left"/>
      <w:pPr>
        <w:ind w:left="1440" w:hanging="360"/>
      </w:pPr>
    </w:lvl>
    <w:lvl w:ilvl="2" w:tplc="DE14405C" w:tentative="1">
      <w:start w:val="1"/>
      <w:numFmt w:val="lowerRoman"/>
      <w:lvlText w:val="%3."/>
      <w:lvlJc w:val="right"/>
      <w:pPr>
        <w:ind w:left="2160" w:hanging="180"/>
      </w:pPr>
    </w:lvl>
    <w:lvl w:ilvl="3" w:tplc="88523738" w:tentative="1">
      <w:start w:val="1"/>
      <w:numFmt w:val="decimal"/>
      <w:lvlText w:val="%4."/>
      <w:lvlJc w:val="left"/>
      <w:pPr>
        <w:ind w:left="2880" w:hanging="360"/>
      </w:pPr>
    </w:lvl>
    <w:lvl w:ilvl="4" w:tplc="BC1ABCD4" w:tentative="1">
      <w:start w:val="1"/>
      <w:numFmt w:val="lowerLetter"/>
      <w:lvlText w:val="%5."/>
      <w:lvlJc w:val="left"/>
      <w:pPr>
        <w:ind w:left="3600" w:hanging="360"/>
      </w:pPr>
    </w:lvl>
    <w:lvl w:ilvl="5" w:tplc="CB06529E" w:tentative="1">
      <w:start w:val="1"/>
      <w:numFmt w:val="lowerRoman"/>
      <w:lvlText w:val="%6."/>
      <w:lvlJc w:val="right"/>
      <w:pPr>
        <w:ind w:left="4320" w:hanging="180"/>
      </w:pPr>
    </w:lvl>
    <w:lvl w:ilvl="6" w:tplc="0B5ADBD8" w:tentative="1">
      <w:start w:val="1"/>
      <w:numFmt w:val="decimal"/>
      <w:lvlText w:val="%7."/>
      <w:lvlJc w:val="left"/>
      <w:pPr>
        <w:ind w:left="5040" w:hanging="360"/>
      </w:pPr>
    </w:lvl>
    <w:lvl w:ilvl="7" w:tplc="72FCA846" w:tentative="1">
      <w:start w:val="1"/>
      <w:numFmt w:val="lowerLetter"/>
      <w:lvlText w:val="%8."/>
      <w:lvlJc w:val="left"/>
      <w:pPr>
        <w:ind w:left="5760" w:hanging="360"/>
      </w:pPr>
    </w:lvl>
    <w:lvl w:ilvl="8" w:tplc="FAF8823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02E92FA">
      <w:start w:val="1"/>
      <w:numFmt w:val="decimal"/>
      <w:lvlText w:val="%1."/>
      <w:lvlJc w:val="left"/>
      <w:pPr>
        <w:ind w:left="360" w:hanging="360"/>
      </w:pPr>
      <w:rPr>
        <w:rFonts w:hint="default"/>
      </w:rPr>
    </w:lvl>
    <w:lvl w:ilvl="1" w:tplc="E89899E0" w:tentative="1">
      <w:start w:val="1"/>
      <w:numFmt w:val="lowerLetter"/>
      <w:lvlText w:val="%2."/>
      <w:lvlJc w:val="left"/>
      <w:pPr>
        <w:ind w:left="1080" w:hanging="360"/>
      </w:pPr>
    </w:lvl>
    <w:lvl w:ilvl="2" w:tplc="C2B2A8D6" w:tentative="1">
      <w:start w:val="1"/>
      <w:numFmt w:val="lowerRoman"/>
      <w:lvlText w:val="%3."/>
      <w:lvlJc w:val="right"/>
      <w:pPr>
        <w:ind w:left="1800" w:hanging="180"/>
      </w:pPr>
    </w:lvl>
    <w:lvl w:ilvl="3" w:tplc="9AEE481C" w:tentative="1">
      <w:start w:val="1"/>
      <w:numFmt w:val="decimal"/>
      <w:lvlText w:val="%4."/>
      <w:lvlJc w:val="left"/>
      <w:pPr>
        <w:ind w:left="2520" w:hanging="360"/>
      </w:pPr>
    </w:lvl>
    <w:lvl w:ilvl="4" w:tplc="EA9AC91C" w:tentative="1">
      <w:start w:val="1"/>
      <w:numFmt w:val="lowerLetter"/>
      <w:lvlText w:val="%5."/>
      <w:lvlJc w:val="left"/>
      <w:pPr>
        <w:ind w:left="3240" w:hanging="360"/>
      </w:pPr>
    </w:lvl>
    <w:lvl w:ilvl="5" w:tplc="D430ED34" w:tentative="1">
      <w:start w:val="1"/>
      <w:numFmt w:val="lowerRoman"/>
      <w:lvlText w:val="%6."/>
      <w:lvlJc w:val="right"/>
      <w:pPr>
        <w:ind w:left="3960" w:hanging="180"/>
      </w:pPr>
    </w:lvl>
    <w:lvl w:ilvl="6" w:tplc="72F47532" w:tentative="1">
      <w:start w:val="1"/>
      <w:numFmt w:val="decimal"/>
      <w:lvlText w:val="%7."/>
      <w:lvlJc w:val="left"/>
      <w:pPr>
        <w:ind w:left="4680" w:hanging="360"/>
      </w:pPr>
    </w:lvl>
    <w:lvl w:ilvl="7" w:tplc="7B6C69C4" w:tentative="1">
      <w:start w:val="1"/>
      <w:numFmt w:val="lowerLetter"/>
      <w:lvlText w:val="%8."/>
      <w:lvlJc w:val="left"/>
      <w:pPr>
        <w:ind w:left="5400" w:hanging="360"/>
      </w:pPr>
    </w:lvl>
    <w:lvl w:ilvl="8" w:tplc="10D8AA2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9DEA62A">
      <w:start w:val="1"/>
      <w:numFmt w:val="lowerRoman"/>
      <w:lvlText w:val="(%1)"/>
      <w:lvlJc w:val="left"/>
      <w:pPr>
        <w:ind w:left="1080" w:hanging="720"/>
      </w:pPr>
      <w:rPr>
        <w:rFonts w:hint="default"/>
      </w:rPr>
    </w:lvl>
    <w:lvl w:ilvl="1" w:tplc="1DF0DF8A" w:tentative="1">
      <w:start w:val="1"/>
      <w:numFmt w:val="lowerLetter"/>
      <w:lvlText w:val="%2."/>
      <w:lvlJc w:val="left"/>
      <w:pPr>
        <w:ind w:left="1440" w:hanging="360"/>
      </w:pPr>
    </w:lvl>
    <w:lvl w:ilvl="2" w:tplc="5A3AD44C" w:tentative="1">
      <w:start w:val="1"/>
      <w:numFmt w:val="lowerRoman"/>
      <w:lvlText w:val="%3."/>
      <w:lvlJc w:val="right"/>
      <w:pPr>
        <w:ind w:left="2160" w:hanging="180"/>
      </w:pPr>
    </w:lvl>
    <w:lvl w:ilvl="3" w:tplc="E924934A" w:tentative="1">
      <w:start w:val="1"/>
      <w:numFmt w:val="decimal"/>
      <w:lvlText w:val="%4."/>
      <w:lvlJc w:val="left"/>
      <w:pPr>
        <w:ind w:left="2880" w:hanging="360"/>
      </w:pPr>
    </w:lvl>
    <w:lvl w:ilvl="4" w:tplc="1E1EB4E2" w:tentative="1">
      <w:start w:val="1"/>
      <w:numFmt w:val="lowerLetter"/>
      <w:lvlText w:val="%5."/>
      <w:lvlJc w:val="left"/>
      <w:pPr>
        <w:ind w:left="3600" w:hanging="360"/>
      </w:pPr>
    </w:lvl>
    <w:lvl w:ilvl="5" w:tplc="CF34BEB4" w:tentative="1">
      <w:start w:val="1"/>
      <w:numFmt w:val="lowerRoman"/>
      <w:lvlText w:val="%6."/>
      <w:lvlJc w:val="right"/>
      <w:pPr>
        <w:ind w:left="4320" w:hanging="180"/>
      </w:pPr>
    </w:lvl>
    <w:lvl w:ilvl="6" w:tplc="99E0CA64" w:tentative="1">
      <w:start w:val="1"/>
      <w:numFmt w:val="decimal"/>
      <w:lvlText w:val="%7."/>
      <w:lvlJc w:val="left"/>
      <w:pPr>
        <w:ind w:left="5040" w:hanging="360"/>
      </w:pPr>
    </w:lvl>
    <w:lvl w:ilvl="7" w:tplc="E7009C04" w:tentative="1">
      <w:start w:val="1"/>
      <w:numFmt w:val="lowerLetter"/>
      <w:lvlText w:val="%8."/>
      <w:lvlJc w:val="left"/>
      <w:pPr>
        <w:ind w:left="5760" w:hanging="360"/>
      </w:pPr>
    </w:lvl>
    <w:lvl w:ilvl="8" w:tplc="B92E8AB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9DE2CBC">
      <w:start w:val="1"/>
      <w:numFmt w:val="decimal"/>
      <w:lvlText w:val="%1."/>
      <w:lvlJc w:val="left"/>
      <w:pPr>
        <w:ind w:left="360" w:hanging="360"/>
      </w:pPr>
      <w:rPr>
        <w:rFonts w:hint="default"/>
      </w:rPr>
    </w:lvl>
    <w:lvl w:ilvl="1" w:tplc="95AA2334" w:tentative="1">
      <w:start w:val="1"/>
      <w:numFmt w:val="lowerLetter"/>
      <w:lvlText w:val="%2."/>
      <w:lvlJc w:val="left"/>
      <w:pPr>
        <w:ind w:left="1080" w:hanging="360"/>
      </w:pPr>
    </w:lvl>
    <w:lvl w:ilvl="2" w:tplc="C6EAAAFA" w:tentative="1">
      <w:start w:val="1"/>
      <w:numFmt w:val="lowerRoman"/>
      <w:lvlText w:val="%3."/>
      <w:lvlJc w:val="right"/>
      <w:pPr>
        <w:ind w:left="1800" w:hanging="180"/>
      </w:pPr>
    </w:lvl>
    <w:lvl w:ilvl="3" w:tplc="C9D80AD0" w:tentative="1">
      <w:start w:val="1"/>
      <w:numFmt w:val="decimal"/>
      <w:lvlText w:val="%4."/>
      <w:lvlJc w:val="left"/>
      <w:pPr>
        <w:ind w:left="2520" w:hanging="360"/>
      </w:pPr>
    </w:lvl>
    <w:lvl w:ilvl="4" w:tplc="2E62F010" w:tentative="1">
      <w:start w:val="1"/>
      <w:numFmt w:val="lowerLetter"/>
      <w:lvlText w:val="%5."/>
      <w:lvlJc w:val="left"/>
      <w:pPr>
        <w:ind w:left="3240" w:hanging="360"/>
      </w:pPr>
    </w:lvl>
    <w:lvl w:ilvl="5" w:tplc="334E92FE" w:tentative="1">
      <w:start w:val="1"/>
      <w:numFmt w:val="lowerRoman"/>
      <w:lvlText w:val="%6."/>
      <w:lvlJc w:val="right"/>
      <w:pPr>
        <w:ind w:left="3960" w:hanging="180"/>
      </w:pPr>
    </w:lvl>
    <w:lvl w:ilvl="6" w:tplc="A294833A" w:tentative="1">
      <w:start w:val="1"/>
      <w:numFmt w:val="decimal"/>
      <w:lvlText w:val="%7."/>
      <w:lvlJc w:val="left"/>
      <w:pPr>
        <w:ind w:left="4680" w:hanging="360"/>
      </w:pPr>
    </w:lvl>
    <w:lvl w:ilvl="7" w:tplc="B812410E" w:tentative="1">
      <w:start w:val="1"/>
      <w:numFmt w:val="lowerLetter"/>
      <w:lvlText w:val="%8."/>
      <w:lvlJc w:val="left"/>
      <w:pPr>
        <w:ind w:left="5400" w:hanging="360"/>
      </w:pPr>
    </w:lvl>
    <w:lvl w:ilvl="8" w:tplc="258E1F9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A92B1BE">
      <w:start w:val="1"/>
      <w:numFmt w:val="decimal"/>
      <w:lvlText w:val="%1."/>
      <w:lvlJc w:val="left"/>
      <w:pPr>
        <w:ind w:left="360" w:hanging="360"/>
      </w:pPr>
      <w:rPr>
        <w:rFonts w:hint="default"/>
      </w:rPr>
    </w:lvl>
    <w:lvl w:ilvl="1" w:tplc="43AEED72" w:tentative="1">
      <w:start w:val="1"/>
      <w:numFmt w:val="lowerLetter"/>
      <w:lvlText w:val="%2."/>
      <w:lvlJc w:val="left"/>
      <w:pPr>
        <w:ind w:left="1080" w:hanging="360"/>
      </w:pPr>
    </w:lvl>
    <w:lvl w:ilvl="2" w:tplc="B9C8E5A0" w:tentative="1">
      <w:start w:val="1"/>
      <w:numFmt w:val="lowerRoman"/>
      <w:lvlText w:val="%3."/>
      <w:lvlJc w:val="right"/>
      <w:pPr>
        <w:ind w:left="1800" w:hanging="180"/>
      </w:pPr>
    </w:lvl>
    <w:lvl w:ilvl="3" w:tplc="D866541E" w:tentative="1">
      <w:start w:val="1"/>
      <w:numFmt w:val="decimal"/>
      <w:lvlText w:val="%4."/>
      <w:lvlJc w:val="left"/>
      <w:pPr>
        <w:ind w:left="2520" w:hanging="360"/>
      </w:pPr>
    </w:lvl>
    <w:lvl w:ilvl="4" w:tplc="9DDA2200" w:tentative="1">
      <w:start w:val="1"/>
      <w:numFmt w:val="lowerLetter"/>
      <w:lvlText w:val="%5."/>
      <w:lvlJc w:val="left"/>
      <w:pPr>
        <w:ind w:left="3240" w:hanging="360"/>
      </w:pPr>
    </w:lvl>
    <w:lvl w:ilvl="5" w:tplc="DBC00C76" w:tentative="1">
      <w:start w:val="1"/>
      <w:numFmt w:val="lowerRoman"/>
      <w:lvlText w:val="%6."/>
      <w:lvlJc w:val="right"/>
      <w:pPr>
        <w:ind w:left="3960" w:hanging="180"/>
      </w:pPr>
    </w:lvl>
    <w:lvl w:ilvl="6" w:tplc="4B4AD830" w:tentative="1">
      <w:start w:val="1"/>
      <w:numFmt w:val="decimal"/>
      <w:lvlText w:val="%7."/>
      <w:lvlJc w:val="left"/>
      <w:pPr>
        <w:ind w:left="4680" w:hanging="360"/>
      </w:pPr>
    </w:lvl>
    <w:lvl w:ilvl="7" w:tplc="216C80D2" w:tentative="1">
      <w:start w:val="1"/>
      <w:numFmt w:val="lowerLetter"/>
      <w:lvlText w:val="%8."/>
      <w:lvlJc w:val="left"/>
      <w:pPr>
        <w:ind w:left="5400" w:hanging="360"/>
      </w:pPr>
    </w:lvl>
    <w:lvl w:ilvl="8" w:tplc="96A22F7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90"/>
    <w:rsid w:val="002C412B"/>
    <w:rsid w:val="00682511"/>
    <w:rsid w:val="00894B05"/>
    <w:rsid w:val="008A0B37"/>
    <w:rsid w:val="00B864F8"/>
    <w:rsid w:val="00D55A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CAEA5"/>
  <w15:docId w15:val="{D1DA4736-9C6C-4C60-83E5-683089AA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7202</RACS_x0020_ID>
    <Approved_x0020_Provider xmlns="a8338b6e-77a6-4851-82b6-98166143ffdd">Stirling Ethnic Aged Home Association (Inc)</Approved_x0020_Provider>
    <Management_x0020_Company_x0020_ID xmlns="a8338b6e-77a6-4851-82b6-98166143ffdd" xsi:nil="true"/>
    <Home xmlns="a8338b6e-77a6-4851-82b6-98166143ffdd">Myvista Balcatta</Home>
    <Signed xmlns="a8338b6e-77a6-4851-82b6-98166143ffdd" xsi:nil="true"/>
    <Uploaded xmlns="a8338b6e-77a6-4851-82b6-98166143ffdd">False</Uploaded>
    <Management_x0020_Company xmlns="a8338b6e-77a6-4851-82b6-98166143ffdd" xsi:nil="true"/>
    <Doc_x0020_Date xmlns="a8338b6e-77a6-4851-82b6-98166143ffdd">2022-06-22T04:27:00+00:00</Doc_x0020_Date>
    <CSI_x0020_ID xmlns="a8338b6e-77a6-4851-82b6-98166143ffdd" xsi:nil="true"/>
    <Case_x0020_ID xmlns="a8338b6e-77a6-4851-82b6-98166143ffdd" xsi:nil="true"/>
    <Approved_x0020_Provider_x0020_ID xmlns="a8338b6e-77a6-4851-82b6-98166143ffdd">DBFF2B54-77F4-DC11-AD41-005056922186</Approved_x0020_Provider_x0020_ID>
    <Location xmlns="a8338b6e-77a6-4851-82b6-98166143ffdd" xsi:nil="true"/>
    <Home_x0020_ID xmlns="a8338b6e-77a6-4851-82b6-98166143ffdd">25A6C42D-7CF4-DC11-AD41-005056922186</Home_x0020_ID>
    <State xmlns="a8338b6e-77a6-4851-82b6-98166143ffdd">WA</State>
    <Doc_x0020_Sent_Received_x0020_Date xmlns="a8338b6e-77a6-4851-82b6-98166143ffdd">2022-06-22T00:00:00+00:00</Doc_x0020_Sent_Received_x0020_Date>
    <Activity_x0020_ID xmlns="a8338b6e-77a6-4851-82b6-98166143ffdd">B13A59A4-E60C-EA11-B722-005056922186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2CC501F7-009E-407D-89FE-E80061615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CFACA26-6415-45CA-AEA7-C913BF82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2022-07-10T22:49:00Z</dcterms:created>
  <dcterms:modified xsi:type="dcterms:W3CDTF">2022-07-10T22:51:00Z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