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931C8" w14:textId="77777777" w:rsidR="003C6EC2" w:rsidRPr="003C6EC2" w:rsidRDefault="00865653"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A93377" wp14:editId="59A9337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07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A93379" wp14:editId="59A9337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2174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Myvista Mirrabooka</w:t>
      </w:r>
      <w:r w:rsidRPr="003C6EC2">
        <w:rPr>
          <w:rFonts w:ascii="Arial Black" w:hAnsi="Arial Black"/>
        </w:rPr>
        <w:t xml:space="preserve"> </w:t>
      </w:r>
    </w:p>
    <w:p w14:paraId="59A931C9" w14:textId="77777777" w:rsidR="003C6EC2" w:rsidRPr="003C6EC2" w:rsidRDefault="00865653" w:rsidP="003C6EC2">
      <w:pPr>
        <w:pStyle w:val="Title"/>
        <w:spacing w:before="360" w:after="480"/>
      </w:pPr>
      <w:r w:rsidRPr="003C6EC2">
        <w:rPr>
          <w:rFonts w:ascii="Arial Black" w:eastAsia="Calibri" w:hAnsi="Arial Black"/>
          <w:sz w:val="56"/>
        </w:rPr>
        <w:t>Performance Report</w:t>
      </w:r>
    </w:p>
    <w:p w14:paraId="59A931CA" w14:textId="77777777" w:rsidR="001E6954" w:rsidRPr="003C6EC2" w:rsidRDefault="0086565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 Doncaster Road </w:t>
      </w:r>
      <w:r w:rsidRPr="003C6EC2">
        <w:rPr>
          <w:color w:val="FFFFFF" w:themeColor="background1"/>
          <w:sz w:val="28"/>
        </w:rPr>
        <w:br/>
        <w:t>MIRRABOOKA WA 6061</w:t>
      </w:r>
      <w:r w:rsidRPr="003C6EC2">
        <w:rPr>
          <w:color w:val="FFFFFF" w:themeColor="background1"/>
          <w:sz w:val="28"/>
        </w:rPr>
        <w:br/>
      </w:r>
      <w:r w:rsidRPr="003C6EC2">
        <w:rPr>
          <w:rFonts w:eastAsia="Calibri"/>
          <w:color w:val="FFFFFF" w:themeColor="background1"/>
          <w:sz w:val="28"/>
          <w:szCs w:val="56"/>
          <w:lang w:eastAsia="en-US"/>
        </w:rPr>
        <w:t>Phone number: 08 9207 4666 Option 2</w:t>
      </w:r>
    </w:p>
    <w:p w14:paraId="59A931CB" w14:textId="77777777" w:rsidR="003C6EC2" w:rsidRDefault="008656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7419 </w:t>
      </w:r>
    </w:p>
    <w:p w14:paraId="59A931CC" w14:textId="77777777" w:rsidR="001E6954" w:rsidRPr="003C6EC2" w:rsidRDefault="0086565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Stirling Ethnic Aged Home Association (Inc)</w:t>
      </w:r>
    </w:p>
    <w:p w14:paraId="59A931CD" w14:textId="77777777" w:rsidR="001E6954" w:rsidRPr="003C6EC2" w:rsidRDefault="0086565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February 2022 to 16 February 2022</w:t>
      </w:r>
    </w:p>
    <w:p w14:paraId="59A931CE" w14:textId="29C06C17" w:rsidR="006B166B" w:rsidRPr="00E93D41" w:rsidRDefault="00865653"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6A4A3C">
        <w:rPr>
          <w:b/>
          <w:color w:val="FFFFFF" w:themeColor="background1"/>
          <w:sz w:val="28"/>
        </w:rPr>
        <w:t>:</w:t>
      </w:r>
      <w:r w:rsidRPr="006A4A3C">
        <w:rPr>
          <w:color w:val="FFFFFF" w:themeColor="background1"/>
        </w:rPr>
        <w:t xml:space="preserve"> </w:t>
      </w:r>
      <w:r w:rsidR="006A4A3C" w:rsidRPr="006A4A3C">
        <w:rPr>
          <w:color w:val="FFFFFF" w:themeColor="background1"/>
          <w:sz w:val="28"/>
        </w:rPr>
        <w:t>27 April 2022</w:t>
      </w:r>
    </w:p>
    <w:bookmarkEnd w:id="0"/>
    <w:p w14:paraId="59A931CF" w14:textId="77777777" w:rsidR="001E6954" w:rsidRPr="003C6EC2" w:rsidRDefault="000C25EE" w:rsidP="001E6954">
      <w:pPr>
        <w:tabs>
          <w:tab w:val="left" w:pos="2127"/>
        </w:tabs>
        <w:spacing w:before="120"/>
        <w:rPr>
          <w:rFonts w:eastAsia="Calibri"/>
          <w:b/>
          <w:color w:val="FFFFFF" w:themeColor="background1"/>
          <w:sz w:val="28"/>
          <w:szCs w:val="56"/>
          <w:lang w:eastAsia="en-US"/>
        </w:rPr>
      </w:pPr>
    </w:p>
    <w:p w14:paraId="59A931D0" w14:textId="77777777" w:rsidR="003C6EC2" w:rsidRDefault="000C25E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A931D1" w14:textId="77777777" w:rsidR="00F96D2E" w:rsidRDefault="00865653" w:rsidP="00F96D2E">
      <w:pPr>
        <w:pStyle w:val="Heading1"/>
      </w:pPr>
      <w:bookmarkStart w:id="1" w:name="_Hlk32477662"/>
      <w:r>
        <w:lastRenderedPageBreak/>
        <w:t>Performance report prepared by</w:t>
      </w:r>
    </w:p>
    <w:p w14:paraId="59A931D2" w14:textId="6B7F7BF3" w:rsidR="00F96D2E" w:rsidRPr="009B0F30" w:rsidRDefault="004B32D1" w:rsidP="00F96D2E">
      <w:r w:rsidRPr="006A4A3C">
        <w:rPr>
          <w:rFonts w:cs="Times New Roman"/>
          <w:color w:val="auto"/>
        </w:rPr>
        <w:t>Stewart Brumm</w:t>
      </w:r>
      <w:r w:rsidR="00865653" w:rsidRPr="006A4A3C">
        <w:rPr>
          <w:color w:val="auto"/>
        </w:rPr>
        <w:t xml:space="preserve">, delegate </w:t>
      </w:r>
      <w:r w:rsidR="00865653">
        <w:t>of the Aged Care Quality and Safety Commissioner.</w:t>
      </w:r>
    </w:p>
    <w:p w14:paraId="59A931D3" w14:textId="77777777" w:rsidR="00A30BEC" w:rsidRDefault="00865653" w:rsidP="0094564F">
      <w:pPr>
        <w:pStyle w:val="Heading1"/>
      </w:pPr>
      <w:r>
        <w:t>Publication of report</w:t>
      </w:r>
    </w:p>
    <w:p w14:paraId="59A931D4" w14:textId="1FCAD11B" w:rsidR="00A30BEC" w:rsidRPr="006B166B" w:rsidRDefault="00865653"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2E2C02">
        <w:t xml:space="preserve"> </w:t>
      </w:r>
      <w:r w:rsidRPr="0010469B">
        <w:t>2018</w:t>
      </w:r>
      <w:r>
        <w:t>.</w:t>
      </w:r>
    </w:p>
    <w:bookmarkEnd w:id="1"/>
    <w:p w14:paraId="59A931D5" w14:textId="77777777" w:rsidR="007F5256" w:rsidRPr="0094564F" w:rsidRDefault="00865653"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26533" w14:paraId="59A931F0" w14:textId="77777777" w:rsidTr="00EB1D71">
        <w:trPr>
          <w:trHeight w:val="227"/>
        </w:trPr>
        <w:tc>
          <w:tcPr>
            <w:tcW w:w="3942" w:type="pct"/>
            <w:shd w:val="clear" w:color="auto" w:fill="auto"/>
          </w:tcPr>
          <w:p w14:paraId="59A931EE" w14:textId="77777777" w:rsidR="001E6954" w:rsidRPr="001E6954" w:rsidRDefault="00865653"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9A931EF" w14:textId="01D20D7E" w:rsidR="001E6954" w:rsidRPr="001E6954" w:rsidRDefault="00865653" w:rsidP="003C6EC2">
            <w:pPr>
              <w:keepNext/>
              <w:spacing w:before="40" w:after="40" w:line="240" w:lineRule="auto"/>
              <w:jc w:val="right"/>
              <w:rPr>
                <w:b/>
                <w:color w:val="0000FF"/>
              </w:rPr>
            </w:pPr>
            <w:r w:rsidRPr="001E6954">
              <w:rPr>
                <w:b/>
                <w:bCs/>
                <w:iCs/>
                <w:color w:val="00577D"/>
                <w:szCs w:val="40"/>
              </w:rPr>
              <w:t>Non-compliant</w:t>
            </w:r>
          </w:p>
        </w:tc>
      </w:tr>
      <w:tr w:rsidR="00526533" w14:paraId="59A931F3" w14:textId="77777777" w:rsidTr="00EB1D71">
        <w:trPr>
          <w:trHeight w:val="227"/>
        </w:trPr>
        <w:tc>
          <w:tcPr>
            <w:tcW w:w="3942" w:type="pct"/>
            <w:shd w:val="clear" w:color="auto" w:fill="auto"/>
          </w:tcPr>
          <w:p w14:paraId="59A931F1" w14:textId="77777777" w:rsidR="001E6954" w:rsidRPr="001E6954" w:rsidRDefault="00865653" w:rsidP="004C55D8">
            <w:pPr>
              <w:spacing w:before="40" w:after="40" w:line="240" w:lineRule="auto"/>
              <w:ind w:left="318" w:hanging="7"/>
            </w:pPr>
            <w:r w:rsidRPr="001E6954">
              <w:t>Requirement 2(3)(a)</w:t>
            </w:r>
          </w:p>
        </w:tc>
        <w:tc>
          <w:tcPr>
            <w:tcW w:w="1058" w:type="pct"/>
            <w:shd w:val="clear" w:color="auto" w:fill="auto"/>
          </w:tcPr>
          <w:p w14:paraId="59A931F2" w14:textId="59B7247C" w:rsidR="001E6954" w:rsidRPr="001E6954" w:rsidRDefault="00865653" w:rsidP="00463EF3">
            <w:pPr>
              <w:spacing w:before="40" w:after="40" w:line="240" w:lineRule="auto"/>
              <w:jc w:val="right"/>
              <w:rPr>
                <w:color w:val="0000FF"/>
              </w:rPr>
            </w:pPr>
            <w:r w:rsidRPr="001E6954">
              <w:rPr>
                <w:bCs/>
                <w:iCs/>
                <w:color w:val="00577D"/>
                <w:szCs w:val="40"/>
              </w:rPr>
              <w:t>Non-compliant</w:t>
            </w:r>
          </w:p>
        </w:tc>
      </w:tr>
      <w:tr w:rsidR="00526533" w14:paraId="59A93202" w14:textId="77777777" w:rsidTr="00EB1D71">
        <w:trPr>
          <w:trHeight w:val="227"/>
        </w:trPr>
        <w:tc>
          <w:tcPr>
            <w:tcW w:w="3942" w:type="pct"/>
            <w:shd w:val="clear" w:color="auto" w:fill="auto"/>
          </w:tcPr>
          <w:p w14:paraId="59A93200" w14:textId="77777777" w:rsidR="001E6954" w:rsidRPr="001E6954" w:rsidRDefault="00865653" w:rsidP="003C6EC2">
            <w:pPr>
              <w:keepNext/>
              <w:spacing w:before="40" w:after="40" w:line="240" w:lineRule="auto"/>
              <w:rPr>
                <w:b/>
              </w:rPr>
            </w:pPr>
            <w:r w:rsidRPr="001E6954">
              <w:rPr>
                <w:b/>
              </w:rPr>
              <w:t>Standard 3 Personal care and clinical care</w:t>
            </w:r>
          </w:p>
        </w:tc>
        <w:tc>
          <w:tcPr>
            <w:tcW w:w="1058" w:type="pct"/>
            <w:shd w:val="clear" w:color="auto" w:fill="auto"/>
          </w:tcPr>
          <w:p w14:paraId="59A93201" w14:textId="42725A85" w:rsidR="001E6954" w:rsidRPr="001E6954" w:rsidRDefault="00865653" w:rsidP="003C6EC2">
            <w:pPr>
              <w:keepNext/>
              <w:spacing w:before="40" w:after="40" w:line="240" w:lineRule="auto"/>
              <w:jc w:val="right"/>
              <w:rPr>
                <w:b/>
                <w:color w:val="0000FF"/>
              </w:rPr>
            </w:pPr>
            <w:r w:rsidRPr="001E6954">
              <w:rPr>
                <w:b/>
                <w:bCs/>
                <w:iCs/>
                <w:color w:val="00577D"/>
                <w:szCs w:val="40"/>
              </w:rPr>
              <w:t>Non-compliant</w:t>
            </w:r>
          </w:p>
        </w:tc>
      </w:tr>
      <w:tr w:rsidR="00526533" w14:paraId="59A93205" w14:textId="77777777" w:rsidTr="00EB1D71">
        <w:trPr>
          <w:trHeight w:val="227"/>
        </w:trPr>
        <w:tc>
          <w:tcPr>
            <w:tcW w:w="3942" w:type="pct"/>
            <w:shd w:val="clear" w:color="auto" w:fill="auto"/>
          </w:tcPr>
          <w:p w14:paraId="59A93203" w14:textId="77777777" w:rsidR="001E6954" w:rsidRPr="002B4C72" w:rsidRDefault="00865653" w:rsidP="008D114F">
            <w:pPr>
              <w:spacing w:before="40" w:after="40" w:line="240" w:lineRule="auto"/>
              <w:ind w:left="312"/>
            </w:pPr>
            <w:r w:rsidRPr="001E6954">
              <w:t>Requirement 3(3)(a)</w:t>
            </w:r>
          </w:p>
        </w:tc>
        <w:tc>
          <w:tcPr>
            <w:tcW w:w="1058" w:type="pct"/>
            <w:shd w:val="clear" w:color="auto" w:fill="auto"/>
          </w:tcPr>
          <w:p w14:paraId="59A93204" w14:textId="131114C2" w:rsidR="001E6954" w:rsidRPr="001E6954" w:rsidRDefault="00865653" w:rsidP="004C55D8">
            <w:pPr>
              <w:spacing w:before="40" w:after="40" w:line="240" w:lineRule="auto"/>
              <w:ind w:left="-107"/>
              <w:jc w:val="right"/>
              <w:rPr>
                <w:color w:val="0000FF"/>
              </w:rPr>
            </w:pPr>
            <w:r w:rsidRPr="001E6954">
              <w:rPr>
                <w:bCs/>
                <w:iCs/>
                <w:color w:val="00577D"/>
                <w:szCs w:val="40"/>
              </w:rPr>
              <w:t>Non-compliant</w:t>
            </w:r>
          </w:p>
        </w:tc>
      </w:tr>
      <w:tr w:rsidR="00526533" w14:paraId="59A93208" w14:textId="77777777" w:rsidTr="00EB1D71">
        <w:trPr>
          <w:trHeight w:val="227"/>
        </w:trPr>
        <w:tc>
          <w:tcPr>
            <w:tcW w:w="3942" w:type="pct"/>
            <w:shd w:val="clear" w:color="auto" w:fill="auto"/>
          </w:tcPr>
          <w:p w14:paraId="59A93206" w14:textId="77777777" w:rsidR="001E6954" w:rsidRPr="001E6954" w:rsidRDefault="00865653" w:rsidP="004C55D8">
            <w:pPr>
              <w:spacing w:before="40" w:after="40" w:line="240" w:lineRule="auto"/>
              <w:ind w:left="318" w:hanging="7"/>
            </w:pPr>
            <w:r w:rsidRPr="001E6954">
              <w:t>Requirement 3(3)(b)</w:t>
            </w:r>
          </w:p>
        </w:tc>
        <w:tc>
          <w:tcPr>
            <w:tcW w:w="1058" w:type="pct"/>
            <w:shd w:val="clear" w:color="auto" w:fill="auto"/>
          </w:tcPr>
          <w:p w14:paraId="59A93207" w14:textId="2BBA7378" w:rsidR="001E6954" w:rsidRPr="001E6954" w:rsidRDefault="00865653" w:rsidP="00463EF3">
            <w:pPr>
              <w:spacing w:before="40" w:after="40" w:line="240" w:lineRule="auto"/>
              <w:jc w:val="right"/>
              <w:rPr>
                <w:color w:val="0000FF"/>
              </w:rPr>
            </w:pPr>
            <w:r w:rsidRPr="001E6954">
              <w:rPr>
                <w:bCs/>
                <w:iCs/>
                <w:color w:val="00577D"/>
                <w:szCs w:val="40"/>
              </w:rPr>
              <w:t>Non-compliant</w:t>
            </w:r>
          </w:p>
        </w:tc>
      </w:tr>
      <w:tr w:rsidR="00526533" w14:paraId="59A9321A" w14:textId="77777777" w:rsidTr="00EB1D71">
        <w:trPr>
          <w:trHeight w:val="227"/>
        </w:trPr>
        <w:tc>
          <w:tcPr>
            <w:tcW w:w="3942" w:type="pct"/>
            <w:shd w:val="clear" w:color="auto" w:fill="auto"/>
          </w:tcPr>
          <w:p w14:paraId="59A93218" w14:textId="77777777" w:rsidR="001E6954" w:rsidRPr="001E6954" w:rsidRDefault="00865653"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59A93219" w14:textId="514FCBA6" w:rsidR="001E6954" w:rsidRPr="001E6954" w:rsidRDefault="000C25EE" w:rsidP="003C6EC2">
            <w:pPr>
              <w:keepNext/>
              <w:spacing w:before="40" w:after="40" w:line="240" w:lineRule="auto"/>
              <w:jc w:val="right"/>
              <w:rPr>
                <w:b/>
                <w:color w:val="0000FF"/>
              </w:rPr>
            </w:pPr>
          </w:p>
        </w:tc>
      </w:tr>
      <w:tr w:rsidR="00526533" w14:paraId="59A9322C" w14:textId="77777777" w:rsidTr="00EB1D71">
        <w:trPr>
          <w:trHeight w:val="227"/>
        </w:trPr>
        <w:tc>
          <w:tcPr>
            <w:tcW w:w="3942" w:type="pct"/>
            <w:shd w:val="clear" w:color="auto" w:fill="auto"/>
          </w:tcPr>
          <w:p w14:paraId="59A9322A" w14:textId="77777777" w:rsidR="001E6954" w:rsidRPr="001E6954" w:rsidRDefault="00865653" w:rsidP="004C55D8">
            <w:pPr>
              <w:spacing w:before="40" w:after="40" w:line="240" w:lineRule="auto"/>
              <w:ind w:left="318" w:hanging="7"/>
            </w:pPr>
            <w:r w:rsidRPr="001E6954">
              <w:t>Requirement 4(3)(f)</w:t>
            </w:r>
          </w:p>
        </w:tc>
        <w:tc>
          <w:tcPr>
            <w:tcW w:w="1058" w:type="pct"/>
            <w:shd w:val="clear" w:color="auto" w:fill="auto"/>
          </w:tcPr>
          <w:p w14:paraId="59A9322B" w14:textId="52B89A4E" w:rsidR="001E6954" w:rsidRPr="001E6954" w:rsidRDefault="00865653" w:rsidP="00463EF3">
            <w:pPr>
              <w:spacing w:before="40" w:after="40" w:line="240" w:lineRule="auto"/>
              <w:jc w:val="right"/>
              <w:rPr>
                <w:color w:val="0000FF"/>
              </w:rPr>
            </w:pPr>
            <w:r w:rsidRPr="001E6954">
              <w:rPr>
                <w:bCs/>
                <w:iCs/>
                <w:color w:val="00577D"/>
                <w:szCs w:val="40"/>
              </w:rPr>
              <w:t>Compliant</w:t>
            </w:r>
          </w:p>
        </w:tc>
      </w:tr>
      <w:tr w:rsidR="00526533" w14:paraId="59A93232" w14:textId="77777777" w:rsidTr="00EB1D71">
        <w:trPr>
          <w:trHeight w:val="227"/>
        </w:trPr>
        <w:tc>
          <w:tcPr>
            <w:tcW w:w="3942" w:type="pct"/>
            <w:shd w:val="clear" w:color="auto" w:fill="auto"/>
          </w:tcPr>
          <w:p w14:paraId="59A93230" w14:textId="77777777" w:rsidR="001E6954" w:rsidRPr="001E6954" w:rsidRDefault="00865653" w:rsidP="003C6EC2">
            <w:pPr>
              <w:keepNext/>
              <w:spacing w:before="40" w:after="40" w:line="240" w:lineRule="auto"/>
              <w:rPr>
                <w:b/>
              </w:rPr>
            </w:pPr>
            <w:r w:rsidRPr="001E6954">
              <w:rPr>
                <w:b/>
              </w:rPr>
              <w:t>Standard 5 Organisation’s service environment</w:t>
            </w:r>
          </w:p>
        </w:tc>
        <w:tc>
          <w:tcPr>
            <w:tcW w:w="1058" w:type="pct"/>
            <w:shd w:val="clear" w:color="auto" w:fill="auto"/>
          </w:tcPr>
          <w:p w14:paraId="59A93231" w14:textId="2F75B28E" w:rsidR="001E6954" w:rsidRPr="001E6954" w:rsidRDefault="000C25EE" w:rsidP="003C6EC2">
            <w:pPr>
              <w:keepNext/>
              <w:spacing w:before="40" w:after="40" w:line="240" w:lineRule="auto"/>
              <w:jc w:val="right"/>
              <w:rPr>
                <w:b/>
                <w:color w:val="0000FF"/>
              </w:rPr>
            </w:pPr>
          </w:p>
        </w:tc>
      </w:tr>
      <w:tr w:rsidR="00526533" w14:paraId="59A93238" w14:textId="77777777" w:rsidTr="00EB1D71">
        <w:trPr>
          <w:trHeight w:val="227"/>
        </w:trPr>
        <w:tc>
          <w:tcPr>
            <w:tcW w:w="3942" w:type="pct"/>
            <w:shd w:val="clear" w:color="auto" w:fill="auto"/>
          </w:tcPr>
          <w:p w14:paraId="59A93236" w14:textId="77777777" w:rsidR="001E6954" w:rsidRPr="001E6954" w:rsidRDefault="00865653" w:rsidP="004C55D8">
            <w:pPr>
              <w:spacing w:before="40" w:after="40" w:line="240" w:lineRule="auto"/>
              <w:ind w:left="318" w:hanging="7"/>
            </w:pPr>
            <w:r w:rsidRPr="001E6954">
              <w:t>Requirement 5(3)(b)</w:t>
            </w:r>
          </w:p>
        </w:tc>
        <w:tc>
          <w:tcPr>
            <w:tcW w:w="1058" w:type="pct"/>
            <w:shd w:val="clear" w:color="auto" w:fill="auto"/>
          </w:tcPr>
          <w:p w14:paraId="59A93237" w14:textId="3B9DCAB1" w:rsidR="001E6954" w:rsidRPr="001E6954" w:rsidRDefault="00865653" w:rsidP="00463EF3">
            <w:pPr>
              <w:spacing w:before="40" w:after="40" w:line="240" w:lineRule="auto"/>
              <w:jc w:val="right"/>
              <w:rPr>
                <w:color w:val="0000FF"/>
              </w:rPr>
            </w:pPr>
            <w:r w:rsidRPr="001E6954">
              <w:rPr>
                <w:bCs/>
                <w:iCs/>
                <w:color w:val="00577D"/>
                <w:szCs w:val="40"/>
              </w:rPr>
              <w:t>Compliant</w:t>
            </w:r>
          </w:p>
        </w:tc>
      </w:tr>
      <w:tr w:rsidR="00526533" w14:paraId="59A9323E" w14:textId="77777777" w:rsidTr="00EB1D71">
        <w:trPr>
          <w:trHeight w:val="227"/>
        </w:trPr>
        <w:tc>
          <w:tcPr>
            <w:tcW w:w="3942" w:type="pct"/>
            <w:shd w:val="clear" w:color="auto" w:fill="auto"/>
          </w:tcPr>
          <w:p w14:paraId="59A9323C" w14:textId="77777777" w:rsidR="001E6954" w:rsidRPr="001E6954" w:rsidRDefault="00865653" w:rsidP="003C6EC2">
            <w:pPr>
              <w:keepNext/>
              <w:spacing w:before="40" w:after="40" w:line="240" w:lineRule="auto"/>
              <w:rPr>
                <w:b/>
              </w:rPr>
            </w:pPr>
            <w:r w:rsidRPr="001E6954">
              <w:rPr>
                <w:b/>
              </w:rPr>
              <w:t>Standard 6 Feedback and complaints</w:t>
            </w:r>
          </w:p>
        </w:tc>
        <w:tc>
          <w:tcPr>
            <w:tcW w:w="1058" w:type="pct"/>
            <w:shd w:val="clear" w:color="auto" w:fill="auto"/>
          </w:tcPr>
          <w:p w14:paraId="59A9323D" w14:textId="7D4485E1" w:rsidR="001E6954" w:rsidRPr="001E6954" w:rsidRDefault="000C25EE" w:rsidP="003C6EC2">
            <w:pPr>
              <w:keepNext/>
              <w:spacing w:before="40" w:after="40" w:line="240" w:lineRule="auto"/>
              <w:jc w:val="right"/>
              <w:rPr>
                <w:b/>
                <w:color w:val="0000FF"/>
              </w:rPr>
            </w:pPr>
          </w:p>
        </w:tc>
      </w:tr>
      <w:tr w:rsidR="00526533" w14:paraId="59A9324A" w14:textId="77777777" w:rsidTr="00EB1D71">
        <w:trPr>
          <w:trHeight w:val="227"/>
        </w:trPr>
        <w:tc>
          <w:tcPr>
            <w:tcW w:w="3942" w:type="pct"/>
            <w:shd w:val="clear" w:color="auto" w:fill="auto"/>
          </w:tcPr>
          <w:p w14:paraId="59A93248" w14:textId="77777777" w:rsidR="001E6954" w:rsidRPr="001E6954" w:rsidRDefault="00865653" w:rsidP="004C55D8">
            <w:pPr>
              <w:spacing w:before="40" w:after="40" w:line="240" w:lineRule="auto"/>
              <w:ind w:left="318" w:hanging="7"/>
            </w:pPr>
            <w:r w:rsidRPr="001E6954">
              <w:t>Requirement 6(3)(d)</w:t>
            </w:r>
          </w:p>
        </w:tc>
        <w:tc>
          <w:tcPr>
            <w:tcW w:w="1058" w:type="pct"/>
            <w:shd w:val="clear" w:color="auto" w:fill="auto"/>
          </w:tcPr>
          <w:p w14:paraId="59A93249" w14:textId="48D0FC21" w:rsidR="001E6954" w:rsidRPr="001E6954" w:rsidRDefault="00865653" w:rsidP="00463EF3">
            <w:pPr>
              <w:spacing w:before="40" w:after="40" w:line="240" w:lineRule="auto"/>
              <w:jc w:val="right"/>
              <w:rPr>
                <w:color w:val="0000FF"/>
              </w:rPr>
            </w:pPr>
            <w:r w:rsidRPr="001E6954">
              <w:rPr>
                <w:bCs/>
                <w:iCs/>
                <w:color w:val="00577D"/>
                <w:szCs w:val="40"/>
              </w:rPr>
              <w:t>Compliant</w:t>
            </w:r>
          </w:p>
        </w:tc>
      </w:tr>
      <w:tr w:rsidR="00526533" w14:paraId="59A9324D" w14:textId="77777777" w:rsidTr="00EB1D71">
        <w:trPr>
          <w:trHeight w:val="227"/>
        </w:trPr>
        <w:tc>
          <w:tcPr>
            <w:tcW w:w="3942" w:type="pct"/>
            <w:shd w:val="clear" w:color="auto" w:fill="auto"/>
          </w:tcPr>
          <w:p w14:paraId="59A9324B" w14:textId="77777777" w:rsidR="001E6954" w:rsidRPr="001E6954" w:rsidRDefault="00865653" w:rsidP="003C6EC2">
            <w:pPr>
              <w:keepNext/>
              <w:spacing w:before="40" w:after="40" w:line="240" w:lineRule="auto"/>
              <w:rPr>
                <w:b/>
              </w:rPr>
            </w:pPr>
            <w:r w:rsidRPr="001E6954">
              <w:rPr>
                <w:b/>
              </w:rPr>
              <w:t>Standard 7 Human resources</w:t>
            </w:r>
          </w:p>
        </w:tc>
        <w:tc>
          <w:tcPr>
            <w:tcW w:w="1058" w:type="pct"/>
            <w:shd w:val="clear" w:color="auto" w:fill="auto"/>
          </w:tcPr>
          <w:p w14:paraId="59A9324C" w14:textId="7D689D62" w:rsidR="001E6954" w:rsidRPr="001E6954" w:rsidRDefault="00865653" w:rsidP="003C6EC2">
            <w:pPr>
              <w:keepNext/>
              <w:spacing w:before="40" w:after="40" w:line="240" w:lineRule="auto"/>
              <w:jc w:val="right"/>
              <w:rPr>
                <w:b/>
                <w:color w:val="0000FF"/>
              </w:rPr>
            </w:pPr>
            <w:r w:rsidRPr="001E6954">
              <w:rPr>
                <w:b/>
                <w:bCs/>
                <w:iCs/>
                <w:color w:val="00577D"/>
                <w:szCs w:val="40"/>
              </w:rPr>
              <w:t>Non-compliant</w:t>
            </w:r>
          </w:p>
        </w:tc>
      </w:tr>
      <w:tr w:rsidR="00526533" w14:paraId="59A93256" w14:textId="77777777" w:rsidTr="00EB1D71">
        <w:trPr>
          <w:trHeight w:val="227"/>
        </w:trPr>
        <w:tc>
          <w:tcPr>
            <w:tcW w:w="3942" w:type="pct"/>
            <w:shd w:val="clear" w:color="auto" w:fill="auto"/>
          </w:tcPr>
          <w:p w14:paraId="59A93254" w14:textId="77777777" w:rsidR="001E6954" w:rsidRPr="001E6954" w:rsidRDefault="00865653" w:rsidP="004C55D8">
            <w:pPr>
              <w:spacing w:before="40" w:after="40" w:line="240" w:lineRule="auto"/>
              <w:ind w:left="318" w:hanging="7"/>
            </w:pPr>
            <w:r w:rsidRPr="001E6954">
              <w:t>Requirement 7(3)(c)</w:t>
            </w:r>
          </w:p>
        </w:tc>
        <w:tc>
          <w:tcPr>
            <w:tcW w:w="1058" w:type="pct"/>
            <w:shd w:val="clear" w:color="auto" w:fill="auto"/>
          </w:tcPr>
          <w:p w14:paraId="59A93255" w14:textId="6482FC8D" w:rsidR="001E6954" w:rsidRPr="001E6954" w:rsidRDefault="00865653" w:rsidP="00463EF3">
            <w:pPr>
              <w:spacing w:before="40" w:after="40" w:line="240" w:lineRule="auto"/>
              <w:jc w:val="right"/>
              <w:rPr>
                <w:color w:val="0000FF"/>
              </w:rPr>
            </w:pPr>
            <w:r w:rsidRPr="001E6954">
              <w:rPr>
                <w:bCs/>
                <w:iCs/>
                <w:color w:val="00577D"/>
                <w:szCs w:val="40"/>
              </w:rPr>
              <w:t>Non-compliant</w:t>
            </w:r>
          </w:p>
        </w:tc>
      </w:tr>
      <w:tr w:rsidR="00526533" w14:paraId="59A9325F" w14:textId="77777777" w:rsidTr="00EB1D71">
        <w:trPr>
          <w:trHeight w:val="227"/>
        </w:trPr>
        <w:tc>
          <w:tcPr>
            <w:tcW w:w="3942" w:type="pct"/>
            <w:shd w:val="clear" w:color="auto" w:fill="auto"/>
          </w:tcPr>
          <w:p w14:paraId="59A9325D" w14:textId="77777777" w:rsidR="001E6954" w:rsidRPr="001E6954" w:rsidRDefault="00865653" w:rsidP="003C6EC2">
            <w:pPr>
              <w:keepNext/>
              <w:spacing w:before="40" w:after="40" w:line="240" w:lineRule="auto"/>
              <w:rPr>
                <w:b/>
              </w:rPr>
            </w:pPr>
            <w:r w:rsidRPr="001E6954">
              <w:rPr>
                <w:b/>
              </w:rPr>
              <w:t>Standard 8 Organisational governance</w:t>
            </w:r>
          </w:p>
        </w:tc>
        <w:tc>
          <w:tcPr>
            <w:tcW w:w="1058" w:type="pct"/>
            <w:shd w:val="clear" w:color="auto" w:fill="auto"/>
          </w:tcPr>
          <w:p w14:paraId="59A9325E" w14:textId="28393832" w:rsidR="001E6954" w:rsidRPr="001E6954" w:rsidRDefault="00865653" w:rsidP="003C6EC2">
            <w:pPr>
              <w:keepNext/>
              <w:spacing w:before="40" w:after="40" w:line="240" w:lineRule="auto"/>
              <w:jc w:val="right"/>
              <w:rPr>
                <w:b/>
                <w:color w:val="0000FF"/>
              </w:rPr>
            </w:pPr>
            <w:r w:rsidRPr="001E6954">
              <w:rPr>
                <w:b/>
                <w:bCs/>
                <w:iCs/>
                <w:color w:val="00577D"/>
                <w:szCs w:val="40"/>
              </w:rPr>
              <w:t>Non-compliant</w:t>
            </w:r>
          </w:p>
        </w:tc>
      </w:tr>
      <w:tr w:rsidR="00526533" w14:paraId="59A9326B" w14:textId="77777777" w:rsidTr="00EB1D71">
        <w:trPr>
          <w:trHeight w:val="227"/>
        </w:trPr>
        <w:tc>
          <w:tcPr>
            <w:tcW w:w="3942" w:type="pct"/>
            <w:shd w:val="clear" w:color="auto" w:fill="auto"/>
          </w:tcPr>
          <w:p w14:paraId="59A93269" w14:textId="77777777" w:rsidR="001E6954" w:rsidRPr="001E6954" w:rsidRDefault="00865653" w:rsidP="004C55D8">
            <w:pPr>
              <w:spacing w:before="40" w:after="40" w:line="240" w:lineRule="auto"/>
              <w:ind w:left="318" w:hanging="7"/>
            </w:pPr>
            <w:r w:rsidRPr="001E6954">
              <w:t>Requirement 8(3)(d)</w:t>
            </w:r>
          </w:p>
        </w:tc>
        <w:tc>
          <w:tcPr>
            <w:tcW w:w="1058" w:type="pct"/>
            <w:shd w:val="clear" w:color="auto" w:fill="auto"/>
          </w:tcPr>
          <w:p w14:paraId="59A9326A" w14:textId="10F9D138" w:rsidR="001E6954" w:rsidRPr="001E6954" w:rsidRDefault="00865653" w:rsidP="00463EF3">
            <w:pPr>
              <w:spacing w:before="40" w:after="40" w:line="240" w:lineRule="auto"/>
              <w:jc w:val="right"/>
              <w:rPr>
                <w:color w:val="0000FF"/>
              </w:rPr>
            </w:pPr>
            <w:r w:rsidRPr="001E6954">
              <w:rPr>
                <w:bCs/>
                <w:iCs/>
                <w:color w:val="00577D"/>
                <w:szCs w:val="40"/>
              </w:rPr>
              <w:t>Non-compliant</w:t>
            </w:r>
          </w:p>
        </w:tc>
      </w:tr>
      <w:tr w:rsidR="00526533" w14:paraId="59A9326E" w14:textId="77777777" w:rsidTr="00EB1D71">
        <w:trPr>
          <w:trHeight w:val="227"/>
        </w:trPr>
        <w:tc>
          <w:tcPr>
            <w:tcW w:w="3942" w:type="pct"/>
            <w:shd w:val="clear" w:color="auto" w:fill="auto"/>
          </w:tcPr>
          <w:p w14:paraId="59A9326C" w14:textId="77777777" w:rsidR="001E6954" w:rsidRPr="001E6954" w:rsidRDefault="00865653" w:rsidP="004C55D8">
            <w:pPr>
              <w:spacing w:before="40" w:after="40" w:line="240" w:lineRule="auto"/>
              <w:ind w:left="318" w:hanging="7"/>
            </w:pPr>
            <w:r w:rsidRPr="001E6954">
              <w:t>Requirement 8(3)(e)</w:t>
            </w:r>
          </w:p>
        </w:tc>
        <w:tc>
          <w:tcPr>
            <w:tcW w:w="1058" w:type="pct"/>
            <w:shd w:val="clear" w:color="auto" w:fill="auto"/>
          </w:tcPr>
          <w:p w14:paraId="59A9326D" w14:textId="5ADC1C6C" w:rsidR="001E6954" w:rsidRPr="001E6954" w:rsidRDefault="00865653" w:rsidP="00463EF3">
            <w:pPr>
              <w:spacing w:before="40" w:after="40" w:line="240" w:lineRule="auto"/>
              <w:jc w:val="right"/>
              <w:rPr>
                <w:color w:val="0000FF"/>
              </w:rPr>
            </w:pPr>
            <w:r w:rsidRPr="001E6954">
              <w:rPr>
                <w:bCs/>
                <w:iCs/>
                <w:color w:val="00577D"/>
                <w:szCs w:val="40"/>
              </w:rPr>
              <w:t>Compliant</w:t>
            </w:r>
          </w:p>
        </w:tc>
      </w:tr>
      <w:bookmarkEnd w:id="2"/>
    </w:tbl>
    <w:p w14:paraId="59A9326F" w14:textId="77777777" w:rsidR="008A22FF" w:rsidRDefault="000C25EE" w:rsidP="00463EF3">
      <w:pPr>
        <w:sectPr w:rsidR="008A22FF" w:rsidSect="001416E6">
          <w:headerReference w:type="first" r:id="rId16"/>
          <w:pgSz w:w="11906" w:h="16838"/>
          <w:pgMar w:top="1701" w:right="1418" w:bottom="1418" w:left="1418" w:header="709" w:footer="397" w:gutter="0"/>
          <w:cols w:space="708"/>
          <w:docGrid w:linePitch="360"/>
        </w:sectPr>
      </w:pPr>
    </w:p>
    <w:p w14:paraId="59A93270" w14:textId="77777777" w:rsidR="007F5256" w:rsidRPr="00D21DCD" w:rsidRDefault="00865653" w:rsidP="00EC5474">
      <w:pPr>
        <w:pStyle w:val="Heading1"/>
      </w:pPr>
      <w:r>
        <w:lastRenderedPageBreak/>
        <w:t>Detailed assessment</w:t>
      </w:r>
    </w:p>
    <w:p w14:paraId="59A93271" w14:textId="77777777" w:rsidR="001E6954" w:rsidRPr="00D63989" w:rsidRDefault="00865653"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A93272" w14:textId="77777777" w:rsidR="001E6954" w:rsidRPr="001E6954" w:rsidRDefault="00865653" w:rsidP="001E6954">
      <w:pPr>
        <w:rPr>
          <w:color w:val="auto"/>
        </w:rPr>
      </w:pPr>
      <w:r w:rsidRPr="00D63989">
        <w:t>The report also specifies areas in which improvements must be made to ensure the Quality Standards are complied with.</w:t>
      </w:r>
    </w:p>
    <w:p w14:paraId="59A93273" w14:textId="77777777" w:rsidR="001E6954" w:rsidRPr="00D63989" w:rsidRDefault="00865653" w:rsidP="001E6954">
      <w:r w:rsidRPr="00D63989">
        <w:t>The following information has been taken into account in developing this performance report:</w:t>
      </w:r>
    </w:p>
    <w:p w14:paraId="59A93274" w14:textId="42C4CF33" w:rsidR="004B33E7" w:rsidRDefault="00865653" w:rsidP="004B33E7">
      <w:pPr>
        <w:pStyle w:val="ListBullet"/>
      </w:pPr>
      <w:r>
        <w:t>t</w:t>
      </w:r>
      <w:r w:rsidRPr="00D63989">
        <w:t xml:space="preserve">he Assessment Team’s report for the </w:t>
      </w:r>
      <w:r>
        <w:t>Assessment Contact - Site</w:t>
      </w:r>
      <w:r w:rsidRPr="00D63989">
        <w:t xml:space="preserve">; the </w:t>
      </w:r>
      <w:r w:rsidRPr="004B32D1">
        <w:t>Assessment Contact - Site report was informed by a site assessment, observations at the service, review of documents and interviews with staff, consumers/representatives and others</w:t>
      </w:r>
    </w:p>
    <w:p w14:paraId="59A93278" w14:textId="5EA4D8C5" w:rsidR="00095CD4" w:rsidRDefault="00865653" w:rsidP="00215F09">
      <w:pPr>
        <w:pStyle w:val="ListBullet"/>
        <w:sectPr w:rsidR="00095CD4" w:rsidSect="005058B8">
          <w:headerReference w:type="first" r:id="rId17"/>
          <w:pgSz w:w="11906" w:h="16838"/>
          <w:pgMar w:top="1701" w:right="1418" w:bottom="1418" w:left="1418" w:header="709" w:footer="397" w:gutter="0"/>
          <w:cols w:space="708"/>
          <w:docGrid w:linePitch="360"/>
        </w:sectPr>
      </w:pPr>
      <w:r w:rsidRPr="00365DAE">
        <w:t>the provider</w:t>
      </w:r>
      <w:r>
        <w:t>’s</w:t>
      </w:r>
      <w:r w:rsidRPr="00365DAE">
        <w:t xml:space="preserve"> response</w:t>
      </w:r>
      <w:r>
        <w:t xml:space="preserve"> to the Assessment Contact - Site report</w:t>
      </w:r>
      <w:r w:rsidRPr="00365DAE">
        <w:t xml:space="preserve"> </w:t>
      </w:r>
      <w:r w:rsidR="00266130">
        <w:t>received</w:t>
      </w:r>
      <w:r w:rsidR="00266130" w:rsidRPr="00365DAE">
        <w:t xml:space="preserve"> </w:t>
      </w:r>
      <w:r w:rsidR="00266130">
        <w:t>9</w:t>
      </w:r>
      <w:r w:rsidR="004B32D1">
        <w:t xml:space="preserve"> March 2022.</w:t>
      </w:r>
    </w:p>
    <w:p w14:paraId="59A9329D" w14:textId="493B3539" w:rsidR="00CB3BA9" w:rsidRDefault="00865653"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A9337D" wp14:editId="59A9337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2594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9A9329E" w14:textId="77777777" w:rsidR="00ED6B57" w:rsidRPr="00ED6B57" w:rsidRDefault="00865653" w:rsidP="009441BF">
      <w:pPr>
        <w:pStyle w:val="Heading3"/>
        <w:shd w:val="clear" w:color="auto" w:fill="F2F2F2" w:themeFill="background1" w:themeFillShade="F2"/>
      </w:pPr>
      <w:r w:rsidRPr="00ED6B57">
        <w:t>Consumer outcome:</w:t>
      </w:r>
    </w:p>
    <w:p w14:paraId="59A9329F" w14:textId="77777777" w:rsidR="00ED6B57" w:rsidRPr="00ED6B57" w:rsidRDefault="00865653"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A932A0" w14:textId="77777777" w:rsidR="00ED6B57" w:rsidRPr="00ED6B57" w:rsidRDefault="00865653" w:rsidP="00ED6B57">
      <w:pPr>
        <w:pStyle w:val="Heading3"/>
        <w:shd w:val="clear" w:color="auto" w:fill="F2F2F2" w:themeFill="background1" w:themeFillShade="F2"/>
      </w:pPr>
      <w:r w:rsidRPr="00ED6B57">
        <w:t>Organisation statement:</w:t>
      </w:r>
    </w:p>
    <w:p w14:paraId="59A932A1" w14:textId="77777777" w:rsidR="00ED6B57" w:rsidRPr="00ED6B57" w:rsidRDefault="00865653"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9A932A2" w14:textId="77777777" w:rsidR="00ED6B57" w:rsidRDefault="00865653" w:rsidP="00ED6B57">
      <w:pPr>
        <w:pStyle w:val="Heading2"/>
      </w:pPr>
      <w:r>
        <w:t xml:space="preserve">Assessment </w:t>
      </w:r>
      <w:r w:rsidRPr="002B2C0F">
        <w:t>of Standard</w:t>
      </w:r>
      <w:r>
        <w:t xml:space="preserve"> 2</w:t>
      </w:r>
    </w:p>
    <w:p w14:paraId="64752BE8" w14:textId="2915783E" w:rsidR="00CA6402" w:rsidRPr="00372F25" w:rsidRDefault="00CA6402" w:rsidP="00CA6402">
      <w:pPr>
        <w:rPr>
          <w:rFonts w:eastAsia="Calibri"/>
          <w:lang w:eastAsia="en-US"/>
        </w:rPr>
      </w:pPr>
      <w:r w:rsidRPr="00372F25">
        <w:rPr>
          <w:rFonts w:eastAsia="Calibri"/>
          <w:lang w:eastAsia="en-US"/>
        </w:rPr>
        <w:t xml:space="preserve">The service did not demonstrate compliance in this Standard in relation to </w:t>
      </w:r>
      <w:r>
        <w:rPr>
          <w:rFonts w:eastAsia="Calibri"/>
          <w:lang w:eastAsia="en-US"/>
        </w:rPr>
        <w:t>Requirement 2(3)(a)</w:t>
      </w:r>
      <w:r w:rsidRPr="00372F25">
        <w:rPr>
          <w:rFonts w:eastAsia="Calibri"/>
          <w:lang w:eastAsia="en-US"/>
        </w:rPr>
        <w:t xml:space="preserve"> following a </w:t>
      </w:r>
      <w:r>
        <w:rPr>
          <w:rFonts w:eastAsia="Calibri"/>
          <w:lang w:eastAsia="en-US"/>
        </w:rPr>
        <w:t>Site</w:t>
      </w:r>
      <w:r w:rsidRPr="00372F25">
        <w:rPr>
          <w:rFonts w:eastAsia="Calibri"/>
          <w:lang w:eastAsia="en-US"/>
        </w:rPr>
        <w:t xml:space="preserve"> Audit </w:t>
      </w:r>
      <w:r>
        <w:rPr>
          <w:rFonts w:eastAsia="Calibri"/>
          <w:lang w:eastAsia="en-US"/>
        </w:rPr>
        <w:t xml:space="preserve">visit </w:t>
      </w:r>
      <w:r w:rsidRPr="00372F25">
        <w:rPr>
          <w:rFonts w:eastAsia="Calibri"/>
          <w:lang w:eastAsia="en-US"/>
        </w:rPr>
        <w:t xml:space="preserve">conducted on 6 to 8 April 2021. The service was unable to demonstrate </w:t>
      </w:r>
      <w:r w:rsidRPr="004576E0">
        <w:rPr>
          <w:rFonts w:eastAsia="Calibri"/>
          <w:lang w:eastAsia="en-US"/>
        </w:rPr>
        <w:t>the service’s assessment and planning processes ensured consumer</w:t>
      </w:r>
      <w:r w:rsidR="002E2C02">
        <w:rPr>
          <w:rFonts w:eastAsia="Calibri"/>
          <w:lang w:eastAsia="en-US"/>
        </w:rPr>
        <w:t>s</w:t>
      </w:r>
      <w:r w:rsidRPr="004576E0">
        <w:rPr>
          <w:rFonts w:eastAsia="Calibri"/>
          <w:lang w:eastAsia="en-US"/>
        </w:rPr>
        <w:t xml:space="preserve"> were receiving the best possible care and services specifically in relation to management of chronic wound and skin frailty.</w:t>
      </w:r>
    </w:p>
    <w:p w14:paraId="7E223FAA" w14:textId="37B29F84" w:rsidR="00CA6402" w:rsidRPr="00372F25" w:rsidRDefault="00CA6402" w:rsidP="00CA6402">
      <w:pPr>
        <w:rPr>
          <w:rFonts w:eastAsia="Calibri"/>
          <w:lang w:eastAsia="en-US"/>
        </w:rPr>
      </w:pPr>
      <w:r w:rsidRPr="001B4BDD">
        <w:rPr>
          <w:rFonts w:eastAsia="Calibri"/>
          <w:lang w:eastAsia="en-US"/>
        </w:rPr>
        <w:t xml:space="preserve">The service implemented </w:t>
      </w:r>
      <w:r>
        <w:rPr>
          <w:rFonts w:eastAsia="Calibri"/>
          <w:lang w:eastAsia="en-US"/>
        </w:rPr>
        <w:t>improvements</w:t>
      </w:r>
      <w:r w:rsidRPr="001B4BDD">
        <w:rPr>
          <w:rFonts w:eastAsia="Calibri"/>
          <w:lang w:eastAsia="en-US"/>
        </w:rPr>
        <w:t xml:space="preserve"> in response to the </w:t>
      </w:r>
      <w:r>
        <w:rPr>
          <w:rFonts w:eastAsia="Calibri"/>
          <w:lang w:eastAsia="en-US"/>
        </w:rPr>
        <w:t>n</w:t>
      </w:r>
      <w:r w:rsidRPr="001B4BDD">
        <w:rPr>
          <w:rFonts w:eastAsia="Calibri"/>
          <w:lang w:eastAsia="en-US"/>
        </w:rPr>
        <w:t>on-compliance including reviewing consumers’ care plans.</w:t>
      </w:r>
      <w:r>
        <w:rPr>
          <w:rFonts w:eastAsia="Calibri"/>
          <w:lang w:eastAsia="en-US"/>
        </w:rPr>
        <w:t xml:space="preserve"> However, a </w:t>
      </w:r>
      <w:r w:rsidRPr="001B4BDD">
        <w:rPr>
          <w:rFonts w:eastAsia="Calibri"/>
          <w:lang w:eastAsia="en-US"/>
        </w:rPr>
        <w:t xml:space="preserve">sample of consumer files viewed, and information provided to the Assessment Team by consumers, representatives and staff through interviews demonstrated </w:t>
      </w:r>
      <w:r>
        <w:rPr>
          <w:rFonts w:eastAsia="Calibri"/>
          <w:lang w:eastAsia="en-US"/>
        </w:rPr>
        <w:t xml:space="preserve">ongoing deficiencies in </w:t>
      </w:r>
      <w:r w:rsidRPr="001B4BDD">
        <w:rPr>
          <w:rFonts w:eastAsia="Calibri"/>
          <w:lang w:eastAsia="en-US"/>
        </w:rPr>
        <w:t xml:space="preserve">assessment and planning, including </w:t>
      </w:r>
      <w:r>
        <w:rPr>
          <w:rFonts w:eastAsia="Calibri"/>
          <w:lang w:eastAsia="en-US"/>
        </w:rPr>
        <w:t xml:space="preserve">around </w:t>
      </w:r>
      <w:r w:rsidRPr="001B4BDD">
        <w:rPr>
          <w:rFonts w:eastAsia="Calibri"/>
          <w:lang w:eastAsia="en-US"/>
        </w:rPr>
        <w:t>consideration of risks to the consumers</w:t>
      </w:r>
      <w:r>
        <w:rPr>
          <w:rFonts w:eastAsia="Calibri"/>
          <w:lang w:eastAsia="en-US"/>
        </w:rPr>
        <w:t>’</w:t>
      </w:r>
      <w:r w:rsidRPr="001B4BDD">
        <w:rPr>
          <w:rFonts w:eastAsia="Calibri"/>
          <w:lang w:eastAsia="en-US"/>
        </w:rPr>
        <w:t xml:space="preserve"> health and well-being</w:t>
      </w:r>
      <w:r>
        <w:rPr>
          <w:rFonts w:eastAsia="Calibri"/>
          <w:lang w:eastAsia="en-US"/>
        </w:rPr>
        <w:t xml:space="preserve"> negatively impacting consumers’ health and well-being. </w:t>
      </w:r>
      <w:r w:rsidR="008907D1">
        <w:rPr>
          <w:rFonts w:eastAsia="Calibri"/>
          <w:lang w:eastAsia="en-US"/>
        </w:rPr>
        <w:t>The</w:t>
      </w:r>
      <w:r w:rsidR="002E2C02">
        <w:rPr>
          <w:rFonts w:eastAsia="Calibri"/>
          <w:lang w:eastAsia="en-US"/>
        </w:rPr>
        <w:t>y</w:t>
      </w:r>
      <w:r w:rsidR="008907D1">
        <w:rPr>
          <w:rFonts w:eastAsia="Calibri"/>
          <w:lang w:eastAsia="en-US"/>
        </w:rPr>
        <w:t xml:space="preserve"> related to the assessment of </w:t>
      </w:r>
      <w:r w:rsidR="001F02FF">
        <w:rPr>
          <w:rFonts w:eastAsia="Calibri"/>
          <w:lang w:eastAsia="en-US"/>
        </w:rPr>
        <w:t xml:space="preserve">pain, falls prevention and weight loss. </w:t>
      </w:r>
    </w:p>
    <w:p w14:paraId="59A932A4" w14:textId="006E0964" w:rsidR="00154403" w:rsidRPr="00263682" w:rsidRDefault="00865653" w:rsidP="00154403">
      <w:pPr>
        <w:rPr>
          <w:rFonts w:eastAsia="Calibri"/>
          <w:i/>
          <w:color w:val="auto"/>
          <w:lang w:eastAsia="en-US"/>
        </w:rPr>
      </w:pPr>
      <w:r w:rsidRPr="00263682">
        <w:rPr>
          <w:rFonts w:eastAsiaTheme="minorHAnsi"/>
          <w:color w:val="auto"/>
        </w:rPr>
        <w:t xml:space="preserve">The Quality Standard is assessed as Non-compliant as </w:t>
      </w:r>
      <w:r w:rsidR="00263682" w:rsidRPr="00263682">
        <w:rPr>
          <w:rFonts w:eastAsiaTheme="minorHAnsi"/>
          <w:color w:val="auto"/>
        </w:rPr>
        <w:t>one</w:t>
      </w:r>
      <w:r w:rsidRPr="00263682">
        <w:rPr>
          <w:rFonts w:eastAsiaTheme="minorHAnsi"/>
          <w:color w:val="auto"/>
        </w:rPr>
        <w:t xml:space="preserve"> of the five specific requirements ha</w:t>
      </w:r>
      <w:r w:rsidR="00E20F9D">
        <w:rPr>
          <w:rFonts w:eastAsiaTheme="minorHAnsi"/>
          <w:color w:val="auto"/>
        </w:rPr>
        <w:t>s</w:t>
      </w:r>
      <w:r w:rsidRPr="00263682">
        <w:rPr>
          <w:rFonts w:eastAsiaTheme="minorHAnsi"/>
          <w:color w:val="auto"/>
        </w:rPr>
        <w:t xml:space="preserve"> been assessed as Non-compliant</w:t>
      </w:r>
      <w:r w:rsidR="00263682" w:rsidRPr="00263682">
        <w:rPr>
          <w:rFonts w:eastAsiaTheme="minorHAnsi"/>
          <w:color w:val="auto"/>
        </w:rPr>
        <w:t>.</w:t>
      </w:r>
    </w:p>
    <w:p w14:paraId="59A932A5" w14:textId="6D3354D8" w:rsidR="00ED6B57" w:rsidRDefault="00865653" w:rsidP="00ED6B57">
      <w:pPr>
        <w:pStyle w:val="Heading2"/>
      </w:pPr>
      <w:r>
        <w:t>Assessment of Standard 2 Requirements</w:t>
      </w:r>
      <w:r w:rsidRPr="0066387A">
        <w:rPr>
          <w:i/>
          <w:color w:val="0000FF"/>
          <w:sz w:val="24"/>
          <w:szCs w:val="24"/>
        </w:rPr>
        <w:t xml:space="preserve"> </w:t>
      </w:r>
    </w:p>
    <w:p w14:paraId="59A932A6" w14:textId="511D393D" w:rsidR="00934888" w:rsidRDefault="00865653" w:rsidP="00934888">
      <w:pPr>
        <w:pStyle w:val="Heading3"/>
      </w:pPr>
      <w:r w:rsidRPr="00051035">
        <w:t xml:space="preserve">Requirement </w:t>
      </w:r>
      <w:r>
        <w:t>2</w:t>
      </w:r>
      <w:r w:rsidRPr="00051035">
        <w:t>(3)(a)</w:t>
      </w:r>
      <w:r w:rsidRPr="00051035">
        <w:tab/>
        <w:t>Non-compliant</w:t>
      </w:r>
    </w:p>
    <w:p w14:paraId="59A932A7" w14:textId="77777777" w:rsidR="00853601" w:rsidRPr="008D114F" w:rsidRDefault="00865653" w:rsidP="00853601">
      <w:pPr>
        <w:rPr>
          <w:i/>
        </w:rPr>
      </w:pPr>
      <w:r w:rsidRPr="008D114F">
        <w:rPr>
          <w:i/>
        </w:rPr>
        <w:t>Assessment and planning, including consideration of risks to the consumer’s health and well-being, informs the delivery of safe and effective care and services.</w:t>
      </w:r>
    </w:p>
    <w:p w14:paraId="61B0575B" w14:textId="0B9FD9F9" w:rsidR="006A32AC" w:rsidRDefault="006A32AC" w:rsidP="006A32AC">
      <w:pPr>
        <w:tabs>
          <w:tab w:val="right" w:pos="9026"/>
        </w:tabs>
        <w:rPr>
          <w:rFonts w:eastAsia="Calibri"/>
          <w:color w:val="auto"/>
          <w:lang w:eastAsia="en-US"/>
        </w:rPr>
      </w:pPr>
      <w:r w:rsidRPr="0025717E">
        <w:rPr>
          <w:rFonts w:eastAsia="Calibri"/>
          <w:color w:val="auto"/>
          <w:lang w:eastAsia="en-US"/>
        </w:rPr>
        <w:lastRenderedPageBreak/>
        <w:t xml:space="preserve">The Requirement 2(3)(a) was found </w:t>
      </w:r>
      <w:r>
        <w:rPr>
          <w:rFonts w:eastAsia="Calibri"/>
          <w:color w:val="auto"/>
          <w:lang w:eastAsia="en-US"/>
        </w:rPr>
        <w:t>N</w:t>
      </w:r>
      <w:r w:rsidRPr="0025717E">
        <w:rPr>
          <w:rFonts w:eastAsia="Calibri"/>
          <w:color w:val="auto"/>
          <w:lang w:eastAsia="en-US"/>
        </w:rPr>
        <w:t>on-compliant following a</w:t>
      </w:r>
      <w:r>
        <w:rPr>
          <w:rFonts w:eastAsia="Calibri"/>
          <w:color w:val="auto"/>
          <w:lang w:eastAsia="en-US"/>
        </w:rPr>
        <w:t xml:space="preserve"> Site </w:t>
      </w:r>
      <w:r w:rsidRPr="0025717E">
        <w:rPr>
          <w:rFonts w:eastAsia="Calibri"/>
          <w:color w:val="auto"/>
          <w:lang w:eastAsia="en-US"/>
        </w:rPr>
        <w:t>Audit conducted 6</w:t>
      </w:r>
      <w:r>
        <w:rPr>
          <w:rFonts w:eastAsia="Calibri"/>
          <w:color w:val="auto"/>
          <w:lang w:eastAsia="en-US"/>
        </w:rPr>
        <w:t xml:space="preserve"> to </w:t>
      </w:r>
      <w:r w:rsidRPr="0025717E">
        <w:rPr>
          <w:rFonts w:eastAsia="Calibri"/>
          <w:color w:val="auto"/>
          <w:lang w:eastAsia="en-US"/>
        </w:rPr>
        <w:t xml:space="preserve">8 April 2021. The </w:t>
      </w:r>
      <w:r w:rsidR="009D2847">
        <w:rPr>
          <w:rFonts w:eastAsia="Calibri"/>
          <w:color w:val="auto"/>
          <w:lang w:eastAsia="en-US"/>
        </w:rPr>
        <w:t>Approved Provider</w:t>
      </w:r>
      <w:r w:rsidRPr="0025717E">
        <w:rPr>
          <w:rFonts w:eastAsia="Calibri"/>
          <w:color w:val="auto"/>
          <w:lang w:eastAsia="en-US"/>
        </w:rPr>
        <w:t xml:space="preserve"> was unable to demonstrate the service’s assessment and planning processes ensured consumers were receiving the best possible care and services</w:t>
      </w:r>
      <w:r>
        <w:rPr>
          <w:rFonts w:eastAsia="Calibri"/>
          <w:color w:val="auto"/>
          <w:lang w:eastAsia="en-US"/>
        </w:rPr>
        <w:t xml:space="preserve"> specifically in relation to management of chronic wound and skin frailty</w:t>
      </w:r>
      <w:r w:rsidRPr="0025717E">
        <w:rPr>
          <w:rFonts w:eastAsia="Calibri"/>
          <w:color w:val="auto"/>
          <w:lang w:eastAsia="en-US"/>
        </w:rPr>
        <w:t>.</w:t>
      </w:r>
      <w:r>
        <w:rPr>
          <w:rFonts w:eastAsia="Calibri"/>
          <w:color w:val="auto"/>
          <w:lang w:eastAsia="en-US"/>
        </w:rPr>
        <w:t xml:space="preserve"> </w:t>
      </w:r>
      <w:r w:rsidRPr="0025717E">
        <w:rPr>
          <w:rFonts w:eastAsia="Calibri"/>
          <w:color w:val="auto"/>
          <w:lang w:eastAsia="en-US"/>
        </w:rPr>
        <w:t xml:space="preserve">The </w:t>
      </w:r>
      <w:r w:rsidR="009D2847">
        <w:rPr>
          <w:rFonts w:eastAsia="Calibri"/>
          <w:color w:val="auto"/>
          <w:lang w:eastAsia="en-US"/>
        </w:rPr>
        <w:t xml:space="preserve">Approved Provider </w:t>
      </w:r>
      <w:r w:rsidRPr="0025717E">
        <w:rPr>
          <w:rFonts w:eastAsia="Calibri"/>
          <w:color w:val="auto"/>
          <w:lang w:eastAsia="en-US"/>
        </w:rPr>
        <w:t xml:space="preserve">implemented a number of actions in response to the </w:t>
      </w:r>
      <w:r>
        <w:rPr>
          <w:rFonts w:eastAsia="Calibri"/>
          <w:color w:val="auto"/>
          <w:lang w:eastAsia="en-US"/>
        </w:rPr>
        <w:t>n</w:t>
      </w:r>
      <w:r w:rsidRPr="0025717E">
        <w:rPr>
          <w:rFonts w:eastAsia="Calibri"/>
          <w:color w:val="auto"/>
          <w:lang w:eastAsia="en-US"/>
        </w:rPr>
        <w:t>on-compliance including providing training to staff</w:t>
      </w:r>
      <w:r>
        <w:rPr>
          <w:rFonts w:eastAsia="Calibri"/>
          <w:color w:val="auto"/>
          <w:lang w:eastAsia="en-US"/>
        </w:rPr>
        <w:t xml:space="preserve">, </w:t>
      </w:r>
      <w:r w:rsidRPr="0025717E">
        <w:rPr>
          <w:rFonts w:eastAsia="Calibri"/>
          <w:color w:val="auto"/>
          <w:lang w:eastAsia="en-US"/>
        </w:rPr>
        <w:t xml:space="preserve">reviewing </w:t>
      </w:r>
      <w:r>
        <w:rPr>
          <w:rFonts w:eastAsia="Calibri"/>
          <w:color w:val="auto"/>
          <w:lang w:eastAsia="en-US"/>
        </w:rPr>
        <w:t xml:space="preserve">and updating </w:t>
      </w:r>
      <w:r w:rsidRPr="0025717E">
        <w:rPr>
          <w:rFonts w:eastAsia="Calibri"/>
          <w:color w:val="auto"/>
          <w:lang w:eastAsia="en-US"/>
        </w:rPr>
        <w:t>consumers’ care plans.</w:t>
      </w:r>
      <w:r>
        <w:rPr>
          <w:rFonts w:eastAsia="Calibri"/>
          <w:color w:val="auto"/>
          <w:lang w:eastAsia="en-US"/>
        </w:rPr>
        <w:t xml:space="preserve"> </w:t>
      </w:r>
    </w:p>
    <w:p w14:paraId="59A932A8" w14:textId="0F23C5BD" w:rsidR="00853601" w:rsidRDefault="008C07B4" w:rsidP="00853601">
      <w:pPr>
        <w:rPr>
          <w:rFonts w:eastAsia="Calibri"/>
          <w:color w:val="auto"/>
          <w:lang w:eastAsia="en-US"/>
        </w:rPr>
      </w:pPr>
      <w:r w:rsidRPr="002308C5">
        <w:rPr>
          <w:color w:val="auto"/>
        </w:rPr>
        <w:t>However, t</w:t>
      </w:r>
      <w:r w:rsidR="00DF27E4" w:rsidRPr="002308C5">
        <w:rPr>
          <w:color w:val="auto"/>
        </w:rPr>
        <w:t xml:space="preserve">he Assessment Team provided information that </w:t>
      </w:r>
      <w:r w:rsidR="000F2C81" w:rsidRPr="002308C5">
        <w:rPr>
          <w:rFonts w:eastAsia="Calibri"/>
          <w:color w:val="auto"/>
          <w:lang w:eastAsia="en-US"/>
        </w:rPr>
        <w:t>indicated</w:t>
      </w:r>
      <w:r w:rsidR="000777F7" w:rsidRPr="002308C5">
        <w:rPr>
          <w:rFonts w:eastAsia="Calibri"/>
          <w:color w:val="auto"/>
          <w:lang w:eastAsia="en-US"/>
        </w:rPr>
        <w:t xml:space="preserve"> ongoing deficiencies in assessment planning process</w:t>
      </w:r>
      <w:r w:rsidR="000A5641">
        <w:rPr>
          <w:rFonts w:eastAsia="Calibri"/>
          <w:color w:val="auto"/>
          <w:lang w:eastAsia="en-US"/>
        </w:rPr>
        <w:t>es</w:t>
      </w:r>
      <w:r w:rsidR="000777F7" w:rsidRPr="002308C5">
        <w:rPr>
          <w:rFonts w:eastAsia="Calibri"/>
          <w:color w:val="auto"/>
          <w:lang w:eastAsia="en-US"/>
        </w:rPr>
        <w:t xml:space="preserve"> resulting in ineffective pain management and ineffective management of risks including falls and </w:t>
      </w:r>
      <w:r w:rsidR="007B34F7">
        <w:rPr>
          <w:rFonts w:eastAsia="Calibri"/>
          <w:color w:val="auto"/>
          <w:lang w:eastAsia="en-US"/>
        </w:rPr>
        <w:t xml:space="preserve">weight loss </w:t>
      </w:r>
      <w:r w:rsidR="000777F7" w:rsidRPr="002308C5">
        <w:rPr>
          <w:rFonts w:eastAsia="Calibri"/>
          <w:color w:val="auto"/>
          <w:lang w:eastAsia="en-US"/>
        </w:rPr>
        <w:t>associated with change in medicatio</w:t>
      </w:r>
      <w:r w:rsidR="00351B17" w:rsidRPr="002308C5">
        <w:rPr>
          <w:rFonts w:eastAsia="Calibri"/>
          <w:color w:val="auto"/>
          <w:lang w:eastAsia="en-US"/>
        </w:rPr>
        <w:t>n.</w:t>
      </w:r>
    </w:p>
    <w:p w14:paraId="7C5E9F5E" w14:textId="44708FB2" w:rsidR="00AD741C" w:rsidRDefault="00AD741C" w:rsidP="00853601">
      <w:pPr>
        <w:rPr>
          <w:rFonts w:eastAsia="Calibri"/>
          <w:color w:val="auto"/>
          <w:lang w:eastAsia="en-US"/>
        </w:rPr>
      </w:pPr>
      <w:r>
        <w:rPr>
          <w:rFonts w:eastAsia="Calibri"/>
          <w:color w:val="auto"/>
          <w:lang w:eastAsia="en-US"/>
        </w:rPr>
        <w:t>The Approved Provider provided a response that included clarifying information</w:t>
      </w:r>
      <w:r w:rsidR="004B46D7">
        <w:rPr>
          <w:rFonts w:eastAsia="Calibri"/>
          <w:color w:val="auto"/>
          <w:lang w:eastAsia="en-US"/>
        </w:rPr>
        <w:t xml:space="preserve">, as well as clinical records extracts and a plan for continuous improvement. </w:t>
      </w:r>
    </w:p>
    <w:p w14:paraId="7701EB6C" w14:textId="42D09BA6" w:rsidR="008A1317" w:rsidRDefault="006C41BF" w:rsidP="00853601">
      <w:pPr>
        <w:rPr>
          <w:rFonts w:eastAsia="Calibri"/>
          <w:color w:val="auto"/>
          <w:lang w:eastAsia="en-US"/>
        </w:rPr>
      </w:pPr>
      <w:r>
        <w:rPr>
          <w:rFonts w:eastAsia="Calibri"/>
          <w:color w:val="auto"/>
          <w:lang w:eastAsia="en-US"/>
        </w:rPr>
        <w:t xml:space="preserve">In relation to Consumer A and </w:t>
      </w:r>
      <w:r w:rsidR="0059789D">
        <w:rPr>
          <w:rFonts w:eastAsia="Calibri"/>
          <w:color w:val="auto"/>
          <w:lang w:eastAsia="en-US"/>
        </w:rPr>
        <w:t>pain not assessed in a timely manner, the Assessment Team included observations of the consumer</w:t>
      </w:r>
      <w:r w:rsidR="00EB4B58">
        <w:rPr>
          <w:rFonts w:eastAsia="Calibri"/>
          <w:color w:val="auto"/>
          <w:lang w:eastAsia="en-US"/>
        </w:rPr>
        <w:t xml:space="preserve"> and feedback from the consumer indicating they were in pain. Care staff interviewed were aware of the consumer</w:t>
      </w:r>
      <w:r w:rsidR="00E20F9D">
        <w:rPr>
          <w:rFonts w:eastAsia="Calibri"/>
          <w:color w:val="auto"/>
          <w:lang w:eastAsia="en-US"/>
        </w:rPr>
        <w:t>’</w:t>
      </w:r>
      <w:r w:rsidR="00EB4B58">
        <w:rPr>
          <w:rFonts w:eastAsia="Calibri"/>
          <w:color w:val="auto"/>
          <w:lang w:eastAsia="en-US"/>
        </w:rPr>
        <w:t>s pain</w:t>
      </w:r>
      <w:r w:rsidR="000E52DF">
        <w:rPr>
          <w:rFonts w:eastAsia="Calibri"/>
          <w:color w:val="auto"/>
          <w:lang w:eastAsia="en-US"/>
        </w:rPr>
        <w:t xml:space="preserve"> and indicated this was reoccurring pain, particularly dur</w:t>
      </w:r>
      <w:r w:rsidR="00666E2B">
        <w:rPr>
          <w:rFonts w:eastAsia="Calibri"/>
          <w:color w:val="auto"/>
          <w:lang w:eastAsia="en-US"/>
        </w:rPr>
        <w:t xml:space="preserve">ing the provision of care. The Assessment Team indicated that pain assessments had not been </w:t>
      </w:r>
      <w:r w:rsidR="00AD741C">
        <w:rPr>
          <w:rFonts w:eastAsia="Calibri"/>
          <w:color w:val="auto"/>
          <w:lang w:eastAsia="en-US"/>
        </w:rPr>
        <w:t xml:space="preserve">occurring, despite the care staff reporting that the consumer was experiencing pain. </w:t>
      </w:r>
      <w:r w:rsidR="00C23C68">
        <w:rPr>
          <w:rFonts w:eastAsia="Calibri"/>
          <w:color w:val="auto"/>
          <w:lang w:eastAsia="en-US"/>
        </w:rPr>
        <w:t xml:space="preserve">The </w:t>
      </w:r>
      <w:r w:rsidR="00E20F9D">
        <w:rPr>
          <w:rFonts w:eastAsia="Calibri"/>
          <w:color w:val="auto"/>
          <w:lang w:eastAsia="en-US"/>
        </w:rPr>
        <w:t>c</w:t>
      </w:r>
      <w:r w:rsidR="00C23C68">
        <w:rPr>
          <w:rFonts w:eastAsia="Calibri"/>
          <w:color w:val="auto"/>
          <w:lang w:eastAsia="en-US"/>
        </w:rPr>
        <w:t>onsumer</w:t>
      </w:r>
      <w:r w:rsidR="00E20F9D">
        <w:rPr>
          <w:rFonts w:eastAsia="Calibri"/>
          <w:color w:val="auto"/>
          <w:lang w:eastAsia="en-US"/>
        </w:rPr>
        <w:t>’</w:t>
      </w:r>
      <w:r w:rsidR="00C23C68">
        <w:rPr>
          <w:rFonts w:eastAsia="Calibri"/>
          <w:color w:val="auto"/>
          <w:lang w:eastAsia="en-US"/>
        </w:rPr>
        <w:t>s representative did not feel that the consumer</w:t>
      </w:r>
      <w:r w:rsidR="00E20F9D">
        <w:rPr>
          <w:rFonts w:eastAsia="Calibri"/>
          <w:color w:val="auto"/>
          <w:lang w:eastAsia="en-US"/>
        </w:rPr>
        <w:t>’</w:t>
      </w:r>
      <w:r w:rsidR="00C23C68">
        <w:rPr>
          <w:rFonts w:eastAsia="Calibri"/>
          <w:color w:val="auto"/>
          <w:lang w:eastAsia="en-US"/>
        </w:rPr>
        <w:t xml:space="preserve">s pain was effectively managed. </w:t>
      </w:r>
    </w:p>
    <w:p w14:paraId="5EF0CF75" w14:textId="37993600" w:rsidR="008A1317" w:rsidRDefault="008A1317" w:rsidP="00853601">
      <w:pPr>
        <w:rPr>
          <w:rFonts w:eastAsia="Calibri"/>
          <w:color w:val="auto"/>
          <w:lang w:eastAsia="en-US"/>
        </w:rPr>
      </w:pPr>
      <w:r>
        <w:rPr>
          <w:rFonts w:eastAsia="Calibri"/>
          <w:color w:val="auto"/>
          <w:lang w:eastAsia="en-US"/>
        </w:rPr>
        <w:t>The Approved Provider</w:t>
      </w:r>
      <w:r w:rsidR="00E20F9D">
        <w:rPr>
          <w:rFonts w:eastAsia="Calibri"/>
          <w:color w:val="auto"/>
          <w:lang w:eastAsia="en-US"/>
        </w:rPr>
        <w:t>’</w:t>
      </w:r>
      <w:r>
        <w:rPr>
          <w:rFonts w:eastAsia="Calibri"/>
          <w:color w:val="auto"/>
          <w:lang w:eastAsia="en-US"/>
        </w:rPr>
        <w:t>s response did not indicate that timely assessment of the consumer</w:t>
      </w:r>
      <w:r w:rsidR="00E20F9D">
        <w:rPr>
          <w:rFonts w:eastAsia="Calibri"/>
          <w:color w:val="auto"/>
          <w:lang w:eastAsia="en-US"/>
        </w:rPr>
        <w:t>’</w:t>
      </w:r>
      <w:r>
        <w:rPr>
          <w:rFonts w:eastAsia="Calibri"/>
          <w:color w:val="auto"/>
          <w:lang w:eastAsia="en-US"/>
        </w:rPr>
        <w:t xml:space="preserve">s pain had </w:t>
      </w:r>
      <w:r w:rsidR="00C23C68">
        <w:rPr>
          <w:rFonts w:eastAsia="Calibri"/>
          <w:color w:val="auto"/>
          <w:lang w:eastAsia="en-US"/>
        </w:rPr>
        <w:t>occurred</w:t>
      </w:r>
      <w:r w:rsidR="001F77E3">
        <w:rPr>
          <w:rFonts w:eastAsia="Calibri"/>
          <w:color w:val="auto"/>
          <w:lang w:eastAsia="en-US"/>
        </w:rPr>
        <w:t xml:space="preserve">. </w:t>
      </w:r>
      <w:r w:rsidR="002A258C">
        <w:rPr>
          <w:rFonts w:eastAsia="Calibri"/>
          <w:color w:val="auto"/>
          <w:lang w:eastAsia="en-US"/>
        </w:rPr>
        <w:t xml:space="preserve">Despite care staff noting that the consumer had ongoing </w:t>
      </w:r>
      <w:r w:rsidR="00376DF5">
        <w:rPr>
          <w:rFonts w:eastAsia="Calibri"/>
          <w:color w:val="auto"/>
          <w:lang w:eastAsia="en-US"/>
        </w:rPr>
        <w:t>pain,</w:t>
      </w:r>
      <w:r w:rsidR="002A258C">
        <w:rPr>
          <w:rFonts w:eastAsia="Calibri"/>
          <w:color w:val="auto"/>
          <w:lang w:eastAsia="en-US"/>
        </w:rPr>
        <w:t xml:space="preserve"> and this had been reported to </w:t>
      </w:r>
      <w:r w:rsidR="00454075">
        <w:rPr>
          <w:rFonts w:eastAsia="Calibri"/>
          <w:color w:val="auto"/>
          <w:lang w:eastAsia="en-US"/>
        </w:rPr>
        <w:t xml:space="preserve">the clinical staff, this did not trigger a timely reassessment process. </w:t>
      </w:r>
    </w:p>
    <w:p w14:paraId="01C70B9D" w14:textId="4EC099EF" w:rsidR="00376DF5" w:rsidRDefault="00376DF5" w:rsidP="00853601">
      <w:pPr>
        <w:rPr>
          <w:rFonts w:eastAsia="Calibri"/>
          <w:color w:val="auto"/>
          <w:lang w:eastAsia="en-US"/>
        </w:rPr>
      </w:pPr>
      <w:r>
        <w:rPr>
          <w:rFonts w:eastAsia="Calibri"/>
          <w:color w:val="auto"/>
          <w:lang w:eastAsia="en-US"/>
        </w:rPr>
        <w:t xml:space="preserve">In relation to Consumer B </w:t>
      </w:r>
      <w:r w:rsidR="00704666">
        <w:rPr>
          <w:rFonts w:eastAsia="Calibri"/>
          <w:color w:val="auto"/>
          <w:lang w:eastAsia="en-US"/>
        </w:rPr>
        <w:t>and unmanaged pain</w:t>
      </w:r>
      <w:r w:rsidR="000532B8">
        <w:rPr>
          <w:rFonts w:eastAsia="Calibri"/>
          <w:color w:val="auto"/>
          <w:lang w:eastAsia="en-US"/>
        </w:rPr>
        <w:t xml:space="preserve">, the Assessment Team </w:t>
      </w:r>
      <w:r w:rsidR="00E035BC">
        <w:rPr>
          <w:rFonts w:eastAsia="Calibri"/>
          <w:color w:val="auto"/>
          <w:lang w:eastAsia="en-US"/>
        </w:rPr>
        <w:t xml:space="preserve">interviewed the consumer who advised them they had ongoing pain that affected their mobility. </w:t>
      </w:r>
      <w:r w:rsidR="00733915">
        <w:rPr>
          <w:rFonts w:eastAsia="Calibri"/>
          <w:color w:val="auto"/>
          <w:lang w:eastAsia="en-US"/>
        </w:rPr>
        <w:t>The Assessment Team noted that the consumer</w:t>
      </w:r>
      <w:r w:rsidR="00D7150A">
        <w:rPr>
          <w:rFonts w:eastAsia="Calibri"/>
          <w:color w:val="auto"/>
          <w:lang w:eastAsia="en-US"/>
        </w:rPr>
        <w:t xml:space="preserve"> is on regular scheduled pain medications and can have additional pain medication as needed.</w:t>
      </w:r>
    </w:p>
    <w:p w14:paraId="4DDE3C5E" w14:textId="60BC286F" w:rsidR="00D7150A" w:rsidRDefault="00D7150A" w:rsidP="00853601">
      <w:pPr>
        <w:rPr>
          <w:rFonts w:eastAsia="Calibri"/>
          <w:color w:val="auto"/>
          <w:lang w:eastAsia="en-US"/>
        </w:rPr>
      </w:pPr>
      <w:r>
        <w:rPr>
          <w:rFonts w:eastAsia="Calibri"/>
          <w:color w:val="auto"/>
          <w:lang w:eastAsia="en-US"/>
        </w:rPr>
        <w:t>The Approved Provider</w:t>
      </w:r>
      <w:r w:rsidR="00E20F9D">
        <w:rPr>
          <w:rFonts w:eastAsia="Calibri"/>
          <w:color w:val="auto"/>
          <w:lang w:eastAsia="en-US"/>
        </w:rPr>
        <w:t>’s</w:t>
      </w:r>
      <w:r>
        <w:rPr>
          <w:rFonts w:eastAsia="Calibri"/>
          <w:color w:val="auto"/>
          <w:lang w:eastAsia="en-US"/>
        </w:rPr>
        <w:t xml:space="preserve"> </w:t>
      </w:r>
      <w:r w:rsidR="00774C0F">
        <w:rPr>
          <w:rFonts w:eastAsia="Calibri"/>
          <w:color w:val="auto"/>
          <w:lang w:eastAsia="en-US"/>
        </w:rPr>
        <w:t xml:space="preserve">response indicated that the </w:t>
      </w:r>
      <w:r w:rsidR="00E20F9D">
        <w:rPr>
          <w:rFonts w:eastAsia="Calibri"/>
          <w:color w:val="auto"/>
          <w:lang w:eastAsia="en-US"/>
        </w:rPr>
        <w:t>s</w:t>
      </w:r>
      <w:r w:rsidR="00270B97">
        <w:rPr>
          <w:rFonts w:eastAsia="Calibri"/>
          <w:color w:val="auto"/>
          <w:lang w:eastAsia="en-US"/>
        </w:rPr>
        <w:t>ervice was aware of the consumer</w:t>
      </w:r>
      <w:r w:rsidR="00E20F9D">
        <w:rPr>
          <w:rFonts w:eastAsia="Calibri"/>
          <w:color w:val="auto"/>
          <w:lang w:eastAsia="en-US"/>
        </w:rPr>
        <w:t>’</w:t>
      </w:r>
      <w:r w:rsidR="00270B97">
        <w:rPr>
          <w:rFonts w:eastAsia="Calibri"/>
          <w:color w:val="auto"/>
          <w:lang w:eastAsia="en-US"/>
        </w:rPr>
        <w:t>s pain, including location and general severity. The consumer</w:t>
      </w:r>
      <w:r w:rsidR="00E20F9D">
        <w:rPr>
          <w:rFonts w:eastAsia="Calibri"/>
          <w:color w:val="auto"/>
          <w:lang w:eastAsia="en-US"/>
        </w:rPr>
        <w:t>’</w:t>
      </w:r>
      <w:r w:rsidR="00270B97">
        <w:rPr>
          <w:rFonts w:eastAsia="Calibri"/>
          <w:color w:val="auto"/>
          <w:lang w:eastAsia="en-US"/>
        </w:rPr>
        <w:t xml:space="preserve">s medical officer is </w:t>
      </w:r>
      <w:r w:rsidR="00B35721">
        <w:rPr>
          <w:rFonts w:eastAsia="Calibri"/>
          <w:color w:val="auto"/>
          <w:lang w:eastAsia="en-US"/>
        </w:rPr>
        <w:t>actively</w:t>
      </w:r>
      <w:r w:rsidR="00270B97">
        <w:rPr>
          <w:rFonts w:eastAsia="Calibri"/>
          <w:color w:val="auto"/>
          <w:lang w:eastAsia="en-US"/>
        </w:rPr>
        <w:t xml:space="preserve"> involved in the management of pain, including medication reviews, </w:t>
      </w:r>
      <w:r w:rsidR="00B846A9">
        <w:rPr>
          <w:rFonts w:eastAsia="Calibri"/>
          <w:color w:val="auto"/>
          <w:lang w:eastAsia="en-US"/>
        </w:rPr>
        <w:t xml:space="preserve">ordering diagnostic investigations and providing treatment options to the consumer. The Physiotherapist has also been involved in pain management, including assessments and </w:t>
      </w:r>
      <w:r w:rsidR="00D72655">
        <w:rPr>
          <w:rFonts w:eastAsia="Calibri"/>
          <w:color w:val="auto"/>
          <w:lang w:eastAsia="en-US"/>
        </w:rPr>
        <w:t>massage treatments</w:t>
      </w:r>
      <w:r w:rsidR="00BF0748">
        <w:rPr>
          <w:rFonts w:eastAsia="Calibri"/>
          <w:color w:val="auto"/>
          <w:lang w:eastAsia="en-US"/>
        </w:rPr>
        <w:t>, noting the massage whilst effective has been to shoulders and not directly related to pain in the legs affecting mobility. The Physiother</w:t>
      </w:r>
      <w:r w:rsidR="008B0F2F">
        <w:rPr>
          <w:rFonts w:eastAsia="Calibri"/>
          <w:color w:val="auto"/>
          <w:lang w:eastAsia="en-US"/>
        </w:rPr>
        <w:t>apist has reviewed the consumer</w:t>
      </w:r>
      <w:r w:rsidR="00E20F9D">
        <w:rPr>
          <w:rFonts w:eastAsia="Calibri"/>
          <w:color w:val="auto"/>
          <w:lang w:eastAsia="en-US"/>
        </w:rPr>
        <w:t>’</w:t>
      </w:r>
      <w:r w:rsidR="008B0F2F">
        <w:rPr>
          <w:rFonts w:eastAsia="Calibri"/>
          <w:color w:val="auto"/>
          <w:lang w:eastAsia="en-US"/>
        </w:rPr>
        <w:t>s mobility following feedback from care staff about pain affecting safe mobility</w:t>
      </w:r>
      <w:r w:rsidR="00302528">
        <w:rPr>
          <w:rFonts w:eastAsia="Calibri"/>
          <w:color w:val="auto"/>
          <w:lang w:eastAsia="en-US"/>
        </w:rPr>
        <w:t xml:space="preserve">, alternative mobility options were </w:t>
      </w:r>
      <w:r w:rsidR="00302528">
        <w:rPr>
          <w:rFonts w:eastAsia="Calibri"/>
          <w:color w:val="auto"/>
          <w:lang w:eastAsia="en-US"/>
        </w:rPr>
        <w:lastRenderedPageBreak/>
        <w:t xml:space="preserve">implemented. Following feedback from the Assessment Team, the Approved Provider </w:t>
      </w:r>
      <w:r w:rsidR="008E3FE7">
        <w:rPr>
          <w:rFonts w:eastAsia="Calibri"/>
          <w:color w:val="auto"/>
          <w:lang w:eastAsia="en-US"/>
        </w:rPr>
        <w:t xml:space="preserve">interviewed the consumer about their pain and commenced pain monitoring. I note that the consumer informed the Approved Provider that their pain was </w:t>
      </w:r>
      <w:r w:rsidR="004F0F7C">
        <w:rPr>
          <w:rFonts w:eastAsia="Calibri"/>
          <w:color w:val="auto"/>
          <w:lang w:eastAsia="en-US"/>
        </w:rPr>
        <w:t>mild,</w:t>
      </w:r>
      <w:r w:rsidR="00C6527B">
        <w:rPr>
          <w:rFonts w:eastAsia="Calibri"/>
          <w:color w:val="auto"/>
          <w:lang w:eastAsia="en-US"/>
        </w:rPr>
        <w:t xml:space="preserve"> and they were having a good day. </w:t>
      </w:r>
      <w:r w:rsidR="003F0E5F">
        <w:rPr>
          <w:rFonts w:eastAsia="Calibri"/>
          <w:color w:val="auto"/>
          <w:lang w:eastAsia="en-US"/>
        </w:rPr>
        <w:t xml:space="preserve">I am satisfied for this consumer, that the Approved </w:t>
      </w:r>
      <w:r w:rsidR="00E20F9D">
        <w:rPr>
          <w:rFonts w:eastAsia="Calibri"/>
          <w:color w:val="auto"/>
          <w:lang w:eastAsia="en-US"/>
        </w:rPr>
        <w:t>P</w:t>
      </w:r>
      <w:r w:rsidR="003F0E5F">
        <w:rPr>
          <w:rFonts w:eastAsia="Calibri"/>
          <w:color w:val="auto"/>
          <w:lang w:eastAsia="en-US"/>
        </w:rPr>
        <w:t xml:space="preserve">rovider </w:t>
      </w:r>
      <w:r w:rsidR="00414F5F">
        <w:rPr>
          <w:rFonts w:eastAsia="Calibri"/>
          <w:color w:val="auto"/>
          <w:lang w:eastAsia="en-US"/>
        </w:rPr>
        <w:t>in conjunction</w:t>
      </w:r>
      <w:r w:rsidR="003F0E5F">
        <w:rPr>
          <w:rFonts w:eastAsia="Calibri"/>
          <w:color w:val="auto"/>
          <w:lang w:eastAsia="en-US"/>
        </w:rPr>
        <w:t xml:space="preserve"> with the medical officer and </w:t>
      </w:r>
      <w:r w:rsidR="00DC60F2">
        <w:rPr>
          <w:rFonts w:eastAsia="Calibri"/>
          <w:color w:val="auto"/>
          <w:lang w:eastAsia="en-US"/>
        </w:rPr>
        <w:t>P</w:t>
      </w:r>
      <w:r w:rsidR="003F0E5F">
        <w:rPr>
          <w:rFonts w:eastAsia="Calibri"/>
          <w:color w:val="auto"/>
          <w:lang w:eastAsia="en-US"/>
        </w:rPr>
        <w:t xml:space="preserve">hysiotherapist were </w:t>
      </w:r>
      <w:r w:rsidR="00414F5F">
        <w:rPr>
          <w:rFonts w:eastAsia="Calibri"/>
          <w:color w:val="auto"/>
          <w:lang w:eastAsia="en-US"/>
        </w:rPr>
        <w:t>undertaking assessments of this consumer</w:t>
      </w:r>
      <w:r w:rsidR="00E20F9D">
        <w:rPr>
          <w:rFonts w:eastAsia="Calibri"/>
          <w:color w:val="auto"/>
          <w:lang w:eastAsia="en-US"/>
        </w:rPr>
        <w:t>’</w:t>
      </w:r>
      <w:r w:rsidR="00414F5F">
        <w:rPr>
          <w:rFonts w:eastAsia="Calibri"/>
          <w:color w:val="auto"/>
          <w:lang w:eastAsia="en-US"/>
        </w:rPr>
        <w:t>s pain.</w:t>
      </w:r>
    </w:p>
    <w:p w14:paraId="7A2DB68A" w14:textId="6008DBE4" w:rsidR="00414F5F" w:rsidRDefault="00414F5F" w:rsidP="00853601">
      <w:pPr>
        <w:rPr>
          <w:rFonts w:eastAsia="Calibri"/>
          <w:color w:val="auto"/>
          <w:lang w:eastAsia="en-US"/>
        </w:rPr>
      </w:pPr>
      <w:r>
        <w:rPr>
          <w:rFonts w:eastAsia="Calibri"/>
          <w:color w:val="auto"/>
          <w:lang w:eastAsia="en-US"/>
        </w:rPr>
        <w:t>I</w:t>
      </w:r>
      <w:r w:rsidR="00665325">
        <w:rPr>
          <w:rFonts w:eastAsia="Calibri"/>
          <w:color w:val="auto"/>
          <w:lang w:eastAsia="en-US"/>
        </w:rPr>
        <w:t>n</w:t>
      </w:r>
      <w:r>
        <w:rPr>
          <w:rFonts w:eastAsia="Calibri"/>
          <w:color w:val="auto"/>
          <w:lang w:eastAsia="en-US"/>
        </w:rPr>
        <w:t xml:space="preserve"> </w:t>
      </w:r>
      <w:r w:rsidR="00665325">
        <w:rPr>
          <w:rFonts w:eastAsia="Calibri"/>
          <w:color w:val="auto"/>
          <w:lang w:eastAsia="en-US"/>
        </w:rPr>
        <w:t>relation</w:t>
      </w:r>
      <w:r>
        <w:rPr>
          <w:rFonts w:eastAsia="Calibri"/>
          <w:color w:val="auto"/>
          <w:lang w:eastAsia="en-US"/>
        </w:rPr>
        <w:t xml:space="preserve"> to </w:t>
      </w:r>
      <w:r w:rsidR="00761A99">
        <w:rPr>
          <w:rFonts w:eastAsia="Calibri"/>
          <w:color w:val="auto"/>
          <w:lang w:eastAsia="en-US"/>
        </w:rPr>
        <w:t xml:space="preserve">Consumer C </w:t>
      </w:r>
      <w:r w:rsidR="00665325">
        <w:rPr>
          <w:rFonts w:eastAsia="Calibri"/>
          <w:color w:val="auto"/>
          <w:lang w:eastAsia="en-US"/>
        </w:rPr>
        <w:t xml:space="preserve">and the </w:t>
      </w:r>
      <w:r w:rsidR="00BF547D">
        <w:rPr>
          <w:rFonts w:eastAsia="Calibri"/>
          <w:color w:val="auto"/>
          <w:lang w:eastAsia="en-US"/>
        </w:rPr>
        <w:t xml:space="preserve">assessment of ongoing pain, the Assessment Team </w:t>
      </w:r>
      <w:r w:rsidR="001D4EF1">
        <w:rPr>
          <w:rFonts w:eastAsia="Calibri"/>
          <w:color w:val="auto"/>
          <w:lang w:eastAsia="en-US"/>
        </w:rPr>
        <w:t xml:space="preserve">interviewed the consumer who informed </w:t>
      </w:r>
      <w:r w:rsidR="00E20F9D">
        <w:rPr>
          <w:rFonts w:eastAsia="Calibri"/>
          <w:color w:val="auto"/>
          <w:lang w:eastAsia="en-US"/>
        </w:rPr>
        <w:t xml:space="preserve">that </w:t>
      </w:r>
      <w:r w:rsidR="001D4EF1">
        <w:rPr>
          <w:rFonts w:eastAsia="Calibri"/>
          <w:color w:val="auto"/>
          <w:lang w:eastAsia="en-US"/>
        </w:rPr>
        <w:t>th</w:t>
      </w:r>
      <w:r w:rsidR="00E20F9D">
        <w:rPr>
          <w:rFonts w:eastAsia="Calibri"/>
          <w:color w:val="auto"/>
          <w:lang w:eastAsia="en-US"/>
        </w:rPr>
        <w:t>ey</w:t>
      </w:r>
      <w:r w:rsidR="001D4EF1">
        <w:rPr>
          <w:rFonts w:eastAsia="Calibri"/>
          <w:color w:val="auto"/>
          <w:lang w:eastAsia="en-US"/>
        </w:rPr>
        <w:t xml:space="preserve"> were in pain</w:t>
      </w:r>
      <w:r w:rsidR="00FE75EB">
        <w:rPr>
          <w:rFonts w:eastAsia="Calibri"/>
          <w:color w:val="auto"/>
          <w:lang w:eastAsia="en-US"/>
        </w:rPr>
        <w:t xml:space="preserve"> and receiving hot packs which only provided temporary relief. The Assessment Team noted the consumer was not on any regular pain </w:t>
      </w:r>
      <w:r w:rsidR="00A17516">
        <w:rPr>
          <w:rFonts w:eastAsia="Calibri"/>
          <w:color w:val="auto"/>
          <w:lang w:eastAsia="en-US"/>
        </w:rPr>
        <w:t>medication but</w:t>
      </w:r>
      <w:r w:rsidR="00FE75EB">
        <w:rPr>
          <w:rFonts w:eastAsia="Calibri"/>
          <w:color w:val="auto"/>
          <w:lang w:eastAsia="en-US"/>
        </w:rPr>
        <w:t xml:space="preserve"> could access </w:t>
      </w:r>
      <w:r w:rsidR="00BC63CD">
        <w:rPr>
          <w:rFonts w:eastAsia="Calibri"/>
          <w:color w:val="auto"/>
          <w:lang w:eastAsia="en-US"/>
        </w:rPr>
        <w:t xml:space="preserve">simple analgesia as required. </w:t>
      </w:r>
      <w:r w:rsidR="00F21A7D">
        <w:rPr>
          <w:rFonts w:eastAsia="Calibri"/>
          <w:color w:val="auto"/>
          <w:lang w:eastAsia="en-US"/>
        </w:rPr>
        <w:t xml:space="preserve">The Assessment </w:t>
      </w:r>
      <w:r w:rsidR="00E20F9D">
        <w:rPr>
          <w:rFonts w:eastAsia="Calibri"/>
          <w:color w:val="auto"/>
          <w:lang w:eastAsia="en-US"/>
        </w:rPr>
        <w:t>T</w:t>
      </w:r>
      <w:r w:rsidR="00F21A7D">
        <w:rPr>
          <w:rFonts w:eastAsia="Calibri"/>
          <w:color w:val="auto"/>
          <w:lang w:eastAsia="en-US"/>
        </w:rPr>
        <w:t xml:space="preserve">eam noted the last pain assessment had occurred approximately 12 months prior to the audit. </w:t>
      </w:r>
      <w:r w:rsidR="00761A99">
        <w:rPr>
          <w:rFonts w:eastAsia="Calibri"/>
          <w:color w:val="auto"/>
          <w:lang w:eastAsia="en-US"/>
        </w:rPr>
        <w:t xml:space="preserve"> </w:t>
      </w:r>
    </w:p>
    <w:p w14:paraId="56BFD9D9" w14:textId="6BB4FDD8" w:rsidR="000B744B" w:rsidRDefault="0039760E" w:rsidP="00853601">
      <w:pPr>
        <w:rPr>
          <w:rFonts w:eastAsia="Calibri"/>
          <w:color w:val="auto"/>
          <w:lang w:eastAsia="en-US"/>
        </w:rPr>
      </w:pPr>
      <w:r>
        <w:rPr>
          <w:rFonts w:eastAsia="Calibri"/>
          <w:color w:val="auto"/>
          <w:lang w:eastAsia="en-US"/>
        </w:rPr>
        <w:t>The Approved Provider</w:t>
      </w:r>
      <w:r w:rsidR="00E20F9D">
        <w:rPr>
          <w:rFonts w:eastAsia="Calibri"/>
          <w:color w:val="auto"/>
          <w:lang w:eastAsia="en-US"/>
        </w:rPr>
        <w:t>’s</w:t>
      </w:r>
      <w:r>
        <w:rPr>
          <w:rFonts w:eastAsia="Calibri"/>
          <w:color w:val="auto"/>
          <w:lang w:eastAsia="en-US"/>
        </w:rPr>
        <w:t xml:space="preserve"> response indicated that the consumer is having regular medical officer reviews and pain is not </w:t>
      </w:r>
      <w:r w:rsidR="0088520E">
        <w:rPr>
          <w:rFonts w:eastAsia="Calibri"/>
          <w:color w:val="auto"/>
          <w:lang w:eastAsia="en-US"/>
        </w:rPr>
        <w:t xml:space="preserve">recorded as being raised by the consumer. A pain assessment and </w:t>
      </w:r>
      <w:r w:rsidR="00661969">
        <w:rPr>
          <w:rFonts w:eastAsia="Calibri"/>
          <w:color w:val="auto"/>
          <w:lang w:eastAsia="en-US"/>
        </w:rPr>
        <w:t>seven-day</w:t>
      </w:r>
      <w:r w:rsidR="0088520E">
        <w:rPr>
          <w:rFonts w:eastAsia="Calibri"/>
          <w:color w:val="auto"/>
          <w:lang w:eastAsia="en-US"/>
        </w:rPr>
        <w:t xml:space="preserve"> monitoring of pain was commenced after the audit and indic</w:t>
      </w:r>
      <w:r w:rsidR="00E20F9D">
        <w:rPr>
          <w:rFonts w:eastAsia="Calibri"/>
          <w:color w:val="auto"/>
          <w:lang w:eastAsia="en-US"/>
        </w:rPr>
        <w:t>a</w:t>
      </w:r>
      <w:r w:rsidR="0088520E">
        <w:rPr>
          <w:rFonts w:eastAsia="Calibri"/>
          <w:color w:val="auto"/>
          <w:lang w:eastAsia="en-US"/>
        </w:rPr>
        <w:t xml:space="preserve">ted the consumer had no pain during this assessment period. </w:t>
      </w:r>
      <w:r w:rsidR="004E4384">
        <w:rPr>
          <w:rFonts w:eastAsia="Calibri"/>
          <w:color w:val="auto"/>
          <w:lang w:eastAsia="en-US"/>
        </w:rPr>
        <w:t xml:space="preserve">Whilst I note the </w:t>
      </w:r>
      <w:r w:rsidR="00661969">
        <w:rPr>
          <w:rFonts w:eastAsia="Calibri"/>
          <w:color w:val="auto"/>
          <w:lang w:eastAsia="en-US"/>
        </w:rPr>
        <w:t>pain assessment conducted after the audit indicated that the consumer did not have pain at this time, the Approved Provider did not demonstrate why a review</w:t>
      </w:r>
      <w:r w:rsidR="00DD1724">
        <w:rPr>
          <w:rFonts w:eastAsia="Calibri"/>
          <w:color w:val="auto"/>
          <w:lang w:eastAsia="en-US"/>
        </w:rPr>
        <w:t xml:space="preserve"> of the effectiveness of the hot packs</w:t>
      </w:r>
      <w:r w:rsidR="00661969">
        <w:rPr>
          <w:rFonts w:eastAsia="Calibri"/>
          <w:color w:val="auto"/>
          <w:lang w:eastAsia="en-US"/>
        </w:rPr>
        <w:t xml:space="preserve"> had not occurred in a timely manner</w:t>
      </w:r>
      <w:r w:rsidR="00DD1724">
        <w:rPr>
          <w:rFonts w:eastAsia="Calibri"/>
          <w:color w:val="auto"/>
          <w:lang w:eastAsia="en-US"/>
        </w:rPr>
        <w:t>.</w:t>
      </w:r>
    </w:p>
    <w:p w14:paraId="4876A198" w14:textId="77777777" w:rsidR="00093A49" w:rsidRDefault="009F3C94" w:rsidP="00853601">
      <w:pPr>
        <w:rPr>
          <w:rFonts w:eastAsia="Calibri"/>
          <w:color w:val="auto"/>
          <w:lang w:eastAsia="en-US"/>
        </w:rPr>
      </w:pPr>
      <w:r>
        <w:rPr>
          <w:rFonts w:eastAsia="Calibri"/>
          <w:color w:val="auto"/>
          <w:lang w:eastAsia="en-US"/>
        </w:rPr>
        <w:t xml:space="preserve">In relation to Consumer D and </w:t>
      </w:r>
      <w:r w:rsidR="00B84B6C">
        <w:rPr>
          <w:rFonts w:eastAsia="Calibri"/>
          <w:color w:val="auto"/>
          <w:lang w:eastAsia="en-US"/>
        </w:rPr>
        <w:t xml:space="preserve">the assessment of falls and weight loss following the introduction of </w:t>
      </w:r>
      <w:r w:rsidR="006A4D4D">
        <w:rPr>
          <w:rFonts w:eastAsia="Calibri"/>
          <w:color w:val="auto"/>
          <w:lang w:eastAsia="en-US"/>
        </w:rPr>
        <w:t>psychotropic</w:t>
      </w:r>
      <w:r w:rsidR="00B84B6C">
        <w:rPr>
          <w:rFonts w:eastAsia="Calibri"/>
          <w:color w:val="auto"/>
          <w:lang w:eastAsia="en-US"/>
        </w:rPr>
        <w:t xml:space="preserve"> medication</w:t>
      </w:r>
      <w:r w:rsidR="006A4D4D">
        <w:rPr>
          <w:rFonts w:eastAsia="Calibri"/>
          <w:color w:val="auto"/>
          <w:lang w:eastAsia="en-US"/>
        </w:rPr>
        <w:t xml:space="preserve"> the Assessment Team identified that the consumer had </w:t>
      </w:r>
      <w:r w:rsidR="00D05B03">
        <w:rPr>
          <w:rFonts w:eastAsia="Calibri"/>
          <w:color w:val="auto"/>
          <w:lang w:eastAsia="en-US"/>
        </w:rPr>
        <w:t>had 12 falls and lost over 10kg in weight since the introduction of the medication</w:t>
      </w:r>
      <w:r w:rsidR="00D24A05">
        <w:rPr>
          <w:rFonts w:eastAsia="Calibri"/>
          <w:color w:val="auto"/>
          <w:lang w:eastAsia="en-US"/>
        </w:rPr>
        <w:t>. Whilst falls prevention strategies were reviewed after each fall, there was no change to the strategies despite the ongoing and increasing rate of falls. I</w:t>
      </w:r>
      <w:r w:rsidR="00344726">
        <w:rPr>
          <w:rFonts w:eastAsia="Calibri"/>
          <w:color w:val="auto"/>
          <w:lang w:eastAsia="en-US"/>
        </w:rPr>
        <w:t xml:space="preserve">n relation to the weight loss the </w:t>
      </w:r>
      <w:r w:rsidR="00D477E1">
        <w:rPr>
          <w:rFonts w:eastAsia="Calibri"/>
          <w:color w:val="auto"/>
          <w:lang w:eastAsia="en-US"/>
        </w:rPr>
        <w:t>Assessment Team</w:t>
      </w:r>
      <w:r w:rsidR="00344726">
        <w:rPr>
          <w:rFonts w:eastAsia="Calibri"/>
          <w:color w:val="auto"/>
          <w:lang w:eastAsia="en-US"/>
        </w:rPr>
        <w:t xml:space="preserve"> identified a delay in the identification and </w:t>
      </w:r>
      <w:r w:rsidR="00D477E1">
        <w:rPr>
          <w:rFonts w:eastAsia="Calibri"/>
          <w:color w:val="auto"/>
          <w:lang w:eastAsia="en-US"/>
        </w:rPr>
        <w:t>subsequent referral to a dietitian for the management of the weigh</w:t>
      </w:r>
      <w:r w:rsidR="00093A49">
        <w:rPr>
          <w:rFonts w:eastAsia="Calibri"/>
          <w:color w:val="auto"/>
          <w:lang w:eastAsia="en-US"/>
        </w:rPr>
        <w:t>t loss.</w:t>
      </w:r>
    </w:p>
    <w:p w14:paraId="0DA0BF1A" w14:textId="33C29670" w:rsidR="00D24A05" w:rsidRDefault="00093A49" w:rsidP="00853601">
      <w:pPr>
        <w:rPr>
          <w:rFonts w:eastAsia="Calibri"/>
          <w:color w:val="auto"/>
          <w:lang w:eastAsia="en-US"/>
        </w:rPr>
      </w:pPr>
      <w:r>
        <w:rPr>
          <w:rFonts w:eastAsia="Calibri"/>
          <w:color w:val="auto"/>
          <w:lang w:eastAsia="en-US"/>
        </w:rPr>
        <w:t>The Approved Provider</w:t>
      </w:r>
      <w:r w:rsidR="00E20F9D">
        <w:rPr>
          <w:rFonts w:eastAsia="Calibri"/>
          <w:color w:val="auto"/>
          <w:lang w:eastAsia="en-US"/>
        </w:rPr>
        <w:t>’</w:t>
      </w:r>
      <w:r>
        <w:rPr>
          <w:rFonts w:eastAsia="Calibri"/>
          <w:color w:val="auto"/>
          <w:lang w:eastAsia="en-US"/>
        </w:rPr>
        <w:t xml:space="preserve">s response indicated </w:t>
      </w:r>
      <w:r w:rsidR="00411BAD">
        <w:rPr>
          <w:rFonts w:eastAsia="Calibri"/>
          <w:color w:val="auto"/>
          <w:lang w:eastAsia="en-US"/>
        </w:rPr>
        <w:t xml:space="preserve">the medical officer was regularly reviewing the use of psychotropic medication and making relevant adjustments to the medication regimen. </w:t>
      </w:r>
      <w:r w:rsidR="00F816E8">
        <w:rPr>
          <w:rFonts w:eastAsia="Calibri"/>
          <w:color w:val="auto"/>
          <w:lang w:eastAsia="en-US"/>
        </w:rPr>
        <w:t>However,</w:t>
      </w:r>
      <w:r w:rsidR="00411BAD">
        <w:rPr>
          <w:rFonts w:eastAsia="Calibri"/>
          <w:color w:val="auto"/>
          <w:lang w:eastAsia="en-US"/>
        </w:rPr>
        <w:t xml:space="preserve"> I was not </w:t>
      </w:r>
      <w:r w:rsidR="00051091">
        <w:rPr>
          <w:rFonts w:eastAsia="Calibri"/>
          <w:color w:val="auto"/>
          <w:lang w:eastAsia="en-US"/>
        </w:rPr>
        <w:t>persuaded</w:t>
      </w:r>
      <w:r w:rsidR="00411BAD">
        <w:rPr>
          <w:rFonts w:eastAsia="Calibri"/>
          <w:color w:val="auto"/>
          <w:lang w:eastAsia="en-US"/>
        </w:rPr>
        <w:t xml:space="preserve"> that there had been effective reassessment of falls prevention in a timely manner, and the Approved Provider </w:t>
      </w:r>
      <w:r w:rsidR="002E49AE">
        <w:rPr>
          <w:rFonts w:eastAsia="Calibri"/>
          <w:color w:val="auto"/>
          <w:lang w:eastAsia="en-US"/>
        </w:rPr>
        <w:t xml:space="preserve">acknowledge there had been a delay in the identification and management of the weight loss. </w:t>
      </w:r>
    </w:p>
    <w:p w14:paraId="4929EBDA" w14:textId="6E8B99D3" w:rsidR="002E49AE" w:rsidRDefault="002E49AE" w:rsidP="00853601">
      <w:pPr>
        <w:rPr>
          <w:rFonts w:eastAsia="Calibri"/>
          <w:color w:val="auto"/>
          <w:lang w:eastAsia="en-US"/>
        </w:rPr>
      </w:pPr>
      <w:r>
        <w:rPr>
          <w:rFonts w:eastAsia="Calibri"/>
          <w:color w:val="auto"/>
          <w:lang w:eastAsia="en-US"/>
        </w:rPr>
        <w:t>In relation to Consumer E and</w:t>
      </w:r>
      <w:r w:rsidR="00D56EA5">
        <w:rPr>
          <w:rFonts w:eastAsia="Calibri"/>
          <w:color w:val="auto"/>
          <w:lang w:eastAsia="en-US"/>
        </w:rPr>
        <w:t xml:space="preserve"> the assessment of potential risk of choking</w:t>
      </w:r>
      <w:r w:rsidR="00D062FD">
        <w:rPr>
          <w:rFonts w:eastAsia="Calibri"/>
          <w:color w:val="auto"/>
          <w:lang w:eastAsia="en-US"/>
        </w:rPr>
        <w:t xml:space="preserve">, the Assessment Team identified that the consumer had two episodes of difficulty swallowing post entry to the </w:t>
      </w:r>
      <w:r w:rsidR="00BE7AE1">
        <w:rPr>
          <w:rFonts w:eastAsia="Calibri"/>
          <w:color w:val="auto"/>
          <w:lang w:eastAsia="en-US"/>
        </w:rPr>
        <w:t>s</w:t>
      </w:r>
      <w:r w:rsidR="00D062FD">
        <w:rPr>
          <w:rFonts w:eastAsia="Calibri"/>
          <w:color w:val="auto"/>
          <w:lang w:eastAsia="en-US"/>
        </w:rPr>
        <w:t xml:space="preserve">ervice and that </w:t>
      </w:r>
      <w:r w:rsidR="00493F70">
        <w:rPr>
          <w:rFonts w:eastAsia="Calibri"/>
          <w:color w:val="auto"/>
          <w:lang w:eastAsia="en-US"/>
        </w:rPr>
        <w:t xml:space="preserve">strategies to manage the risk were entered into the progress notes and a referral to a speech pathologist was arranged. The Assessment Team noted that the </w:t>
      </w:r>
      <w:r w:rsidR="0000662A">
        <w:rPr>
          <w:rFonts w:eastAsia="Calibri"/>
          <w:color w:val="auto"/>
          <w:lang w:eastAsia="en-US"/>
        </w:rPr>
        <w:t xml:space="preserve">strategies to manage potential risk were not transferred to the care plan. </w:t>
      </w:r>
    </w:p>
    <w:p w14:paraId="4A8C4105" w14:textId="27AC284B" w:rsidR="00EF5160" w:rsidRDefault="00EF5160" w:rsidP="00853601">
      <w:pPr>
        <w:rPr>
          <w:rFonts w:eastAsia="Calibri"/>
          <w:color w:val="auto"/>
          <w:lang w:eastAsia="en-US"/>
        </w:rPr>
      </w:pPr>
      <w:r>
        <w:rPr>
          <w:rFonts w:eastAsia="Calibri"/>
          <w:color w:val="auto"/>
          <w:lang w:eastAsia="en-US"/>
        </w:rPr>
        <w:lastRenderedPageBreak/>
        <w:t>The Approved Provider</w:t>
      </w:r>
      <w:r w:rsidR="00A26C66">
        <w:rPr>
          <w:rFonts w:eastAsia="Calibri"/>
          <w:color w:val="auto"/>
          <w:lang w:eastAsia="en-US"/>
        </w:rPr>
        <w:t>’</w:t>
      </w:r>
      <w:r>
        <w:rPr>
          <w:rFonts w:eastAsia="Calibri"/>
          <w:color w:val="auto"/>
          <w:lang w:eastAsia="en-US"/>
        </w:rPr>
        <w:t xml:space="preserve">s response indicated </w:t>
      </w:r>
      <w:r w:rsidR="00A83F4A">
        <w:rPr>
          <w:rFonts w:eastAsia="Calibri"/>
          <w:color w:val="auto"/>
          <w:lang w:eastAsia="en-US"/>
        </w:rPr>
        <w:t xml:space="preserve">the initial assessment indicated the consumer </w:t>
      </w:r>
      <w:r w:rsidR="00C9284F">
        <w:rPr>
          <w:rFonts w:eastAsia="Calibri"/>
          <w:color w:val="auto"/>
          <w:lang w:eastAsia="en-US"/>
        </w:rPr>
        <w:t>c</w:t>
      </w:r>
      <w:r w:rsidR="00A83F4A">
        <w:rPr>
          <w:rFonts w:eastAsia="Calibri"/>
          <w:color w:val="auto"/>
          <w:lang w:eastAsia="en-US"/>
        </w:rPr>
        <w:t xml:space="preserve">ould tolerate a normal diet </w:t>
      </w:r>
      <w:r>
        <w:rPr>
          <w:rFonts w:eastAsia="Calibri"/>
          <w:color w:val="auto"/>
          <w:lang w:eastAsia="en-US"/>
        </w:rPr>
        <w:t xml:space="preserve">that </w:t>
      </w:r>
      <w:r w:rsidR="009B76BC">
        <w:rPr>
          <w:rFonts w:eastAsia="Calibri"/>
          <w:color w:val="auto"/>
          <w:lang w:eastAsia="en-US"/>
        </w:rPr>
        <w:t>care staff were assisting the consumer during meal times</w:t>
      </w:r>
      <w:r w:rsidR="00A83F4A">
        <w:rPr>
          <w:rFonts w:eastAsia="Calibri"/>
          <w:color w:val="auto"/>
          <w:lang w:eastAsia="en-US"/>
        </w:rPr>
        <w:t xml:space="preserve">. When care staff noticed the consumer having a potential issue with </w:t>
      </w:r>
      <w:r w:rsidR="004979A6">
        <w:rPr>
          <w:rFonts w:eastAsia="Calibri"/>
          <w:color w:val="auto"/>
          <w:lang w:eastAsia="en-US"/>
        </w:rPr>
        <w:t xml:space="preserve">harder foods, they informed the clinical staff, who arranged a speech pathology review. The speech pathology review indicated the consumer can be provided with a normal diet. </w:t>
      </w:r>
      <w:r w:rsidR="004D392B">
        <w:rPr>
          <w:rFonts w:eastAsia="Calibri"/>
          <w:color w:val="auto"/>
          <w:lang w:eastAsia="en-US"/>
        </w:rPr>
        <w:t xml:space="preserve">I am satisfied that the </w:t>
      </w:r>
      <w:r w:rsidR="00A26C66">
        <w:rPr>
          <w:rFonts w:eastAsia="Calibri"/>
          <w:color w:val="auto"/>
          <w:lang w:eastAsia="en-US"/>
        </w:rPr>
        <w:t>s</w:t>
      </w:r>
      <w:r w:rsidR="004D392B">
        <w:rPr>
          <w:rFonts w:eastAsia="Calibri"/>
          <w:color w:val="auto"/>
          <w:lang w:eastAsia="en-US"/>
        </w:rPr>
        <w:t xml:space="preserve">ervice took appropriate steps to manage this consumer, however noting the care plan could have been updated in a </w:t>
      </w:r>
      <w:r w:rsidR="002A1468">
        <w:rPr>
          <w:rFonts w:eastAsia="Calibri"/>
          <w:color w:val="auto"/>
          <w:lang w:eastAsia="en-US"/>
        </w:rPr>
        <w:t>timelier</w:t>
      </w:r>
      <w:r w:rsidR="004D392B">
        <w:rPr>
          <w:rFonts w:eastAsia="Calibri"/>
          <w:color w:val="auto"/>
          <w:lang w:eastAsia="en-US"/>
        </w:rPr>
        <w:t xml:space="preserve"> manner.</w:t>
      </w:r>
    </w:p>
    <w:p w14:paraId="291CCF9D" w14:textId="020FEBC8" w:rsidR="00463F89" w:rsidRDefault="00463F89" w:rsidP="00853601">
      <w:pPr>
        <w:rPr>
          <w:rFonts w:eastAsia="Calibri"/>
          <w:color w:val="auto"/>
          <w:lang w:eastAsia="en-US"/>
        </w:rPr>
      </w:pPr>
      <w:r>
        <w:rPr>
          <w:rFonts w:eastAsia="Calibri"/>
          <w:color w:val="auto"/>
          <w:lang w:eastAsia="en-US"/>
        </w:rPr>
        <w:t xml:space="preserve">I have </w:t>
      </w:r>
      <w:r w:rsidR="002A1468">
        <w:rPr>
          <w:rFonts w:eastAsia="Calibri"/>
          <w:color w:val="auto"/>
          <w:lang w:eastAsia="en-US"/>
        </w:rPr>
        <w:t>considered</w:t>
      </w:r>
      <w:r>
        <w:rPr>
          <w:rFonts w:eastAsia="Calibri"/>
          <w:color w:val="auto"/>
          <w:lang w:eastAsia="en-US"/>
        </w:rPr>
        <w:t xml:space="preserve"> the Assessment Team</w:t>
      </w:r>
      <w:r w:rsidR="00A26C66">
        <w:rPr>
          <w:rFonts w:eastAsia="Calibri"/>
          <w:color w:val="auto"/>
          <w:lang w:eastAsia="en-US"/>
        </w:rPr>
        <w:t>’s</w:t>
      </w:r>
      <w:r>
        <w:rPr>
          <w:rFonts w:eastAsia="Calibri"/>
          <w:color w:val="auto"/>
          <w:lang w:eastAsia="en-US"/>
        </w:rPr>
        <w:t xml:space="preserve"> report as well as the Approved Provider</w:t>
      </w:r>
      <w:r w:rsidR="00A26C66">
        <w:rPr>
          <w:rFonts w:eastAsia="Calibri"/>
          <w:color w:val="auto"/>
          <w:lang w:eastAsia="en-US"/>
        </w:rPr>
        <w:t>’</w:t>
      </w:r>
      <w:r>
        <w:rPr>
          <w:rFonts w:eastAsia="Calibri"/>
          <w:color w:val="auto"/>
          <w:lang w:eastAsia="en-US"/>
        </w:rPr>
        <w:t xml:space="preserve">s response and find that at the time of the </w:t>
      </w:r>
      <w:r w:rsidR="004F295C">
        <w:rPr>
          <w:rFonts w:eastAsia="Calibri"/>
          <w:color w:val="auto"/>
          <w:lang w:eastAsia="en-US"/>
        </w:rPr>
        <w:t xml:space="preserve">audit the Approved Provider did not demonstrate timely and effective assessment of pain, falls or weight loss to inform the ongoing delivery of safe and effective care. </w:t>
      </w:r>
    </w:p>
    <w:p w14:paraId="23E815B1" w14:textId="00A3655A" w:rsidR="006B3296" w:rsidRDefault="006B3296" w:rsidP="00853601">
      <w:pPr>
        <w:rPr>
          <w:rFonts w:eastAsia="Calibri"/>
          <w:color w:val="auto"/>
          <w:lang w:eastAsia="en-US"/>
        </w:rPr>
      </w:pPr>
      <w:r>
        <w:rPr>
          <w:rFonts w:eastAsia="Calibri"/>
          <w:color w:val="auto"/>
          <w:lang w:eastAsia="en-US"/>
        </w:rPr>
        <w:t xml:space="preserve">I find this requirement is </w:t>
      </w:r>
      <w:r w:rsidR="00A26C66">
        <w:rPr>
          <w:rFonts w:eastAsia="Calibri"/>
          <w:color w:val="auto"/>
          <w:lang w:eastAsia="en-US"/>
        </w:rPr>
        <w:t>N</w:t>
      </w:r>
      <w:r>
        <w:rPr>
          <w:rFonts w:eastAsia="Calibri"/>
          <w:color w:val="auto"/>
          <w:lang w:eastAsia="en-US"/>
        </w:rPr>
        <w:t xml:space="preserve">on-compliant. </w:t>
      </w:r>
    </w:p>
    <w:p w14:paraId="66E8AEBF" w14:textId="77777777" w:rsidR="002308C5" w:rsidRPr="00853601" w:rsidRDefault="002308C5" w:rsidP="00853601"/>
    <w:p w14:paraId="59A932B7" w14:textId="77777777" w:rsidR="00032B17" w:rsidRDefault="000C25EE" w:rsidP="00095CD4">
      <w:pPr>
        <w:sectPr w:rsidR="00032B17" w:rsidSect="003F5725">
          <w:type w:val="continuous"/>
          <w:pgSz w:w="11906" w:h="16838"/>
          <w:pgMar w:top="1701" w:right="1418" w:bottom="1418" w:left="1418" w:header="709" w:footer="397" w:gutter="0"/>
          <w:cols w:space="708"/>
          <w:titlePg/>
          <w:docGrid w:linePitch="360"/>
        </w:sectPr>
      </w:pPr>
    </w:p>
    <w:p w14:paraId="0603B202" w14:textId="3771E06B" w:rsidR="005F0407" w:rsidRDefault="00865653" w:rsidP="00CF45AA">
      <w:pPr>
        <w:pStyle w:val="Heading1"/>
        <w:tabs>
          <w:tab w:val="right" w:pos="9070"/>
        </w:tabs>
        <w:spacing w:before="560" w:after="640"/>
        <w:rPr>
          <w:color w:val="FFFFFF" w:themeColor="background1"/>
          <w:sz w:val="36"/>
        </w:rPr>
        <w:sectPr w:rsidR="005F0407" w:rsidSect="00A26C66">
          <w:headerReference w:type="first" r:id="rId20"/>
          <w:pgSz w:w="11906" w:h="16838"/>
          <w:pgMar w:top="1701" w:right="1418" w:bottom="1418" w:left="1418" w:header="709" w:footer="397" w:gutter="0"/>
          <w:cols w:space="708"/>
          <w:titlePg/>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9A9337F" wp14:editId="59A9338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4404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7F8C43B" w14:textId="0CD49561" w:rsidR="00B52439" w:rsidRPr="00FD1B02" w:rsidRDefault="00B52439" w:rsidP="00B52439">
      <w:pPr>
        <w:pStyle w:val="Heading3"/>
        <w:shd w:val="clear" w:color="auto" w:fill="F2F2F2" w:themeFill="background1" w:themeFillShade="F2"/>
      </w:pPr>
      <w:r w:rsidRPr="00FD1B02">
        <w:t>Consumer outcome:</w:t>
      </w:r>
    </w:p>
    <w:p w14:paraId="6D8CBB89" w14:textId="598C5C20" w:rsidR="00B52439" w:rsidRDefault="00B52439" w:rsidP="00B52439">
      <w:pPr>
        <w:numPr>
          <w:ilvl w:val="0"/>
          <w:numId w:val="4"/>
        </w:numPr>
        <w:shd w:val="clear" w:color="auto" w:fill="F2F2F2" w:themeFill="background1" w:themeFillShade="F2"/>
      </w:pPr>
      <w:r>
        <w:t>I get personal care, clinical care, or both personal care and clinical care, that is safe and right for me.</w:t>
      </w:r>
    </w:p>
    <w:p w14:paraId="4B036823" w14:textId="77777777" w:rsidR="00B52439" w:rsidRDefault="00B52439" w:rsidP="00B52439">
      <w:pPr>
        <w:pStyle w:val="Heading3"/>
        <w:shd w:val="clear" w:color="auto" w:fill="F2F2F2" w:themeFill="background1" w:themeFillShade="F2"/>
      </w:pPr>
      <w:r>
        <w:t>Organisation statement:</w:t>
      </w:r>
    </w:p>
    <w:p w14:paraId="5CBED9CF" w14:textId="19F60BC6" w:rsidR="00B52439" w:rsidRDefault="007F70B2" w:rsidP="00B52439">
      <w:pPr>
        <w:numPr>
          <w:ilvl w:val="0"/>
          <w:numId w:val="4"/>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r w:rsidR="00B52439">
        <w:t>.</w:t>
      </w:r>
    </w:p>
    <w:p w14:paraId="59A932BD" w14:textId="77777777" w:rsidR="007F5256" w:rsidRDefault="00865653" w:rsidP="00427817">
      <w:pPr>
        <w:pStyle w:val="Heading2"/>
      </w:pPr>
      <w:r>
        <w:t>Assessment of Standard 3</w:t>
      </w:r>
    </w:p>
    <w:p w14:paraId="30776512" w14:textId="3C5C416B" w:rsidR="008A5BA6" w:rsidRDefault="008A5BA6" w:rsidP="008A5BA6">
      <w:pPr>
        <w:rPr>
          <w:rFonts w:eastAsia="Calibri"/>
          <w:color w:val="auto"/>
          <w:lang w:eastAsia="en-US"/>
        </w:rPr>
      </w:pPr>
      <w:r w:rsidRPr="000F57D6">
        <w:rPr>
          <w:rFonts w:eastAsia="Calibri"/>
          <w:color w:val="auto"/>
          <w:lang w:eastAsia="en-US"/>
        </w:rPr>
        <w:t>The service did not demonstrate compliance in this Standard in relation to Requirement</w:t>
      </w:r>
      <w:r>
        <w:rPr>
          <w:rFonts w:eastAsia="Calibri"/>
          <w:color w:val="auto"/>
          <w:lang w:eastAsia="en-US"/>
        </w:rPr>
        <w:t>s</w:t>
      </w:r>
      <w:r w:rsidRPr="000F57D6">
        <w:rPr>
          <w:rFonts w:eastAsia="Calibri"/>
          <w:color w:val="auto"/>
          <w:lang w:eastAsia="en-US"/>
        </w:rPr>
        <w:t xml:space="preserve"> </w:t>
      </w:r>
      <w:r>
        <w:rPr>
          <w:rFonts w:eastAsia="Calibri"/>
          <w:color w:val="auto"/>
          <w:lang w:eastAsia="en-US"/>
        </w:rPr>
        <w:t>3</w:t>
      </w:r>
      <w:r w:rsidRPr="000F57D6">
        <w:rPr>
          <w:rFonts w:eastAsia="Calibri"/>
          <w:color w:val="auto"/>
          <w:lang w:eastAsia="en-US"/>
        </w:rPr>
        <w:t>(3)(a)</w:t>
      </w:r>
      <w:r>
        <w:rPr>
          <w:rFonts w:eastAsia="Calibri"/>
          <w:color w:val="auto"/>
          <w:lang w:eastAsia="en-US"/>
        </w:rPr>
        <w:t xml:space="preserve"> and 3(3)(b)</w:t>
      </w:r>
      <w:r w:rsidRPr="000F57D6">
        <w:rPr>
          <w:rFonts w:eastAsia="Calibri"/>
          <w:color w:val="auto"/>
          <w:lang w:eastAsia="en-US"/>
        </w:rPr>
        <w:t xml:space="preserve"> following a Site Audit visit conducted on 6 to 8 April 2021</w:t>
      </w:r>
      <w:r>
        <w:rPr>
          <w:rFonts w:eastAsia="Calibri"/>
          <w:color w:val="auto"/>
          <w:lang w:eastAsia="en-US"/>
        </w:rPr>
        <w:t>. The Assessment Team found the service did not consistently provide safe and effective clinical care to consumers that is best practice, tailored to consumers’ needs and optimises their health and well-being. For the sampled consumers, the service was not managing high impact or high prevalence risks associated with pressure injuries and falls management. Additionally, the administration of psychotropic medications was not aligned with best practice.</w:t>
      </w:r>
      <w:r w:rsidR="000F3C84" w:rsidRPr="000F3C84">
        <w:rPr>
          <w:rFonts w:eastAsia="Calibri"/>
          <w:color w:val="auto"/>
          <w:lang w:eastAsia="en-US"/>
        </w:rPr>
        <w:t xml:space="preserve"> </w:t>
      </w:r>
      <w:r w:rsidR="000F3C84">
        <w:rPr>
          <w:rFonts w:eastAsia="Calibri"/>
          <w:color w:val="auto"/>
          <w:lang w:eastAsia="en-US"/>
        </w:rPr>
        <w:t>The service implemented improvements to rectify deficiencies identified.</w:t>
      </w:r>
    </w:p>
    <w:p w14:paraId="6F6D2E2A" w14:textId="1064C31F" w:rsidR="008A5BA6" w:rsidRPr="000F57D6" w:rsidRDefault="000F3C84" w:rsidP="008A5BA6">
      <w:pPr>
        <w:rPr>
          <w:rFonts w:eastAsia="Calibri"/>
          <w:color w:val="auto"/>
          <w:lang w:eastAsia="en-US"/>
        </w:rPr>
      </w:pPr>
      <w:r>
        <w:rPr>
          <w:rFonts w:eastAsia="Calibri"/>
          <w:color w:val="auto"/>
          <w:lang w:eastAsia="en-US"/>
        </w:rPr>
        <w:t>H</w:t>
      </w:r>
      <w:r w:rsidR="008A5BA6">
        <w:rPr>
          <w:rFonts w:eastAsia="Calibri"/>
          <w:color w:val="auto"/>
          <w:lang w:eastAsia="en-US"/>
        </w:rPr>
        <w:t xml:space="preserve">owever, </w:t>
      </w:r>
      <w:r w:rsidR="00AB4353">
        <w:rPr>
          <w:rFonts w:eastAsia="Calibri"/>
          <w:color w:val="auto"/>
          <w:lang w:eastAsia="en-US"/>
        </w:rPr>
        <w:t xml:space="preserve">the Assessment Team at this audit identified </w:t>
      </w:r>
      <w:r w:rsidR="008A5BA6">
        <w:rPr>
          <w:rFonts w:eastAsia="Calibri"/>
          <w:color w:val="auto"/>
          <w:lang w:eastAsia="en-US"/>
        </w:rPr>
        <w:t>consumers continue being impacted by ineffective clinical care that is not meeting the consumers’ goals and not optimising their health and well-being specifically around pain management.</w:t>
      </w:r>
    </w:p>
    <w:p w14:paraId="59A932BF" w14:textId="6DFE1532" w:rsidR="007F5256" w:rsidRPr="00263682" w:rsidRDefault="00865653" w:rsidP="00154403">
      <w:pPr>
        <w:rPr>
          <w:rFonts w:eastAsia="Calibri"/>
          <w:color w:val="auto"/>
          <w:lang w:eastAsia="en-US"/>
        </w:rPr>
      </w:pPr>
      <w:r w:rsidRPr="00263682">
        <w:rPr>
          <w:rFonts w:eastAsiaTheme="minorHAnsi"/>
          <w:color w:val="auto"/>
        </w:rPr>
        <w:t xml:space="preserve">The Quality Standard is assessed as Non-compliant as </w:t>
      </w:r>
      <w:r w:rsidR="00263682" w:rsidRPr="00263682">
        <w:rPr>
          <w:rFonts w:eastAsiaTheme="minorHAnsi"/>
          <w:color w:val="auto"/>
        </w:rPr>
        <w:t>two</w:t>
      </w:r>
      <w:r w:rsidRPr="00263682">
        <w:rPr>
          <w:rFonts w:eastAsiaTheme="minorHAnsi"/>
          <w:color w:val="auto"/>
        </w:rPr>
        <w:t xml:space="preserve"> of the seven specific requirements have been assessed as Non-compliant.</w:t>
      </w:r>
    </w:p>
    <w:p w14:paraId="59A932C0" w14:textId="654AE2D2" w:rsidR="00301877" w:rsidRDefault="00865653"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9A932C1" w14:textId="478013C1" w:rsidR="00853601" w:rsidRPr="00853601" w:rsidRDefault="00865653" w:rsidP="00853601">
      <w:pPr>
        <w:pStyle w:val="Heading3"/>
      </w:pPr>
      <w:r w:rsidRPr="00853601">
        <w:t>Requirement 3(3)(a)</w:t>
      </w:r>
      <w:r>
        <w:tab/>
        <w:t>Non-compliant</w:t>
      </w:r>
    </w:p>
    <w:p w14:paraId="59A932C2" w14:textId="77777777" w:rsidR="00853601" w:rsidRPr="008D114F" w:rsidRDefault="00865653" w:rsidP="00853601">
      <w:pPr>
        <w:rPr>
          <w:i/>
        </w:rPr>
      </w:pPr>
      <w:r w:rsidRPr="008D114F">
        <w:rPr>
          <w:i/>
        </w:rPr>
        <w:t>Each consumer gets safe and effective personal care, clinical care, or both personal care and clinical care, that:</w:t>
      </w:r>
    </w:p>
    <w:p w14:paraId="59A932C3" w14:textId="77777777" w:rsidR="00853601" w:rsidRPr="008D114F" w:rsidRDefault="00865653" w:rsidP="00853601">
      <w:pPr>
        <w:numPr>
          <w:ilvl w:val="0"/>
          <w:numId w:val="24"/>
        </w:numPr>
        <w:tabs>
          <w:tab w:val="right" w:pos="9026"/>
        </w:tabs>
        <w:spacing w:before="0" w:after="0"/>
        <w:ind w:left="567" w:hanging="425"/>
        <w:outlineLvl w:val="4"/>
        <w:rPr>
          <w:i/>
        </w:rPr>
      </w:pPr>
      <w:r w:rsidRPr="008D114F">
        <w:rPr>
          <w:i/>
        </w:rPr>
        <w:t>is best practice; and</w:t>
      </w:r>
    </w:p>
    <w:p w14:paraId="59A932C4" w14:textId="77777777" w:rsidR="00853601" w:rsidRPr="008D114F" w:rsidRDefault="00865653"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59A932C5" w14:textId="77777777" w:rsidR="00853601" w:rsidRPr="008D114F" w:rsidRDefault="00865653" w:rsidP="00853601">
      <w:pPr>
        <w:numPr>
          <w:ilvl w:val="0"/>
          <w:numId w:val="24"/>
        </w:numPr>
        <w:tabs>
          <w:tab w:val="right" w:pos="9026"/>
        </w:tabs>
        <w:spacing w:before="0" w:after="0"/>
        <w:ind w:left="567" w:hanging="425"/>
        <w:outlineLvl w:val="4"/>
        <w:rPr>
          <w:i/>
        </w:rPr>
      </w:pPr>
      <w:r w:rsidRPr="008D114F">
        <w:rPr>
          <w:i/>
        </w:rPr>
        <w:t>optimises their health and well-being.</w:t>
      </w:r>
    </w:p>
    <w:p w14:paraId="391E47D2" w14:textId="677841A8" w:rsidR="00B56439" w:rsidRDefault="00B56439" w:rsidP="00B56439">
      <w:pPr>
        <w:tabs>
          <w:tab w:val="right" w:pos="9026"/>
        </w:tabs>
        <w:rPr>
          <w:rFonts w:eastAsia="Calibri"/>
          <w:color w:val="auto"/>
          <w:lang w:eastAsia="en-US"/>
        </w:rPr>
      </w:pPr>
      <w:r w:rsidRPr="0088689B">
        <w:rPr>
          <w:rFonts w:eastAsia="Calibri"/>
          <w:color w:val="auto"/>
          <w:lang w:eastAsia="en-US"/>
        </w:rPr>
        <w:t xml:space="preserve">The Requirement </w:t>
      </w:r>
      <w:r>
        <w:rPr>
          <w:rFonts w:eastAsia="Calibri"/>
          <w:color w:val="auto"/>
          <w:lang w:eastAsia="en-US"/>
        </w:rPr>
        <w:t>3</w:t>
      </w:r>
      <w:r w:rsidRPr="0088689B">
        <w:rPr>
          <w:rFonts w:eastAsia="Calibri"/>
          <w:color w:val="auto"/>
          <w:lang w:eastAsia="en-US"/>
        </w:rPr>
        <w:t xml:space="preserve">(3)(a) was found Non-compliant following a </w:t>
      </w:r>
      <w:r>
        <w:rPr>
          <w:rFonts w:eastAsia="Calibri"/>
          <w:color w:val="auto"/>
          <w:lang w:eastAsia="en-US"/>
        </w:rPr>
        <w:t>Site</w:t>
      </w:r>
      <w:r w:rsidRPr="0088689B">
        <w:rPr>
          <w:rFonts w:eastAsia="Calibri"/>
          <w:color w:val="auto"/>
          <w:lang w:eastAsia="en-US"/>
        </w:rPr>
        <w:t xml:space="preserve"> Audit</w:t>
      </w:r>
      <w:r>
        <w:rPr>
          <w:rFonts w:eastAsia="Calibri"/>
          <w:color w:val="auto"/>
          <w:lang w:eastAsia="en-US"/>
        </w:rPr>
        <w:t xml:space="preserve"> visit</w:t>
      </w:r>
      <w:r w:rsidRPr="0088689B">
        <w:rPr>
          <w:rFonts w:eastAsia="Calibri"/>
          <w:color w:val="auto"/>
          <w:lang w:eastAsia="en-US"/>
        </w:rPr>
        <w:t xml:space="preserve"> conducted 6</w:t>
      </w:r>
      <w:r>
        <w:rPr>
          <w:rFonts w:eastAsia="Calibri"/>
          <w:color w:val="auto"/>
          <w:lang w:eastAsia="en-US"/>
        </w:rPr>
        <w:t xml:space="preserve"> to </w:t>
      </w:r>
      <w:r w:rsidRPr="0088689B">
        <w:rPr>
          <w:rFonts w:eastAsia="Calibri"/>
          <w:color w:val="auto"/>
          <w:lang w:eastAsia="en-US"/>
        </w:rPr>
        <w:t>8 April 2021.</w:t>
      </w:r>
      <w:r>
        <w:rPr>
          <w:rFonts w:eastAsia="Calibri"/>
          <w:color w:val="auto"/>
          <w:lang w:eastAsia="en-US"/>
        </w:rPr>
        <w:t xml:space="preserve"> </w:t>
      </w:r>
      <w:r w:rsidRPr="00D13002">
        <w:rPr>
          <w:rFonts w:eastAsia="Calibri"/>
          <w:color w:val="auto"/>
          <w:lang w:eastAsia="en-US"/>
        </w:rPr>
        <w:t>The Assessment Team found the organisation was unable to demonstrate</w:t>
      </w:r>
      <w:r>
        <w:rPr>
          <w:rFonts w:eastAsia="Calibri"/>
          <w:color w:val="auto"/>
          <w:lang w:eastAsia="en-US"/>
        </w:rPr>
        <w:t xml:space="preserve"> safe and effective clinical care provided to each consumer specifically in relation to management of wounds, pain, minimisation of psychotropic medication and use and monitoring and documentation of chemical restraints. </w:t>
      </w:r>
      <w:bookmarkStart w:id="4" w:name="_Hlk96033414"/>
      <w:r w:rsidRPr="00EC69C2">
        <w:rPr>
          <w:rFonts w:eastAsia="Calibri"/>
          <w:color w:val="auto"/>
          <w:lang w:eastAsia="en-US"/>
        </w:rPr>
        <w:t xml:space="preserve">The service implemented a number of actions in response to the </w:t>
      </w:r>
      <w:r>
        <w:rPr>
          <w:rFonts w:eastAsia="Calibri"/>
          <w:color w:val="auto"/>
          <w:lang w:eastAsia="en-US"/>
        </w:rPr>
        <w:t>n</w:t>
      </w:r>
      <w:r w:rsidRPr="00EC69C2">
        <w:rPr>
          <w:rFonts w:eastAsia="Calibri"/>
          <w:color w:val="auto"/>
          <w:lang w:eastAsia="en-US"/>
        </w:rPr>
        <w:t>on-compliance including providing training to staff, reviewing and updating consumers’ care plans</w:t>
      </w:r>
      <w:r>
        <w:rPr>
          <w:rFonts w:eastAsia="Calibri"/>
          <w:color w:val="auto"/>
          <w:lang w:eastAsia="en-US"/>
        </w:rPr>
        <w:t xml:space="preserve"> resulting in improvements around wound management and completing required documentation where chemical restraint i</w:t>
      </w:r>
      <w:r w:rsidR="00C143E5">
        <w:rPr>
          <w:rFonts w:eastAsia="Calibri"/>
          <w:color w:val="auto"/>
          <w:lang w:eastAsia="en-US"/>
        </w:rPr>
        <w:t>s</w:t>
      </w:r>
      <w:r>
        <w:rPr>
          <w:rFonts w:eastAsia="Calibri"/>
          <w:color w:val="auto"/>
          <w:lang w:eastAsia="en-US"/>
        </w:rPr>
        <w:t xml:space="preserve"> used. </w:t>
      </w:r>
    </w:p>
    <w:bookmarkEnd w:id="4"/>
    <w:p w14:paraId="59B615B5" w14:textId="4C2FDD6D" w:rsidR="00B56439" w:rsidRDefault="00B56439" w:rsidP="00B56439">
      <w:pPr>
        <w:tabs>
          <w:tab w:val="right" w:pos="9026"/>
        </w:tabs>
        <w:rPr>
          <w:rFonts w:eastAsia="Calibri"/>
          <w:color w:val="70AD47" w:themeColor="accent6"/>
          <w:lang w:eastAsia="en-US"/>
        </w:rPr>
      </w:pPr>
      <w:r>
        <w:rPr>
          <w:rFonts w:eastAsia="Calibri"/>
          <w:color w:val="auto"/>
          <w:lang w:eastAsia="en-US"/>
        </w:rPr>
        <w:t xml:space="preserve">However, during this </w:t>
      </w:r>
      <w:r w:rsidR="00720558">
        <w:rPr>
          <w:rFonts w:eastAsia="Calibri"/>
          <w:color w:val="auto"/>
          <w:lang w:eastAsia="en-US"/>
        </w:rPr>
        <w:t>audit</w:t>
      </w:r>
      <w:r>
        <w:rPr>
          <w:rFonts w:eastAsia="Calibri"/>
          <w:color w:val="auto"/>
          <w:lang w:eastAsia="en-US"/>
        </w:rPr>
        <w:t xml:space="preserve"> the Assessment Team </w:t>
      </w:r>
      <w:r w:rsidR="00720558">
        <w:rPr>
          <w:rFonts w:eastAsia="Calibri"/>
          <w:color w:val="auto"/>
          <w:lang w:eastAsia="en-US"/>
        </w:rPr>
        <w:t>identified</w:t>
      </w:r>
      <w:r>
        <w:rPr>
          <w:rFonts w:eastAsia="Calibri"/>
          <w:color w:val="auto"/>
          <w:lang w:eastAsia="en-US"/>
        </w:rPr>
        <w:t xml:space="preserve"> consumers for whom clinical care specifically in relation to management of pain was not delivered in</w:t>
      </w:r>
      <w:r w:rsidR="002651D8">
        <w:rPr>
          <w:rFonts w:eastAsia="Calibri"/>
          <w:color w:val="auto"/>
          <w:lang w:eastAsia="en-US"/>
        </w:rPr>
        <w:t xml:space="preserve"> a</w:t>
      </w:r>
      <w:r>
        <w:rPr>
          <w:rFonts w:eastAsia="Calibri"/>
          <w:color w:val="auto"/>
          <w:lang w:eastAsia="en-US"/>
        </w:rPr>
        <w:t xml:space="preserve"> way that is tailored to consumers’ needs and goals and optimises their health and well-being. </w:t>
      </w:r>
    </w:p>
    <w:p w14:paraId="59A932C6" w14:textId="7FFF7333" w:rsidR="00853601" w:rsidRDefault="0079079C" w:rsidP="00853601">
      <w:pPr>
        <w:rPr>
          <w:color w:val="auto"/>
        </w:rPr>
      </w:pPr>
      <w:r w:rsidRPr="006E6750">
        <w:rPr>
          <w:color w:val="auto"/>
        </w:rPr>
        <w:t xml:space="preserve">The Assessment Team provided information that </w:t>
      </w:r>
      <w:r w:rsidR="006E6750" w:rsidRPr="006E6750">
        <w:rPr>
          <w:color w:val="auto"/>
        </w:rPr>
        <w:t>for three consumers</w:t>
      </w:r>
      <w:r w:rsidR="002651D8">
        <w:rPr>
          <w:color w:val="auto"/>
        </w:rPr>
        <w:t>’</w:t>
      </w:r>
      <w:r w:rsidR="006E6750" w:rsidRPr="006E6750">
        <w:rPr>
          <w:color w:val="auto"/>
        </w:rPr>
        <w:t xml:space="preserve"> pain was</w:t>
      </w:r>
      <w:r w:rsidR="00DF5FE2">
        <w:rPr>
          <w:color w:val="auto"/>
        </w:rPr>
        <w:t xml:space="preserve"> not</w:t>
      </w:r>
      <w:r w:rsidR="006E6750" w:rsidRPr="006E6750">
        <w:rPr>
          <w:color w:val="auto"/>
        </w:rPr>
        <w:t xml:space="preserve"> being effectively managed.</w:t>
      </w:r>
    </w:p>
    <w:p w14:paraId="25D089BE" w14:textId="77777777" w:rsidR="002A1468" w:rsidRDefault="002A1468" w:rsidP="002A1468">
      <w:pPr>
        <w:rPr>
          <w:rFonts w:eastAsia="Calibri"/>
          <w:color w:val="auto"/>
          <w:lang w:eastAsia="en-US"/>
        </w:rPr>
      </w:pPr>
      <w:r>
        <w:rPr>
          <w:rFonts w:eastAsia="Calibri"/>
          <w:color w:val="auto"/>
          <w:lang w:eastAsia="en-US"/>
        </w:rPr>
        <w:t xml:space="preserve">The Approved Provider provided a response that included clarifying information, as well as clinical records extracts and a plan for continuous improvement. </w:t>
      </w:r>
    </w:p>
    <w:p w14:paraId="186E816B" w14:textId="10522F3F" w:rsidR="006E6750" w:rsidRDefault="006E6750" w:rsidP="00853601">
      <w:pPr>
        <w:rPr>
          <w:rFonts w:eastAsia="Calibri"/>
          <w:color w:val="auto"/>
          <w:lang w:eastAsia="en-US"/>
        </w:rPr>
      </w:pPr>
      <w:r>
        <w:rPr>
          <w:color w:val="auto"/>
        </w:rPr>
        <w:t>In relation to Consumer A</w:t>
      </w:r>
      <w:r w:rsidR="00AF3510">
        <w:rPr>
          <w:color w:val="auto"/>
        </w:rPr>
        <w:t xml:space="preserve"> </w:t>
      </w:r>
      <w:r w:rsidR="00AF3510">
        <w:rPr>
          <w:rFonts w:eastAsia="Calibri"/>
          <w:color w:val="auto"/>
          <w:lang w:eastAsia="en-US"/>
        </w:rPr>
        <w:t xml:space="preserve">the Assessment Team included observations of the consumer and feedback from the consumer indicating they were in pain. </w:t>
      </w:r>
      <w:r w:rsidR="008A1981">
        <w:rPr>
          <w:rFonts w:eastAsia="Calibri"/>
          <w:color w:val="auto"/>
          <w:lang w:eastAsia="en-US"/>
        </w:rPr>
        <w:t xml:space="preserve">The </w:t>
      </w:r>
      <w:r w:rsidR="00310C5C">
        <w:rPr>
          <w:rFonts w:eastAsia="Calibri"/>
          <w:color w:val="auto"/>
          <w:lang w:eastAsia="en-US"/>
        </w:rPr>
        <w:t>c</w:t>
      </w:r>
      <w:r w:rsidR="008A1981">
        <w:rPr>
          <w:rFonts w:eastAsia="Calibri"/>
          <w:color w:val="auto"/>
          <w:lang w:eastAsia="en-US"/>
        </w:rPr>
        <w:t>onsumer</w:t>
      </w:r>
      <w:r w:rsidR="00310C5C">
        <w:rPr>
          <w:rFonts w:eastAsia="Calibri"/>
          <w:color w:val="auto"/>
          <w:lang w:eastAsia="en-US"/>
        </w:rPr>
        <w:t>’</w:t>
      </w:r>
      <w:r w:rsidR="008A1981">
        <w:rPr>
          <w:rFonts w:eastAsia="Calibri"/>
          <w:color w:val="auto"/>
          <w:lang w:eastAsia="en-US"/>
        </w:rPr>
        <w:t>s representative did not feel that the consumer</w:t>
      </w:r>
      <w:r w:rsidR="00310C5C">
        <w:rPr>
          <w:rFonts w:eastAsia="Calibri"/>
          <w:color w:val="auto"/>
          <w:lang w:eastAsia="en-US"/>
        </w:rPr>
        <w:t>’</w:t>
      </w:r>
      <w:r w:rsidR="008A1981">
        <w:rPr>
          <w:rFonts w:eastAsia="Calibri"/>
          <w:color w:val="auto"/>
          <w:lang w:eastAsia="en-US"/>
        </w:rPr>
        <w:t xml:space="preserve">s pain was effectively managed. </w:t>
      </w:r>
      <w:r w:rsidR="00AF3510">
        <w:rPr>
          <w:rFonts w:eastAsia="Calibri"/>
          <w:color w:val="auto"/>
          <w:lang w:eastAsia="en-US"/>
        </w:rPr>
        <w:t>Care staff interviewed were aware of the consumer</w:t>
      </w:r>
      <w:r w:rsidR="0025056C">
        <w:rPr>
          <w:rFonts w:eastAsia="Calibri"/>
          <w:color w:val="auto"/>
          <w:lang w:eastAsia="en-US"/>
        </w:rPr>
        <w:t>’</w:t>
      </w:r>
      <w:r w:rsidR="00AF3510">
        <w:rPr>
          <w:rFonts w:eastAsia="Calibri"/>
          <w:color w:val="auto"/>
          <w:lang w:eastAsia="en-US"/>
        </w:rPr>
        <w:t xml:space="preserve">s pain and indicated this was reoccurring pain, particularly during the provision of care. The Assessment Team indicated that pain assessments had not been occurring, despite the care staff reporting that the consumer was experiencing pain. </w:t>
      </w:r>
    </w:p>
    <w:p w14:paraId="182451C0" w14:textId="3F9BC2D3" w:rsidR="00CD152C" w:rsidRDefault="00CD152C" w:rsidP="00CD152C">
      <w:pPr>
        <w:rPr>
          <w:rFonts w:eastAsia="Calibri"/>
          <w:color w:val="auto"/>
          <w:lang w:eastAsia="en-US"/>
        </w:rPr>
      </w:pPr>
      <w:r>
        <w:rPr>
          <w:rFonts w:eastAsia="Calibri"/>
          <w:color w:val="auto"/>
          <w:lang w:eastAsia="en-US"/>
        </w:rPr>
        <w:t>The Approved Provider</w:t>
      </w:r>
      <w:r w:rsidR="0025056C">
        <w:rPr>
          <w:rFonts w:eastAsia="Calibri"/>
          <w:color w:val="auto"/>
          <w:lang w:eastAsia="en-US"/>
        </w:rPr>
        <w:t>’</w:t>
      </w:r>
      <w:r>
        <w:rPr>
          <w:rFonts w:eastAsia="Calibri"/>
          <w:color w:val="auto"/>
          <w:lang w:eastAsia="en-US"/>
        </w:rPr>
        <w:t xml:space="preserve">s response did not indicate </w:t>
      </w:r>
      <w:r w:rsidR="00343C27">
        <w:rPr>
          <w:rFonts w:eastAsia="Calibri"/>
          <w:color w:val="auto"/>
          <w:lang w:eastAsia="en-US"/>
        </w:rPr>
        <w:t xml:space="preserve">that pain management provided was tailored to the consumer, nor did it </w:t>
      </w:r>
      <w:r w:rsidR="00343C27" w:rsidRPr="00343C27">
        <w:rPr>
          <w:rFonts w:eastAsia="Calibri"/>
          <w:color w:val="auto"/>
          <w:lang w:eastAsia="en-US"/>
        </w:rPr>
        <w:t>optimise their health and well-being</w:t>
      </w:r>
      <w:r w:rsidR="002A1468">
        <w:rPr>
          <w:rFonts w:eastAsia="Calibri"/>
          <w:color w:val="auto"/>
          <w:lang w:eastAsia="en-US"/>
        </w:rPr>
        <w:t xml:space="preserve">. </w:t>
      </w:r>
      <w:r w:rsidR="00F851C7">
        <w:rPr>
          <w:rFonts w:eastAsia="Calibri"/>
          <w:color w:val="auto"/>
          <w:lang w:eastAsia="en-US"/>
        </w:rPr>
        <w:t>A review of the consumer was commenced at the time of the audit and indicated that the consumer h</w:t>
      </w:r>
      <w:r w:rsidR="005876A2">
        <w:rPr>
          <w:rFonts w:eastAsia="Calibri"/>
          <w:color w:val="auto"/>
          <w:lang w:eastAsia="en-US"/>
        </w:rPr>
        <w:t>as mild pain</w:t>
      </w:r>
      <w:r w:rsidR="000436D9">
        <w:rPr>
          <w:rFonts w:eastAsia="Calibri"/>
          <w:color w:val="auto"/>
          <w:lang w:eastAsia="en-US"/>
        </w:rPr>
        <w:t xml:space="preserve"> and was managed with analgesia, hot packs and repositioning. </w:t>
      </w:r>
      <w:r w:rsidR="009B70FB">
        <w:rPr>
          <w:rFonts w:eastAsia="Calibri"/>
          <w:color w:val="auto"/>
          <w:lang w:eastAsia="en-US"/>
        </w:rPr>
        <w:t>However, I am not persuaded that the consumer</w:t>
      </w:r>
      <w:r w:rsidR="00550570">
        <w:rPr>
          <w:rFonts w:eastAsia="Calibri"/>
          <w:color w:val="auto"/>
          <w:lang w:eastAsia="en-US"/>
        </w:rPr>
        <w:t>’</w:t>
      </w:r>
      <w:r w:rsidR="009B70FB">
        <w:rPr>
          <w:rFonts w:eastAsia="Calibri"/>
          <w:color w:val="auto"/>
          <w:lang w:eastAsia="en-US"/>
        </w:rPr>
        <w:t xml:space="preserve">s care has been </w:t>
      </w:r>
      <w:r w:rsidR="00F865BD">
        <w:rPr>
          <w:rFonts w:eastAsia="Calibri"/>
          <w:color w:val="auto"/>
          <w:lang w:eastAsia="en-US"/>
        </w:rPr>
        <w:t>consistently delivered to optimise their health and well-being. I was persuaded by the feedback from the consumer, their representative and staff about the consumer</w:t>
      </w:r>
      <w:r w:rsidR="00550570">
        <w:rPr>
          <w:rFonts w:eastAsia="Calibri"/>
          <w:color w:val="auto"/>
          <w:lang w:eastAsia="en-US"/>
        </w:rPr>
        <w:t>’</w:t>
      </w:r>
      <w:r w:rsidR="00F865BD">
        <w:rPr>
          <w:rFonts w:eastAsia="Calibri"/>
          <w:color w:val="auto"/>
          <w:lang w:eastAsia="en-US"/>
        </w:rPr>
        <w:t>s experience of pain and the absence of timely review of care to identify if the care provided was tailored to the consumer</w:t>
      </w:r>
      <w:r w:rsidR="00550570">
        <w:rPr>
          <w:rFonts w:eastAsia="Calibri"/>
          <w:color w:val="auto"/>
          <w:lang w:eastAsia="en-US"/>
        </w:rPr>
        <w:t>’</w:t>
      </w:r>
      <w:r w:rsidR="00F865BD">
        <w:rPr>
          <w:rFonts w:eastAsia="Calibri"/>
          <w:color w:val="auto"/>
          <w:lang w:eastAsia="en-US"/>
        </w:rPr>
        <w:t>s needs and optimised their health and well</w:t>
      </w:r>
      <w:r w:rsidR="00550570">
        <w:rPr>
          <w:rFonts w:eastAsia="Calibri"/>
          <w:color w:val="auto"/>
          <w:lang w:eastAsia="en-US"/>
        </w:rPr>
        <w:t>-</w:t>
      </w:r>
      <w:r w:rsidR="00F865BD">
        <w:rPr>
          <w:rFonts w:eastAsia="Calibri"/>
          <w:color w:val="auto"/>
          <w:lang w:eastAsia="en-US"/>
        </w:rPr>
        <w:t xml:space="preserve">being. </w:t>
      </w:r>
    </w:p>
    <w:p w14:paraId="2636A3C2" w14:textId="77777777" w:rsidR="00F816E8" w:rsidRDefault="00F816E8" w:rsidP="00F816E8">
      <w:pPr>
        <w:rPr>
          <w:rFonts w:eastAsia="Calibri"/>
          <w:color w:val="auto"/>
          <w:lang w:eastAsia="en-US"/>
        </w:rPr>
      </w:pPr>
      <w:r>
        <w:rPr>
          <w:rFonts w:eastAsia="Calibri"/>
          <w:color w:val="auto"/>
          <w:lang w:eastAsia="en-US"/>
        </w:rPr>
        <w:t xml:space="preserve">In relation to Consumer B and unmanaged pain, the Assessment Team interviewed the consumer who advised them they had ongoing pain that affected their mobility. </w:t>
      </w:r>
      <w:r>
        <w:rPr>
          <w:rFonts w:eastAsia="Calibri"/>
          <w:color w:val="auto"/>
          <w:lang w:eastAsia="en-US"/>
        </w:rPr>
        <w:lastRenderedPageBreak/>
        <w:t>The Assessment Team noted that the consumer is on regular scheduled pain medications and can have additional pain medication as needed.</w:t>
      </w:r>
    </w:p>
    <w:p w14:paraId="339C8EF0" w14:textId="3CC80B7C" w:rsidR="00CD152C" w:rsidRDefault="00F816E8" w:rsidP="00853601">
      <w:pPr>
        <w:rPr>
          <w:rFonts w:eastAsia="Calibri"/>
          <w:color w:val="auto"/>
          <w:lang w:eastAsia="en-US"/>
        </w:rPr>
      </w:pPr>
      <w:r>
        <w:rPr>
          <w:rFonts w:eastAsia="Calibri"/>
          <w:color w:val="auto"/>
          <w:lang w:eastAsia="en-US"/>
        </w:rPr>
        <w:t>The Approved Provider</w:t>
      </w:r>
      <w:r w:rsidR="00EB2995">
        <w:rPr>
          <w:rFonts w:eastAsia="Calibri"/>
          <w:color w:val="auto"/>
          <w:lang w:eastAsia="en-US"/>
        </w:rPr>
        <w:t>’s</w:t>
      </w:r>
      <w:r>
        <w:rPr>
          <w:rFonts w:eastAsia="Calibri"/>
          <w:color w:val="auto"/>
          <w:lang w:eastAsia="en-US"/>
        </w:rPr>
        <w:t xml:space="preserve"> response </w:t>
      </w:r>
      <w:r w:rsidR="00A6625F">
        <w:rPr>
          <w:rFonts w:eastAsia="Calibri"/>
          <w:color w:val="auto"/>
          <w:lang w:eastAsia="en-US"/>
        </w:rPr>
        <w:t xml:space="preserve">indicated that </w:t>
      </w:r>
      <w:r w:rsidR="00EB2995">
        <w:rPr>
          <w:rFonts w:eastAsia="Calibri"/>
          <w:color w:val="auto"/>
          <w:lang w:eastAsia="en-US"/>
        </w:rPr>
        <w:t xml:space="preserve">the </w:t>
      </w:r>
      <w:r w:rsidR="00A6625F">
        <w:rPr>
          <w:rFonts w:eastAsia="Calibri"/>
          <w:color w:val="auto"/>
          <w:lang w:eastAsia="en-US"/>
        </w:rPr>
        <w:t>consumer is actively involved in decisions about their pain management, that the medical officer is regularly reviewing the consumer</w:t>
      </w:r>
      <w:r w:rsidR="00EB2995">
        <w:rPr>
          <w:rFonts w:eastAsia="Calibri"/>
          <w:color w:val="auto"/>
          <w:lang w:eastAsia="en-US"/>
        </w:rPr>
        <w:t>’</w:t>
      </w:r>
      <w:r w:rsidR="00A6625F">
        <w:rPr>
          <w:rFonts w:eastAsia="Calibri"/>
          <w:color w:val="auto"/>
          <w:lang w:eastAsia="en-US"/>
        </w:rPr>
        <w:t xml:space="preserve">s pain and also has referred the consumer for </w:t>
      </w:r>
      <w:r w:rsidR="006D4AEE">
        <w:rPr>
          <w:rFonts w:eastAsia="Calibri"/>
          <w:color w:val="auto"/>
          <w:lang w:eastAsia="en-US"/>
        </w:rPr>
        <w:t>diagnostic</w:t>
      </w:r>
      <w:r w:rsidR="00A6625F">
        <w:rPr>
          <w:rFonts w:eastAsia="Calibri"/>
          <w:color w:val="auto"/>
          <w:lang w:eastAsia="en-US"/>
        </w:rPr>
        <w:t xml:space="preserve"> testing in relation to the pain. Alternatives to pain management were discussed with the consumer and the consumer cho</w:t>
      </w:r>
      <w:r w:rsidR="006D4AEE">
        <w:rPr>
          <w:rFonts w:eastAsia="Calibri"/>
          <w:color w:val="auto"/>
          <w:lang w:eastAsia="en-US"/>
        </w:rPr>
        <w:t>se the management strategies.</w:t>
      </w:r>
      <w:r w:rsidR="00A6625F">
        <w:rPr>
          <w:rFonts w:eastAsia="Calibri"/>
          <w:color w:val="auto"/>
          <w:lang w:eastAsia="en-US"/>
        </w:rPr>
        <w:t xml:space="preserve"> </w:t>
      </w:r>
      <w:r w:rsidR="006D4AEE">
        <w:rPr>
          <w:rFonts w:eastAsia="Calibri"/>
          <w:color w:val="auto"/>
          <w:lang w:eastAsia="en-US"/>
        </w:rPr>
        <w:t>The Physiotherapist is also actively involved in the management of the consumer</w:t>
      </w:r>
      <w:r w:rsidR="00EB2995">
        <w:rPr>
          <w:rFonts w:eastAsia="Calibri"/>
          <w:color w:val="auto"/>
          <w:lang w:eastAsia="en-US"/>
        </w:rPr>
        <w:t>’</w:t>
      </w:r>
      <w:r w:rsidR="006D4AEE">
        <w:rPr>
          <w:rFonts w:eastAsia="Calibri"/>
          <w:color w:val="auto"/>
          <w:lang w:eastAsia="en-US"/>
        </w:rPr>
        <w:t xml:space="preserve">s pain, with records indicating </w:t>
      </w:r>
      <w:r w:rsidR="002D3515">
        <w:rPr>
          <w:rFonts w:eastAsia="Calibri"/>
          <w:color w:val="auto"/>
          <w:lang w:eastAsia="en-US"/>
        </w:rPr>
        <w:t xml:space="preserve">that generally strategies are effective. The Approved Provider conducted a review of the consumer at the time of the audit that did not indicate </w:t>
      </w:r>
      <w:r w:rsidR="00E95E81">
        <w:rPr>
          <w:rFonts w:eastAsia="Calibri"/>
          <w:color w:val="auto"/>
          <w:lang w:eastAsia="en-US"/>
        </w:rPr>
        <w:t>care was not being provided to the consumer</w:t>
      </w:r>
      <w:r w:rsidR="00EB2995">
        <w:rPr>
          <w:rFonts w:eastAsia="Calibri"/>
          <w:color w:val="auto"/>
          <w:lang w:eastAsia="en-US"/>
        </w:rPr>
        <w:t>’</w:t>
      </w:r>
      <w:r w:rsidR="00E95E81">
        <w:rPr>
          <w:rFonts w:eastAsia="Calibri"/>
          <w:color w:val="auto"/>
          <w:lang w:eastAsia="en-US"/>
        </w:rPr>
        <w:t xml:space="preserve">s satisfaction. I am satisfied for this consumer </w:t>
      </w:r>
      <w:r w:rsidR="00C57192">
        <w:rPr>
          <w:rFonts w:eastAsia="Calibri"/>
          <w:color w:val="auto"/>
          <w:lang w:eastAsia="en-US"/>
        </w:rPr>
        <w:t xml:space="preserve">that the Approved Provider was </w:t>
      </w:r>
      <w:r w:rsidR="00BC10CD">
        <w:rPr>
          <w:rFonts w:eastAsia="Calibri"/>
          <w:color w:val="auto"/>
          <w:lang w:eastAsia="en-US"/>
        </w:rPr>
        <w:t>providing safe and effective clinical care.</w:t>
      </w:r>
    </w:p>
    <w:p w14:paraId="5F9DA896" w14:textId="319ED91C" w:rsidR="00DF63A8" w:rsidRDefault="00DF63A8" w:rsidP="00DF63A8">
      <w:pPr>
        <w:rPr>
          <w:rFonts w:eastAsia="Calibri"/>
          <w:color w:val="auto"/>
          <w:lang w:eastAsia="en-US"/>
        </w:rPr>
      </w:pPr>
      <w:r>
        <w:rPr>
          <w:rFonts w:eastAsia="Calibri"/>
          <w:color w:val="auto"/>
          <w:lang w:eastAsia="en-US"/>
        </w:rPr>
        <w:t xml:space="preserve">In relation to Consumer C and the management of ongoing pain, the Assessment Team interviewed the consumer who informed that </w:t>
      </w:r>
      <w:r w:rsidR="00DB3763">
        <w:rPr>
          <w:rFonts w:eastAsia="Calibri"/>
          <w:color w:val="auto"/>
          <w:lang w:eastAsia="en-US"/>
        </w:rPr>
        <w:t xml:space="preserve">they </w:t>
      </w:r>
      <w:r>
        <w:rPr>
          <w:rFonts w:eastAsia="Calibri"/>
          <w:color w:val="auto"/>
          <w:lang w:eastAsia="en-US"/>
        </w:rPr>
        <w:t xml:space="preserve">were in pain and receiving hot packs which only provided temporary relief. The Assessment Team noted the consumer was not on any regular pain medication but could access simple analgesia as required. The Assessment </w:t>
      </w:r>
      <w:r w:rsidR="008F65D2">
        <w:rPr>
          <w:rFonts w:eastAsia="Calibri"/>
          <w:color w:val="auto"/>
          <w:lang w:eastAsia="en-US"/>
        </w:rPr>
        <w:t>T</w:t>
      </w:r>
      <w:r>
        <w:rPr>
          <w:rFonts w:eastAsia="Calibri"/>
          <w:color w:val="auto"/>
          <w:lang w:eastAsia="en-US"/>
        </w:rPr>
        <w:t xml:space="preserve">eam noted the last pain assessment had occurred approximately 12 months prior to the audit.  </w:t>
      </w:r>
    </w:p>
    <w:p w14:paraId="3E597535" w14:textId="1AA732B9" w:rsidR="00DF63A8" w:rsidRDefault="00DF63A8" w:rsidP="00DF63A8">
      <w:pPr>
        <w:rPr>
          <w:rFonts w:eastAsia="Calibri"/>
          <w:color w:val="auto"/>
          <w:lang w:eastAsia="en-US"/>
        </w:rPr>
      </w:pPr>
      <w:r>
        <w:rPr>
          <w:rFonts w:eastAsia="Calibri"/>
          <w:color w:val="auto"/>
          <w:lang w:eastAsia="en-US"/>
        </w:rPr>
        <w:t>The Approved Provider</w:t>
      </w:r>
      <w:r w:rsidR="008F65D2">
        <w:rPr>
          <w:rFonts w:eastAsia="Calibri"/>
          <w:color w:val="auto"/>
          <w:lang w:eastAsia="en-US"/>
        </w:rPr>
        <w:t>’s</w:t>
      </w:r>
      <w:r>
        <w:rPr>
          <w:rFonts w:eastAsia="Calibri"/>
          <w:color w:val="auto"/>
          <w:lang w:eastAsia="en-US"/>
        </w:rPr>
        <w:t xml:space="preserve"> response indicated that the consumer is having regular medical officer reviews and pain is not recorded as being raised by the consumer. A pain assessment and seven-day monitoring of pain was commenced after the audit and indic</w:t>
      </w:r>
      <w:r w:rsidR="008F65D2">
        <w:rPr>
          <w:rFonts w:eastAsia="Calibri"/>
          <w:color w:val="auto"/>
          <w:lang w:eastAsia="en-US"/>
        </w:rPr>
        <w:t>a</w:t>
      </w:r>
      <w:r>
        <w:rPr>
          <w:rFonts w:eastAsia="Calibri"/>
          <w:color w:val="auto"/>
          <w:lang w:eastAsia="en-US"/>
        </w:rPr>
        <w:t>ted the consumer had no pain during this assessment period. Whilst I note the pain assessment conducted after the audit indicated that the consumer did not have pain at this time, the Approved Provider did not demonstrate why a review of the effectiveness of the hot packs had not occurred in a timely manner</w:t>
      </w:r>
      <w:r w:rsidR="00570D96">
        <w:rPr>
          <w:rFonts w:eastAsia="Calibri"/>
          <w:color w:val="auto"/>
          <w:lang w:eastAsia="en-US"/>
        </w:rPr>
        <w:t xml:space="preserve"> to ensure that care provided was optimising the consumer</w:t>
      </w:r>
      <w:r w:rsidR="008F65D2">
        <w:rPr>
          <w:rFonts w:eastAsia="Calibri"/>
          <w:color w:val="auto"/>
          <w:lang w:eastAsia="en-US"/>
        </w:rPr>
        <w:t>’</w:t>
      </w:r>
      <w:r w:rsidR="00570D96">
        <w:rPr>
          <w:rFonts w:eastAsia="Calibri"/>
          <w:color w:val="auto"/>
          <w:lang w:eastAsia="en-US"/>
        </w:rPr>
        <w:t>s health and well</w:t>
      </w:r>
      <w:r w:rsidR="008F65D2">
        <w:rPr>
          <w:rFonts w:eastAsia="Calibri"/>
          <w:color w:val="auto"/>
          <w:lang w:eastAsia="en-US"/>
        </w:rPr>
        <w:t>-</w:t>
      </w:r>
      <w:r w:rsidR="00570D96">
        <w:rPr>
          <w:rFonts w:eastAsia="Calibri"/>
          <w:color w:val="auto"/>
          <w:lang w:eastAsia="en-US"/>
        </w:rPr>
        <w:t xml:space="preserve">being. The Approved Provider indicated they felt the consumer was in a period of adjustment to living at the home and this was impacting their perception of pain. </w:t>
      </w:r>
    </w:p>
    <w:p w14:paraId="4CEA474F" w14:textId="31ACB714" w:rsidR="00906184" w:rsidRDefault="00906184" w:rsidP="00DF63A8">
      <w:pPr>
        <w:rPr>
          <w:rFonts w:eastAsia="Calibri"/>
          <w:color w:val="auto"/>
          <w:lang w:eastAsia="en-US"/>
        </w:rPr>
      </w:pPr>
      <w:r>
        <w:rPr>
          <w:rFonts w:eastAsia="Calibri"/>
          <w:color w:val="auto"/>
          <w:lang w:eastAsia="en-US"/>
        </w:rPr>
        <w:t>I have considered the Assessment Team</w:t>
      </w:r>
      <w:r w:rsidR="008F65D2">
        <w:rPr>
          <w:rFonts w:eastAsia="Calibri"/>
          <w:color w:val="auto"/>
          <w:lang w:eastAsia="en-US"/>
        </w:rPr>
        <w:t>’s</w:t>
      </w:r>
      <w:r>
        <w:rPr>
          <w:rFonts w:eastAsia="Calibri"/>
          <w:color w:val="auto"/>
          <w:lang w:eastAsia="en-US"/>
        </w:rPr>
        <w:t xml:space="preserve"> report as well as the Approved Provider</w:t>
      </w:r>
      <w:r w:rsidR="008F65D2">
        <w:rPr>
          <w:rFonts w:eastAsia="Calibri"/>
          <w:color w:val="auto"/>
          <w:lang w:eastAsia="en-US"/>
        </w:rPr>
        <w:t>’s</w:t>
      </w:r>
      <w:r>
        <w:rPr>
          <w:rFonts w:eastAsia="Calibri"/>
          <w:color w:val="auto"/>
          <w:lang w:eastAsia="en-US"/>
        </w:rPr>
        <w:t xml:space="preserve"> response I find there is ongoing deficits in the </w:t>
      </w:r>
      <w:r w:rsidR="00B54A03">
        <w:rPr>
          <w:rFonts w:eastAsia="Calibri"/>
          <w:color w:val="auto"/>
          <w:lang w:eastAsia="en-US"/>
        </w:rPr>
        <w:t>management of pain for consumers. Whilst the Approved Provider had implemented improvements following the Site Audit in April 2021, these have not been consist</w:t>
      </w:r>
      <w:r w:rsidR="00D03177">
        <w:rPr>
          <w:rFonts w:eastAsia="Calibri"/>
          <w:color w:val="auto"/>
          <w:lang w:eastAsia="en-US"/>
        </w:rPr>
        <w:t xml:space="preserve">ently effective in ensuring consumers get safe and effective clinical care. </w:t>
      </w:r>
    </w:p>
    <w:p w14:paraId="2CD8552B" w14:textId="57495B46" w:rsidR="00D03177" w:rsidRDefault="00D03177" w:rsidP="00DF63A8">
      <w:pPr>
        <w:rPr>
          <w:rFonts w:eastAsia="Calibri"/>
          <w:color w:val="auto"/>
          <w:lang w:eastAsia="en-US"/>
        </w:rPr>
      </w:pPr>
      <w:r>
        <w:rPr>
          <w:rFonts w:eastAsia="Calibri"/>
          <w:color w:val="auto"/>
          <w:lang w:eastAsia="en-US"/>
        </w:rPr>
        <w:t xml:space="preserve">I find this requirement is </w:t>
      </w:r>
      <w:r w:rsidR="008F65D2">
        <w:rPr>
          <w:rFonts w:eastAsia="Calibri"/>
          <w:color w:val="auto"/>
          <w:lang w:eastAsia="en-US"/>
        </w:rPr>
        <w:t>N</w:t>
      </w:r>
      <w:r>
        <w:rPr>
          <w:rFonts w:eastAsia="Calibri"/>
          <w:color w:val="auto"/>
          <w:lang w:eastAsia="en-US"/>
        </w:rPr>
        <w:t xml:space="preserve">on-compliant. </w:t>
      </w:r>
    </w:p>
    <w:p w14:paraId="59A932C8" w14:textId="17829EDE" w:rsidR="00853601" w:rsidRPr="00853601" w:rsidRDefault="00865653" w:rsidP="00853601">
      <w:pPr>
        <w:pStyle w:val="Heading3"/>
      </w:pPr>
      <w:r w:rsidRPr="00853601">
        <w:t>Requirement 3(3)(b)</w:t>
      </w:r>
      <w:r>
        <w:tab/>
        <w:t>Non-compliant</w:t>
      </w:r>
    </w:p>
    <w:p w14:paraId="59A932C9" w14:textId="77777777" w:rsidR="00853601" w:rsidRPr="008D114F" w:rsidRDefault="00865653" w:rsidP="00853601">
      <w:pPr>
        <w:rPr>
          <w:i/>
        </w:rPr>
      </w:pPr>
      <w:r w:rsidRPr="008D114F">
        <w:rPr>
          <w:i/>
          <w:szCs w:val="22"/>
        </w:rPr>
        <w:t>Effective management of high impact or high prevalence risks associated with the care of each consumer.</w:t>
      </w:r>
    </w:p>
    <w:p w14:paraId="409A37A7" w14:textId="77777777" w:rsidR="00BC5DE8" w:rsidRDefault="000657F4" w:rsidP="000657F4">
      <w:pPr>
        <w:rPr>
          <w:rFonts w:eastAsia="Calibri"/>
          <w:color w:val="auto"/>
          <w:lang w:eastAsia="en-US"/>
        </w:rPr>
      </w:pPr>
      <w:r w:rsidRPr="00A811F2">
        <w:rPr>
          <w:rFonts w:eastAsia="Calibri"/>
          <w:color w:val="auto"/>
          <w:lang w:eastAsia="en-US"/>
        </w:rPr>
        <w:lastRenderedPageBreak/>
        <w:t xml:space="preserve">The Requirement </w:t>
      </w:r>
      <w:r>
        <w:rPr>
          <w:rFonts w:eastAsia="Calibri"/>
          <w:color w:val="auto"/>
          <w:lang w:eastAsia="en-US"/>
        </w:rPr>
        <w:t>3</w:t>
      </w:r>
      <w:r w:rsidRPr="00A811F2">
        <w:rPr>
          <w:rFonts w:eastAsia="Calibri"/>
          <w:color w:val="auto"/>
          <w:lang w:eastAsia="en-US"/>
        </w:rPr>
        <w:t>(3)(</w:t>
      </w:r>
      <w:r>
        <w:rPr>
          <w:rFonts w:eastAsia="Calibri"/>
          <w:color w:val="auto"/>
          <w:lang w:eastAsia="en-US"/>
        </w:rPr>
        <w:t>b</w:t>
      </w:r>
      <w:r w:rsidRPr="00A811F2">
        <w:rPr>
          <w:rFonts w:eastAsia="Calibri"/>
          <w:color w:val="auto"/>
          <w:lang w:eastAsia="en-US"/>
        </w:rPr>
        <w:t>) was found Non-compliant following a Site Audit visit conducted 6</w:t>
      </w:r>
      <w:r>
        <w:rPr>
          <w:rFonts w:eastAsia="Calibri"/>
          <w:color w:val="auto"/>
          <w:lang w:eastAsia="en-US"/>
        </w:rPr>
        <w:t xml:space="preserve"> to </w:t>
      </w:r>
      <w:r w:rsidRPr="00A811F2">
        <w:rPr>
          <w:rFonts w:eastAsia="Calibri"/>
          <w:color w:val="auto"/>
          <w:lang w:eastAsia="en-US"/>
        </w:rPr>
        <w:t>8 April 2021.</w:t>
      </w:r>
      <w:r>
        <w:rPr>
          <w:rFonts w:eastAsia="Calibri"/>
          <w:color w:val="auto"/>
          <w:lang w:eastAsia="en-US"/>
        </w:rPr>
        <w:t xml:space="preserve"> The Assessment Team found the service was not able to demonstrate effective management of risk of pressure injuries and falls risks for two of the sampled consumers. </w:t>
      </w:r>
      <w:r w:rsidRPr="003A0A7D">
        <w:rPr>
          <w:rFonts w:eastAsia="Calibri"/>
          <w:color w:val="auto"/>
          <w:lang w:eastAsia="en-US"/>
        </w:rPr>
        <w:t xml:space="preserve">The service implemented a number of actions in response to the </w:t>
      </w:r>
      <w:r>
        <w:rPr>
          <w:rFonts w:eastAsia="Calibri"/>
          <w:color w:val="auto"/>
          <w:lang w:eastAsia="en-US"/>
        </w:rPr>
        <w:t>n</w:t>
      </w:r>
      <w:r w:rsidRPr="003A0A7D">
        <w:rPr>
          <w:rFonts w:eastAsia="Calibri"/>
          <w:color w:val="auto"/>
          <w:lang w:eastAsia="en-US"/>
        </w:rPr>
        <w:t xml:space="preserve">on-compliance </w:t>
      </w:r>
      <w:r w:rsidRPr="00D06F0E">
        <w:rPr>
          <w:rFonts w:eastAsia="Calibri"/>
          <w:color w:val="auto"/>
          <w:lang w:eastAsia="en-US"/>
        </w:rPr>
        <w:t>including reviewing</w:t>
      </w:r>
      <w:r w:rsidRPr="003A0A7D">
        <w:rPr>
          <w:rFonts w:eastAsia="Calibri"/>
          <w:color w:val="auto"/>
          <w:lang w:eastAsia="en-US"/>
        </w:rPr>
        <w:t xml:space="preserve"> and updating consumers’ care plans resulting in improvements around wound management</w:t>
      </w:r>
      <w:r>
        <w:rPr>
          <w:rFonts w:eastAsia="Calibri"/>
          <w:color w:val="auto"/>
          <w:lang w:eastAsia="en-US"/>
        </w:rPr>
        <w:t xml:space="preserve">. </w:t>
      </w:r>
    </w:p>
    <w:p w14:paraId="63DF5BD7" w14:textId="121916E6" w:rsidR="00B0784B" w:rsidRDefault="000657F4" w:rsidP="00095CD4">
      <w:pPr>
        <w:rPr>
          <w:rFonts w:eastAsia="Calibri"/>
          <w:color w:val="auto"/>
          <w:lang w:eastAsia="en-US"/>
        </w:rPr>
      </w:pPr>
      <w:r>
        <w:rPr>
          <w:rFonts w:eastAsia="Calibri"/>
          <w:color w:val="auto"/>
          <w:lang w:eastAsia="en-US"/>
        </w:rPr>
        <w:t xml:space="preserve">However, during this </w:t>
      </w:r>
      <w:r w:rsidR="00BC5DE8">
        <w:rPr>
          <w:rFonts w:eastAsia="Calibri"/>
          <w:color w:val="auto"/>
          <w:lang w:eastAsia="en-US"/>
        </w:rPr>
        <w:t>audit</w:t>
      </w:r>
      <w:r w:rsidR="008F276F">
        <w:rPr>
          <w:rFonts w:eastAsia="Calibri"/>
          <w:color w:val="auto"/>
          <w:lang w:eastAsia="en-US"/>
        </w:rPr>
        <w:t xml:space="preserve"> the</w:t>
      </w:r>
      <w:r>
        <w:rPr>
          <w:rFonts w:eastAsia="Calibri"/>
          <w:color w:val="auto"/>
          <w:lang w:eastAsia="en-US"/>
        </w:rPr>
        <w:t xml:space="preserve"> Assessment Team found ongoing deficiencies management of high risk of falls at the service. For one of the sampled consumer</w:t>
      </w:r>
      <w:r w:rsidR="00FA24BE">
        <w:rPr>
          <w:rFonts w:eastAsia="Calibri"/>
          <w:color w:val="auto"/>
          <w:lang w:eastAsia="en-US"/>
        </w:rPr>
        <w:t>s</w:t>
      </w:r>
      <w:r>
        <w:rPr>
          <w:rFonts w:eastAsia="Calibri"/>
          <w:color w:val="auto"/>
          <w:lang w:eastAsia="en-US"/>
        </w:rPr>
        <w:t xml:space="preserve"> the service did not demonstrate effective measures were put in place to prevent recurrent falls. </w:t>
      </w:r>
    </w:p>
    <w:p w14:paraId="3B0F160D" w14:textId="41ABDD42" w:rsidR="00F957CA" w:rsidRDefault="00F957CA" w:rsidP="00F957CA">
      <w:pPr>
        <w:rPr>
          <w:rFonts w:eastAsia="Calibri"/>
          <w:color w:val="auto"/>
          <w:lang w:eastAsia="en-US"/>
        </w:rPr>
      </w:pPr>
      <w:r>
        <w:rPr>
          <w:rFonts w:eastAsia="Calibri"/>
          <w:color w:val="auto"/>
          <w:lang w:eastAsia="en-US"/>
        </w:rPr>
        <w:t xml:space="preserve">The Approved Provider provided a response that included clarifying information, as well as clinical records extracts and a plan for continuous improvement. </w:t>
      </w:r>
    </w:p>
    <w:p w14:paraId="69C7B56A" w14:textId="0EAD9B91" w:rsidR="00051091" w:rsidRDefault="00051091" w:rsidP="00051091">
      <w:pPr>
        <w:rPr>
          <w:rFonts w:eastAsia="Calibri"/>
          <w:color w:val="auto"/>
          <w:lang w:eastAsia="en-US"/>
        </w:rPr>
      </w:pPr>
      <w:r>
        <w:rPr>
          <w:rFonts w:eastAsia="Calibri"/>
          <w:color w:val="auto"/>
          <w:lang w:eastAsia="en-US"/>
        </w:rPr>
        <w:t>In relation to Consumer D and the management of falls following the introduction of psychotropic medication the Assessment Team identified that the consumer had had 12 falls since the introduction of the medication</w:t>
      </w:r>
      <w:r w:rsidR="00567AAB">
        <w:rPr>
          <w:rFonts w:eastAsia="Calibri"/>
          <w:color w:val="auto"/>
          <w:lang w:eastAsia="en-US"/>
        </w:rPr>
        <w:t xml:space="preserve">, this was </w:t>
      </w:r>
      <w:r w:rsidR="008861F4">
        <w:t>a 10-fold increase in the number of falls compared to previous 2 months prior</w:t>
      </w:r>
      <w:r w:rsidR="009B2B4B">
        <w:t xml:space="preserve">. </w:t>
      </w:r>
      <w:r>
        <w:rPr>
          <w:rFonts w:eastAsia="Calibri"/>
          <w:color w:val="auto"/>
          <w:lang w:eastAsia="en-US"/>
        </w:rPr>
        <w:t>Whilst falls prevention strategies were reviewed after each fall, there was no change to the strategies despite the ongoing and increasing rate of falls</w:t>
      </w:r>
      <w:r w:rsidR="00F5412B">
        <w:rPr>
          <w:rFonts w:eastAsia="Calibri"/>
          <w:color w:val="auto"/>
          <w:lang w:eastAsia="en-US"/>
        </w:rPr>
        <w:t>.</w:t>
      </w:r>
    </w:p>
    <w:p w14:paraId="2D878EF5" w14:textId="27E05516" w:rsidR="00051091" w:rsidRDefault="00051091" w:rsidP="00051091">
      <w:pPr>
        <w:rPr>
          <w:rFonts w:eastAsia="Calibri"/>
          <w:color w:val="auto"/>
          <w:lang w:eastAsia="en-US"/>
        </w:rPr>
      </w:pPr>
      <w:r>
        <w:rPr>
          <w:rFonts w:eastAsia="Calibri"/>
          <w:color w:val="auto"/>
          <w:lang w:eastAsia="en-US"/>
        </w:rPr>
        <w:t>The Approved Provider</w:t>
      </w:r>
      <w:r w:rsidR="007F3539">
        <w:rPr>
          <w:rFonts w:eastAsia="Calibri"/>
          <w:color w:val="auto"/>
          <w:lang w:eastAsia="en-US"/>
        </w:rPr>
        <w:t>’</w:t>
      </w:r>
      <w:r>
        <w:rPr>
          <w:rFonts w:eastAsia="Calibri"/>
          <w:color w:val="auto"/>
          <w:lang w:eastAsia="en-US"/>
        </w:rPr>
        <w:t>s response indicated the medical officer was regularly reviewing the use of psychotropic medication and making relevant adjustments to the medication regimen</w:t>
      </w:r>
      <w:r w:rsidR="00632808">
        <w:rPr>
          <w:rFonts w:eastAsia="Calibri"/>
          <w:color w:val="auto"/>
          <w:lang w:eastAsia="en-US"/>
        </w:rPr>
        <w:t>, including post falls</w:t>
      </w:r>
      <w:r>
        <w:rPr>
          <w:rFonts w:eastAsia="Calibri"/>
          <w:color w:val="auto"/>
          <w:lang w:eastAsia="en-US"/>
        </w:rPr>
        <w:t>. However, I was not persuaded that there had been effective reassessment of falls prevention</w:t>
      </w:r>
      <w:r w:rsidR="004C1634">
        <w:rPr>
          <w:rFonts w:eastAsia="Calibri"/>
          <w:color w:val="auto"/>
          <w:lang w:eastAsia="en-US"/>
        </w:rPr>
        <w:t xml:space="preserve"> strategies</w:t>
      </w:r>
      <w:r>
        <w:rPr>
          <w:rFonts w:eastAsia="Calibri"/>
          <w:color w:val="auto"/>
          <w:lang w:eastAsia="en-US"/>
        </w:rPr>
        <w:t xml:space="preserve"> in a timely manner</w:t>
      </w:r>
      <w:r w:rsidR="00C32EE0">
        <w:rPr>
          <w:rFonts w:eastAsia="Calibri"/>
          <w:color w:val="auto"/>
          <w:lang w:eastAsia="en-US"/>
        </w:rPr>
        <w:t>.</w:t>
      </w:r>
    </w:p>
    <w:p w14:paraId="45B8087F" w14:textId="0631A4DB" w:rsidR="00C32EE0" w:rsidRDefault="00C32EE0" w:rsidP="00051091">
      <w:pPr>
        <w:rPr>
          <w:rFonts w:eastAsia="Calibri"/>
          <w:color w:val="auto"/>
          <w:lang w:eastAsia="en-US"/>
        </w:rPr>
      </w:pPr>
      <w:r>
        <w:rPr>
          <w:rFonts w:eastAsia="Calibri"/>
          <w:color w:val="auto"/>
          <w:lang w:eastAsia="en-US"/>
        </w:rPr>
        <w:t>I have considered the Assessment Team</w:t>
      </w:r>
      <w:r w:rsidR="007F3539">
        <w:rPr>
          <w:rFonts w:eastAsia="Calibri"/>
          <w:color w:val="auto"/>
          <w:lang w:eastAsia="en-US"/>
        </w:rPr>
        <w:t>’s</w:t>
      </w:r>
      <w:r>
        <w:rPr>
          <w:rFonts w:eastAsia="Calibri"/>
          <w:color w:val="auto"/>
          <w:lang w:eastAsia="en-US"/>
        </w:rPr>
        <w:t xml:space="preserve"> report and the Approved Provider</w:t>
      </w:r>
      <w:r w:rsidR="007F3539">
        <w:rPr>
          <w:rFonts w:eastAsia="Calibri"/>
          <w:color w:val="auto"/>
          <w:lang w:eastAsia="en-US"/>
        </w:rPr>
        <w:t>’s</w:t>
      </w:r>
      <w:r>
        <w:rPr>
          <w:rFonts w:eastAsia="Calibri"/>
          <w:color w:val="auto"/>
          <w:lang w:eastAsia="en-US"/>
        </w:rPr>
        <w:t xml:space="preserve"> </w:t>
      </w:r>
      <w:r w:rsidR="00453613">
        <w:rPr>
          <w:rFonts w:eastAsia="Calibri"/>
          <w:color w:val="auto"/>
          <w:lang w:eastAsia="en-US"/>
        </w:rPr>
        <w:t>response,</w:t>
      </w:r>
      <w:r>
        <w:rPr>
          <w:rFonts w:eastAsia="Calibri"/>
          <w:color w:val="auto"/>
          <w:lang w:eastAsia="en-US"/>
        </w:rPr>
        <w:t xml:space="preserve"> and I find that at the time of the audit, the Approved Provider did not demonstrate effective management of high impact and high prevalence risks to the consume</w:t>
      </w:r>
      <w:r w:rsidR="00453613">
        <w:rPr>
          <w:rFonts w:eastAsia="Calibri"/>
          <w:color w:val="auto"/>
          <w:lang w:eastAsia="en-US"/>
        </w:rPr>
        <w:t>r in relation to the management of falls.</w:t>
      </w:r>
    </w:p>
    <w:p w14:paraId="7CE890E0" w14:textId="7388E386" w:rsidR="00453613" w:rsidRDefault="00453613" w:rsidP="00051091">
      <w:pPr>
        <w:rPr>
          <w:rFonts w:eastAsia="Calibri"/>
          <w:color w:val="auto"/>
          <w:lang w:eastAsia="en-US"/>
        </w:rPr>
      </w:pPr>
      <w:r>
        <w:rPr>
          <w:rFonts w:eastAsia="Calibri"/>
          <w:color w:val="auto"/>
          <w:lang w:eastAsia="en-US"/>
        </w:rPr>
        <w:t xml:space="preserve">I find this requirement is </w:t>
      </w:r>
      <w:r w:rsidR="003F7705">
        <w:rPr>
          <w:rFonts w:eastAsia="Calibri"/>
          <w:color w:val="auto"/>
          <w:lang w:eastAsia="en-US"/>
        </w:rPr>
        <w:t>N</w:t>
      </w:r>
      <w:r>
        <w:rPr>
          <w:rFonts w:eastAsia="Calibri"/>
          <w:color w:val="auto"/>
          <w:lang w:eastAsia="en-US"/>
        </w:rPr>
        <w:t>on-compliant.</w:t>
      </w:r>
    </w:p>
    <w:p w14:paraId="0B12D384" w14:textId="77777777" w:rsidR="00A26C66" w:rsidRPr="00853601" w:rsidRDefault="00A26C66" w:rsidP="00A26C66"/>
    <w:p w14:paraId="6C491756" w14:textId="77777777" w:rsidR="00A26C66" w:rsidRDefault="00A26C66" w:rsidP="00A26C66">
      <w:pPr>
        <w:sectPr w:rsidR="00A26C66" w:rsidSect="005F0407">
          <w:type w:val="continuous"/>
          <w:pgSz w:w="11906" w:h="16838"/>
          <w:pgMar w:top="1701" w:right="1418" w:bottom="1418" w:left="1418" w:header="709" w:footer="397" w:gutter="0"/>
          <w:cols w:space="708"/>
          <w:titlePg/>
          <w:docGrid w:linePitch="360"/>
        </w:sectPr>
      </w:pPr>
    </w:p>
    <w:p w14:paraId="59A932DE" w14:textId="7BA1F803" w:rsidR="00CB3BA9" w:rsidRDefault="00865653"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9A93381" wp14:editId="533B521A">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2064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9A932DF" w14:textId="649EBE4A" w:rsidR="007F5256" w:rsidRPr="00FD1B02" w:rsidRDefault="00865653" w:rsidP="00032B17">
      <w:pPr>
        <w:pStyle w:val="Heading3"/>
        <w:shd w:val="clear" w:color="auto" w:fill="F2F2F2" w:themeFill="background1" w:themeFillShade="F2"/>
      </w:pPr>
      <w:r w:rsidRPr="00FD1B02">
        <w:t>Consumer outcome:</w:t>
      </w:r>
    </w:p>
    <w:p w14:paraId="59A932E0" w14:textId="298C5B2E" w:rsidR="007F5256" w:rsidRDefault="00C33624" w:rsidP="00C33624">
      <w:pPr>
        <w:shd w:val="clear" w:color="auto" w:fill="F2F2F2" w:themeFill="background1" w:themeFillShade="F2"/>
        <w:ind w:left="357" w:hanging="357"/>
      </w:pPr>
      <w:r>
        <w:t>1.</w:t>
      </w:r>
      <w:r>
        <w:tab/>
      </w:r>
      <w:r w:rsidR="00865653">
        <w:t>I get the services and supports for daily living that are important for my health and well-being and that enable me to do the things I want to do.</w:t>
      </w:r>
    </w:p>
    <w:p w14:paraId="59A932E1" w14:textId="77777777" w:rsidR="007F5256" w:rsidRDefault="00865653" w:rsidP="00032B17">
      <w:pPr>
        <w:pStyle w:val="Heading3"/>
        <w:shd w:val="clear" w:color="auto" w:fill="F2F2F2" w:themeFill="background1" w:themeFillShade="F2"/>
      </w:pPr>
      <w:r>
        <w:t>Organisation statement:</w:t>
      </w:r>
    </w:p>
    <w:p w14:paraId="59A932E2" w14:textId="51AA8320" w:rsidR="007F5256" w:rsidRDefault="00C33624" w:rsidP="00C33624">
      <w:pPr>
        <w:shd w:val="clear" w:color="auto" w:fill="F2F2F2" w:themeFill="background1" w:themeFillShade="F2"/>
        <w:ind w:left="425" w:hanging="425"/>
      </w:pPr>
      <w:r>
        <w:t>2.</w:t>
      </w:r>
      <w:r>
        <w:tab/>
      </w:r>
      <w:r w:rsidR="00865653">
        <w:t>The organisation provides safe and effective services and supports for daily living that optimise the consumer’s independence, health, well-being and quality of life.</w:t>
      </w:r>
    </w:p>
    <w:p w14:paraId="59A932E3" w14:textId="77777777" w:rsidR="007F5256" w:rsidRDefault="00865653" w:rsidP="00427817">
      <w:pPr>
        <w:pStyle w:val="Heading2"/>
      </w:pPr>
      <w:r>
        <w:t>Assessment of Standard 4</w:t>
      </w:r>
    </w:p>
    <w:p w14:paraId="39CDB27D" w14:textId="77777777" w:rsidR="007D52F2" w:rsidRDefault="007D52F2" w:rsidP="007D52F2">
      <w:pPr>
        <w:rPr>
          <w:rFonts w:eastAsia="Calibri"/>
          <w:lang w:eastAsia="en-US"/>
        </w:rPr>
      </w:pPr>
      <w:r w:rsidRPr="002F6D30">
        <w:rPr>
          <w:rFonts w:eastAsia="Calibri"/>
          <w:lang w:eastAsia="en-US"/>
        </w:rPr>
        <w:t xml:space="preserve">The purpose of the Assessment Contact was to assess Requirement </w:t>
      </w:r>
      <w:r>
        <w:rPr>
          <w:rFonts w:eastAsia="Calibri"/>
          <w:lang w:eastAsia="en-US"/>
        </w:rPr>
        <w:t>4</w:t>
      </w:r>
      <w:r w:rsidRPr="002F6D30">
        <w:rPr>
          <w:rFonts w:eastAsia="Calibri"/>
          <w:lang w:eastAsia="en-US"/>
        </w:rPr>
        <w:t>(3)(</w:t>
      </w:r>
      <w:r>
        <w:rPr>
          <w:rFonts w:eastAsia="Calibri"/>
          <w:lang w:eastAsia="en-US"/>
        </w:rPr>
        <w:t>f</w:t>
      </w:r>
      <w:r w:rsidRPr="002F6D30">
        <w:rPr>
          <w:rFonts w:eastAsia="Calibri"/>
          <w:lang w:eastAsia="en-US"/>
        </w:rPr>
        <w:t xml:space="preserve">) in relation to </w:t>
      </w:r>
      <w:r>
        <w:rPr>
          <w:rFonts w:eastAsia="Calibri"/>
          <w:lang w:eastAsia="en-US"/>
        </w:rPr>
        <w:t xml:space="preserve">Standard 4 </w:t>
      </w:r>
      <w:r w:rsidRPr="002F6D30">
        <w:rPr>
          <w:rFonts w:eastAsia="Calibri"/>
          <w:lang w:eastAsia="en-US"/>
        </w:rPr>
        <w:t>S</w:t>
      </w:r>
      <w:r>
        <w:rPr>
          <w:rFonts w:eastAsia="Calibri"/>
          <w:lang w:eastAsia="en-US"/>
        </w:rPr>
        <w:t>ervices and supports for daily living</w:t>
      </w:r>
      <w:r w:rsidRPr="002F6D30">
        <w:rPr>
          <w:rFonts w:eastAsia="Calibri"/>
          <w:lang w:eastAsia="en-US"/>
        </w:rPr>
        <w:t xml:space="preserve"> as this Requirement</w:t>
      </w:r>
      <w:r>
        <w:rPr>
          <w:rFonts w:eastAsia="Calibri"/>
          <w:lang w:eastAsia="en-US"/>
        </w:rPr>
        <w:t xml:space="preserve"> </w:t>
      </w:r>
      <w:r w:rsidRPr="002F6D30">
        <w:rPr>
          <w:rFonts w:eastAsia="Calibri"/>
          <w:lang w:eastAsia="en-US"/>
        </w:rPr>
        <w:t xml:space="preserve">was found Non-compliant following a Site Audit visit conducted on 6 to 8 April 2021. </w:t>
      </w:r>
    </w:p>
    <w:p w14:paraId="20FF83B7" w14:textId="77777777" w:rsidR="007D52F2" w:rsidRDefault="007D52F2" w:rsidP="007D52F2">
      <w:pPr>
        <w:rPr>
          <w:rFonts w:eastAsia="Calibri"/>
          <w:lang w:eastAsia="en-US"/>
        </w:rPr>
      </w:pPr>
      <w:r w:rsidRPr="002F6D30">
        <w:rPr>
          <w:rFonts w:eastAsia="Calibri"/>
          <w:lang w:eastAsia="en-US"/>
        </w:rPr>
        <w:t xml:space="preserve">The Assessment Team found the </w:t>
      </w:r>
      <w:r>
        <w:rPr>
          <w:rFonts w:eastAsia="Calibri"/>
          <w:lang w:eastAsia="en-US"/>
        </w:rPr>
        <w:t>service has introduced improvements in relation to meals being varied, and of suitable quality and quantity. Since the Site Audit in April 2021 the service has implemented improvements including a full menu and catering review by a dietician, a food focus group with consumers to discuss the meals, one on one discussion with consumers regarding their food choices, and a new menu.</w:t>
      </w:r>
    </w:p>
    <w:p w14:paraId="2A65691C" w14:textId="0F7E23D4" w:rsidR="007D52F2" w:rsidRDefault="007D52F2" w:rsidP="007D52F2">
      <w:pPr>
        <w:rPr>
          <w:rFonts w:eastAsia="Calibri"/>
          <w:lang w:eastAsia="en-US"/>
        </w:rPr>
      </w:pPr>
      <w:r>
        <w:rPr>
          <w:rFonts w:eastAsia="Calibri"/>
          <w:color w:val="auto"/>
          <w:lang w:eastAsia="en-US"/>
        </w:rPr>
        <w:t>Most of the consumers interviewed expressed satisfaction with the meals provided.</w:t>
      </w:r>
    </w:p>
    <w:p w14:paraId="156190E5" w14:textId="3A1A9F7E" w:rsidR="007D52F2" w:rsidRPr="002F6D30" w:rsidRDefault="007D52F2" w:rsidP="007D52F2">
      <w:pPr>
        <w:rPr>
          <w:rFonts w:eastAsia="Calibri"/>
          <w:lang w:eastAsia="en-US"/>
        </w:rPr>
      </w:pPr>
      <w:r>
        <w:rPr>
          <w:rFonts w:eastAsia="Calibri"/>
          <w:lang w:eastAsia="en-US"/>
        </w:rPr>
        <w:t>Not all</w:t>
      </w:r>
      <w:r w:rsidRPr="002F6D30">
        <w:rPr>
          <w:rFonts w:eastAsia="Calibri"/>
          <w:lang w:eastAsia="en-US"/>
        </w:rPr>
        <w:t xml:space="preserve"> Requirements in this Standard were assessed and therefore an overall rating for the Quality Standard is not provided.</w:t>
      </w:r>
    </w:p>
    <w:p w14:paraId="59A932E6" w14:textId="04EC71FA" w:rsidR="00301877" w:rsidRDefault="00865653" w:rsidP="00427817">
      <w:pPr>
        <w:pStyle w:val="Heading2"/>
      </w:pPr>
      <w:r>
        <w:t>Assessment of Standard 4 Requirements</w:t>
      </w:r>
      <w:r w:rsidRPr="0066387A">
        <w:rPr>
          <w:i/>
          <w:color w:val="0000FF"/>
          <w:sz w:val="24"/>
          <w:szCs w:val="24"/>
        </w:rPr>
        <w:t xml:space="preserve"> </w:t>
      </w:r>
    </w:p>
    <w:p w14:paraId="59A932F9" w14:textId="54331791" w:rsidR="00314FF7" w:rsidRPr="00D435F8" w:rsidRDefault="00865653" w:rsidP="00314FF7">
      <w:pPr>
        <w:pStyle w:val="Heading3"/>
      </w:pPr>
      <w:r w:rsidRPr="00D435F8">
        <w:t>Requirement 4(3)(f)</w:t>
      </w:r>
      <w:r>
        <w:tab/>
        <w:t>Compliant</w:t>
      </w:r>
    </w:p>
    <w:p w14:paraId="59A932FA" w14:textId="77777777" w:rsidR="00314FF7" w:rsidRPr="008D114F" w:rsidRDefault="00865653" w:rsidP="00314FF7">
      <w:pPr>
        <w:rPr>
          <w:i/>
        </w:rPr>
      </w:pPr>
      <w:r w:rsidRPr="008D114F">
        <w:rPr>
          <w:i/>
        </w:rPr>
        <w:t>Where meals are provided, they are varied and of suitable quality and quantity.</w:t>
      </w:r>
    </w:p>
    <w:p w14:paraId="376323DC" w14:textId="75312885" w:rsidR="007D52F2" w:rsidRDefault="007D52F2" w:rsidP="007D52F2">
      <w:pPr>
        <w:rPr>
          <w:rFonts w:eastAsia="Calibri"/>
          <w:color w:val="auto"/>
          <w:lang w:eastAsia="en-US"/>
        </w:rPr>
      </w:pPr>
      <w:r w:rsidRPr="007D52F2">
        <w:rPr>
          <w:color w:val="auto"/>
        </w:rPr>
        <w:t>The Assessment Team provided information that t</w:t>
      </w:r>
      <w:r w:rsidRPr="007D52F2">
        <w:rPr>
          <w:rFonts w:eastAsia="Calibri"/>
          <w:color w:val="auto"/>
          <w:lang w:eastAsia="en-US"/>
        </w:rPr>
        <w:t xml:space="preserve">he Approved Provider demonstrated meals provided to consumers are varied and of suitable quality and quantity. The service has a four-weekly rotating menu that has a variety of meals for lunch and dinner throughout each week. Consumers have dietary likes and dislikes documented and observation of meals </w:t>
      </w:r>
      <w:r w:rsidRPr="00B965E4">
        <w:rPr>
          <w:rFonts w:eastAsia="Calibri"/>
          <w:color w:val="auto"/>
          <w:lang w:eastAsia="en-US"/>
        </w:rPr>
        <w:t xml:space="preserve">showed consumers with dislikes are catered </w:t>
      </w:r>
      <w:r w:rsidRPr="00B965E4">
        <w:rPr>
          <w:rFonts w:eastAsia="Calibri"/>
          <w:color w:val="auto"/>
          <w:lang w:eastAsia="en-US"/>
        </w:rPr>
        <w:lastRenderedPageBreak/>
        <w:t>for according to their preferences.</w:t>
      </w:r>
      <w:r>
        <w:rPr>
          <w:rFonts w:eastAsia="Calibri"/>
          <w:color w:val="auto"/>
          <w:lang w:eastAsia="en-US"/>
        </w:rPr>
        <w:t xml:space="preserve"> </w:t>
      </w:r>
      <w:r w:rsidRPr="00B965E4">
        <w:rPr>
          <w:rFonts w:eastAsia="Calibri"/>
          <w:color w:val="auto"/>
          <w:lang w:eastAsia="en-US"/>
        </w:rPr>
        <w:t xml:space="preserve">Larger meals are served when consumers require a bigger portion than others. </w:t>
      </w:r>
      <w:r>
        <w:rPr>
          <w:rFonts w:eastAsia="Calibri"/>
          <w:color w:val="auto"/>
          <w:lang w:eastAsia="en-US"/>
        </w:rPr>
        <w:t xml:space="preserve">Most of the consumers interviewed expressed satisfaction with the meals provided. </w:t>
      </w:r>
    </w:p>
    <w:p w14:paraId="79EC7278" w14:textId="416F7488" w:rsidR="007D52F2" w:rsidRPr="00B965E4" w:rsidRDefault="007D52F2" w:rsidP="007D52F2">
      <w:pPr>
        <w:rPr>
          <w:rFonts w:eastAsia="Calibri"/>
          <w:color w:val="auto"/>
          <w:lang w:eastAsia="en-US"/>
        </w:rPr>
      </w:pPr>
      <w:r>
        <w:rPr>
          <w:rFonts w:eastAsia="Calibri"/>
          <w:color w:val="auto"/>
          <w:lang w:eastAsia="en-US"/>
        </w:rPr>
        <w:t xml:space="preserve">Based on the information provided by the Assessment Team, I find this </w:t>
      </w:r>
      <w:r w:rsidR="00A65FE4">
        <w:rPr>
          <w:rFonts w:eastAsia="Calibri"/>
          <w:color w:val="auto"/>
          <w:lang w:eastAsia="en-US"/>
        </w:rPr>
        <w:t>R</w:t>
      </w:r>
      <w:r>
        <w:rPr>
          <w:rFonts w:eastAsia="Calibri"/>
          <w:color w:val="auto"/>
          <w:lang w:eastAsia="en-US"/>
        </w:rPr>
        <w:t xml:space="preserve">equirement is </w:t>
      </w:r>
      <w:r w:rsidR="00A30763">
        <w:rPr>
          <w:rFonts w:eastAsia="Calibri"/>
          <w:color w:val="auto"/>
          <w:lang w:eastAsia="en-US"/>
        </w:rPr>
        <w:t>C</w:t>
      </w:r>
      <w:r>
        <w:rPr>
          <w:rFonts w:eastAsia="Calibri"/>
          <w:color w:val="auto"/>
          <w:lang w:eastAsia="en-US"/>
        </w:rPr>
        <w:t xml:space="preserve">ompliant. </w:t>
      </w:r>
    </w:p>
    <w:p w14:paraId="59A932FF" w14:textId="77777777" w:rsidR="00314FF7" w:rsidRPr="00314FF7" w:rsidRDefault="000C25EE" w:rsidP="00314FF7"/>
    <w:p w14:paraId="59A93300" w14:textId="77777777" w:rsidR="009C6F30" w:rsidRDefault="000C25EE" w:rsidP="00095CD4">
      <w:pPr>
        <w:sectPr w:rsidR="009C6F30" w:rsidSect="00CB3BA9">
          <w:type w:val="continuous"/>
          <w:pgSz w:w="11906" w:h="16838"/>
          <w:pgMar w:top="1701" w:right="1418" w:bottom="1418" w:left="1418" w:header="709" w:footer="397" w:gutter="0"/>
          <w:cols w:space="708"/>
          <w:titlePg/>
          <w:docGrid w:linePitch="360"/>
        </w:sectPr>
      </w:pPr>
    </w:p>
    <w:p w14:paraId="59A93301" w14:textId="61A52831" w:rsidR="00CB3BA9" w:rsidRDefault="00865653"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9A93383" wp14:editId="59A9338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70761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Pr="00EB1D71">
        <w:rPr>
          <w:color w:val="FFFFFF" w:themeColor="background1"/>
          <w:sz w:val="36"/>
        </w:rPr>
        <w:br/>
        <w:t>Organisation’s service environment</w:t>
      </w:r>
    </w:p>
    <w:p w14:paraId="59A93302" w14:textId="77777777" w:rsidR="007F5256" w:rsidRPr="00FD1B02" w:rsidRDefault="00865653" w:rsidP="009C6F30">
      <w:pPr>
        <w:pStyle w:val="Heading3"/>
        <w:shd w:val="clear" w:color="auto" w:fill="F2F2F2" w:themeFill="background1" w:themeFillShade="F2"/>
      </w:pPr>
      <w:r w:rsidRPr="00FD1B02">
        <w:t>Consumer outcome:</w:t>
      </w:r>
    </w:p>
    <w:p w14:paraId="59A93303" w14:textId="77777777" w:rsidR="007F5256" w:rsidRDefault="00865653" w:rsidP="00912DE6">
      <w:pPr>
        <w:numPr>
          <w:ilvl w:val="0"/>
          <w:numId w:val="5"/>
        </w:numPr>
        <w:shd w:val="clear" w:color="auto" w:fill="F2F2F2" w:themeFill="background1" w:themeFillShade="F2"/>
      </w:pPr>
      <w:r>
        <w:t>I feel I belong and I am safe and comfortable in the organisation’s service environment.</w:t>
      </w:r>
    </w:p>
    <w:p w14:paraId="59A93304" w14:textId="77777777" w:rsidR="007F5256" w:rsidRDefault="00865653" w:rsidP="009C6F30">
      <w:pPr>
        <w:pStyle w:val="Heading3"/>
        <w:shd w:val="clear" w:color="auto" w:fill="F2F2F2" w:themeFill="background1" w:themeFillShade="F2"/>
      </w:pPr>
      <w:r>
        <w:t>Organisation statement:</w:t>
      </w:r>
    </w:p>
    <w:p w14:paraId="59A93305" w14:textId="77777777" w:rsidR="007F5256" w:rsidRDefault="00865653"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9A93306" w14:textId="77777777" w:rsidR="007F5256" w:rsidRDefault="00865653" w:rsidP="00427817">
      <w:pPr>
        <w:pStyle w:val="Heading2"/>
      </w:pPr>
      <w:r>
        <w:t>Assessment of Standard 5</w:t>
      </w:r>
    </w:p>
    <w:p w14:paraId="37193AA2" w14:textId="4C5BA778" w:rsidR="007D52F2" w:rsidRDefault="007D52F2" w:rsidP="007D52F2">
      <w:pPr>
        <w:rPr>
          <w:rFonts w:eastAsia="Calibri"/>
          <w:lang w:eastAsia="en-US"/>
        </w:rPr>
      </w:pPr>
      <w:r w:rsidRPr="00A71DE3">
        <w:rPr>
          <w:rFonts w:eastAsia="Calibri"/>
          <w:lang w:eastAsia="en-US"/>
        </w:rPr>
        <w:t xml:space="preserve">The purpose of the Assessment Contact was to assess Requirement </w:t>
      </w:r>
      <w:r>
        <w:rPr>
          <w:rFonts w:eastAsia="Calibri"/>
          <w:lang w:eastAsia="en-US"/>
        </w:rPr>
        <w:t>5(3</w:t>
      </w:r>
      <w:r w:rsidRPr="00A71DE3">
        <w:rPr>
          <w:rFonts w:eastAsia="Calibri"/>
          <w:lang w:eastAsia="en-US"/>
        </w:rPr>
        <w:t>)(</w:t>
      </w:r>
      <w:r>
        <w:rPr>
          <w:rFonts w:eastAsia="Calibri"/>
          <w:lang w:eastAsia="en-US"/>
        </w:rPr>
        <w:t>b</w:t>
      </w:r>
      <w:r w:rsidRPr="00A71DE3">
        <w:rPr>
          <w:rFonts w:eastAsia="Calibri"/>
          <w:lang w:eastAsia="en-US"/>
        </w:rPr>
        <w:t xml:space="preserve">) in relation to Standard </w:t>
      </w:r>
      <w:r>
        <w:rPr>
          <w:rFonts w:eastAsia="Calibri"/>
          <w:lang w:eastAsia="en-US"/>
        </w:rPr>
        <w:t>5 Organisation’s service environment</w:t>
      </w:r>
      <w:r w:rsidRPr="00A71DE3">
        <w:rPr>
          <w:rFonts w:eastAsia="Calibri"/>
          <w:lang w:eastAsia="en-US"/>
        </w:rPr>
        <w:t xml:space="preserve"> as this Requirement was found Non-compliant following a Site Audit visit conducted on </w:t>
      </w:r>
      <w:r>
        <w:rPr>
          <w:rFonts w:eastAsia="Calibri"/>
          <w:lang w:eastAsia="en-US"/>
        </w:rPr>
        <w:t>6</w:t>
      </w:r>
      <w:r w:rsidRPr="00A71DE3">
        <w:rPr>
          <w:rFonts w:eastAsia="Calibri"/>
          <w:lang w:eastAsia="en-US"/>
        </w:rPr>
        <w:t xml:space="preserve"> to </w:t>
      </w:r>
      <w:r>
        <w:rPr>
          <w:rFonts w:eastAsia="Calibri"/>
          <w:lang w:eastAsia="en-US"/>
        </w:rPr>
        <w:t>8 April</w:t>
      </w:r>
      <w:r w:rsidRPr="00A71DE3">
        <w:rPr>
          <w:rFonts w:eastAsia="Calibri"/>
          <w:lang w:eastAsia="en-US"/>
        </w:rPr>
        <w:t xml:space="preserve"> 2021. </w:t>
      </w:r>
    </w:p>
    <w:p w14:paraId="42607AC7" w14:textId="2D2B6D2E" w:rsidR="007D52F2" w:rsidRPr="00A71DE3" w:rsidRDefault="007D52F2" w:rsidP="007D52F2">
      <w:pPr>
        <w:rPr>
          <w:rFonts w:eastAsia="Calibri"/>
          <w:lang w:eastAsia="en-US"/>
        </w:rPr>
      </w:pPr>
      <w:r w:rsidRPr="001365F6">
        <w:rPr>
          <w:rFonts w:eastAsia="Calibri"/>
          <w:color w:val="auto"/>
          <w:lang w:eastAsia="en-US"/>
        </w:rPr>
        <w:t xml:space="preserve">Overall sampled consumers considered that </w:t>
      </w:r>
      <w:r w:rsidRPr="00163FEE">
        <w:rPr>
          <w:rFonts w:eastAsia="Calibri"/>
          <w:lang w:eastAsia="en-US"/>
        </w:rPr>
        <w:t>they feel they belong in the service and feel safe and comfortable in the service environment.</w:t>
      </w:r>
      <w:r>
        <w:rPr>
          <w:rFonts w:eastAsia="Calibri"/>
          <w:lang w:eastAsia="en-US"/>
        </w:rPr>
        <w:t xml:space="preserve"> Consumers reported they can spend time in the courtyard or balconies when they wish to do so. Representatives said there are sufficient areas for them to spend time with</w:t>
      </w:r>
      <w:r w:rsidRPr="00A71DE3">
        <w:rPr>
          <w:rFonts w:eastAsia="Calibri"/>
          <w:lang w:eastAsia="en-US"/>
        </w:rPr>
        <w:t xml:space="preserve"> their </w:t>
      </w:r>
      <w:r>
        <w:rPr>
          <w:rFonts w:eastAsia="Calibri"/>
          <w:lang w:eastAsia="en-US"/>
        </w:rPr>
        <w:t xml:space="preserve">family. Families and consumers were satisfied with the maintenance and cleanliness of the service and said the furniture is comfortable, including furniture in the dining room and lounges. </w:t>
      </w:r>
    </w:p>
    <w:p w14:paraId="714ACF37" w14:textId="7EB7F4A9" w:rsidR="007D52F2" w:rsidRPr="00A71DE3" w:rsidRDefault="007D52F2" w:rsidP="007D52F2">
      <w:pPr>
        <w:rPr>
          <w:rFonts w:eastAsia="Calibri"/>
          <w:lang w:eastAsia="en-US"/>
        </w:rPr>
      </w:pPr>
      <w:r>
        <w:rPr>
          <w:rFonts w:eastAsia="Calibri"/>
          <w:lang w:eastAsia="en-US"/>
        </w:rPr>
        <w:t>Not</w:t>
      </w:r>
      <w:r w:rsidRPr="00A71DE3">
        <w:rPr>
          <w:rFonts w:eastAsia="Calibri"/>
          <w:lang w:eastAsia="en-US"/>
        </w:rPr>
        <w:t xml:space="preserve"> </w:t>
      </w:r>
      <w:r>
        <w:rPr>
          <w:rFonts w:eastAsia="Calibri"/>
          <w:lang w:eastAsia="en-US"/>
        </w:rPr>
        <w:t>all</w:t>
      </w:r>
      <w:r w:rsidRPr="00A71DE3">
        <w:rPr>
          <w:rFonts w:eastAsia="Calibri"/>
          <w:lang w:eastAsia="en-US"/>
        </w:rPr>
        <w:t xml:space="preserve"> Requirements in this Standard were assessed and therefore an overall rating for the Quality Standard is not provided.</w:t>
      </w:r>
    </w:p>
    <w:p w14:paraId="59A93309" w14:textId="5A2F7A03" w:rsidR="00301877" w:rsidRDefault="00865653" w:rsidP="00427817">
      <w:pPr>
        <w:pStyle w:val="Heading2"/>
      </w:pPr>
      <w:r>
        <w:t>Assessment of Standard 5 Requirements</w:t>
      </w:r>
      <w:r w:rsidRPr="0066387A">
        <w:rPr>
          <w:i/>
          <w:color w:val="0000FF"/>
          <w:sz w:val="24"/>
          <w:szCs w:val="24"/>
        </w:rPr>
        <w:t xml:space="preserve"> </w:t>
      </w:r>
    </w:p>
    <w:p w14:paraId="59A9330D" w14:textId="6A68B09C" w:rsidR="00314FF7" w:rsidRPr="00D435F8" w:rsidRDefault="00865653" w:rsidP="00314FF7">
      <w:pPr>
        <w:pStyle w:val="Heading3"/>
      </w:pPr>
      <w:r w:rsidRPr="00D435F8">
        <w:t>Requirement 5(3)(b)</w:t>
      </w:r>
      <w:r>
        <w:tab/>
        <w:t>Compliant</w:t>
      </w:r>
    </w:p>
    <w:p w14:paraId="59A9330E" w14:textId="77777777" w:rsidR="00314FF7" w:rsidRPr="008D114F" w:rsidRDefault="00865653" w:rsidP="00314FF7">
      <w:pPr>
        <w:rPr>
          <w:i/>
        </w:rPr>
      </w:pPr>
      <w:r w:rsidRPr="008D114F">
        <w:rPr>
          <w:i/>
        </w:rPr>
        <w:t>The service environment:</w:t>
      </w:r>
    </w:p>
    <w:p w14:paraId="59A9330F" w14:textId="77777777" w:rsidR="00314FF7" w:rsidRPr="008D114F" w:rsidRDefault="00865653"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9A93310" w14:textId="77777777" w:rsidR="00314FF7" w:rsidRPr="008D114F" w:rsidRDefault="00865653"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0FBB95F9" w14:textId="54548823" w:rsidR="007D52F2" w:rsidRPr="005D7DD0" w:rsidRDefault="007D52F2" w:rsidP="007D52F2">
      <w:pPr>
        <w:rPr>
          <w:rFonts w:eastAsia="Calibri"/>
          <w:color w:val="auto"/>
          <w:lang w:eastAsia="en-US"/>
        </w:rPr>
      </w:pPr>
      <w:r w:rsidRPr="00A65FE4">
        <w:rPr>
          <w:color w:val="auto"/>
        </w:rPr>
        <w:t>The Assessment Team Provided information that t</w:t>
      </w:r>
      <w:r w:rsidRPr="00A65FE4">
        <w:rPr>
          <w:rFonts w:eastAsia="Calibri"/>
          <w:color w:val="auto"/>
          <w:lang w:eastAsia="en-US"/>
        </w:rPr>
        <w:t xml:space="preserve">he Approved </w:t>
      </w:r>
      <w:r w:rsidR="00535624">
        <w:rPr>
          <w:rFonts w:eastAsia="Calibri"/>
          <w:color w:val="auto"/>
          <w:lang w:eastAsia="en-US"/>
        </w:rPr>
        <w:t>P</w:t>
      </w:r>
      <w:r w:rsidRPr="00A65FE4">
        <w:rPr>
          <w:rFonts w:eastAsia="Calibri"/>
          <w:color w:val="auto"/>
          <w:lang w:eastAsia="en-US"/>
        </w:rPr>
        <w:t xml:space="preserve">rovider demonstrated it is safe, clean and comfortable and consumers can move freely both indoors and outdoors. The service has cleaning staff to ensure </w:t>
      </w:r>
      <w:r w:rsidRPr="005D7DD0">
        <w:rPr>
          <w:rFonts w:eastAsia="Calibri"/>
          <w:color w:val="auto"/>
          <w:lang w:eastAsia="en-US"/>
        </w:rPr>
        <w:t xml:space="preserve">cleanliness of all </w:t>
      </w:r>
      <w:r w:rsidRPr="005D7DD0">
        <w:rPr>
          <w:rFonts w:eastAsia="Calibri"/>
          <w:color w:val="auto"/>
          <w:lang w:eastAsia="en-US"/>
        </w:rPr>
        <w:lastRenderedPageBreak/>
        <w:t>areas is maintained. Consumers</w:t>
      </w:r>
      <w:r>
        <w:rPr>
          <w:rFonts w:eastAsia="Calibri"/>
          <w:color w:val="auto"/>
          <w:lang w:eastAsia="en-US"/>
        </w:rPr>
        <w:t>’</w:t>
      </w:r>
      <w:r w:rsidRPr="005D7DD0">
        <w:rPr>
          <w:rFonts w:eastAsia="Calibri"/>
          <w:color w:val="auto"/>
          <w:lang w:eastAsia="en-US"/>
        </w:rPr>
        <w:t xml:space="preserve"> rooms and bathrooms are cleaned on a regular basis, along with community areas and dining rooms. Maintenance staff undertake ongoing maintenance and external contractors spend time at the service conducting maintenance that requires specialist skills. </w:t>
      </w:r>
    </w:p>
    <w:p w14:paraId="2A751D71" w14:textId="77777777" w:rsidR="007D52F2" w:rsidRPr="004F714E" w:rsidRDefault="007D52F2" w:rsidP="007D52F2">
      <w:pPr>
        <w:rPr>
          <w:rFonts w:eastAsia="Calibri"/>
          <w:color w:val="auto"/>
          <w:lang w:eastAsia="en-US"/>
        </w:rPr>
      </w:pPr>
      <w:r w:rsidRPr="004F714E">
        <w:rPr>
          <w:rFonts w:eastAsia="Calibri"/>
          <w:color w:val="auto"/>
          <w:lang w:eastAsia="en-US"/>
        </w:rPr>
        <w:t xml:space="preserve">Overall </w:t>
      </w:r>
      <w:r w:rsidRPr="00163FEE">
        <w:rPr>
          <w:rFonts w:eastAsia="Calibri"/>
          <w:color w:val="auto"/>
          <w:lang w:eastAsia="en-US"/>
        </w:rPr>
        <w:t xml:space="preserve">sampled </w:t>
      </w:r>
      <w:r w:rsidRPr="004F714E">
        <w:rPr>
          <w:rFonts w:eastAsia="Calibri"/>
          <w:color w:val="auto"/>
          <w:lang w:eastAsia="en-US"/>
        </w:rPr>
        <w:t xml:space="preserve">consumers considered that they feel they can go to any area of the service and feel safe and comfortable. </w:t>
      </w:r>
      <w:r w:rsidRPr="005D7DD0">
        <w:rPr>
          <w:rFonts w:eastAsia="Calibri"/>
          <w:color w:val="auto"/>
          <w:lang w:eastAsia="en-US"/>
        </w:rPr>
        <w:t>Representatives said they spend time with consumers in their rooms or the lounge areas and take the consumer out for a social outing at times</w:t>
      </w:r>
      <w:r>
        <w:rPr>
          <w:rFonts w:eastAsia="Calibri"/>
          <w:color w:val="auto"/>
          <w:lang w:eastAsia="en-US"/>
        </w:rPr>
        <w:t>.</w:t>
      </w:r>
    </w:p>
    <w:p w14:paraId="69F7436D" w14:textId="77777777" w:rsidR="007D52F2" w:rsidRPr="005D7DD0" w:rsidRDefault="007D52F2" w:rsidP="007D52F2">
      <w:pPr>
        <w:rPr>
          <w:rFonts w:eastAsia="Calibri"/>
          <w:color w:val="auto"/>
          <w:lang w:eastAsia="en-US"/>
        </w:rPr>
      </w:pPr>
      <w:r w:rsidRPr="005D7DD0">
        <w:rPr>
          <w:rFonts w:eastAsia="Calibri"/>
          <w:color w:val="auto"/>
          <w:lang w:eastAsia="en-US"/>
        </w:rPr>
        <w:t xml:space="preserve">Consumers can leave the service through the front doors during the day which are secured in the evening for consumer security. Consumers have access to balconies or an internal courtyard and can move freely throughout the building. </w:t>
      </w:r>
    </w:p>
    <w:p w14:paraId="7F9737A0" w14:textId="77777777" w:rsidR="007D52F2" w:rsidRDefault="007D52F2" w:rsidP="007D52F2">
      <w:pPr>
        <w:rPr>
          <w:rFonts w:eastAsia="Calibri"/>
          <w:lang w:eastAsia="en-US"/>
        </w:rPr>
      </w:pPr>
      <w:r w:rsidRPr="00A71DE3">
        <w:rPr>
          <w:rFonts w:eastAsia="Calibri"/>
          <w:lang w:eastAsia="en-US"/>
        </w:rPr>
        <w:t xml:space="preserve">The Assessment Team found the </w:t>
      </w:r>
      <w:r>
        <w:rPr>
          <w:rFonts w:eastAsia="Calibri"/>
          <w:lang w:eastAsia="en-US"/>
        </w:rPr>
        <w:t xml:space="preserve">service has implemented </w:t>
      </w:r>
      <w:r w:rsidRPr="00A71DE3">
        <w:rPr>
          <w:rFonts w:eastAsia="Calibri"/>
          <w:lang w:eastAsia="en-US"/>
        </w:rPr>
        <w:t xml:space="preserve">improvements </w:t>
      </w:r>
      <w:r>
        <w:rPr>
          <w:rFonts w:eastAsia="Calibri"/>
          <w:lang w:eastAsia="en-US"/>
        </w:rPr>
        <w:t>t</w:t>
      </w:r>
      <w:r w:rsidRPr="00A71DE3">
        <w:rPr>
          <w:rFonts w:eastAsia="Calibri"/>
          <w:lang w:eastAsia="en-US"/>
        </w:rPr>
        <w:t>o address the deficit</w:t>
      </w:r>
      <w:r>
        <w:rPr>
          <w:rFonts w:eastAsia="Calibri"/>
          <w:lang w:eastAsia="en-US"/>
        </w:rPr>
        <w:t xml:space="preserve"> identified at the Site Audit</w:t>
      </w:r>
      <w:r w:rsidRPr="00A71DE3">
        <w:rPr>
          <w:rFonts w:eastAsia="Calibri"/>
          <w:lang w:eastAsia="en-US"/>
        </w:rPr>
        <w:t xml:space="preserve"> in relation to consumers </w:t>
      </w:r>
      <w:r>
        <w:rPr>
          <w:rFonts w:eastAsia="Calibri"/>
          <w:lang w:eastAsia="en-US"/>
        </w:rPr>
        <w:t>being unable to access the balcony areas to ensure they can freely move both indoors</w:t>
      </w:r>
      <w:r w:rsidRPr="00A71DE3">
        <w:rPr>
          <w:rFonts w:eastAsia="Calibri"/>
          <w:lang w:eastAsia="en-US"/>
        </w:rPr>
        <w:t xml:space="preserve"> and </w:t>
      </w:r>
      <w:r>
        <w:rPr>
          <w:rFonts w:eastAsia="Calibri"/>
          <w:lang w:eastAsia="en-US"/>
        </w:rPr>
        <w:t xml:space="preserve">outdoors. The service is a six-storey building and the Assessment Team observed the balconies on levels 4, 5 and 6 are no longer locked to </w:t>
      </w:r>
      <w:r w:rsidRPr="00A71DE3">
        <w:rPr>
          <w:rFonts w:eastAsia="Calibri"/>
          <w:lang w:eastAsia="en-US"/>
        </w:rPr>
        <w:t xml:space="preserve">consumers </w:t>
      </w:r>
      <w:r>
        <w:rPr>
          <w:rFonts w:eastAsia="Calibri"/>
          <w:lang w:eastAsia="en-US"/>
        </w:rPr>
        <w:t xml:space="preserve">and representatives. Signs on the doors state the balconies are unlocked between 8am - 8pm and the doors were able to be opened according to the signs. Level 3 has a courtyard that is freely accessible to consumers and families. Consumers can leave the building through the front doors during the day. </w:t>
      </w:r>
    </w:p>
    <w:p w14:paraId="0F9C7092" w14:textId="2AA8FF36" w:rsidR="007D52F2" w:rsidRDefault="007D52F2" w:rsidP="00314FF7">
      <w:r>
        <w:t xml:space="preserve">Based on the information provided by the Assessment Team I find </w:t>
      </w:r>
      <w:r w:rsidR="00A65FE4">
        <w:t xml:space="preserve">this Requirement is </w:t>
      </w:r>
      <w:r w:rsidR="00647BB7">
        <w:t>C</w:t>
      </w:r>
      <w:r w:rsidR="00A65FE4">
        <w:t xml:space="preserve">ompliant. </w:t>
      </w:r>
    </w:p>
    <w:p w14:paraId="59A93315" w14:textId="77777777" w:rsidR="00314FF7" w:rsidRPr="00314FF7" w:rsidRDefault="000C25EE" w:rsidP="00314FF7"/>
    <w:p w14:paraId="59A93316" w14:textId="77777777" w:rsidR="009C6F30" w:rsidRDefault="000C25EE" w:rsidP="00095CD4">
      <w:pPr>
        <w:sectPr w:rsidR="009C6F30" w:rsidSect="00CB3BA9">
          <w:type w:val="continuous"/>
          <w:pgSz w:w="11906" w:h="16838"/>
          <w:pgMar w:top="1701" w:right="1418" w:bottom="1418" w:left="1418" w:header="709" w:footer="397" w:gutter="0"/>
          <w:cols w:space="708"/>
          <w:titlePg/>
          <w:docGrid w:linePitch="360"/>
        </w:sectPr>
      </w:pPr>
    </w:p>
    <w:p w14:paraId="59A93317" w14:textId="5597F658" w:rsidR="00CB3BA9" w:rsidRDefault="00865653"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9A93385" wp14:editId="59A9338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5138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59A93318" w14:textId="77777777" w:rsidR="007F5256" w:rsidRPr="00FD1B02" w:rsidRDefault="00865653" w:rsidP="009C6F30">
      <w:pPr>
        <w:pStyle w:val="Heading3"/>
        <w:shd w:val="clear" w:color="auto" w:fill="F2F2F2" w:themeFill="background1" w:themeFillShade="F2"/>
      </w:pPr>
      <w:r w:rsidRPr="00FD1B02">
        <w:t>Consumer outcome:</w:t>
      </w:r>
    </w:p>
    <w:p w14:paraId="59A93319" w14:textId="77777777" w:rsidR="007F5256" w:rsidRDefault="00865653"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9A9331A" w14:textId="77777777" w:rsidR="007F5256" w:rsidRDefault="00865653" w:rsidP="009C6F30">
      <w:pPr>
        <w:pStyle w:val="Heading3"/>
        <w:shd w:val="clear" w:color="auto" w:fill="F2F2F2" w:themeFill="background1" w:themeFillShade="F2"/>
      </w:pPr>
      <w:r>
        <w:t>Organisation statement:</w:t>
      </w:r>
    </w:p>
    <w:p w14:paraId="59A9331B" w14:textId="77777777" w:rsidR="007F5256" w:rsidRDefault="00865653"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9A9331C" w14:textId="77777777" w:rsidR="007F5256" w:rsidRDefault="00865653" w:rsidP="00427817">
      <w:pPr>
        <w:pStyle w:val="Heading2"/>
      </w:pPr>
      <w:r>
        <w:t>Assessment of Standard 6</w:t>
      </w:r>
    </w:p>
    <w:p w14:paraId="01E7970F" w14:textId="77777777" w:rsidR="00A65FE4" w:rsidRDefault="00A65FE4" w:rsidP="00A65FE4">
      <w:pPr>
        <w:rPr>
          <w:rFonts w:eastAsia="Calibri"/>
          <w:lang w:eastAsia="en-US"/>
        </w:rPr>
      </w:pPr>
      <w:r w:rsidRPr="00A71DE3">
        <w:rPr>
          <w:rFonts w:eastAsia="Calibri"/>
          <w:lang w:eastAsia="en-US"/>
        </w:rPr>
        <w:t xml:space="preserve">The purpose of the Assessment Contact was to assess Requirement </w:t>
      </w:r>
      <w:r>
        <w:rPr>
          <w:rFonts w:eastAsia="Calibri"/>
          <w:lang w:eastAsia="en-US"/>
        </w:rPr>
        <w:t>6(3</w:t>
      </w:r>
      <w:r w:rsidRPr="00A71DE3">
        <w:rPr>
          <w:rFonts w:eastAsia="Calibri"/>
          <w:lang w:eastAsia="en-US"/>
        </w:rPr>
        <w:t>)(</w:t>
      </w:r>
      <w:r>
        <w:rPr>
          <w:rFonts w:eastAsia="Calibri"/>
          <w:lang w:eastAsia="en-US"/>
        </w:rPr>
        <w:t>d</w:t>
      </w:r>
      <w:r w:rsidRPr="00A71DE3">
        <w:rPr>
          <w:rFonts w:eastAsia="Calibri"/>
          <w:lang w:eastAsia="en-US"/>
        </w:rPr>
        <w:t xml:space="preserve">) in relation to Standard </w:t>
      </w:r>
      <w:r>
        <w:rPr>
          <w:rFonts w:eastAsia="Calibri"/>
          <w:lang w:eastAsia="en-US"/>
        </w:rPr>
        <w:t>6 Feedback and complaints are reviewed and used to improve the quality of care and services. T</w:t>
      </w:r>
      <w:r w:rsidRPr="00A71DE3">
        <w:rPr>
          <w:rFonts w:eastAsia="Calibri"/>
          <w:lang w:eastAsia="en-US"/>
        </w:rPr>
        <w:t xml:space="preserve">his Requirement was found Non-compliant following a Site Audit visit conducted on </w:t>
      </w:r>
      <w:r>
        <w:rPr>
          <w:rFonts w:eastAsia="Calibri"/>
          <w:lang w:eastAsia="en-US"/>
        </w:rPr>
        <w:t>6</w:t>
      </w:r>
      <w:r w:rsidRPr="00A71DE3">
        <w:rPr>
          <w:rFonts w:eastAsia="Calibri"/>
          <w:lang w:eastAsia="en-US"/>
        </w:rPr>
        <w:t xml:space="preserve"> to </w:t>
      </w:r>
      <w:r>
        <w:rPr>
          <w:rFonts w:eastAsia="Calibri"/>
          <w:lang w:eastAsia="en-US"/>
        </w:rPr>
        <w:t>8 April</w:t>
      </w:r>
      <w:r w:rsidRPr="00A71DE3">
        <w:rPr>
          <w:rFonts w:eastAsia="Calibri"/>
          <w:lang w:eastAsia="en-US"/>
        </w:rPr>
        <w:t xml:space="preserve"> 2021. </w:t>
      </w:r>
    </w:p>
    <w:p w14:paraId="42380BC7" w14:textId="0CF1DEE2" w:rsidR="00A65FE4" w:rsidRDefault="00A65FE4" w:rsidP="00A65FE4">
      <w:pPr>
        <w:rPr>
          <w:color w:val="auto"/>
        </w:rPr>
      </w:pPr>
      <w:r w:rsidRPr="00C62FA6">
        <w:rPr>
          <w:rFonts w:eastAsia="Calibri"/>
          <w:color w:val="auto"/>
          <w:lang w:eastAsia="en-US"/>
        </w:rPr>
        <w:t xml:space="preserve">The </w:t>
      </w:r>
      <w:r w:rsidR="001B022B">
        <w:rPr>
          <w:rFonts w:eastAsia="Calibri"/>
          <w:color w:val="auto"/>
          <w:lang w:eastAsia="en-US"/>
        </w:rPr>
        <w:t>Approved Provider</w:t>
      </w:r>
      <w:r w:rsidRPr="00C62FA6">
        <w:rPr>
          <w:rFonts w:eastAsia="Calibri"/>
          <w:color w:val="auto"/>
          <w:lang w:eastAsia="en-US"/>
        </w:rPr>
        <w:t xml:space="preserve"> is t</w:t>
      </w:r>
      <w:r w:rsidRPr="00C62FA6">
        <w:rPr>
          <w:color w:val="auto"/>
        </w:rPr>
        <w:t xml:space="preserve">ransitioning to a new quality management system which uploads all feedback onto the system to improve tracking of complaints. The </w:t>
      </w:r>
      <w:r w:rsidR="001B022B">
        <w:rPr>
          <w:color w:val="auto"/>
        </w:rPr>
        <w:t>Approved Provider</w:t>
      </w:r>
      <w:r w:rsidRPr="00C62FA6">
        <w:rPr>
          <w:color w:val="auto"/>
        </w:rPr>
        <w:t xml:space="preserve"> is now undertaking to integrate complaints/suggestions/feedback into the new system for improved monitoring and improvement of care and services.</w:t>
      </w:r>
    </w:p>
    <w:p w14:paraId="360040F2" w14:textId="5BD7B048" w:rsidR="001B022B" w:rsidRPr="00C62FA6" w:rsidRDefault="001B022B" w:rsidP="00A65FE4">
      <w:pPr>
        <w:rPr>
          <w:color w:val="auto"/>
        </w:rPr>
      </w:pPr>
      <w:r w:rsidRPr="00A71DE3">
        <w:rPr>
          <w:rFonts w:eastAsia="Calibri"/>
          <w:lang w:eastAsia="en-US"/>
        </w:rPr>
        <w:t xml:space="preserve">The Assessment Team found the </w:t>
      </w:r>
      <w:r>
        <w:rPr>
          <w:rFonts w:eastAsia="Calibri"/>
          <w:lang w:eastAsia="en-US"/>
        </w:rPr>
        <w:t xml:space="preserve">Approved Provider has implemented </w:t>
      </w:r>
      <w:r w:rsidRPr="00A71DE3">
        <w:rPr>
          <w:rFonts w:eastAsia="Calibri"/>
          <w:lang w:eastAsia="en-US"/>
        </w:rPr>
        <w:t xml:space="preserve">improvements </w:t>
      </w:r>
      <w:r>
        <w:rPr>
          <w:rFonts w:eastAsia="Calibri"/>
          <w:lang w:eastAsia="en-US"/>
        </w:rPr>
        <w:t>t</w:t>
      </w:r>
      <w:r w:rsidRPr="00A71DE3">
        <w:rPr>
          <w:rFonts w:eastAsia="Calibri"/>
          <w:lang w:eastAsia="en-US"/>
        </w:rPr>
        <w:t>o address the deficit</w:t>
      </w:r>
      <w:r>
        <w:rPr>
          <w:rFonts w:eastAsia="Calibri"/>
          <w:lang w:eastAsia="en-US"/>
        </w:rPr>
        <w:t xml:space="preserve"> identified at the Site Audit</w:t>
      </w:r>
      <w:r w:rsidRPr="00A71DE3">
        <w:rPr>
          <w:rFonts w:eastAsia="Calibri"/>
          <w:lang w:eastAsia="en-US"/>
        </w:rPr>
        <w:t xml:space="preserve"> in relation to</w:t>
      </w:r>
      <w:r>
        <w:rPr>
          <w:rFonts w:eastAsia="Calibri"/>
          <w:lang w:eastAsia="en-US"/>
        </w:rPr>
        <w:t xml:space="preserve"> consumers’ feedback not being used to drive improvements related to complaints regarding the meals.</w:t>
      </w:r>
    </w:p>
    <w:p w14:paraId="48A17CDE" w14:textId="2066B427" w:rsidR="00A65FE4" w:rsidRDefault="001B022B" w:rsidP="00A65FE4">
      <w:pPr>
        <w:rPr>
          <w:rFonts w:eastAsia="Calibri"/>
          <w:lang w:eastAsia="en-US"/>
        </w:rPr>
      </w:pPr>
      <w:r>
        <w:rPr>
          <w:rFonts w:eastAsia="Calibri"/>
          <w:lang w:eastAsia="en-US"/>
        </w:rPr>
        <w:t>Overall sampled consumers reported they can provide feedback regarding the meals and it is used for improvement actions.</w:t>
      </w:r>
    </w:p>
    <w:p w14:paraId="6BC7B20D" w14:textId="51B803A2" w:rsidR="00A65FE4" w:rsidRPr="00A71DE3" w:rsidRDefault="00A65FE4" w:rsidP="00A65FE4">
      <w:pPr>
        <w:rPr>
          <w:rFonts w:eastAsia="Calibri"/>
          <w:lang w:eastAsia="en-US"/>
        </w:rPr>
      </w:pPr>
      <w:r>
        <w:rPr>
          <w:rFonts w:eastAsia="Calibri"/>
          <w:lang w:eastAsia="en-US"/>
        </w:rPr>
        <w:t>Not</w:t>
      </w:r>
      <w:r w:rsidRPr="00A71DE3">
        <w:rPr>
          <w:rFonts w:eastAsia="Calibri"/>
          <w:lang w:eastAsia="en-US"/>
        </w:rPr>
        <w:t xml:space="preserve"> </w:t>
      </w:r>
      <w:r>
        <w:rPr>
          <w:rFonts w:eastAsia="Calibri"/>
          <w:lang w:eastAsia="en-US"/>
        </w:rPr>
        <w:t>all</w:t>
      </w:r>
      <w:r w:rsidRPr="00A71DE3">
        <w:rPr>
          <w:rFonts w:eastAsia="Calibri"/>
          <w:lang w:eastAsia="en-US"/>
        </w:rPr>
        <w:t xml:space="preserve"> Requirements in this Standard were assessed and therefore an overall rating for the Quality Standard is not provided.</w:t>
      </w:r>
    </w:p>
    <w:p w14:paraId="59A9331F" w14:textId="56E6361A" w:rsidR="00301877" w:rsidRDefault="00865653" w:rsidP="00427817">
      <w:pPr>
        <w:pStyle w:val="Heading2"/>
      </w:pPr>
      <w:r>
        <w:lastRenderedPageBreak/>
        <w:t>Assessment of Standard 6 Requirements</w:t>
      </w:r>
      <w:r w:rsidRPr="0066387A">
        <w:rPr>
          <w:i/>
          <w:color w:val="0000FF"/>
          <w:sz w:val="24"/>
          <w:szCs w:val="24"/>
        </w:rPr>
        <w:t xml:space="preserve"> </w:t>
      </w:r>
    </w:p>
    <w:p w14:paraId="59A93329" w14:textId="58B65C16" w:rsidR="001B3DE8" w:rsidRPr="00D435F8" w:rsidRDefault="00865653" w:rsidP="00506F7F">
      <w:pPr>
        <w:pStyle w:val="Heading3"/>
      </w:pPr>
      <w:r w:rsidRPr="00D435F8">
        <w:t>Requirement 6(3)(d)</w:t>
      </w:r>
      <w:r>
        <w:tab/>
        <w:t>Compliant</w:t>
      </w:r>
    </w:p>
    <w:p w14:paraId="59A9332A" w14:textId="77777777" w:rsidR="001B3DE8" w:rsidRPr="008D114F" w:rsidRDefault="00865653" w:rsidP="00506F7F">
      <w:pPr>
        <w:rPr>
          <w:i/>
        </w:rPr>
      </w:pPr>
      <w:r w:rsidRPr="008D114F">
        <w:rPr>
          <w:i/>
        </w:rPr>
        <w:t>Feedback and complaints are reviewed and used to improve the quality of care and services.</w:t>
      </w:r>
    </w:p>
    <w:p w14:paraId="3E1AB79A" w14:textId="1CE58D45" w:rsidR="00A65FE4" w:rsidRPr="00C62FA6" w:rsidRDefault="00A65FE4" w:rsidP="00A65FE4">
      <w:pPr>
        <w:rPr>
          <w:rFonts w:eastAsia="Calibri"/>
          <w:color w:val="auto"/>
          <w:lang w:eastAsia="en-US"/>
        </w:rPr>
      </w:pPr>
      <w:r w:rsidRPr="00A65FE4">
        <w:rPr>
          <w:color w:val="auto"/>
        </w:rPr>
        <w:t>The Assessment Team provided information that th</w:t>
      </w:r>
      <w:r w:rsidRPr="00A65FE4">
        <w:rPr>
          <w:rFonts w:eastAsia="Calibri"/>
          <w:color w:val="auto"/>
          <w:lang w:eastAsia="en-US"/>
        </w:rPr>
        <w:t xml:space="preserve">e Approved Provider has a feedback system that can be accessed by consumers, representatives or visitors. Feedback is received via </w:t>
      </w:r>
      <w:r w:rsidRPr="00C62FA6">
        <w:rPr>
          <w:rFonts w:eastAsia="Calibri"/>
          <w:color w:val="auto"/>
          <w:lang w:eastAsia="en-US"/>
        </w:rPr>
        <w:t>cards, emails, feedback documents or at meetings. Feedback that requires additional resources is added to the service</w:t>
      </w:r>
      <w:r>
        <w:rPr>
          <w:rFonts w:eastAsia="Calibri"/>
          <w:color w:val="auto"/>
          <w:lang w:eastAsia="en-US"/>
        </w:rPr>
        <w:t>’</w:t>
      </w:r>
      <w:r w:rsidRPr="00C62FA6">
        <w:rPr>
          <w:rFonts w:eastAsia="Calibri"/>
          <w:color w:val="auto"/>
          <w:lang w:eastAsia="en-US"/>
        </w:rPr>
        <w:t>s continuous improvement plan. One improvement identified was the way toast is made for consumers at breakfast. Following feedback and discussion the service now has a toaster in each kitchenette and staff cook consumers</w:t>
      </w:r>
      <w:r>
        <w:rPr>
          <w:rFonts w:eastAsia="Calibri"/>
          <w:color w:val="auto"/>
          <w:lang w:eastAsia="en-US"/>
        </w:rPr>
        <w:t>’</w:t>
      </w:r>
      <w:r w:rsidRPr="00C62FA6">
        <w:rPr>
          <w:rFonts w:eastAsia="Calibri"/>
          <w:color w:val="auto"/>
          <w:lang w:eastAsia="en-US"/>
        </w:rPr>
        <w:t xml:space="preserve"> toast just before serving. Toast is no longer pre-cooked but is served fresh. </w:t>
      </w:r>
    </w:p>
    <w:p w14:paraId="22026FD4" w14:textId="16F9D506" w:rsidR="00A65FE4" w:rsidRPr="00C62FA6" w:rsidRDefault="00A65FE4" w:rsidP="00A65FE4">
      <w:pPr>
        <w:rPr>
          <w:rFonts w:eastAsia="Calibri"/>
          <w:color w:val="auto"/>
          <w:lang w:eastAsia="en-US"/>
        </w:rPr>
      </w:pPr>
      <w:r w:rsidRPr="00C62FA6">
        <w:rPr>
          <w:rFonts w:eastAsia="Calibri"/>
          <w:color w:val="auto"/>
          <w:lang w:eastAsia="en-US"/>
        </w:rPr>
        <w:t xml:space="preserve">The </w:t>
      </w:r>
      <w:r w:rsidR="001B022B">
        <w:rPr>
          <w:rFonts w:eastAsia="Calibri"/>
          <w:color w:val="auto"/>
          <w:lang w:eastAsia="en-US"/>
        </w:rPr>
        <w:t>Approved Provider</w:t>
      </w:r>
      <w:r w:rsidRPr="00C62FA6">
        <w:rPr>
          <w:rFonts w:eastAsia="Calibri"/>
          <w:color w:val="auto"/>
          <w:lang w:eastAsia="en-US"/>
        </w:rPr>
        <w:t xml:space="preserve"> has introduced a food focus group to discuss the menu and for consumers to provide feedback regarding the meals. The menu showed meals are changed following consumer</w:t>
      </w:r>
      <w:r>
        <w:rPr>
          <w:rFonts w:eastAsia="Calibri"/>
          <w:color w:val="auto"/>
          <w:lang w:eastAsia="en-US"/>
        </w:rPr>
        <w:t>s</w:t>
      </w:r>
      <w:r w:rsidRPr="00C62FA6">
        <w:rPr>
          <w:rFonts w:eastAsia="Calibri"/>
          <w:color w:val="auto"/>
          <w:lang w:eastAsia="en-US"/>
        </w:rPr>
        <w:t xml:space="preserve">’ feedback including removal of a casserole dish and providing lamb chops. This is a new improvement to be trialled. The chef is now provided all feedback regarding meals and they are responsible to take actions to the feedback. </w:t>
      </w:r>
    </w:p>
    <w:p w14:paraId="5288EC89" w14:textId="3032ACCA" w:rsidR="00A65FE4" w:rsidRPr="00C62FA6" w:rsidRDefault="00A65FE4" w:rsidP="00A65FE4">
      <w:pPr>
        <w:rPr>
          <w:color w:val="auto"/>
        </w:rPr>
      </w:pPr>
      <w:r w:rsidRPr="00C62FA6">
        <w:rPr>
          <w:rFonts w:eastAsia="Calibri"/>
          <w:color w:val="auto"/>
          <w:lang w:eastAsia="en-US"/>
        </w:rPr>
        <w:t xml:space="preserve">The </w:t>
      </w:r>
      <w:r w:rsidR="001B022B">
        <w:rPr>
          <w:rFonts w:eastAsia="Calibri"/>
          <w:color w:val="auto"/>
          <w:lang w:eastAsia="en-US"/>
        </w:rPr>
        <w:t>Approved Provider</w:t>
      </w:r>
      <w:r w:rsidRPr="00C62FA6">
        <w:rPr>
          <w:rFonts w:eastAsia="Calibri"/>
          <w:color w:val="auto"/>
          <w:lang w:eastAsia="en-US"/>
        </w:rPr>
        <w:t xml:space="preserve"> is t</w:t>
      </w:r>
      <w:r w:rsidRPr="00C62FA6">
        <w:rPr>
          <w:color w:val="auto"/>
        </w:rPr>
        <w:t xml:space="preserve">ransitioning to a new quality management system which uploads all feedback onto the system to improve tracking of complaints. The </w:t>
      </w:r>
      <w:r w:rsidR="00535624">
        <w:rPr>
          <w:color w:val="auto"/>
        </w:rPr>
        <w:t>A</w:t>
      </w:r>
      <w:r w:rsidR="001B022B">
        <w:rPr>
          <w:color w:val="auto"/>
        </w:rPr>
        <w:t xml:space="preserve">pproved </w:t>
      </w:r>
      <w:r w:rsidR="00535624">
        <w:rPr>
          <w:color w:val="auto"/>
        </w:rPr>
        <w:t>P</w:t>
      </w:r>
      <w:r w:rsidR="001B022B">
        <w:rPr>
          <w:color w:val="auto"/>
        </w:rPr>
        <w:t>rovider</w:t>
      </w:r>
      <w:r w:rsidRPr="00C62FA6">
        <w:rPr>
          <w:color w:val="auto"/>
        </w:rPr>
        <w:t xml:space="preserve"> is now undertaking to integrate complaints/suggestions/feedback into the new system for improved monitoring and improvement of care and services.</w:t>
      </w:r>
    </w:p>
    <w:p w14:paraId="784721ED" w14:textId="5CE7E820" w:rsidR="00A65FE4" w:rsidRDefault="00A65FE4" w:rsidP="00A65FE4">
      <w:pPr>
        <w:rPr>
          <w:rFonts w:eastAsia="Calibri"/>
          <w:lang w:eastAsia="en-US"/>
        </w:rPr>
      </w:pPr>
      <w:r w:rsidRPr="00A71DE3">
        <w:rPr>
          <w:rFonts w:eastAsia="Calibri"/>
          <w:lang w:eastAsia="en-US"/>
        </w:rPr>
        <w:t xml:space="preserve">The Assessment Team found the </w:t>
      </w:r>
      <w:r w:rsidR="001B022B">
        <w:rPr>
          <w:rFonts w:eastAsia="Calibri"/>
          <w:lang w:eastAsia="en-US"/>
        </w:rPr>
        <w:t>Approved Provider</w:t>
      </w:r>
      <w:r>
        <w:rPr>
          <w:rFonts w:eastAsia="Calibri"/>
          <w:lang w:eastAsia="en-US"/>
        </w:rPr>
        <w:t xml:space="preserve"> has implemented </w:t>
      </w:r>
      <w:r w:rsidRPr="00A71DE3">
        <w:rPr>
          <w:rFonts w:eastAsia="Calibri"/>
          <w:lang w:eastAsia="en-US"/>
        </w:rPr>
        <w:t xml:space="preserve">improvements </w:t>
      </w:r>
      <w:r>
        <w:rPr>
          <w:rFonts w:eastAsia="Calibri"/>
          <w:lang w:eastAsia="en-US"/>
        </w:rPr>
        <w:t>t</w:t>
      </w:r>
      <w:r w:rsidRPr="00A71DE3">
        <w:rPr>
          <w:rFonts w:eastAsia="Calibri"/>
          <w:lang w:eastAsia="en-US"/>
        </w:rPr>
        <w:t>o address the deficit</w:t>
      </w:r>
      <w:r>
        <w:rPr>
          <w:rFonts w:eastAsia="Calibri"/>
          <w:lang w:eastAsia="en-US"/>
        </w:rPr>
        <w:t xml:space="preserve"> identified at the Site Audit</w:t>
      </w:r>
      <w:r w:rsidRPr="00A71DE3">
        <w:rPr>
          <w:rFonts w:eastAsia="Calibri"/>
          <w:lang w:eastAsia="en-US"/>
        </w:rPr>
        <w:t xml:space="preserve"> in relation to</w:t>
      </w:r>
      <w:r>
        <w:rPr>
          <w:rFonts w:eastAsia="Calibri"/>
          <w:lang w:eastAsia="en-US"/>
        </w:rPr>
        <w:t xml:space="preserve"> consumers’ feedback not being used to drive improvements related to complaints regarding the meals. Complaints and feedback from consumers regarding the meals ha</w:t>
      </w:r>
      <w:r w:rsidR="00AA5271">
        <w:rPr>
          <w:rFonts w:eastAsia="Calibri"/>
          <w:lang w:eastAsia="en-US"/>
        </w:rPr>
        <w:t>ve</w:t>
      </w:r>
      <w:r>
        <w:rPr>
          <w:rFonts w:eastAsia="Calibri"/>
          <w:lang w:eastAsia="en-US"/>
        </w:rPr>
        <w:t xml:space="preserve"> been used to make improvements including a full catering and menu review, introduction of a food focus group for consumers to discuss the menu, make suggestions and report concerns. Issues regarding food service have been included on the plan for continuous improvement with an example of improvements regarding toast provided at breakfast. </w:t>
      </w:r>
    </w:p>
    <w:p w14:paraId="3CBB015D" w14:textId="50AD5107" w:rsidR="00A65FE4" w:rsidRDefault="00A65FE4" w:rsidP="00A65FE4">
      <w:pPr>
        <w:rPr>
          <w:rFonts w:eastAsia="Calibri"/>
          <w:lang w:eastAsia="en-US"/>
        </w:rPr>
      </w:pPr>
      <w:r>
        <w:rPr>
          <w:rFonts w:eastAsia="Calibri"/>
          <w:lang w:eastAsia="en-US"/>
        </w:rPr>
        <w:t xml:space="preserve">Based on information provided by the Assessment Team I find this Requirement is </w:t>
      </w:r>
      <w:r w:rsidR="00AA5271">
        <w:rPr>
          <w:rFonts w:eastAsia="Calibri"/>
          <w:lang w:eastAsia="en-US"/>
        </w:rPr>
        <w:t>C</w:t>
      </w:r>
      <w:r>
        <w:rPr>
          <w:rFonts w:eastAsia="Calibri"/>
          <w:lang w:eastAsia="en-US"/>
        </w:rPr>
        <w:t xml:space="preserve">ompliant. </w:t>
      </w:r>
    </w:p>
    <w:p w14:paraId="59A9332C" w14:textId="77777777" w:rsidR="001B3DE8" w:rsidRPr="001B3DE8" w:rsidRDefault="000C25EE" w:rsidP="001B3DE8"/>
    <w:p w14:paraId="59A9332D" w14:textId="77777777" w:rsidR="009C6F30" w:rsidRDefault="000C25EE" w:rsidP="00095CD4">
      <w:pPr>
        <w:sectPr w:rsidR="009C6F30" w:rsidSect="00CB3BA9">
          <w:type w:val="continuous"/>
          <w:pgSz w:w="11906" w:h="16838"/>
          <w:pgMar w:top="1701" w:right="1418" w:bottom="1418" w:left="1418" w:header="709" w:footer="397" w:gutter="0"/>
          <w:cols w:space="708"/>
          <w:titlePg/>
          <w:docGrid w:linePitch="360"/>
        </w:sectPr>
      </w:pPr>
    </w:p>
    <w:p w14:paraId="59A9332E" w14:textId="469A5501" w:rsidR="00CB3BA9" w:rsidRDefault="00865653"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A93387" wp14:editId="59A9338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3120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59A9332F" w14:textId="77777777" w:rsidR="007F5256" w:rsidRPr="000E654D" w:rsidRDefault="00865653" w:rsidP="009C6F30">
      <w:pPr>
        <w:pStyle w:val="Heading3"/>
        <w:shd w:val="clear" w:color="auto" w:fill="F2F2F2" w:themeFill="background1" w:themeFillShade="F2"/>
      </w:pPr>
      <w:r w:rsidRPr="000E654D">
        <w:t>Consumer outcome:</w:t>
      </w:r>
    </w:p>
    <w:p w14:paraId="59A93330" w14:textId="77777777" w:rsidR="007F5256" w:rsidRDefault="00865653" w:rsidP="00912DE6">
      <w:pPr>
        <w:numPr>
          <w:ilvl w:val="0"/>
          <w:numId w:val="7"/>
        </w:numPr>
        <w:shd w:val="clear" w:color="auto" w:fill="F2F2F2" w:themeFill="background1" w:themeFillShade="F2"/>
      </w:pPr>
      <w:r>
        <w:t>I get quality care and services when I need them from people who are knowledgeable, capable and caring.</w:t>
      </w:r>
    </w:p>
    <w:p w14:paraId="59A93331" w14:textId="77777777" w:rsidR="007F5256" w:rsidRDefault="00865653" w:rsidP="009C6F30">
      <w:pPr>
        <w:pStyle w:val="Heading3"/>
        <w:shd w:val="clear" w:color="auto" w:fill="F2F2F2" w:themeFill="background1" w:themeFillShade="F2"/>
      </w:pPr>
      <w:r>
        <w:t>Organisation statement:</w:t>
      </w:r>
    </w:p>
    <w:p w14:paraId="59A93332" w14:textId="77777777" w:rsidR="007F5256" w:rsidRDefault="00865653"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9A93333" w14:textId="77777777" w:rsidR="007F5256" w:rsidRDefault="00865653" w:rsidP="00427817">
      <w:pPr>
        <w:pStyle w:val="Heading2"/>
      </w:pPr>
      <w:r>
        <w:t>Assessment of Standard 7</w:t>
      </w:r>
    </w:p>
    <w:p w14:paraId="0B4A7D57" w14:textId="6245DFEE" w:rsidR="001B022B" w:rsidRDefault="001B022B" w:rsidP="001B022B">
      <w:pPr>
        <w:rPr>
          <w:color w:val="000000" w:themeColor="text1"/>
          <w:lang w:eastAsia="en-US"/>
        </w:rPr>
      </w:pPr>
      <w:r w:rsidRPr="0B9BC14B">
        <w:rPr>
          <w:color w:val="000000" w:themeColor="text1"/>
          <w:lang w:eastAsia="en-US"/>
        </w:rPr>
        <w:t xml:space="preserve">The purpose of this Assessment Contact </w:t>
      </w:r>
      <w:r w:rsidR="00BC3F4C">
        <w:rPr>
          <w:color w:val="000000" w:themeColor="text1"/>
          <w:lang w:eastAsia="en-US"/>
        </w:rPr>
        <w:t>was for the</w:t>
      </w:r>
      <w:r w:rsidRPr="0B9BC14B">
        <w:rPr>
          <w:color w:val="000000" w:themeColor="text1"/>
          <w:lang w:eastAsia="en-US"/>
        </w:rPr>
        <w:t xml:space="preserve"> Assessment Team to assess Requirement 7(3)(</w:t>
      </w:r>
      <w:r>
        <w:rPr>
          <w:color w:val="000000" w:themeColor="text1"/>
          <w:lang w:eastAsia="en-US"/>
        </w:rPr>
        <w:t>c</w:t>
      </w:r>
      <w:r w:rsidRPr="0B9BC14B">
        <w:rPr>
          <w:color w:val="000000" w:themeColor="text1"/>
          <w:lang w:eastAsia="en-US"/>
        </w:rPr>
        <w:t xml:space="preserve">) in relation to Standard 7 Human Resources. This Requirement was found </w:t>
      </w:r>
      <w:r>
        <w:rPr>
          <w:color w:val="000000" w:themeColor="text1"/>
          <w:lang w:eastAsia="en-US"/>
        </w:rPr>
        <w:t>N</w:t>
      </w:r>
      <w:r w:rsidRPr="0B9BC14B">
        <w:rPr>
          <w:color w:val="000000" w:themeColor="text1"/>
          <w:lang w:eastAsia="en-US"/>
        </w:rPr>
        <w:t>on-compliant following the Site Audit conducted 6</w:t>
      </w:r>
      <w:r>
        <w:rPr>
          <w:color w:val="000000" w:themeColor="text1"/>
          <w:lang w:eastAsia="en-US"/>
        </w:rPr>
        <w:t xml:space="preserve"> to</w:t>
      </w:r>
      <w:r w:rsidRPr="0B9BC14B">
        <w:rPr>
          <w:color w:val="000000" w:themeColor="text1"/>
          <w:lang w:eastAsia="en-US"/>
        </w:rPr>
        <w:t xml:space="preserve"> 8 April 2021. The finding of non-compliance was in relation to the service not being able to demonstrate the staff were competent to effectively perform their roles.</w:t>
      </w:r>
    </w:p>
    <w:p w14:paraId="67D51738" w14:textId="117E6862" w:rsidR="00BB5302" w:rsidRDefault="00BB5302" w:rsidP="00BB5302">
      <w:r>
        <w:t>Whilst the service does have a system in place to identify the workforce has the qualifications and experience in the sector to perform their role, the service does not always identify gaps in the knowledge, training, and competency of staff. The Assessment Team identified that staff are not competent in and not limited to assessment and planning, effective pain management, effective</w:t>
      </w:r>
      <w:r w:rsidR="001A0825">
        <w:t xml:space="preserve"> management of</w:t>
      </w:r>
      <w:r>
        <w:t xml:space="preserve"> nutrition and hydration, falls management and minimising risks associated with chemical restraint. </w:t>
      </w:r>
    </w:p>
    <w:p w14:paraId="59A93335" w14:textId="095E3F52" w:rsidR="007F5256" w:rsidRPr="00A65B88" w:rsidRDefault="00865653" w:rsidP="00154403">
      <w:pPr>
        <w:rPr>
          <w:rFonts w:eastAsia="Calibri"/>
          <w:color w:val="auto"/>
        </w:rPr>
      </w:pPr>
      <w:r w:rsidRPr="00A65B88">
        <w:rPr>
          <w:rFonts w:eastAsiaTheme="minorHAnsi"/>
          <w:color w:val="auto"/>
        </w:rPr>
        <w:t xml:space="preserve">The Quality Standard is assessed as Non-compliant as </w:t>
      </w:r>
      <w:r w:rsidR="00A65B88" w:rsidRPr="00A65B88">
        <w:rPr>
          <w:rFonts w:eastAsiaTheme="minorHAnsi"/>
          <w:color w:val="auto"/>
        </w:rPr>
        <w:t>one</w:t>
      </w:r>
      <w:r w:rsidRPr="00A65B88">
        <w:rPr>
          <w:rFonts w:eastAsiaTheme="minorHAnsi"/>
          <w:color w:val="auto"/>
        </w:rPr>
        <w:t xml:space="preserve"> of the five specific requirements ha</w:t>
      </w:r>
      <w:r w:rsidR="00E0781D">
        <w:rPr>
          <w:rFonts w:eastAsiaTheme="minorHAnsi"/>
          <w:color w:val="auto"/>
        </w:rPr>
        <w:t>s</w:t>
      </w:r>
      <w:r w:rsidRPr="00A65B88">
        <w:rPr>
          <w:rFonts w:eastAsiaTheme="minorHAnsi"/>
          <w:color w:val="auto"/>
        </w:rPr>
        <w:t xml:space="preserve"> been assessed as Non-compliant.</w:t>
      </w:r>
    </w:p>
    <w:p w14:paraId="59A93336" w14:textId="0ACF36DB" w:rsidR="00301877" w:rsidRDefault="00865653" w:rsidP="00427817">
      <w:pPr>
        <w:pStyle w:val="Heading2"/>
      </w:pPr>
      <w:r>
        <w:t>Assessment of Standard 7 Requirements</w:t>
      </w:r>
      <w:r w:rsidRPr="0066387A">
        <w:rPr>
          <w:i/>
          <w:color w:val="0000FF"/>
          <w:sz w:val="24"/>
          <w:szCs w:val="24"/>
        </w:rPr>
        <w:t xml:space="preserve"> </w:t>
      </w:r>
    </w:p>
    <w:p w14:paraId="59A9333D" w14:textId="66E7BA98" w:rsidR="00506F7F" w:rsidRPr="00095CD4" w:rsidRDefault="00865653" w:rsidP="00506F7F">
      <w:pPr>
        <w:pStyle w:val="Heading3"/>
      </w:pPr>
      <w:r w:rsidRPr="00095CD4">
        <w:t>Requirement 7(3)(c)</w:t>
      </w:r>
      <w:r>
        <w:tab/>
      </w:r>
      <w:r w:rsidR="00C33624">
        <w:t>Non-</w:t>
      </w:r>
      <w:r w:rsidR="000D1C47">
        <w:t>c</w:t>
      </w:r>
      <w:r>
        <w:t>ompliant</w:t>
      </w:r>
    </w:p>
    <w:p w14:paraId="59A9333E" w14:textId="77777777" w:rsidR="00506F7F" w:rsidRPr="008D114F" w:rsidRDefault="00865653" w:rsidP="00506F7F">
      <w:pPr>
        <w:rPr>
          <w:i/>
        </w:rPr>
      </w:pPr>
      <w:r w:rsidRPr="008D114F">
        <w:rPr>
          <w:i/>
        </w:rPr>
        <w:t>The workforce is competent and the members of the workforce have the qualifications and knowledge to effectively perform their roles.</w:t>
      </w:r>
    </w:p>
    <w:p w14:paraId="13AF9CE5" w14:textId="30FB2382" w:rsidR="00C331F8" w:rsidRDefault="00C331F8" w:rsidP="00C331F8">
      <w:pPr>
        <w:rPr>
          <w:color w:val="000000" w:themeColor="text1"/>
          <w:lang w:eastAsia="en-US"/>
        </w:rPr>
      </w:pPr>
      <w:r w:rsidRPr="0B9BC14B">
        <w:rPr>
          <w:color w:val="000000" w:themeColor="text1"/>
          <w:lang w:eastAsia="en-US"/>
        </w:rPr>
        <w:lastRenderedPageBreak/>
        <w:t>The Requirement 7(3)(c) was found No</w:t>
      </w:r>
      <w:r>
        <w:rPr>
          <w:color w:val="000000" w:themeColor="text1"/>
          <w:lang w:eastAsia="en-US"/>
        </w:rPr>
        <w:t>n-compliant</w:t>
      </w:r>
      <w:r w:rsidRPr="0B9BC14B">
        <w:rPr>
          <w:color w:val="000000" w:themeColor="text1"/>
          <w:lang w:eastAsia="en-US"/>
        </w:rPr>
        <w:t xml:space="preserve"> following the Site Audit conducted 6</w:t>
      </w:r>
      <w:r>
        <w:rPr>
          <w:color w:val="000000" w:themeColor="text1"/>
          <w:lang w:eastAsia="en-US"/>
        </w:rPr>
        <w:t xml:space="preserve"> to</w:t>
      </w:r>
      <w:r w:rsidRPr="0B9BC14B">
        <w:rPr>
          <w:color w:val="000000" w:themeColor="text1"/>
          <w:lang w:eastAsia="en-US"/>
        </w:rPr>
        <w:t xml:space="preserve"> 8 April 2021. The Assessment Team found the service was unable to demonstrate the staff were competent to effectively perform their roles.</w:t>
      </w:r>
    </w:p>
    <w:p w14:paraId="5322B5D6" w14:textId="77777777" w:rsidR="00C331F8" w:rsidRDefault="00C331F8" w:rsidP="00C331F8">
      <w:r>
        <w:t xml:space="preserve">Whilst the service does have a system in place to identify the workforce has the qualifications and experience in the sector to perform their role, the service does not always identify gaps in the knowledge, training, and competency of staff. The Assessment Team identified that staff are not competent in and not limited to assessment and planning, effective pain management, effective nutrition and hydration, falls management and minimising risks associated with chemical restraint. </w:t>
      </w:r>
    </w:p>
    <w:p w14:paraId="0F0FC770" w14:textId="3A14FC6B" w:rsidR="00294CA8" w:rsidRDefault="00BB5302" w:rsidP="00294CA8">
      <w:pPr>
        <w:rPr>
          <w:color w:val="000000" w:themeColor="text1"/>
        </w:rPr>
      </w:pPr>
      <w:r>
        <w:t xml:space="preserve">The Assessment Team provided information that indicated </w:t>
      </w:r>
      <w:r w:rsidR="00294CA8">
        <w:rPr>
          <w:color w:val="000000" w:themeColor="text1"/>
        </w:rPr>
        <w:t xml:space="preserve">care staff escalate pain concerns to clinical staff as they are not required by the </w:t>
      </w:r>
      <w:r w:rsidR="0001604A">
        <w:rPr>
          <w:color w:val="000000" w:themeColor="text1"/>
        </w:rPr>
        <w:t>s</w:t>
      </w:r>
      <w:r w:rsidR="00294CA8">
        <w:rPr>
          <w:color w:val="000000" w:themeColor="text1"/>
        </w:rPr>
        <w:t xml:space="preserve">ervice to assess consumer pain using pain assessment tools. Once receiving the escalations clinical staff are not always competently following up on the reported pain including not using the pain assessment tool to accurately assess </w:t>
      </w:r>
      <w:r w:rsidR="00294CA8" w:rsidRPr="3EA29848">
        <w:rPr>
          <w:color w:val="000000" w:themeColor="text1"/>
        </w:rPr>
        <w:t>consumers'</w:t>
      </w:r>
      <w:r w:rsidR="00294CA8">
        <w:rPr>
          <w:color w:val="000000" w:themeColor="text1"/>
        </w:rPr>
        <w:t xml:space="preserve"> pain. </w:t>
      </w:r>
      <w:r w:rsidR="00420184">
        <w:rPr>
          <w:color w:val="000000" w:themeColor="text1"/>
        </w:rPr>
        <w:t xml:space="preserve">Clinical staff did not identify and manage weight loss in a timely manner, and whilst reviews of falls prevention occur post falls, </w:t>
      </w:r>
      <w:r w:rsidR="00534EF7">
        <w:rPr>
          <w:color w:val="000000" w:themeColor="text1"/>
        </w:rPr>
        <w:t>the</w:t>
      </w:r>
      <w:r w:rsidR="0001604A">
        <w:rPr>
          <w:color w:val="000000" w:themeColor="text1"/>
        </w:rPr>
        <w:t>re</w:t>
      </w:r>
      <w:r w:rsidR="00534EF7">
        <w:rPr>
          <w:color w:val="000000" w:themeColor="text1"/>
        </w:rPr>
        <w:t xml:space="preserve"> was </w:t>
      </w:r>
      <w:r w:rsidR="0064008A">
        <w:rPr>
          <w:color w:val="000000" w:themeColor="text1"/>
        </w:rPr>
        <w:t xml:space="preserve">insufficient evidence to demonstrate clinical staff were reviewing </w:t>
      </w:r>
      <w:r w:rsidR="00620453">
        <w:rPr>
          <w:color w:val="000000" w:themeColor="text1"/>
        </w:rPr>
        <w:t xml:space="preserve">ineffective prevention strategies and </w:t>
      </w:r>
      <w:r w:rsidR="001D0867">
        <w:rPr>
          <w:color w:val="000000" w:themeColor="text1"/>
        </w:rPr>
        <w:t>trialling</w:t>
      </w:r>
      <w:r w:rsidR="00620453">
        <w:rPr>
          <w:color w:val="000000" w:themeColor="text1"/>
        </w:rPr>
        <w:t xml:space="preserve"> new strategies to assist in falls prevention. </w:t>
      </w:r>
    </w:p>
    <w:p w14:paraId="4A67FC2C" w14:textId="302E5BE5" w:rsidR="001D0867" w:rsidRDefault="001D0867" w:rsidP="00294CA8">
      <w:pPr>
        <w:rPr>
          <w:color w:val="000000" w:themeColor="text1"/>
        </w:rPr>
      </w:pPr>
      <w:r>
        <w:rPr>
          <w:color w:val="000000" w:themeColor="text1"/>
        </w:rPr>
        <w:t xml:space="preserve">The Approved Provider </w:t>
      </w:r>
      <w:r w:rsidR="00CB3377">
        <w:rPr>
          <w:color w:val="000000" w:themeColor="text1"/>
        </w:rPr>
        <w:t xml:space="preserve">provided a response that included clarifying information as well as clinical records extracts and a plan for continuous improvement. The Approved Provider acknowledge that additional staff training was required and has commenced or has planned actions to address knowledge deficits of staff. </w:t>
      </w:r>
      <w:r w:rsidR="00977AA3">
        <w:rPr>
          <w:color w:val="000000" w:themeColor="text1"/>
        </w:rPr>
        <w:t>I note from the plan for continuous improvement that there are completion and review dates to evaluate the ongoing effectiveness of the training provided.</w:t>
      </w:r>
    </w:p>
    <w:p w14:paraId="64CF408E" w14:textId="7FEA300E" w:rsidR="003337F8" w:rsidRDefault="00A26DEB" w:rsidP="003337F8">
      <w:pPr>
        <w:rPr>
          <w:color w:val="000000" w:themeColor="text1"/>
        </w:rPr>
      </w:pPr>
      <w:r>
        <w:rPr>
          <w:color w:val="000000" w:themeColor="text1"/>
        </w:rPr>
        <w:t xml:space="preserve">Based on the deficits identified within this report and as presented by the Assessment Team I find that at the time of the audit the Approved Provider did not demonstrate </w:t>
      </w:r>
      <w:r w:rsidR="003337F8">
        <w:rPr>
          <w:color w:val="000000" w:themeColor="text1"/>
        </w:rPr>
        <w:t>t</w:t>
      </w:r>
      <w:r w:rsidR="003337F8" w:rsidRPr="003337F8">
        <w:rPr>
          <w:color w:val="000000" w:themeColor="text1"/>
        </w:rPr>
        <w:t>he workforce is competent and the members of the workforce have the knowledge to effectively perform their roles.</w:t>
      </w:r>
    </w:p>
    <w:p w14:paraId="56428F22" w14:textId="77FC9443" w:rsidR="003337F8" w:rsidRPr="003337F8" w:rsidRDefault="003337F8" w:rsidP="003337F8">
      <w:pPr>
        <w:rPr>
          <w:color w:val="000000" w:themeColor="text1"/>
        </w:rPr>
      </w:pPr>
      <w:r>
        <w:rPr>
          <w:color w:val="000000" w:themeColor="text1"/>
        </w:rPr>
        <w:t xml:space="preserve">I find this requirement is </w:t>
      </w:r>
      <w:r w:rsidR="001C05AC">
        <w:rPr>
          <w:color w:val="000000" w:themeColor="text1"/>
        </w:rPr>
        <w:t>N</w:t>
      </w:r>
      <w:r>
        <w:rPr>
          <w:color w:val="000000" w:themeColor="text1"/>
        </w:rPr>
        <w:t xml:space="preserve">on-compliant. </w:t>
      </w:r>
    </w:p>
    <w:p w14:paraId="59A93345" w14:textId="77777777" w:rsidR="00506F7F" w:rsidRPr="00506F7F" w:rsidRDefault="000C25EE" w:rsidP="00506F7F"/>
    <w:p w14:paraId="59A93346" w14:textId="77777777" w:rsidR="00095CD4" w:rsidRDefault="000C25EE" w:rsidP="00095CD4">
      <w:pPr>
        <w:sectPr w:rsidR="00095CD4" w:rsidSect="00CB3BA9">
          <w:type w:val="continuous"/>
          <w:pgSz w:w="11906" w:h="16838"/>
          <w:pgMar w:top="1701" w:right="1418" w:bottom="1418" w:left="1418" w:header="709" w:footer="397" w:gutter="0"/>
          <w:cols w:space="708"/>
          <w:titlePg/>
          <w:docGrid w:linePitch="360"/>
        </w:sectPr>
      </w:pPr>
    </w:p>
    <w:p w14:paraId="59A93347" w14:textId="2890CA41" w:rsidR="008D7780" w:rsidRDefault="00865653"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9A93389" wp14:editId="59A9338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73156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59A93348" w14:textId="77777777" w:rsidR="007F5256" w:rsidRPr="00FD1B02" w:rsidRDefault="00865653" w:rsidP="00095CD4">
      <w:pPr>
        <w:pStyle w:val="Heading3"/>
        <w:shd w:val="clear" w:color="auto" w:fill="F2F2F2" w:themeFill="background1" w:themeFillShade="F2"/>
      </w:pPr>
      <w:r w:rsidRPr="008312AC">
        <w:t>Consumer</w:t>
      </w:r>
      <w:r w:rsidRPr="00FD1B02">
        <w:t xml:space="preserve"> outcome:</w:t>
      </w:r>
    </w:p>
    <w:p w14:paraId="59A93349" w14:textId="77777777" w:rsidR="007F5256" w:rsidRDefault="00865653" w:rsidP="00912DE6">
      <w:pPr>
        <w:numPr>
          <w:ilvl w:val="0"/>
          <w:numId w:val="8"/>
        </w:numPr>
        <w:shd w:val="clear" w:color="auto" w:fill="F2F2F2" w:themeFill="background1" w:themeFillShade="F2"/>
      </w:pPr>
      <w:r>
        <w:t>I am confident the organisation is well run. I can partner in improving the delivery of care and services.</w:t>
      </w:r>
    </w:p>
    <w:p w14:paraId="59A9334A" w14:textId="77777777" w:rsidR="007F5256" w:rsidRDefault="00865653" w:rsidP="00095CD4">
      <w:pPr>
        <w:pStyle w:val="Heading3"/>
        <w:shd w:val="clear" w:color="auto" w:fill="F2F2F2" w:themeFill="background1" w:themeFillShade="F2"/>
      </w:pPr>
      <w:r>
        <w:t>Organisation statement:</w:t>
      </w:r>
    </w:p>
    <w:p w14:paraId="59A9334B" w14:textId="77777777" w:rsidR="007F5256" w:rsidRDefault="00865653" w:rsidP="00912DE6">
      <w:pPr>
        <w:numPr>
          <w:ilvl w:val="0"/>
          <w:numId w:val="8"/>
        </w:numPr>
        <w:shd w:val="clear" w:color="auto" w:fill="F2F2F2" w:themeFill="background1" w:themeFillShade="F2"/>
      </w:pPr>
      <w:r>
        <w:t>The organisation’s governing body is accountable for the delivery of safe and quality care and services.</w:t>
      </w:r>
    </w:p>
    <w:p w14:paraId="59A9334C" w14:textId="77777777" w:rsidR="007F5256" w:rsidRDefault="00865653" w:rsidP="00427817">
      <w:pPr>
        <w:pStyle w:val="Heading2"/>
      </w:pPr>
      <w:r>
        <w:t>Assessment of Standard 8</w:t>
      </w:r>
    </w:p>
    <w:p w14:paraId="552DC386" w14:textId="77777777" w:rsidR="00B92A4D" w:rsidRDefault="00B92A4D" w:rsidP="00B92A4D">
      <w:pPr>
        <w:rPr>
          <w:rFonts w:eastAsia="Calibri"/>
          <w:lang w:eastAsia="en-US"/>
        </w:rPr>
      </w:pPr>
      <w:r w:rsidRPr="0B9BC14B">
        <w:rPr>
          <w:rFonts w:eastAsia="Calibri"/>
          <w:lang w:eastAsia="en-US"/>
        </w:rPr>
        <w:t xml:space="preserve">For the purpose of this Assessment Contact the Assessment Team assessed Requirements 8(3)(d) and 8(3)(e) in relation to Standard 8 Organisational governance. These </w:t>
      </w:r>
      <w:r>
        <w:rPr>
          <w:rFonts w:eastAsia="Calibri"/>
          <w:lang w:eastAsia="en-US"/>
        </w:rPr>
        <w:t>R</w:t>
      </w:r>
      <w:r w:rsidRPr="0B9BC14B">
        <w:rPr>
          <w:rFonts w:eastAsia="Calibri"/>
          <w:lang w:eastAsia="en-US"/>
        </w:rPr>
        <w:t xml:space="preserve">equirements were found </w:t>
      </w:r>
      <w:r>
        <w:rPr>
          <w:rFonts w:eastAsia="Calibri"/>
          <w:lang w:eastAsia="en-US"/>
        </w:rPr>
        <w:t>N</w:t>
      </w:r>
      <w:r w:rsidRPr="0B9BC14B">
        <w:rPr>
          <w:rFonts w:eastAsia="Calibri"/>
          <w:lang w:eastAsia="en-US"/>
        </w:rPr>
        <w:t>on-compliant following the Site Audit conducted 6</w:t>
      </w:r>
      <w:r>
        <w:rPr>
          <w:rFonts w:eastAsia="Calibri"/>
          <w:lang w:eastAsia="en-US"/>
        </w:rPr>
        <w:t xml:space="preserve"> to</w:t>
      </w:r>
      <w:r w:rsidRPr="0B9BC14B">
        <w:rPr>
          <w:rFonts w:eastAsia="Calibri"/>
          <w:lang w:eastAsia="en-US"/>
        </w:rPr>
        <w:t xml:space="preserve"> 8 April 2021. </w:t>
      </w:r>
    </w:p>
    <w:p w14:paraId="57B2CC69" w14:textId="77777777" w:rsidR="00B92A4D" w:rsidRDefault="00B92A4D" w:rsidP="00B92A4D">
      <w:pPr>
        <w:rPr>
          <w:rFonts w:eastAsia="Calibri"/>
          <w:lang w:eastAsia="en-US"/>
        </w:rPr>
      </w:pPr>
      <w:r w:rsidRPr="0B9BC14B">
        <w:rPr>
          <w:rFonts w:eastAsia="Calibri"/>
          <w:lang w:eastAsia="en-US"/>
        </w:rPr>
        <w:t>The finding of non-compliance was in relation to the service not being able to demonstrate it has an effective risk management and clinical governance framework.</w:t>
      </w:r>
    </w:p>
    <w:p w14:paraId="042DEC0A" w14:textId="77777777" w:rsidR="00820693" w:rsidRDefault="00B92A4D" w:rsidP="00B92A4D">
      <w:r w:rsidRPr="4EC1F95B">
        <w:t>The service could not demonstrate the organisation</w:t>
      </w:r>
      <w:r>
        <w:t>’s</w:t>
      </w:r>
      <w:r w:rsidRPr="4EC1F95B">
        <w:t xml:space="preserve"> risk management systems are effective to ensure high prevalence and high impact risks are identified and responded to appropriately in relation to </w:t>
      </w:r>
      <w:r>
        <w:t>planning and assessment of pain and medication, further strategies to mitigate risks of falls and weight loss</w:t>
      </w:r>
      <w:r w:rsidRPr="4EC1F95B">
        <w:t xml:space="preserve">. </w:t>
      </w:r>
    </w:p>
    <w:p w14:paraId="59A9334E" w14:textId="73EBEEC7" w:rsidR="007F5256" w:rsidRPr="00DF5FA8" w:rsidRDefault="00865653" w:rsidP="00B92A4D">
      <w:pPr>
        <w:rPr>
          <w:rFonts w:eastAsia="Calibri"/>
          <w:color w:val="auto"/>
        </w:rPr>
      </w:pPr>
      <w:r w:rsidRPr="00DF5FA8">
        <w:rPr>
          <w:rFonts w:eastAsiaTheme="minorHAnsi"/>
          <w:color w:val="auto"/>
        </w:rPr>
        <w:t>The Quality Standard is assessed as Non-compliant as</w:t>
      </w:r>
      <w:r w:rsidR="00DF5FA8" w:rsidRPr="00DF5FA8">
        <w:rPr>
          <w:rFonts w:eastAsiaTheme="minorHAnsi"/>
          <w:color w:val="auto"/>
        </w:rPr>
        <w:t xml:space="preserve"> one</w:t>
      </w:r>
      <w:r w:rsidRPr="00DF5FA8">
        <w:rPr>
          <w:rFonts w:eastAsiaTheme="minorHAnsi"/>
          <w:color w:val="auto"/>
        </w:rPr>
        <w:t xml:space="preserve"> of the five specific requirements ha</w:t>
      </w:r>
      <w:r w:rsidR="001C05AC">
        <w:rPr>
          <w:rFonts w:eastAsiaTheme="minorHAnsi"/>
          <w:color w:val="auto"/>
        </w:rPr>
        <w:t>s</w:t>
      </w:r>
      <w:r w:rsidRPr="00DF5FA8">
        <w:rPr>
          <w:rFonts w:eastAsiaTheme="minorHAnsi"/>
          <w:color w:val="auto"/>
        </w:rPr>
        <w:t xml:space="preserve"> been assessed as Non-compliant.</w:t>
      </w:r>
    </w:p>
    <w:p w14:paraId="59A9334F" w14:textId="4A781B77" w:rsidR="00301877" w:rsidRDefault="00865653" w:rsidP="00427817">
      <w:pPr>
        <w:pStyle w:val="Heading2"/>
      </w:pPr>
      <w:r>
        <w:t>Assessment of Standard 8 Requirements</w:t>
      </w:r>
      <w:r w:rsidRPr="0066387A">
        <w:rPr>
          <w:i/>
          <w:color w:val="0000FF"/>
          <w:sz w:val="24"/>
          <w:szCs w:val="24"/>
        </w:rPr>
        <w:t xml:space="preserve"> </w:t>
      </w:r>
    </w:p>
    <w:p w14:paraId="59A9335F" w14:textId="7CCC9599" w:rsidR="00506F7F" w:rsidRPr="00506F7F" w:rsidRDefault="00865653" w:rsidP="00506F7F">
      <w:pPr>
        <w:pStyle w:val="Heading3"/>
      </w:pPr>
      <w:r w:rsidRPr="00506F7F">
        <w:t>Requirement 8(3)(d)</w:t>
      </w:r>
      <w:r>
        <w:tab/>
        <w:t>Non-compliant</w:t>
      </w:r>
    </w:p>
    <w:p w14:paraId="59A93360" w14:textId="77777777" w:rsidR="00506F7F" w:rsidRPr="008D114F" w:rsidRDefault="00865653" w:rsidP="00506F7F">
      <w:pPr>
        <w:rPr>
          <w:i/>
        </w:rPr>
      </w:pPr>
      <w:r w:rsidRPr="008D114F">
        <w:rPr>
          <w:i/>
        </w:rPr>
        <w:t>Effective risk management systems and practices, including but not limited to the following:</w:t>
      </w:r>
    </w:p>
    <w:p w14:paraId="59A93361" w14:textId="77777777" w:rsidR="00506F7F" w:rsidRPr="008D114F" w:rsidRDefault="00865653"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9A93362" w14:textId="77777777" w:rsidR="00506F7F" w:rsidRPr="008D114F" w:rsidRDefault="00865653"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9A93363" w14:textId="77777777" w:rsidR="00597139" w:rsidRDefault="00865653" w:rsidP="00506F7F">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59A93364" w14:textId="77777777" w:rsidR="00314FF7" w:rsidRPr="008D114F" w:rsidRDefault="00865653"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2352759" w14:textId="19BED2D7" w:rsidR="004875A7" w:rsidRDefault="004875A7" w:rsidP="004875A7">
      <w:pPr>
        <w:rPr>
          <w:rFonts w:eastAsia="Fira Sans Light"/>
          <w:color w:val="auto"/>
          <w:lang w:eastAsia="en-US"/>
        </w:rPr>
      </w:pPr>
      <w:r w:rsidRPr="0B9BC14B">
        <w:rPr>
          <w:rFonts w:eastAsia="Fira Sans Light"/>
          <w:color w:val="auto"/>
          <w:lang w:eastAsia="en-US"/>
        </w:rPr>
        <w:t>The Requirement 8(3)(d) was found No</w:t>
      </w:r>
      <w:r>
        <w:rPr>
          <w:rFonts w:eastAsia="Fira Sans Light"/>
          <w:color w:val="auto"/>
          <w:lang w:eastAsia="en-US"/>
        </w:rPr>
        <w:t>n-compliant</w:t>
      </w:r>
      <w:r w:rsidRPr="0B9BC14B">
        <w:rPr>
          <w:rFonts w:eastAsia="Fira Sans Light"/>
          <w:color w:val="auto"/>
          <w:lang w:eastAsia="en-US"/>
        </w:rPr>
        <w:t xml:space="preserve"> following the Site Audit conducted 6</w:t>
      </w:r>
      <w:r>
        <w:rPr>
          <w:rFonts w:eastAsia="Fira Sans Light"/>
          <w:color w:val="auto"/>
          <w:lang w:eastAsia="en-US"/>
        </w:rPr>
        <w:t xml:space="preserve"> to</w:t>
      </w:r>
      <w:r w:rsidRPr="0B9BC14B">
        <w:rPr>
          <w:rFonts w:eastAsia="Fira Sans Light"/>
          <w:color w:val="auto"/>
          <w:lang w:eastAsia="en-US"/>
        </w:rPr>
        <w:t xml:space="preserve"> 8 April 2021. The Assessment Team found the service was unable to demonstrate they had effective risk management systems and practices.</w:t>
      </w:r>
    </w:p>
    <w:p w14:paraId="3C335E8B" w14:textId="2546CF7D" w:rsidR="004875A7" w:rsidRDefault="004875A7" w:rsidP="004875A7">
      <w:r w:rsidRPr="0B9BC14B">
        <w:t xml:space="preserve">The Assessment Team reviewed the organisation’s risk management framework, noting that the service has a variety of policies and procedures to guide the service and staff in risk identification and management. The service has an incident management system that provides incident information which is escalated to the </w:t>
      </w:r>
      <w:r w:rsidR="00647A7C">
        <w:t>Clinical Nurse</w:t>
      </w:r>
      <w:r w:rsidRPr="0B9BC14B">
        <w:t xml:space="preserve"> for investigation and management team said high prevalence risks are discussed at the Clinical and Quality and Safety meetings. However, this has not been effective to reduce the risk for consumers as they do not always receive safe and effective clinical care in relation to</w:t>
      </w:r>
      <w:r>
        <w:t xml:space="preserve"> mitigation of risks associated with chemical restraint including falls risk and weight loss.</w:t>
      </w:r>
    </w:p>
    <w:p w14:paraId="2892A449" w14:textId="5BD65C17" w:rsidR="006B727B" w:rsidRDefault="006B727B" w:rsidP="004875A7">
      <w:pPr>
        <w:rPr>
          <w:color w:val="000000" w:themeColor="text1"/>
        </w:rPr>
      </w:pPr>
      <w:r>
        <w:rPr>
          <w:color w:val="000000" w:themeColor="text1"/>
        </w:rPr>
        <w:t>The Approved Provider provided a response that included clarifying information</w:t>
      </w:r>
      <w:r w:rsidR="007B0C3A">
        <w:rPr>
          <w:color w:val="000000" w:themeColor="text1"/>
        </w:rPr>
        <w:t>, clinical records extracts</w:t>
      </w:r>
      <w:r w:rsidR="002D249E">
        <w:rPr>
          <w:color w:val="000000" w:themeColor="text1"/>
        </w:rPr>
        <w:t>, and a plan for cont</w:t>
      </w:r>
      <w:r w:rsidR="00AE3129">
        <w:rPr>
          <w:color w:val="000000" w:themeColor="text1"/>
        </w:rPr>
        <w:t xml:space="preserve">inuous improvement. </w:t>
      </w:r>
      <w:r w:rsidR="00A236AF">
        <w:rPr>
          <w:color w:val="000000" w:themeColor="text1"/>
        </w:rPr>
        <w:t xml:space="preserve">The Approved Provider acknowledge that a referral for weight loss was not timely and has also planned additional </w:t>
      </w:r>
      <w:r w:rsidR="00F7473E">
        <w:rPr>
          <w:color w:val="000000" w:themeColor="text1"/>
        </w:rPr>
        <w:t>training for staff on the management of high impact</w:t>
      </w:r>
      <w:r w:rsidR="002338F3">
        <w:rPr>
          <w:color w:val="000000" w:themeColor="text1"/>
        </w:rPr>
        <w:t xml:space="preserve"> and high prevalence risks to consumers.</w:t>
      </w:r>
    </w:p>
    <w:p w14:paraId="4997B99E" w14:textId="32F59CAB" w:rsidR="00B40498" w:rsidRDefault="00B40498" w:rsidP="004875A7">
      <w:r>
        <w:rPr>
          <w:color w:val="000000" w:themeColor="text1"/>
        </w:rPr>
        <w:t xml:space="preserve">The Assessment Team identified that </w:t>
      </w:r>
      <w:r>
        <w:t xml:space="preserve">whilst the service discusses high prevalence risks three monthly with the board, and monthly at quality and safety meetings, clinical meetings and at times during handover there was no evidence how they implemented remedial actions to reduce the risk </w:t>
      </w:r>
      <w:r w:rsidR="00C2472A">
        <w:t>of</w:t>
      </w:r>
      <w:r>
        <w:t xml:space="preserve"> incidents from reoccurring.</w:t>
      </w:r>
      <w:r w:rsidR="00C34D9C">
        <w:t xml:space="preserve"> In relation to </w:t>
      </w:r>
      <w:r w:rsidR="00C2472A">
        <w:t>C</w:t>
      </w:r>
      <w:r w:rsidR="00C34D9C">
        <w:t xml:space="preserve">onsumer </w:t>
      </w:r>
      <w:r w:rsidR="00FE132C">
        <w:t xml:space="preserve">D this included a lack of effective action </w:t>
      </w:r>
      <w:r w:rsidR="00642E6D">
        <w:t xml:space="preserve">taken to prevent falls </w:t>
      </w:r>
      <w:r w:rsidR="003C2562">
        <w:t xml:space="preserve">and identify weight loss </w:t>
      </w:r>
      <w:r w:rsidR="00642E6D">
        <w:t xml:space="preserve">following the introduction of </w:t>
      </w:r>
      <w:r w:rsidR="009D5A17">
        <w:t>psychotropic</w:t>
      </w:r>
      <w:r w:rsidR="00642E6D">
        <w:t xml:space="preserve"> medication</w:t>
      </w:r>
      <w:r w:rsidR="009D5A17">
        <w:t>.</w:t>
      </w:r>
    </w:p>
    <w:p w14:paraId="2FDF65CC" w14:textId="151BB118" w:rsidR="009D5A17" w:rsidRDefault="009D5A17" w:rsidP="004875A7">
      <w:pPr>
        <w:rPr>
          <w:color w:val="000000" w:themeColor="text1"/>
        </w:rPr>
      </w:pPr>
      <w:r>
        <w:rPr>
          <w:color w:val="000000" w:themeColor="text1"/>
        </w:rPr>
        <w:t xml:space="preserve">I have considered the Assessment </w:t>
      </w:r>
      <w:r w:rsidR="00C2472A">
        <w:rPr>
          <w:color w:val="000000" w:themeColor="text1"/>
        </w:rPr>
        <w:t>T</w:t>
      </w:r>
      <w:r>
        <w:rPr>
          <w:color w:val="000000" w:themeColor="text1"/>
        </w:rPr>
        <w:t>eam</w:t>
      </w:r>
      <w:r w:rsidR="00C2472A">
        <w:rPr>
          <w:color w:val="000000" w:themeColor="text1"/>
        </w:rPr>
        <w:t>’s</w:t>
      </w:r>
      <w:r>
        <w:rPr>
          <w:color w:val="000000" w:themeColor="text1"/>
        </w:rPr>
        <w:t xml:space="preserve"> report and the Approved Provider</w:t>
      </w:r>
      <w:r w:rsidR="00C2472A">
        <w:rPr>
          <w:color w:val="000000" w:themeColor="text1"/>
        </w:rPr>
        <w:t>’</w:t>
      </w:r>
      <w:r>
        <w:rPr>
          <w:color w:val="000000" w:themeColor="text1"/>
        </w:rPr>
        <w:t xml:space="preserve">s </w:t>
      </w:r>
      <w:r w:rsidR="00DF32BB">
        <w:rPr>
          <w:color w:val="000000" w:themeColor="text1"/>
        </w:rPr>
        <w:t>response,</w:t>
      </w:r>
      <w:r>
        <w:rPr>
          <w:color w:val="000000" w:themeColor="text1"/>
        </w:rPr>
        <w:t xml:space="preserve"> and I find that at the time of the audit, whilst the </w:t>
      </w:r>
      <w:r w:rsidR="00C2472A">
        <w:rPr>
          <w:color w:val="000000" w:themeColor="text1"/>
        </w:rPr>
        <w:t>s</w:t>
      </w:r>
      <w:r>
        <w:rPr>
          <w:color w:val="000000" w:themeColor="text1"/>
        </w:rPr>
        <w:t xml:space="preserve">ervice has processes to </w:t>
      </w:r>
      <w:r w:rsidR="00DF32BB">
        <w:rPr>
          <w:color w:val="000000" w:themeColor="text1"/>
        </w:rPr>
        <w:t xml:space="preserve">identify </w:t>
      </w:r>
      <w:r>
        <w:rPr>
          <w:color w:val="000000" w:themeColor="text1"/>
        </w:rPr>
        <w:t xml:space="preserve">risks to consumers, there are still ongoing deficits with this system to manage consumer risks. </w:t>
      </w:r>
    </w:p>
    <w:p w14:paraId="59A93365" w14:textId="70DDABE0" w:rsidR="00506F7F" w:rsidRPr="00506F7F" w:rsidRDefault="009D5A17" w:rsidP="00506F7F">
      <w:pPr>
        <w:rPr>
          <w:color w:val="0000FF"/>
        </w:rPr>
      </w:pPr>
      <w:r>
        <w:rPr>
          <w:color w:val="000000" w:themeColor="text1"/>
        </w:rPr>
        <w:t xml:space="preserve">I find this requirement is </w:t>
      </w:r>
      <w:r w:rsidR="00C2472A">
        <w:rPr>
          <w:color w:val="000000" w:themeColor="text1"/>
        </w:rPr>
        <w:t>N</w:t>
      </w:r>
      <w:r>
        <w:rPr>
          <w:color w:val="000000" w:themeColor="text1"/>
        </w:rPr>
        <w:t>on-compliant</w:t>
      </w:r>
      <w:r w:rsidR="005D3066">
        <w:rPr>
          <w:color w:val="000000" w:themeColor="text1"/>
        </w:rPr>
        <w:t>.</w:t>
      </w:r>
    </w:p>
    <w:p w14:paraId="59A93366" w14:textId="7CC28F00" w:rsidR="00506F7F" w:rsidRPr="00506F7F" w:rsidRDefault="00865653" w:rsidP="00506F7F">
      <w:pPr>
        <w:pStyle w:val="Heading3"/>
      </w:pPr>
      <w:r w:rsidRPr="00506F7F">
        <w:t>Requirement 8(3)(e)</w:t>
      </w:r>
      <w:r>
        <w:tab/>
        <w:t>Compliant</w:t>
      </w:r>
    </w:p>
    <w:p w14:paraId="59A93367" w14:textId="77777777" w:rsidR="00506F7F" w:rsidRPr="008D114F" w:rsidRDefault="00865653" w:rsidP="00506F7F">
      <w:pPr>
        <w:rPr>
          <w:i/>
        </w:rPr>
      </w:pPr>
      <w:r w:rsidRPr="008D114F">
        <w:rPr>
          <w:i/>
        </w:rPr>
        <w:t>Where clinical care is provided—a clinical governance framework, including but not limited to the following:</w:t>
      </w:r>
    </w:p>
    <w:p w14:paraId="59A93368" w14:textId="77777777" w:rsidR="00506F7F" w:rsidRPr="008D114F" w:rsidRDefault="00865653" w:rsidP="00506F7F">
      <w:pPr>
        <w:numPr>
          <w:ilvl w:val="0"/>
          <w:numId w:val="30"/>
        </w:numPr>
        <w:tabs>
          <w:tab w:val="right" w:pos="9026"/>
        </w:tabs>
        <w:spacing w:before="0" w:after="0"/>
        <w:ind w:left="567" w:hanging="425"/>
        <w:outlineLvl w:val="4"/>
        <w:rPr>
          <w:i/>
        </w:rPr>
      </w:pPr>
      <w:r w:rsidRPr="008D114F">
        <w:rPr>
          <w:i/>
        </w:rPr>
        <w:t>antimicrobial stewardship;</w:t>
      </w:r>
    </w:p>
    <w:p w14:paraId="59A93369" w14:textId="77777777" w:rsidR="00506F7F" w:rsidRPr="008D114F" w:rsidRDefault="00865653" w:rsidP="00506F7F">
      <w:pPr>
        <w:numPr>
          <w:ilvl w:val="0"/>
          <w:numId w:val="30"/>
        </w:numPr>
        <w:tabs>
          <w:tab w:val="right" w:pos="9026"/>
        </w:tabs>
        <w:spacing w:before="0" w:after="0"/>
        <w:ind w:left="567" w:hanging="425"/>
        <w:outlineLvl w:val="4"/>
        <w:rPr>
          <w:i/>
        </w:rPr>
      </w:pPr>
      <w:r w:rsidRPr="008D114F">
        <w:rPr>
          <w:i/>
        </w:rPr>
        <w:t>minimising the use of restraint;</w:t>
      </w:r>
    </w:p>
    <w:p w14:paraId="59A9336A" w14:textId="77777777" w:rsidR="00506F7F" w:rsidRPr="008D114F" w:rsidRDefault="00865653" w:rsidP="00506F7F">
      <w:pPr>
        <w:numPr>
          <w:ilvl w:val="0"/>
          <w:numId w:val="30"/>
        </w:numPr>
        <w:tabs>
          <w:tab w:val="right" w:pos="9026"/>
        </w:tabs>
        <w:spacing w:before="0" w:after="0"/>
        <w:ind w:left="567" w:hanging="425"/>
        <w:outlineLvl w:val="4"/>
        <w:rPr>
          <w:i/>
        </w:rPr>
      </w:pPr>
      <w:r w:rsidRPr="008D114F">
        <w:rPr>
          <w:i/>
        </w:rPr>
        <w:lastRenderedPageBreak/>
        <w:t>open disclosure.</w:t>
      </w:r>
    </w:p>
    <w:p w14:paraId="0BE674F8" w14:textId="77777777" w:rsidR="00933AC4" w:rsidRDefault="00933AC4" w:rsidP="00933AC4">
      <w:pPr>
        <w:rPr>
          <w:rFonts w:eastAsia="Fira Sans Light"/>
          <w:lang w:eastAsia="en-US"/>
        </w:rPr>
      </w:pPr>
      <w:r w:rsidRPr="72CEFC6A">
        <w:rPr>
          <w:rFonts w:eastAsia="Fira Sans Light"/>
          <w:lang w:eastAsia="en-US"/>
        </w:rPr>
        <w:t>The Requirement 8(3)(e) was found No</w:t>
      </w:r>
      <w:r>
        <w:rPr>
          <w:rFonts w:eastAsia="Fira Sans Light"/>
          <w:lang w:eastAsia="en-US"/>
        </w:rPr>
        <w:t>n-compliant</w:t>
      </w:r>
      <w:r w:rsidRPr="72CEFC6A">
        <w:rPr>
          <w:rFonts w:eastAsia="Fira Sans Light"/>
          <w:lang w:eastAsia="en-US"/>
        </w:rPr>
        <w:t xml:space="preserve"> following the Site Audit conducted 6</w:t>
      </w:r>
      <w:r>
        <w:rPr>
          <w:rFonts w:eastAsia="Fira Sans Light"/>
          <w:lang w:eastAsia="en-US"/>
        </w:rPr>
        <w:t xml:space="preserve"> to</w:t>
      </w:r>
      <w:r w:rsidRPr="72CEFC6A">
        <w:rPr>
          <w:rFonts w:eastAsia="Fira Sans Light"/>
          <w:lang w:eastAsia="en-US"/>
        </w:rPr>
        <w:t xml:space="preserve"> 8 April 2021. The Assessment Team found the service was unable to demonstrate they had an effective clinical governance framework</w:t>
      </w:r>
      <w:r>
        <w:rPr>
          <w:rFonts w:eastAsia="Fira Sans Light"/>
          <w:lang w:eastAsia="en-US"/>
        </w:rPr>
        <w:t>.</w:t>
      </w:r>
    </w:p>
    <w:p w14:paraId="2321FCDA" w14:textId="697C0F5C" w:rsidR="00933AC4" w:rsidRDefault="00933AC4" w:rsidP="00933AC4">
      <w:r>
        <w:t>The Assessment Team provided information that t</w:t>
      </w:r>
      <w:r w:rsidRPr="4EC1F95B">
        <w:t>he service demonstrated it has a clinical governance framework including but not limited to antimicrobial stewardship, minimising use of restraint and open disclosure. The management team said they collect and analyse clinical data and incidents to ensure consumer care provided meets the organisational policies. The management team said they have processes in place to provide all staff with updates on clinical incidents, feedback and results of improvements.</w:t>
      </w:r>
    </w:p>
    <w:p w14:paraId="57662073" w14:textId="03179409" w:rsidR="003861A9" w:rsidRDefault="003861A9" w:rsidP="00933AC4">
      <w:pPr>
        <w:rPr>
          <w:color w:val="000000" w:themeColor="text1"/>
        </w:rPr>
      </w:pPr>
      <w:r>
        <w:rPr>
          <w:color w:val="000000" w:themeColor="text1"/>
        </w:rPr>
        <w:t xml:space="preserve">Based on the </w:t>
      </w:r>
      <w:r w:rsidR="007060DB">
        <w:rPr>
          <w:color w:val="000000" w:themeColor="text1"/>
        </w:rPr>
        <w:t xml:space="preserve">information provided by the </w:t>
      </w:r>
      <w:r w:rsidR="005C2ED6">
        <w:rPr>
          <w:color w:val="000000" w:themeColor="text1"/>
        </w:rPr>
        <w:t>Assessment Team</w:t>
      </w:r>
      <w:r w:rsidR="00903236">
        <w:rPr>
          <w:color w:val="000000" w:themeColor="text1"/>
        </w:rPr>
        <w:t xml:space="preserve"> I find that at the time of the audit the Approved Provider demonstrated an effective </w:t>
      </w:r>
      <w:r w:rsidR="00C36051">
        <w:rPr>
          <w:color w:val="000000" w:themeColor="text1"/>
        </w:rPr>
        <w:t>clinical</w:t>
      </w:r>
      <w:r w:rsidR="00903236">
        <w:rPr>
          <w:color w:val="000000" w:themeColor="text1"/>
        </w:rPr>
        <w:t xml:space="preserve"> governance framework</w:t>
      </w:r>
      <w:r w:rsidR="00C36051">
        <w:rPr>
          <w:color w:val="000000" w:themeColor="text1"/>
        </w:rPr>
        <w:t>.</w:t>
      </w:r>
    </w:p>
    <w:p w14:paraId="2D326A36" w14:textId="44719C7A" w:rsidR="00C36051" w:rsidRDefault="00C36051" w:rsidP="00933AC4">
      <w:pPr>
        <w:rPr>
          <w:color w:val="000000" w:themeColor="text1"/>
        </w:rPr>
      </w:pPr>
      <w:r>
        <w:rPr>
          <w:color w:val="000000" w:themeColor="text1"/>
        </w:rPr>
        <w:t xml:space="preserve">I find this requirement is </w:t>
      </w:r>
      <w:r w:rsidR="00C2472A">
        <w:rPr>
          <w:color w:val="000000" w:themeColor="text1"/>
        </w:rPr>
        <w:t>C</w:t>
      </w:r>
      <w:r>
        <w:rPr>
          <w:color w:val="000000" w:themeColor="text1"/>
        </w:rPr>
        <w:t xml:space="preserve">ompliant. </w:t>
      </w:r>
    </w:p>
    <w:p w14:paraId="59A9336C" w14:textId="77777777" w:rsidR="00506F7F" w:rsidRPr="00154403" w:rsidRDefault="000C25EE" w:rsidP="00154403"/>
    <w:p w14:paraId="59A9336D" w14:textId="77777777" w:rsidR="00095CD4" w:rsidRDefault="000C25E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59A9336E" w14:textId="77777777" w:rsidR="00A93E3F" w:rsidRDefault="00865653" w:rsidP="00095CD4">
      <w:pPr>
        <w:pStyle w:val="Heading1"/>
      </w:pPr>
      <w:r>
        <w:lastRenderedPageBreak/>
        <w:t>Areas for improvement</w:t>
      </w:r>
    </w:p>
    <w:p w14:paraId="59A93372" w14:textId="3AAACE07" w:rsidR="004B33E7" w:rsidRDefault="00865653"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5AEAC33" w14:textId="13A11AA6" w:rsidR="005E6D11" w:rsidRDefault="005E6D11" w:rsidP="00C2472A">
      <w:pPr>
        <w:pStyle w:val="ListParagraph"/>
        <w:numPr>
          <w:ilvl w:val="0"/>
          <w:numId w:val="38"/>
        </w:numPr>
        <w:ind w:left="425" w:hanging="425"/>
        <w:contextualSpacing w:val="0"/>
      </w:pPr>
      <w:r>
        <w:t>Ensure</w:t>
      </w:r>
      <w:r w:rsidR="00704A5D">
        <w:t xml:space="preserve"> </w:t>
      </w:r>
      <w:r w:rsidR="006035EF">
        <w:t>a</w:t>
      </w:r>
      <w:r w:rsidR="00704A5D" w:rsidRPr="00704A5D">
        <w:t>ssessment and planning, including consideration of risks to the consumer’s health and well-being, informs the delivery of safe and effective care and services</w:t>
      </w:r>
      <w:r w:rsidR="00D32CA8">
        <w:t>. Particularly in relation to pain management, falls prevention and weight loss.</w:t>
      </w:r>
    </w:p>
    <w:p w14:paraId="6A853E66" w14:textId="7ED08C89" w:rsidR="005E6D11" w:rsidRDefault="005E6D11" w:rsidP="00C2472A">
      <w:pPr>
        <w:pStyle w:val="ListParagraph"/>
        <w:numPr>
          <w:ilvl w:val="0"/>
          <w:numId w:val="38"/>
        </w:numPr>
        <w:ind w:left="425" w:hanging="425"/>
        <w:contextualSpacing w:val="0"/>
      </w:pPr>
      <w:r>
        <w:t>Ensure</w:t>
      </w:r>
      <w:r w:rsidR="00E809F4">
        <w:t xml:space="preserve"> each consumer gets safe and effective clinical care, particularly in re</w:t>
      </w:r>
      <w:r w:rsidR="008A7A43">
        <w:t xml:space="preserve">lation </w:t>
      </w:r>
      <w:r w:rsidR="007655BA">
        <w:t>to pain management, falls prevention and weight loss.</w:t>
      </w:r>
    </w:p>
    <w:p w14:paraId="771E6596" w14:textId="0EB1B0B0" w:rsidR="000B71FD" w:rsidRPr="000B71FD" w:rsidRDefault="005E6D11" w:rsidP="00C2472A">
      <w:pPr>
        <w:pStyle w:val="ListParagraph"/>
        <w:numPr>
          <w:ilvl w:val="0"/>
          <w:numId w:val="38"/>
        </w:numPr>
        <w:ind w:left="425" w:hanging="425"/>
        <w:contextualSpacing w:val="0"/>
      </w:pPr>
      <w:r>
        <w:t>Ensure</w:t>
      </w:r>
      <w:r w:rsidR="000B71FD">
        <w:t xml:space="preserve"> </w:t>
      </w:r>
      <w:r w:rsidR="000B71FD" w:rsidRPr="000B71FD">
        <w:t>effective management of high impact or high prevalence risks associated with the care of each consumer.</w:t>
      </w:r>
    </w:p>
    <w:p w14:paraId="23B475E5" w14:textId="5DCB5334" w:rsidR="00971560" w:rsidRPr="00971560" w:rsidRDefault="005E6D11" w:rsidP="00C2472A">
      <w:pPr>
        <w:pStyle w:val="ListParagraph"/>
        <w:numPr>
          <w:ilvl w:val="0"/>
          <w:numId w:val="38"/>
        </w:numPr>
        <w:ind w:left="425" w:hanging="425"/>
        <w:contextualSpacing w:val="0"/>
      </w:pPr>
      <w:r>
        <w:t>Ensure</w:t>
      </w:r>
      <w:r w:rsidR="00971560">
        <w:t xml:space="preserve"> t</w:t>
      </w:r>
      <w:r w:rsidR="00971560" w:rsidRPr="00971560">
        <w:t>he workforce is competent and the members of the workforce have the knowledge to effectively perform their roles.</w:t>
      </w:r>
    </w:p>
    <w:p w14:paraId="486961E4" w14:textId="4DDF1DF8" w:rsidR="00A56783" w:rsidRPr="00A56783" w:rsidRDefault="005E6D11" w:rsidP="00C2472A">
      <w:pPr>
        <w:pStyle w:val="ListParagraph"/>
        <w:numPr>
          <w:ilvl w:val="0"/>
          <w:numId w:val="38"/>
        </w:numPr>
        <w:ind w:left="425" w:hanging="425"/>
        <w:contextualSpacing w:val="0"/>
      </w:pPr>
      <w:r>
        <w:t>Ensure</w:t>
      </w:r>
      <w:r w:rsidR="00A56783">
        <w:t xml:space="preserve"> </w:t>
      </w:r>
      <w:r w:rsidR="006035EF">
        <w:t>e</w:t>
      </w:r>
      <w:r w:rsidR="00A56783" w:rsidRPr="00A56783">
        <w:t>ffective risk management systems and practices, including but not limited to managing high impact or high prevalence risks associated with the care of consumers</w:t>
      </w:r>
      <w:r w:rsidR="00A56783">
        <w:t>.</w:t>
      </w:r>
      <w:bookmarkStart w:id="5" w:name="_GoBack"/>
      <w:bookmarkEnd w:id="5"/>
    </w:p>
    <w:sectPr w:rsidR="00A56783" w:rsidRPr="00A56783"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933A1" w14:textId="77777777" w:rsidR="003274AA" w:rsidRDefault="00865653">
      <w:pPr>
        <w:spacing w:before="0" w:after="0" w:line="240" w:lineRule="auto"/>
      </w:pPr>
      <w:r>
        <w:separator/>
      </w:r>
    </w:p>
  </w:endnote>
  <w:endnote w:type="continuationSeparator" w:id="0">
    <w:p w14:paraId="59A933A3" w14:textId="77777777" w:rsidR="003274AA" w:rsidRDefault="008656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8C" w14:textId="77777777" w:rsidR="00506F7F" w:rsidRPr="009A1F1B" w:rsidRDefault="008656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9338D" w14:textId="77777777" w:rsidR="00506F7F" w:rsidRPr="00C72FFB" w:rsidRDefault="0086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A9338E" w14:textId="77777777" w:rsidR="00506F7F" w:rsidRPr="00C72FFB" w:rsidRDefault="0086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8F" w14:textId="77777777" w:rsidR="00506F7F" w:rsidRPr="009A1F1B" w:rsidRDefault="0086565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A93390" w14:textId="77777777" w:rsidR="00506F7F" w:rsidRPr="00C72FFB" w:rsidRDefault="0086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Myvista Mirrabooka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A93391" w14:textId="77777777" w:rsidR="00506F7F" w:rsidRPr="00A3716D" w:rsidRDefault="0086565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7419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9339D" w14:textId="77777777" w:rsidR="003274AA" w:rsidRDefault="00865653">
      <w:pPr>
        <w:spacing w:before="0" w:after="0" w:line="240" w:lineRule="auto"/>
      </w:pPr>
      <w:r>
        <w:separator/>
      </w:r>
    </w:p>
  </w:footnote>
  <w:footnote w:type="continuationSeparator" w:id="0">
    <w:p w14:paraId="59A9339F" w14:textId="77777777" w:rsidR="003274AA" w:rsidRDefault="008656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8B" w14:textId="77777777" w:rsidR="00506F7F" w:rsidRDefault="0086565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A9339D" wp14:editId="59A9339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594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B" w14:textId="77777777" w:rsidR="00506F7F" w:rsidRDefault="00865653"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9A933B1" wp14:editId="59A933B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1461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C" w14:textId="77777777" w:rsidR="00506F7F" w:rsidRDefault="00865653"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9A933B3" wp14:editId="59A933B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622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2" w14:textId="77777777" w:rsidR="00506F7F" w:rsidRDefault="00865653">
    <w:pPr>
      <w:pStyle w:val="Header"/>
    </w:pPr>
    <w:r w:rsidRPr="003C6EC2">
      <w:rPr>
        <w:rFonts w:eastAsia="Calibri"/>
        <w:noProof/>
        <w:lang w:val="en-US" w:eastAsia="en-US"/>
      </w:rPr>
      <w:drawing>
        <wp:anchor distT="0" distB="0" distL="114300" distR="114300" simplePos="0" relativeHeight="251669504" behindDoc="1" locked="0" layoutInCell="1" allowOverlap="1" wp14:anchorId="59A9339F" wp14:editId="59A933A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7447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3" w14:textId="77777777" w:rsidR="00506F7F" w:rsidRDefault="00865653" w:rsidP="0004322A">
    <w:r>
      <w:rPr>
        <w:noProof/>
        <w:color w:val="auto"/>
        <w:sz w:val="20"/>
        <w:lang w:val="en-US" w:eastAsia="en-US"/>
      </w:rPr>
      <w:drawing>
        <wp:anchor distT="0" distB="0" distL="114300" distR="114300" simplePos="0" relativeHeight="251660288" behindDoc="1" locked="0" layoutInCell="1" allowOverlap="1" wp14:anchorId="59A933A1" wp14:editId="59A933A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043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5" w14:textId="77777777" w:rsidR="00506F7F" w:rsidRDefault="00865653" w:rsidP="0004322A">
    <w:r>
      <w:rPr>
        <w:noProof/>
        <w:color w:val="auto"/>
        <w:sz w:val="20"/>
        <w:lang w:val="en-US" w:eastAsia="en-US"/>
      </w:rPr>
      <w:drawing>
        <wp:anchor distT="0" distB="0" distL="114300" distR="114300" simplePos="0" relativeHeight="251661312" behindDoc="1" locked="0" layoutInCell="1" allowOverlap="1" wp14:anchorId="59A933A5" wp14:editId="59A933A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989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6" w14:textId="77777777" w:rsidR="00506F7F" w:rsidRDefault="00865653" w:rsidP="0004322A">
    <w:r>
      <w:rPr>
        <w:noProof/>
        <w:color w:val="auto"/>
        <w:sz w:val="20"/>
        <w:lang w:val="en-US" w:eastAsia="en-US"/>
      </w:rPr>
      <w:drawing>
        <wp:anchor distT="0" distB="0" distL="114300" distR="114300" simplePos="0" relativeHeight="251662336" behindDoc="1" locked="0" layoutInCell="1" allowOverlap="1" wp14:anchorId="59A933A7" wp14:editId="59A933A8">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2839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7" w14:textId="77777777" w:rsidR="00506F7F" w:rsidRDefault="00865653" w:rsidP="0004322A">
    <w:r>
      <w:rPr>
        <w:noProof/>
        <w:color w:val="auto"/>
        <w:sz w:val="20"/>
        <w:lang w:val="en-US" w:eastAsia="en-US"/>
      </w:rPr>
      <w:drawing>
        <wp:anchor distT="0" distB="0" distL="114300" distR="114300" simplePos="0" relativeHeight="251663360" behindDoc="1" locked="0" layoutInCell="1" allowOverlap="1" wp14:anchorId="59A933A9" wp14:editId="59A933AA">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3310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8" w14:textId="77777777" w:rsidR="00506F7F" w:rsidRDefault="00865653" w:rsidP="0004322A">
    <w:r>
      <w:rPr>
        <w:noProof/>
        <w:color w:val="auto"/>
        <w:sz w:val="20"/>
        <w:lang w:val="en-US" w:eastAsia="en-US"/>
      </w:rPr>
      <w:drawing>
        <wp:anchor distT="0" distB="0" distL="114300" distR="114300" simplePos="0" relativeHeight="251664384" behindDoc="1" locked="0" layoutInCell="1" allowOverlap="1" wp14:anchorId="59A933AB" wp14:editId="59A933A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77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9" w14:textId="77777777" w:rsidR="00506F7F" w:rsidRDefault="00865653"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9A933AD" wp14:editId="59A933A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708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9339A" w14:textId="77777777" w:rsidR="00506F7F" w:rsidRDefault="00865653"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9A933AF" wp14:editId="59A933B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13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DCD8E3BE">
      <w:start w:val="1"/>
      <w:numFmt w:val="lowerRoman"/>
      <w:lvlText w:val="(%1)"/>
      <w:lvlJc w:val="left"/>
      <w:pPr>
        <w:ind w:left="1080" w:hanging="720"/>
      </w:pPr>
      <w:rPr>
        <w:rFonts w:hint="default"/>
      </w:rPr>
    </w:lvl>
    <w:lvl w:ilvl="1" w:tplc="6B2025E6" w:tentative="1">
      <w:start w:val="1"/>
      <w:numFmt w:val="lowerLetter"/>
      <w:lvlText w:val="%2."/>
      <w:lvlJc w:val="left"/>
      <w:pPr>
        <w:ind w:left="1440" w:hanging="360"/>
      </w:pPr>
    </w:lvl>
    <w:lvl w:ilvl="2" w:tplc="4A1C7DE2" w:tentative="1">
      <w:start w:val="1"/>
      <w:numFmt w:val="lowerRoman"/>
      <w:lvlText w:val="%3."/>
      <w:lvlJc w:val="right"/>
      <w:pPr>
        <w:ind w:left="2160" w:hanging="180"/>
      </w:pPr>
    </w:lvl>
    <w:lvl w:ilvl="3" w:tplc="D0E21B86" w:tentative="1">
      <w:start w:val="1"/>
      <w:numFmt w:val="decimal"/>
      <w:lvlText w:val="%4."/>
      <w:lvlJc w:val="left"/>
      <w:pPr>
        <w:ind w:left="2880" w:hanging="360"/>
      </w:pPr>
    </w:lvl>
    <w:lvl w:ilvl="4" w:tplc="26A86694" w:tentative="1">
      <w:start w:val="1"/>
      <w:numFmt w:val="lowerLetter"/>
      <w:lvlText w:val="%5."/>
      <w:lvlJc w:val="left"/>
      <w:pPr>
        <w:ind w:left="3600" w:hanging="360"/>
      </w:pPr>
    </w:lvl>
    <w:lvl w:ilvl="5" w:tplc="C5E21396" w:tentative="1">
      <w:start w:val="1"/>
      <w:numFmt w:val="lowerRoman"/>
      <w:lvlText w:val="%6."/>
      <w:lvlJc w:val="right"/>
      <w:pPr>
        <w:ind w:left="4320" w:hanging="180"/>
      </w:pPr>
    </w:lvl>
    <w:lvl w:ilvl="6" w:tplc="C98A2E64" w:tentative="1">
      <w:start w:val="1"/>
      <w:numFmt w:val="decimal"/>
      <w:lvlText w:val="%7."/>
      <w:lvlJc w:val="left"/>
      <w:pPr>
        <w:ind w:left="5040" w:hanging="360"/>
      </w:pPr>
    </w:lvl>
    <w:lvl w:ilvl="7" w:tplc="06AAEB10" w:tentative="1">
      <w:start w:val="1"/>
      <w:numFmt w:val="lowerLetter"/>
      <w:lvlText w:val="%8."/>
      <w:lvlJc w:val="left"/>
      <w:pPr>
        <w:ind w:left="5760" w:hanging="360"/>
      </w:pPr>
    </w:lvl>
    <w:lvl w:ilvl="8" w:tplc="4E720560"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7EA878AA">
      <w:start w:val="1"/>
      <w:numFmt w:val="lowerRoman"/>
      <w:lvlText w:val="(%1)"/>
      <w:lvlJc w:val="left"/>
      <w:pPr>
        <w:ind w:left="1080" w:hanging="720"/>
      </w:pPr>
      <w:rPr>
        <w:rFonts w:hint="default"/>
        <w:b w:val="0"/>
      </w:rPr>
    </w:lvl>
    <w:lvl w:ilvl="1" w:tplc="B602DA90" w:tentative="1">
      <w:start w:val="1"/>
      <w:numFmt w:val="lowerLetter"/>
      <w:lvlText w:val="%2."/>
      <w:lvlJc w:val="left"/>
      <w:pPr>
        <w:ind w:left="1440" w:hanging="360"/>
      </w:pPr>
    </w:lvl>
    <w:lvl w:ilvl="2" w:tplc="665C63C2" w:tentative="1">
      <w:start w:val="1"/>
      <w:numFmt w:val="lowerRoman"/>
      <w:lvlText w:val="%3."/>
      <w:lvlJc w:val="right"/>
      <w:pPr>
        <w:ind w:left="2160" w:hanging="180"/>
      </w:pPr>
    </w:lvl>
    <w:lvl w:ilvl="3" w:tplc="922042EE" w:tentative="1">
      <w:start w:val="1"/>
      <w:numFmt w:val="decimal"/>
      <w:lvlText w:val="%4."/>
      <w:lvlJc w:val="left"/>
      <w:pPr>
        <w:ind w:left="2880" w:hanging="360"/>
      </w:pPr>
    </w:lvl>
    <w:lvl w:ilvl="4" w:tplc="0ADAC7D8" w:tentative="1">
      <w:start w:val="1"/>
      <w:numFmt w:val="lowerLetter"/>
      <w:lvlText w:val="%5."/>
      <w:lvlJc w:val="left"/>
      <w:pPr>
        <w:ind w:left="3600" w:hanging="360"/>
      </w:pPr>
    </w:lvl>
    <w:lvl w:ilvl="5" w:tplc="57EA3092" w:tentative="1">
      <w:start w:val="1"/>
      <w:numFmt w:val="lowerRoman"/>
      <w:lvlText w:val="%6."/>
      <w:lvlJc w:val="right"/>
      <w:pPr>
        <w:ind w:left="4320" w:hanging="180"/>
      </w:pPr>
    </w:lvl>
    <w:lvl w:ilvl="6" w:tplc="99A000C2" w:tentative="1">
      <w:start w:val="1"/>
      <w:numFmt w:val="decimal"/>
      <w:lvlText w:val="%7."/>
      <w:lvlJc w:val="left"/>
      <w:pPr>
        <w:ind w:left="5040" w:hanging="360"/>
      </w:pPr>
    </w:lvl>
    <w:lvl w:ilvl="7" w:tplc="90F81B9A" w:tentative="1">
      <w:start w:val="1"/>
      <w:numFmt w:val="lowerLetter"/>
      <w:lvlText w:val="%8."/>
      <w:lvlJc w:val="left"/>
      <w:pPr>
        <w:ind w:left="5760" w:hanging="360"/>
      </w:pPr>
    </w:lvl>
    <w:lvl w:ilvl="8" w:tplc="2C28576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A9F2230C">
      <w:start w:val="1"/>
      <w:numFmt w:val="bullet"/>
      <w:pStyle w:val="ListParagraph"/>
      <w:lvlText w:val=""/>
      <w:lvlJc w:val="left"/>
      <w:pPr>
        <w:ind w:left="1440" w:hanging="360"/>
      </w:pPr>
      <w:rPr>
        <w:rFonts w:ascii="Symbol" w:hAnsi="Symbol" w:hint="default"/>
        <w:color w:val="auto"/>
      </w:rPr>
    </w:lvl>
    <w:lvl w:ilvl="1" w:tplc="DE74BFC4" w:tentative="1">
      <w:start w:val="1"/>
      <w:numFmt w:val="bullet"/>
      <w:lvlText w:val="o"/>
      <w:lvlJc w:val="left"/>
      <w:pPr>
        <w:ind w:left="2160" w:hanging="360"/>
      </w:pPr>
      <w:rPr>
        <w:rFonts w:ascii="Courier New" w:hAnsi="Courier New" w:cs="Courier New" w:hint="default"/>
      </w:rPr>
    </w:lvl>
    <w:lvl w:ilvl="2" w:tplc="4D8EC6CC" w:tentative="1">
      <w:start w:val="1"/>
      <w:numFmt w:val="bullet"/>
      <w:lvlText w:val=""/>
      <w:lvlJc w:val="left"/>
      <w:pPr>
        <w:ind w:left="2880" w:hanging="360"/>
      </w:pPr>
      <w:rPr>
        <w:rFonts w:ascii="Wingdings" w:hAnsi="Wingdings" w:hint="default"/>
      </w:rPr>
    </w:lvl>
    <w:lvl w:ilvl="3" w:tplc="1618DE12" w:tentative="1">
      <w:start w:val="1"/>
      <w:numFmt w:val="bullet"/>
      <w:lvlText w:val=""/>
      <w:lvlJc w:val="left"/>
      <w:pPr>
        <w:ind w:left="3600" w:hanging="360"/>
      </w:pPr>
      <w:rPr>
        <w:rFonts w:ascii="Symbol" w:hAnsi="Symbol" w:hint="default"/>
      </w:rPr>
    </w:lvl>
    <w:lvl w:ilvl="4" w:tplc="F4FE457E" w:tentative="1">
      <w:start w:val="1"/>
      <w:numFmt w:val="bullet"/>
      <w:lvlText w:val="o"/>
      <w:lvlJc w:val="left"/>
      <w:pPr>
        <w:ind w:left="4320" w:hanging="360"/>
      </w:pPr>
      <w:rPr>
        <w:rFonts w:ascii="Courier New" w:hAnsi="Courier New" w:cs="Courier New" w:hint="default"/>
      </w:rPr>
    </w:lvl>
    <w:lvl w:ilvl="5" w:tplc="3FCCC34E" w:tentative="1">
      <w:start w:val="1"/>
      <w:numFmt w:val="bullet"/>
      <w:lvlText w:val=""/>
      <w:lvlJc w:val="left"/>
      <w:pPr>
        <w:ind w:left="5040" w:hanging="360"/>
      </w:pPr>
      <w:rPr>
        <w:rFonts w:ascii="Wingdings" w:hAnsi="Wingdings" w:hint="default"/>
      </w:rPr>
    </w:lvl>
    <w:lvl w:ilvl="6" w:tplc="0A327FD0" w:tentative="1">
      <w:start w:val="1"/>
      <w:numFmt w:val="bullet"/>
      <w:lvlText w:val=""/>
      <w:lvlJc w:val="left"/>
      <w:pPr>
        <w:ind w:left="5760" w:hanging="360"/>
      </w:pPr>
      <w:rPr>
        <w:rFonts w:ascii="Symbol" w:hAnsi="Symbol" w:hint="default"/>
      </w:rPr>
    </w:lvl>
    <w:lvl w:ilvl="7" w:tplc="ACE0A29C" w:tentative="1">
      <w:start w:val="1"/>
      <w:numFmt w:val="bullet"/>
      <w:lvlText w:val="o"/>
      <w:lvlJc w:val="left"/>
      <w:pPr>
        <w:ind w:left="6480" w:hanging="360"/>
      </w:pPr>
      <w:rPr>
        <w:rFonts w:ascii="Courier New" w:hAnsi="Courier New" w:cs="Courier New" w:hint="default"/>
      </w:rPr>
    </w:lvl>
    <w:lvl w:ilvl="8" w:tplc="D292B4F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487AE9BC">
      <w:start w:val="1"/>
      <w:numFmt w:val="lowerRoman"/>
      <w:lvlText w:val="(%1)"/>
      <w:lvlJc w:val="left"/>
      <w:pPr>
        <w:ind w:left="1004" w:hanging="720"/>
      </w:pPr>
      <w:rPr>
        <w:rFonts w:hint="default"/>
        <w:b w:val="0"/>
      </w:rPr>
    </w:lvl>
    <w:lvl w:ilvl="1" w:tplc="94224AEE" w:tentative="1">
      <w:start w:val="1"/>
      <w:numFmt w:val="lowerLetter"/>
      <w:lvlText w:val="%2."/>
      <w:lvlJc w:val="left"/>
      <w:pPr>
        <w:ind w:left="1364" w:hanging="360"/>
      </w:pPr>
    </w:lvl>
    <w:lvl w:ilvl="2" w:tplc="E0584A3A" w:tentative="1">
      <w:start w:val="1"/>
      <w:numFmt w:val="lowerRoman"/>
      <w:lvlText w:val="%3."/>
      <w:lvlJc w:val="right"/>
      <w:pPr>
        <w:ind w:left="2084" w:hanging="180"/>
      </w:pPr>
    </w:lvl>
    <w:lvl w:ilvl="3" w:tplc="044E61D0" w:tentative="1">
      <w:start w:val="1"/>
      <w:numFmt w:val="decimal"/>
      <w:lvlText w:val="%4."/>
      <w:lvlJc w:val="left"/>
      <w:pPr>
        <w:ind w:left="2804" w:hanging="360"/>
      </w:pPr>
    </w:lvl>
    <w:lvl w:ilvl="4" w:tplc="CFA20040" w:tentative="1">
      <w:start w:val="1"/>
      <w:numFmt w:val="lowerLetter"/>
      <w:lvlText w:val="%5."/>
      <w:lvlJc w:val="left"/>
      <w:pPr>
        <w:ind w:left="3524" w:hanging="360"/>
      </w:pPr>
    </w:lvl>
    <w:lvl w:ilvl="5" w:tplc="E8CA33EE" w:tentative="1">
      <w:start w:val="1"/>
      <w:numFmt w:val="lowerRoman"/>
      <w:lvlText w:val="%6."/>
      <w:lvlJc w:val="right"/>
      <w:pPr>
        <w:ind w:left="4244" w:hanging="180"/>
      </w:pPr>
    </w:lvl>
    <w:lvl w:ilvl="6" w:tplc="7BB8C1FE" w:tentative="1">
      <w:start w:val="1"/>
      <w:numFmt w:val="decimal"/>
      <w:lvlText w:val="%7."/>
      <w:lvlJc w:val="left"/>
      <w:pPr>
        <w:ind w:left="4964" w:hanging="360"/>
      </w:pPr>
    </w:lvl>
    <w:lvl w:ilvl="7" w:tplc="CD2CB082" w:tentative="1">
      <w:start w:val="1"/>
      <w:numFmt w:val="lowerLetter"/>
      <w:lvlText w:val="%8."/>
      <w:lvlJc w:val="left"/>
      <w:pPr>
        <w:ind w:left="5684" w:hanging="360"/>
      </w:pPr>
    </w:lvl>
    <w:lvl w:ilvl="8" w:tplc="F2DA1D9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AE404A68">
      <w:start w:val="1"/>
      <w:numFmt w:val="lowerRoman"/>
      <w:lvlText w:val="(%1)"/>
      <w:lvlJc w:val="left"/>
      <w:pPr>
        <w:ind w:left="1080" w:hanging="720"/>
      </w:pPr>
      <w:rPr>
        <w:rFonts w:hint="default"/>
      </w:rPr>
    </w:lvl>
    <w:lvl w:ilvl="1" w:tplc="CB82B4E8" w:tentative="1">
      <w:start w:val="1"/>
      <w:numFmt w:val="lowerLetter"/>
      <w:lvlText w:val="%2."/>
      <w:lvlJc w:val="left"/>
      <w:pPr>
        <w:ind w:left="1440" w:hanging="360"/>
      </w:pPr>
    </w:lvl>
    <w:lvl w:ilvl="2" w:tplc="B2726D2E" w:tentative="1">
      <w:start w:val="1"/>
      <w:numFmt w:val="lowerRoman"/>
      <w:lvlText w:val="%3."/>
      <w:lvlJc w:val="right"/>
      <w:pPr>
        <w:ind w:left="2160" w:hanging="180"/>
      </w:pPr>
    </w:lvl>
    <w:lvl w:ilvl="3" w:tplc="FD8EC73E" w:tentative="1">
      <w:start w:val="1"/>
      <w:numFmt w:val="decimal"/>
      <w:lvlText w:val="%4."/>
      <w:lvlJc w:val="left"/>
      <w:pPr>
        <w:ind w:left="2880" w:hanging="360"/>
      </w:pPr>
    </w:lvl>
    <w:lvl w:ilvl="4" w:tplc="2D20A50E" w:tentative="1">
      <w:start w:val="1"/>
      <w:numFmt w:val="lowerLetter"/>
      <w:lvlText w:val="%5."/>
      <w:lvlJc w:val="left"/>
      <w:pPr>
        <w:ind w:left="3600" w:hanging="360"/>
      </w:pPr>
    </w:lvl>
    <w:lvl w:ilvl="5" w:tplc="B4BAEC7E" w:tentative="1">
      <w:start w:val="1"/>
      <w:numFmt w:val="lowerRoman"/>
      <w:lvlText w:val="%6."/>
      <w:lvlJc w:val="right"/>
      <w:pPr>
        <w:ind w:left="4320" w:hanging="180"/>
      </w:pPr>
    </w:lvl>
    <w:lvl w:ilvl="6" w:tplc="28DABF72" w:tentative="1">
      <w:start w:val="1"/>
      <w:numFmt w:val="decimal"/>
      <w:lvlText w:val="%7."/>
      <w:lvlJc w:val="left"/>
      <w:pPr>
        <w:ind w:left="5040" w:hanging="360"/>
      </w:pPr>
    </w:lvl>
    <w:lvl w:ilvl="7" w:tplc="2370D6F2" w:tentative="1">
      <w:start w:val="1"/>
      <w:numFmt w:val="lowerLetter"/>
      <w:lvlText w:val="%8."/>
      <w:lvlJc w:val="left"/>
      <w:pPr>
        <w:ind w:left="5760" w:hanging="360"/>
      </w:pPr>
    </w:lvl>
    <w:lvl w:ilvl="8" w:tplc="979A788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C3C4D318">
      <w:start w:val="1"/>
      <w:numFmt w:val="lowerRoman"/>
      <w:lvlText w:val="(%1)"/>
      <w:lvlJc w:val="left"/>
      <w:pPr>
        <w:ind w:left="1080" w:hanging="720"/>
      </w:pPr>
      <w:rPr>
        <w:rFonts w:hint="default"/>
      </w:rPr>
    </w:lvl>
    <w:lvl w:ilvl="1" w:tplc="0184A202" w:tentative="1">
      <w:start w:val="1"/>
      <w:numFmt w:val="lowerLetter"/>
      <w:lvlText w:val="%2."/>
      <w:lvlJc w:val="left"/>
      <w:pPr>
        <w:ind w:left="1440" w:hanging="360"/>
      </w:pPr>
    </w:lvl>
    <w:lvl w:ilvl="2" w:tplc="A91C42D4" w:tentative="1">
      <w:start w:val="1"/>
      <w:numFmt w:val="lowerRoman"/>
      <w:lvlText w:val="%3."/>
      <w:lvlJc w:val="right"/>
      <w:pPr>
        <w:ind w:left="2160" w:hanging="180"/>
      </w:pPr>
    </w:lvl>
    <w:lvl w:ilvl="3" w:tplc="2698DA88" w:tentative="1">
      <w:start w:val="1"/>
      <w:numFmt w:val="decimal"/>
      <w:lvlText w:val="%4."/>
      <w:lvlJc w:val="left"/>
      <w:pPr>
        <w:ind w:left="2880" w:hanging="360"/>
      </w:pPr>
    </w:lvl>
    <w:lvl w:ilvl="4" w:tplc="0FE0887E" w:tentative="1">
      <w:start w:val="1"/>
      <w:numFmt w:val="lowerLetter"/>
      <w:lvlText w:val="%5."/>
      <w:lvlJc w:val="left"/>
      <w:pPr>
        <w:ind w:left="3600" w:hanging="360"/>
      </w:pPr>
    </w:lvl>
    <w:lvl w:ilvl="5" w:tplc="C8421DC6" w:tentative="1">
      <w:start w:val="1"/>
      <w:numFmt w:val="lowerRoman"/>
      <w:lvlText w:val="%6."/>
      <w:lvlJc w:val="right"/>
      <w:pPr>
        <w:ind w:left="4320" w:hanging="180"/>
      </w:pPr>
    </w:lvl>
    <w:lvl w:ilvl="6" w:tplc="AA96B9A2" w:tentative="1">
      <w:start w:val="1"/>
      <w:numFmt w:val="decimal"/>
      <w:lvlText w:val="%7."/>
      <w:lvlJc w:val="left"/>
      <w:pPr>
        <w:ind w:left="5040" w:hanging="360"/>
      </w:pPr>
    </w:lvl>
    <w:lvl w:ilvl="7" w:tplc="1EBA0A4A" w:tentative="1">
      <w:start w:val="1"/>
      <w:numFmt w:val="lowerLetter"/>
      <w:lvlText w:val="%8."/>
      <w:lvlJc w:val="left"/>
      <w:pPr>
        <w:ind w:left="5760" w:hanging="360"/>
      </w:pPr>
    </w:lvl>
    <w:lvl w:ilvl="8" w:tplc="0BD8D6C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C04D294">
      <w:start w:val="1"/>
      <w:numFmt w:val="lowerRoman"/>
      <w:lvlText w:val="(%1)"/>
      <w:lvlJc w:val="left"/>
      <w:pPr>
        <w:ind w:left="1080" w:hanging="720"/>
      </w:pPr>
      <w:rPr>
        <w:rFonts w:hint="default"/>
        <w:b w:val="0"/>
      </w:rPr>
    </w:lvl>
    <w:lvl w:ilvl="1" w:tplc="06821578" w:tentative="1">
      <w:start w:val="1"/>
      <w:numFmt w:val="lowerLetter"/>
      <w:lvlText w:val="%2."/>
      <w:lvlJc w:val="left"/>
      <w:pPr>
        <w:ind w:left="1440" w:hanging="360"/>
      </w:pPr>
    </w:lvl>
    <w:lvl w:ilvl="2" w:tplc="0C64A4DC" w:tentative="1">
      <w:start w:val="1"/>
      <w:numFmt w:val="lowerRoman"/>
      <w:lvlText w:val="%3."/>
      <w:lvlJc w:val="right"/>
      <w:pPr>
        <w:ind w:left="2160" w:hanging="180"/>
      </w:pPr>
    </w:lvl>
    <w:lvl w:ilvl="3" w:tplc="0CA45EA0" w:tentative="1">
      <w:start w:val="1"/>
      <w:numFmt w:val="decimal"/>
      <w:lvlText w:val="%4."/>
      <w:lvlJc w:val="left"/>
      <w:pPr>
        <w:ind w:left="2880" w:hanging="360"/>
      </w:pPr>
    </w:lvl>
    <w:lvl w:ilvl="4" w:tplc="A70E64CC" w:tentative="1">
      <w:start w:val="1"/>
      <w:numFmt w:val="lowerLetter"/>
      <w:lvlText w:val="%5."/>
      <w:lvlJc w:val="left"/>
      <w:pPr>
        <w:ind w:left="3600" w:hanging="360"/>
      </w:pPr>
    </w:lvl>
    <w:lvl w:ilvl="5" w:tplc="47B686AC" w:tentative="1">
      <w:start w:val="1"/>
      <w:numFmt w:val="lowerRoman"/>
      <w:lvlText w:val="%6."/>
      <w:lvlJc w:val="right"/>
      <w:pPr>
        <w:ind w:left="4320" w:hanging="180"/>
      </w:pPr>
    </w:lvl>
    <w:lvl w:ilvl="6" w:tplc="FE78C988" w:tentative="1">
      <w:start w:val="1"/>
      <w:numFmt w:val="decimal"/>
      <w:lvlText w:val="%7."/>
      <w:lvlJc w:val="left"/>
      <w:pPr>
        <w:ind w:left="5040" w:hanging="360"/>
      </w:pPr>
    </w:lvl>
    <w:lvl w:ilvl="7" w:tplc="238AB9E8" w:tentative="1">
      <w:start w:val="1"/>
      <w:numFmt w:val="lowerLetter"/>
      <w:lvlText w:val="%8."/>
      <w:lvlJc w:val="left"/>
      <w:pPr>
        <w:ind w:left="5760" w:hanging="360"/>
      </w:pPr>
    </w:lvl>
    <w:lvl w:ilvl="8" w:tplc="94A0507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948BC82">
      <w:start w:val="1"/>
      <w:numFmt w:val="lowerLetter"/>
      <w:lvlText w:val="(%1)"/>
      <w:lvlJc w:val="left"/>
      <w:pPr>
        <w:ind w:left="360" w:hanging="360"/>
      </w:pPr>
      <w:rPr>
        <w:rFonts w:hint="default"/>
      </w:rPr>
    </w:lvl>
    <w:lvl w:ilvl="1" w:tplc="62DC10E2" w:tentative="1">
      <w:start w:val="1"/>
      <w:numFmt w:val="lowerLetter"/>
      <w:lvlText w:val="%2."/>
      <w:lvlJc w:val="left"/>
      <w:pPr>
        <w:ind w:left="1080" w:hanging="360"/>
      </w:pPr>
    </w:lvl>
    <w:lvl w:ilvl="2" w:tplc="05DC19C0" w:tentative="1">
      <w:start w:val="1"/>
      <w:numFmt w:val="lowerRoman"/>
      <w:lvlText w:val="%3."/>
      <w:lvlJc w:val="right"/>
      <w:pPr>
        <w:ind w:left="1800" w:hanging="180"/>
      </w:pPr>
    </w:lvl>
    <w:lvl w:ilvl="3" w:tplc="448ACD8E" w:tentative="1">
      <w:start w:val="1"/>
      <w:numFmt w:val="decimal"/>
      <w:lvlText w:val="%4."/>
      <w:lvlJc w:val="left"/>
      <w:pPr>
        <w:ind w:left="2520" w:hanging="360"/>
      </w:pPr>
    </w:lvl>
    <w:lvl w:ilvl="4" w:tplc="5BCE887E" w:tentative="1">
      <w:start w:val="1"/>
      <w:numFmt w:val="lowerLetter"/>
      <w:lvlText w:val="%5."/>
      <w:lvlJc w:val="left"/>
      <w:pPr>
        <w:ind w:left="3240" w:hanging="360"/>
      </w:pPr>
    </w:lvl>
    <w:lvl w:ilvl="5" w:tplc="AE5EC7C4" w:tentative="1">
      <w:start w:val="1"/>
      <w:numFmt w:val="lowerRoman"/>
      <w:lvlText w:val="%6."/>
      <w:lvlJc w:val="right"/>
      <w:pPr>
        <w:ind w:left="3960" w:hanging="180"/>
      </w:pPr>
    </w:lvl>
    <w:lvl w:ilvl="6" w:tplc="4BC653F6" w:tentative="1">
      <w:start w:val="1"/>
      <w:numFmt w:val="decimal"/>
      <w:lvlText w:val="%7."/>
      <w:lvlJc w:val="left"/>
      <w:pPr>
        <w:ind w:left="4680" w:hanging="360"/>
      </w:pPr>
    </w:lvl>
    <w:lvl w:ilvl="7" w:tplc="94A622F4" w:tentative="1">
      <w:start w:val="1"/>
      <w:numFmt w:val="lowerLetter"/>
      <w:lvlText w:val="%8."/>
      <w:lvlJc w:val="left"/>
      <w:pPr>
        <w:ind w:left="5400" w:hanging="360"/>
      </w:pPr>
    </w:lvl>
    <w:lvl w:ilvl="8" w:tplc="72966B7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4F4FF7A">
      <w:start w:val="1"/>
      <w:numFmt w:val="decimal"/>
      <w:lvlText w:val="%1."/>
      <w:lvlJc w:val="left"/>
      <w:pPr>
        <w:ind w:left="360" w:hanging="360"/>
      </w:pPr>
      <w:rPr>
        <w:rFonts w:hint="default"/>
      </w:rPr>
    </w:lvl>
    <w:lvl w:ilvl="1" w:tplc="8CEA5806" w:tentative="1">
      <w:start w:val="1"/>
      <w:numFmt w:val="lowerLetter"/>
      <w:lvlText w:val="%2."/>
      <w:lvlJc w:val="left"/>
      <w:pPr>
        <w:ind w:left="1080" w:hanging="360"/>
      </w:pPr>
    </w:lvl>
    <w:lvl w:ilvl="2" w:tplc="4A3A1496" w:tentative="1">
      <w:start w:val="1"/>
      <w:numFmt w:val="lowerRoman"/>
      <w:lvlText w:val="%3."/>
      <w:lvlJc w:val="right"/>
      <w:pPr>
        <w:ind w:left="1800" w:hanging="180"/>
      </w:pPr>
    </w:lvl>
    <w:lvl w:ilvl="3" w:tplc="0B202CB2" w:tentative="1">
      <w:start w:val="1"/>
      <w:numFmt w:val="decimal"/>
      <w:lvlText w:val="%4."/>
      <w:lvlJc w:val="left"/>
      <w:pPr>
        <w:ind w:left="2520" w:hanging="360"/>
      </w:pPr>
    </w:lvl>
    <w:lvl w:ilvl="4" w:tplc="29D05B9A" w:tentative="1">
      <w:start w:val="1"/>
      <w:numFmt w:val="lowerLetter"/>
      <w:lvlText w:val="%5."/>
      <w:lvlJc w:val="left"/>
      <w:pPr>
        <w:ind w:left="3240" w:hanging="360"/>
      </w:pPr>
    </w:lvl>
    <w:lvl w:ilvl="5" w:tplc="ADE0F008" w:tentative="1">
      <w:start w:val="1"/>
      <w:numFmt w:val="lowerRoman"/>
      <w:lvlText w:val="%6."/>
      <w:lvlJc w:val="right"/>
      <w:pPr>
        <w:ind w:left="3960" w:hanging="180"/>
      </w:pPr>
    </w:lvl>
    <w:lvl w:ilvl="6" w:tplc="1310C0CE" w:tentative="1">
      <w:start w:val="1"/>
      <w:numFmt w:val="decimal"/>
      <w:lvlText w:val="%7."/>
      <w:lvlJc w:val="left"/>
      <w:pPr>
        <w:ind w:left="4680" w:hanging="360"/>
      </w:pPr>
    </w:lvl>
    <w:lvl w:ilvl="7" w:tplc="3E187474" w:tentative="1">
      <w:start w:val="1"/>
      <w:numFmt w:val="lowerLetter"/>
      <w:lvlText w:val="%8."/>
      <w:lvlJc w:val="left"/>
      <w:pPr>
        <w:ind w:left="5400" w:hanging="360"/>
      </w:pPr>
    </w:lvl>
    <w:lvl w:ilvl="8" w:tplc="12E06D0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3762BC6">
      <w:start w:val="1"/>
      <w:numFmt w:val="decimal"/>
      <w:lvlText w:val="%1."/>
      <w:lvlJc w:val="left"/>
      <w:pPr>
        <w:ind w:left="360" w:hanging="360"/>
      </w:pPr>
      <w:rPr>
        <w:rFonts w:hint="default"/>
      </w:rPr>
    </w:lvl>
    <w:lvl w:ilvl="1" w:tplc="B93E33CA" w:tentative="1">
      <w:start w:val="1"/>
      <w:numFmt w:val="lowerLetter"/>
      <w:lvlText w:val="%2."/>
      <w:lvlJc w:val="left"/>
      <w:pPr>
        <w:ind w:left="1080" w:hanging="360"/>
      </w:pPr>
    </w:lvl>
    <w:lvl w:ilvl="2" w:tplc="1E5E3CC6" w:tentative="1">
      <w:start w:val="1"/>
      <w:numFmt w:val="lowerRoman"/>
      <w:lvlText w:val="%3."/>
      <w:lvlJc w:val="right"/>
      <w:pPr>
        <w:ind w:left="1800" w:hanging="180"/>
      </w:pPr>
    </w:lvl>
    <w:lvl w:ilvl="3" w:tplc="081450E0" w:tentative="1">
      <w:start w:val="1"/>
      <w:numFmt w:val="decimal"/>
      <w:lvlText w:val="%4."/>
      <w:lvlJc w:val="left"/>
      <w:pPr>
        <w:ind w:left="2520" w:hanging="360"/>
      </w:pPr>
    </w:lvl>
    <w:lvl w:ilvl="4" w:tplc="37EA784A" w:tentative="1">
      <w:start w:val="1"/>
      <w:numFmt w:val="lowerLetter"/>
      <w:lvlText w:val="%5."/>
      <w:lvlJc w:val="left"/>
      <w:pPr>
        <w:ind w:left="3240" w:hanging="360"/>
      </w:pPr>
    </w:lvl>
    <w:lvl w:ilvl="5" w:tplc="380ECAFA" w:tentative="1">
      <w:start w:val="1"/>
      <w:numFmt w:val="lowerRoman"/>
      <w:lvlText w:val="%6."/>
      <w:lvlJc w:val="right"/>
      <w:pPr>
        <w:ind w:left="3960" w:hanging="180"/>
      </w:pPr>
    </w:lvl>
    <w:lvl w:ilvl="6" w:tplc="7C343C8C" w:tentative="1">
      <w:start w:val="1"/>
      <w:numFmt w:val="decimal"/>
      <w:lvlText w:val="%7."/>
      <w:lvlJc w:val="left"/>
      <w:pPr>
        <w:ind w:left="4680" w:hanging="360"/>
      </w:pPr>
    </w:lvl>
    <w:lvl w:ilvl="7" w:tplc="58AE613A" w:tentative="1">
      <w:start w:val="1"/>
      <w:numFmt w:val="lowerLetter"/>
      <w:lvlText w:val="%8."/>
      <w:lvlJc w:val="left"/>
      <w:pPr>
        <w:ind w:left="5400" w:hanging="360"/>
      </w:pPr>
    </w:lvl>
    <w:lvl w:ilvl="8" w:tplc="8A92A21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61EF19C">
      <w:start w:val="1"/>
      <w:numFmt w:val="lowerRoman"/>
      <w:lvlText w:val="(%1)"/>
      <w:lvlJc w:val="left"/>
      <w:pPr>
        <w:ind w:left="1080" w:hanging="720"/>
      </w:pPr>
      <w:rPr>
        <w:rFonts w:hint="default"/>
        <w:b w:val="0"/>
      </w:rPr>
    </w:lvl>
    <w:lvl w:ilvl="1" w:tplc="8304B67C" w:tentative="1">
      <w:start w:val="1"/>
      <w:numFmt w:val="lowerLetter"/>
      <w:lvlText w:val="%2."/>
      <w:lvlJc w:val="left"/>
      <w:pPr>
        <w:ind w:left="1440" w:hanging="360"/>
      </w:pPr>
    </w:lvl>
    <w:lvl w:ilvl="2" w:tplc="6C08F284" w:tentative="1">
      <w:start w:val="1"/>
      <w:numFmt w:val="lowerRoman"/>
      <w:lvlText w:val="%3."/>
      <w:lvlJc w:val="right"/>
      <w:pPr>
        <w:ind w:left="2160" w:hanging="180"/>
      </w:pPr>
    </w:lvl>
    <w:lvl w:ilvl="3" w:tplc="7968E6BE" w:tentative="1">
      <w:start w:val="1"/>
      <w:numFmt w:val="decimal"/>
      <w:lvlText w:val="%4."/>
      <w:lvlJc w:val="left"/>
      <w:pPr>
        <w:ind w:left="2880" w:hanging="360"/>
      </w:pPr>
    </w:lvl>
    <w:lvl w:ilvl="4" w:tplc="8952A2E6" w:tentative="1">
      <w:start w:val="1"/>
      <w:numFmt w:val="lowerLetter"/>
      <w:lvlText w:val="%5."/>
      <w:lvlJc w:val="left"/>
      <w:pPr>
        <w:ind w:left="3600" w:hanging="360"/>
      </w:pPr>
    </w:lvl>
    <w:lvl w:ilvl="5" w:tplc="D3B4233E" w:tentative="1">
      <w:start w:val="1"/>
      <w:numFmt w:val="lowerRoman"/>
      <w:lvlText w:val="%6."/>
      <w:lvlJc w:val="right"/>
      <w:pPr>
        <w:ind w:left="4320" w:hanging="180"/>
      </w:pPr>
    </w:lvl>
    <w:lvl w:ilvl="6" w:tplc="6B3EAE26" w:tentative="1">
      <w:start w:val="1"/>
      <w:numFmt w:val="decimal"/>
      <w:lvlText w:val="%7."/>
      <w:lvlJc w:val="left"/>
      <w:pPr>
        <w:ind w:left="5040" w:hanging="360"/>
      </w:pPr>
    </w:lvl>
    <w:lvl w:ilvl="7" w:tplc="965E377E" w:tentative="1">
      <w:start w:val="1"/>
      <w:numFmt w:val="lowerLetter"/>
      <w:lvlText w:val="%8."/>
      <w:lvlJc w:val="left"/>
      <w:pPr>
        <w:ind w:left="5760" w:hanging="360"/>
      </w:pPr>
    </w:lvl>
    <w:lvl w:ilvl="8" w:tplc="6BC03C5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CFE2E46">
      <w:start w:val="1"/>
      <w:numFmt w:val="lowerRoman"/>
      <w:lvlText w:val="(%1)"/>
      <w:lvlJc w:val="left"/>
      <w:pPr>
        <w:ind w:left="1080" w:hanging="720"/>
      </w:pPr>
      <w:rPr>
        <w:rFonts w:hint="default"/>
      </w:rPr>
    </w:lvl>
    <w:lvl w:ilvl="1" w:tplc="9806C250" w:tentative="1">
      <w:start w:val="1"/>
      <w:numFmt w:val="lowerLetter"/>
      <w:lvlText w:val="%2."/>
      <w:lvlJc w:val="left"/>
      <w:pPr>
        <w:ind w:left="1440" w:hanging="360"/>
      </w:pPr>
    </w:lvl>
    <w:lvl w:ilvl="2" w:tplc="F9109FC8" w:tentative="1">
      <w:start w:val="1"/>
      <w:numFmt w:val="lowerRoman"/>
      <w:lvlText w:val="%3."/>
      <w:lvlJc w:val="right"/>
      <w:pPr>
        <w:ind w:left="2160" w:hanging="180"/>
      </w:pPr>
    </w:lvl>
    <w:lvl w:ilvl="3" w:tplc="59AA34C8" w:tentative="1">
      <w:start w:val="1"/>
      <w:numFmt w:val="decimal"/>
      <w:lvlText w:val="%4."/>
      <w:lvlJc w:val="left"/>
      <w:pPr>
        <w:ind w:left="2880" w:hanging="360"/>
      </w:pPr>
    </w:lvl>
    <w:lvl w:ilvl="4" w:tplc="298C605E" w:tentative="1">
      <w:start w:val="1"/>
      <w:numFmt w:val="lowerLetter"/>
      <w:lvlText w:val="%5."/>
      <w:lvlJc w:val="left"/>
      <w:pPr>
        <w:ind w:left="3600" w:hanging="360"/>
      </w:pPr>
    </w:lvl>
    <w:lvl w:ilvl="5" w:tplc="4F98C85A" w:tentative="1">
      <w:start w:val="1"/>
      <w:numFmt w:val="lowerRoman"/>
      <w:lvlText w:val="%6."/>
      <w:lvlJc w:val="right"/>
      <w:pPr>
        <w:ind w:left="4320" w:hanging="180"/>
      </w:pPr>
    </w:lvl>
    <w:lvl w:ilvl="6" w:tplc="DADCBBBA" w:tentative="1">
      <w:start w:val="1"/>
      <w:numFmt w:val="decimal"/>
      <w:lvlText w:val="%7."/>
      <w:lvlJc w:val="left"/>
      <w:pPr>
        <w:ind w:left="5040" w:hanging="360"/>
      </w:pPr>
    </w:lvl>
    <w:lvl w:ilvl="7" w:tplc="40DEFFD6" w:tentative="1">
      <w:start w:val="1"/>
      <w:numFmt w:val="lowerLetter"/>
      <w:lvlText w:val="%8."/>
      <w:lvlJc w:val="left"/>
      <w:pPr>
        <w:ind w:left="5760" w:hanging="360"/>
      </w:pPr>
    </w:lvl>
    <w:lvl w:ilvl="8" w:tplc="723A881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9E29368">
      <w:start w:val="1"/>
      <w:numFmt w:val="bullet"/>
      <w:pStyle w:val="ListBullet"/>
      <w:lvlText w:val=""/>
      <w:lvlJc w:val="left"/>
      <w:pPr>
        <w:ind w:left="720" w:hanging="360"/>
      </w:pPr>
      <w:rPr>
        <w:rFonts w:ascii="Symbol" w:hAnsi="Symbol" w:hint="default"/>
      </w:rPr>
    </w:lvl>
    <w:lvl w:ilvl="1" w:tplc="74821D0C">
      <w:start w:val="1"/>
      <w:numFmt w:val="bullet"/>
      <w:pStyle w:val="ListBullet2"/>
      <w:lvlText w:val="o"/>
      <w:lvlJc w:val="left"/>
      <w:pPr>
        <w:ind w:left="1440" w:hanging="360"/>
      </w:pPr>
      <w:rPr>
        <w:rFonts w:ascii="Courier New" w:hAnsi="Courier New" w:cs="Courier New" w:hint="default"/>
      </w:rPr>
    </w:lvl>
    <w:lvl w:ilvl="2" w:tplc="A94AE622">
      <w:start w:val="1"/>
      <w:numFmt w:val="bullet"/>
      <w:lvlText w:val=""/>
      <w:lvlJc w:val="left"/>
      <w:pPr>
        <w:ind w:left="2160" w:hanging="360"/>
      </w:pPr>
      <w:rPr>
        <w:rFonts w:ascii="Wingdings" w:hAnsi="Wingdings" w:hint="default"/>
      </w:rPr>
    </w:lvl>
    <w:lvl w:ilvl="3" w:tplc="300A6614">
      <w:start w:val="1"/>
      <w:numFmt w:val="bullet"/>
      <w:lvlText w:val=""/>
      <w:lvlJc w:val="left"/>
      <w:pPr>
        <w:ind w:left="2880" w:hanging="360"/>
      </w:pPr>
      <w:rPr>
        <w:rFonts w:ascii="Symbol" w:hAnsi="Symbol" w:hint="default"/>
      </w:rPr>
    </w:lvl>
    <w:lvl w:ilvl="4" w:tplc="8F72A662">
      <w:start w:val="1"/>
      <w:numFmt w:val="bullet"/>
      <w:lvlText w:val="o"/>
      <w:lvlJc w:val="left"/>
      <w:pPr>
        <w:ind w:left="3600" w:hanging="360"/>
      </w:pPr>
      <w:rPr>
        <w:rFonts w:ascii="Courier New" w:hAnsi="Courier New" w:cs="Courier New" w:hint="default"/>
      </w:rPr>
    </w:lvl>
    <w:lvl w:ilvl="5" w:tplc="796CC88C">
      <w:start w:val="1"/>
      <w:numFmt w:val="bullet"/>
      <w:pStyle w:val="ListBullet3"/>
      <w:lvlText w:val=""/>
      <w:lvlJc w:val="left"/>
      <w:pPr>
        <w:ind w:left="4320" w:hanging="360"/>
      </w:pPr>
      <w:rPr>
        <w:rFonts w:ascii="Wingdings" w:hAnsi="Wingdings" w:hint="default"/>
      </w:rPr>
    </w:lvl>
    <w:lvl w:ilvl="6" w:tplc="4A38B212">
      <w:start w:val="1"/>
      <w:numFmt w:val="bullet"/>
      <w:lvlText w:val=""/>
      <w:lvlJc w:val="left"/>
      <w:pPr>
        <w:ind w:left="5040" w:hanging="360"/>
      </w:pPr>
      <w:rPr>
        <w:rFonts w:ascii="Symbol" w:hAnsi="Symbol" w:hint="default"/>
      </w:rPr>
    </w:lvl>
    <w:lvl w:ilvl="7" w:tplc="07D025D4">
      <w:start w:val="1"/>
      <w:numFmt w:val="bullet"/>
      <w:lvlText w:val="o"/>
      <w:lvlJc w:val="left"/>
      <w:pPr>
        <w:ind w:left="5760" w:hanging="360"/>
      </w:pPr>
      <w:rPr>
        <w:rFonts w:ascii="Courier New" w:hAnsi="Courier New" w:cs="Courier New" w:hint="default"/>
      </w:rPr>
    </w:lvl>
    <w:lvl w:ilvl="8" w:tplc="907C896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744AB9D4">
      <w:start w:val="1"/>
      <w:numFmt w:val="bullet"/>
      <w:lvlText w:val=""/>
      <w:lvlJc w:val="left"/>
      <w:pPr>
        <w:ind w:left="360" w:hanging="360"/>
      </w:pPr>
      <w:rPr>
        <w:rFonts w:ascii="Symbol" w:hAnsi="Symbol" w:hint="default"/>
      </w:rPr>
    </w:lvl>
    <w:lvl w:ilvl="1" w:tplc="75DC0E0A" w:tentative="1">
      <w:start w:val="1"/>
      <w:numFmt w:val="bullet"/>
      <w:lvlText w:val="o"/>
      <w:lvlJc w:val="left"/>
      <w:pPr>
        <w:ind w:left="1080" w:hanging="360"/>
      </w:pPr>
      <w:rPr>
        <w:rFonts w:ascii="Courier New" w:hAnsi="Courier New" w:cs="Courier New" w:hint="default"/>
      </w:rPr>
    </w:lvl>
    <w:lvl w:ilvl="2" w:tplc="199E198C" w:tentative="1">
      <w:start w:val="1"/>
      <w:numFmt w:val="bullet"/>
      <w:lvlText w:val=""/>
      <w:lvlJc w:val="left"/>
      <w:pPr>
        <w:ind w:left="1800" w:hanging="360"/>
      </w:pPr>
      <w:rPr>
        <w:rFonts w:ascii="Wingdings" w:hAnsi="Wingdings" w:hint="default"/>
      </w:rPr>
    </w:lvl>
    <w:lvl w:ilvl="3" w:tplc="79845BFE" w:tentative="1">
      <w:start w:val="1"/>
      <w:numFmt w:val="bullet"/>
      <w:lvlText w:val=""/>
      <w:lvlJc w:val="left"/>
      <w:pPr>
        <w:ind w:left="2520" w:hanging="360"/>
      </w:pPr>
      <w:rPr>
        <w:rFonts w:ascii="Symbol" w:hAnsi="Symbol" w:hint="default"/>
      </w:rPr>
    </w:lvl>
    <w:lvl w:ilvl="4" w:tplc="74C2B66E" w:tentative="1">
      <w:start w:val="1"/>
      <w:numFmt w:val="bullet"/>
      <w:lvlText w:val="o"/>
      <w:lvlJc w:val="left"/>
      <w:pPr>
        <w:ind w:left="3240" w:hanging="360"/>
      </w:pPr>
      <w:rPr>
        <w:rFonts w:ascii="Courier New" w:hAnsi="Courier New" w:cs="Courier New" w:hint="default"/>
      </w:rPr>
    </w:lvl>
    <w:lvl w:ilvl="5" w:tplc="39CCB8B4" w:tentative="1">
      <w:start w:val="1"/>
      <w:numFmt w:val="bullet"/>
      <w:lvlText w:val=""/>
      <w:lvlJc w:val="left"/>
      <w:pPr>
        <w:ind w:left="3960" w:hanging="360"/>
      </w:pPr>
      <w:rPr>
        <w:rFonts w:ascii="Wingdings" w:hAnsi="Wingdings" w:hint="default"/>
      </w:rPr>
    </w:lvl>
    <w:lvl w:ilvl="6" w:tplc="6002C5F6" w:tentative="1">
      <w:start w:val="1"/>
      <w:numFmt w:val="bullet"/>
      <w:lvlText w:val=""/>
      <w:lvlJc w:val="left"/>
      <w:pPr>
        <w:ind w:left="4680" w:hanging="360"/>
      </w:pPr>
      <w:rPr>
        <w:rFonts w:ascii="Symbol" w:hAnsi="Symbol" w:hint="default"/>
      </w:rPr>
    </w:lvl>
    <w:lvl w:ilvl="7" w:tplc="F94C7C06" w:tentative="1">
      <w:start w:val="1"/>
      <w:numFmt w:val="bullet"/>
      <w:lvlText w:val="o"/>
      <w:lvlJc w:val="left"/>
      <w:pPr>
        <w:ind w:left="5400" w:hanging="360"/>
      </w:pPr>
      <w:rPr>
        <w:rFonts w:ascii="Courier New" w:hAnsi="Courier New" w:cs="Courier New" w:hint="default"/>
      </w:rPr>
    </w:lvl>
    <w:lvl w:ilvl="8" w:tplc="8BC0BDE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5FBC12BC">
      <w:start w:val="1"/>
      <w:numFmt w:val="lowerRoman"/>
      <w:lvlText w:val="(%1)"/>
      <w:lvlJc w:val="left"/>
      <w:pPr>
        <w:ind w:left="1080" w:hanging="720"/>
      </w:pPr>
      <w:rPr>
        <w:rFonts w:hint="default"/>
      </w:rPr>
    </w:lvl>
    <w:lvl w:ilvl="1" w:tplc="2CEE1CA6" w:tentative="1">
      <w:start w:val="1"/>
      <w:numFmt w:val="lowerLetter"/>
      <w:lvlText w:val="%2."/>
      <w:lvlJc w:val="left"/>
      <w:pPr>
        <w:ind w:left="1440" w:hanging="360"/>
      </w:pPr>
    </w:lvl>
    <w:lvl w:ilvl="2" w:tplc="51BC3364" w:tentative="1">
      <w:start w:val="1"/>
      <w:numFmt w:val="lowerRoman"/>
      <w:lvlText w:val="%3."/>
      <w:lvlJc w:val="right"/>
      <w:pPr>
        <w:ind w:left="2160" w:hanging="180"/>
      </w:pPr>
    </w:lvl>
    <w:lvl w:ilvl="3" w:tplc="DCC4C88E" w:tentative="1">
      <w:start w:val="1"/>
      <w:numFmt w:val="decimal"/>
      <w:lvlText w:val="%4."/>
      <w:lvlJc w:val="left"/>
      <w:pPr>
        <w:ind w:left="2880" w:hanging="360"/>
      </w:pPr>
    </w:lvl>
    <w:lvl w:ilvl="4" w:tplc="9F249238" w:tentative="1">
      <w:start w:val="1"/>
      <w:numFmt w:val="lowerLetter"/>
      <w:lvlText w:val="%5."/>
      <w:lvlJc w:val="left"/>
      <w:pPr>
        <w:ind w:left="3600" w:hanging="360"/>
      </w:pPr>
    </w:lvl>
    <w:lvl w:ilvl="5" w:tplc="FA4841A8" w:tentative="1">
      <w:start w:val="1"/>
      <w:numFmt w:val="lowerRoman"/>
      <w:lvlText w:val="%6."/>
      <w:lvlJc w:val="right"/>
      <w:pPr>
        <w:ind w:left="4320" w:hanging="180"/>
      </w:pPr>
    </w:lvl>
    <w:lvl w:ilvl="6" w:tplc="1AB4C1EE" w:tentative="1">
      <w:start w:val="1"/>
      <w:numFmt w:val="decimal"/>
      <w:lvlText w:val="%7."/>
      <w:lvlJc w:val="left"/>
      <w:pPr>
        <w:ind w:left="5040" w:hanging="360"/>
      </w:pPr>
    </w:lvl>
    <w:lvl w:ilvl="7" w:tplc="5F387A26" w:tentative="1">
      <w:start w:val="1"/>
      <w:numFmt w:val="lowerLetter"/>
      <w:lvlText w:val="%8."/>
      <w:lvlJc w:val="left"/>
      <w:pPr>
        <w:ind w:left="5760" w:hanging="360"/>
      </w:pPr>
    </w:lvl>
    <w:lvl w:ilvl="8" w:tplc="7A08254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20ACB84">
      <w:start w:val="1"/>
      <w:numFmt w:val="lowerRoman"/>
      <w:lvlText w:val="(%1)"/>
      <w:lvlJc w:val="left"/>
      <w:pPr>
        <w:ind w:left="1080" w:hanging="720"/>
      </w:pPr>
      <w:rPr>
        <w:rFonts w:hint="default"/>
      </w:rPr>
    </w:lvl>
    <w:lvl w:ilvl="1" w:tplc="237834DC" w:tentative="1">
      <w:start w:val="1"/>
      <w:numFmt w:val="lowerLetter"/>
      <w:lvlText w:val="%2."/>
      <w:lvlJc w:val="left"/>
      <w:pPr>
        <w:ind w:left="1440" w:hanging="360"/>
      </w:pPr>
    </w:lvl>
    <w:lvl w:ilvl="2" w:tplc="34B0BB9A" w:tentative="1">
      <w:start w:val="1"/>
      <w:numFmt w:val="lowerRoman"/>
      <w:lvlText w:val="%3."/>
      <w:lvlJc w:val="right"/>
      <w:pPr>
        <w:ind w:left="2160" w:hanging="180"/>
      </w:pPr>
    </w:lvl>
    <w:lvl w:ilvl="3" w:tplc="9A9AA4CE" w:tentative="1">
      <w:start w:val="1"/>
      <w:numFmt w:val="decimal"/>
      <w:lvlText w:val="%4."/>
      <w:lvlJc w:val="left"/>
      <w:pPr>
        <w:ind w:left="2880" w:hanging="360"/>
      </w:pPr>
    </w:lvl>
    <w:lvl w:ilvl="4" w:tplc="EC44941C" w:tentative="1">
      <w:start w:val="1"/>
      <w:numFmt w:val="lowerLetter"/>
      <w:lvlText w:val="%5."/>
      <w:lvlJc w:val="left"/>
      <w:pPr>
        <w:ind w:left="3600" w:hanging="360"/>
      </w:pPr>
    </w:lvl>
    <w:lvl w:ilvl="5" w:tplc="90DE29E2" w:tentative="1">
      <w:start w:val="1"/>
      <w:numFmt w:val="lowerRoman"/>
      <w:lvlText w:val="%6."/>
      <w:lvlJc w:val="right"/>
      <w:pPr>
        <w:ind w:left="4320" w:hanging="180"/>
      </w:pPr>
    </w:lvl>
    <w:lvl w:ilvl="6" w:tplc="4A4C9FA8" w:tentative="1">
      <w:start w:val="1"/>
      <w:numFmt w:val="decimal"/>
      <w:lvlText w:val="%7."/>
      <w:lvlJc w:val="left"/>
      <w:pPr>
        <w:ind w:left="5040" w:hanging="360"/>
      </w:pPr>
    </w:lvl>
    <w:lvl w:ilvl="7" w:tplc="83F0169E" w:tentative="1">
      <w:start w:val="1"/>
      <w:numFmt w:val="lowerLetter"/>
      <w:lvlText w:val="%8."/>
      <w:lvlJc w:val="left"/>
      <w:pPr>
        <w:ind w:left="5760" w:hanging="360"/>
      </w:pPr>
    </w:lvl>
    <w:lvl w:ilvl="8" w:tplc="19E496F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9306BB64">
      <w:start w:val="1"/>
      <w:numFmt w:val="lowerRoman"/>
      <w:lvlText w:val="(%1)"/>
      <w:lvlJc w:val="left"/>
      <w:pPr>
        <w:ind w:left="1080" w:hanging="720"/>
      </w:pPr>
      <w:rPr>
        <w:rFonts w:hint="default"/>
        <w:b w:val="0"/>
      </w:rPr>
    </w:lvl>
    <w:lvl w:ilvl="1" w:tplc="61B254FC" w:tentative="1">
      <w:start w:val="1"/>
      <w:numFmt w:val="lowerLetter"/>
      <w:lvlText w:val="%2."/>
      <w:lvlJc w:val="left"/>
      <w:pPr>
        <w:ind w:left="1440" w:hanging="360"/>
      </w:pPr>
    </w:lvl>
    <w:lvl w:ilvl="2" w:tplc="D430E348" w:tentative="1">
      <w:start w:val="1"/>
      <w:numFmt w:val="lowerRoman"/>
      <w:lvlText w:val="%3."/>
      <w:lvlJc w:val="right"/>
      <w:pPr>
        <w:ind w:left="2160" w:hanging="180"/>
      </w:pPr>
    </w:lvl>
    <w:lvl w:ilvl="3" w:tplc="EF9E38EC" w:tentative="1">
      <w:start w:val="1"/>
      <w:numFmt w:val="decimal"/>
      <w:lvlText w:val="%4."/>
      <w:lvlJc w:val="left"/>
      <w:pPr>
        <w:ind w:left="2880" w:hanging="360"/>
      </w:pPr>
    </w:lvl>
    <w:lvl w:ilvl="4" w:tplc="FEA80330" w:tentative="1">
      <w:start w:val="1"/>
      <w:numFmt w:val="lowerLetter"/>
      <w:lvlText w:val="%5."/>
      <w:lvlJc w:val="left"/>
      <w:pPr>
        <w:ind w:left="3600" w:hanging="360"/>
      </w:pPr>
    </w:lvl>
    <w:lvl w:ilvl="5" w:tplc="C4AC9914" w:tentative="1">
      <w:start w:val="1"/>
      <w:numFmt w:val="lowerRoman"/>
      <w:lvlText w:val="%6."/>
      <w:lvlJc w:val="right"/>
      <w:pPr>
        <w:ind w:left="4320" w:hanging="180"/>
      </w:pPr>
    </w:lvl>
    <w:lvl w:ilvl="6" w:tplc="1742911E" w:tentative="1">
      <w:start w:val="1"/>
      <w:numFmt w:val="decimal"/>
      <w:lvlText w:val="%7."/>
      <w:lvlJc w:val="left"/>
      <w:pPr>
        <w:ind w:left="5040" w:hanging="360"/>
      </w:pPr>
    </w:lvl>
    <w:lvl w:ilvl="7" w:tplc="CA6AE74A" w:tentative="1">
      <w:start w:val="1"/>
      <w:numFmt w:val="lowerLetter"/>
      <w:lvlText w:val="%8."/>
      <w:lvlJc w:val="left"/>
      <w:pPr>
        <w:ind w:left="5760" w:hanging="360"/>
      </w:pPr>
    </w:lvl>
    <w:lvl w:ilvl="8" w:tplc="B3ECE7D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ECF864A6">
      <w:start w:val="1"/>
      <w:numFmt w:val="lowerRoman"/>
      <w:lvlText w:val="(%1)"/>
      <w:lvlJc w:val="left"/>
      <w:pPr>
        <w:ind w:left="1080" w:hanging="720"/>
      </w:pPr>
      <w:rPr>
        <w:rFonts w:hint="default"/>
        <w:b w:val="0"/>
      </w:rPr>
    </w:lvl>
    <w:lvl w:ilvl="1" w:tplc="CB421D9E" w:tentative="1">
      <w:start w:val="1"/>
      <w:numFmt w:val="lowerLetter"/>
      <w:lvlText w:val="%2."/>
      <w:lvlJc w:val="left"/>
      <w:pPr>
        <w:ind w:left="1440" w:hanging="360"/>
      </w:pPr>
    </w:lvl>
    <w:lvl w:ilvl="2" w:tplc="8BBAD80E" w:tentative="1">
      <w:start w:val="1"/>
      <w:numFmt w:val="lowerRoman"/>
      <w:lvlText w:val="%3."/>
      <w:lvlJc w:val="right"/>
      <w:pPr>
        <w:ind w:left="2160" w:hanging="180"/>
      </w:pPr>
    </w:lvl>
    <w:lvl w:ilvl="3" w:tplc="3D9C1540" w:tentative="1">
      <w:start w:val="1"/>
      <w:numFmt w:val="decimal"/>
      <w:lvlText w:val="%4."/>
      <w:lvlJc w:val="left"/>
      <w:pPr>
        <w:ind w:left="2880" w:hanging="360"/>
      </w:pPr>
    </w:lvl>
    <w:lvl w:ilvl="4" w:tplc="BF26A576" w:tentative="1">
      <w:start w:val="1"/>
      <w:numFmt w:val="lowerLetter"/>
      <w:lvlText w:val="%5."/>
      <w:lvlJc w:val="left"/>
      <w:pPr>
        <w:ind w:left="3600" w:hanging="360"/>
      </w:pPr>
    </w:lvl>
    <w:lvl w:ilvl="5" w:tplc="45C27362" w:tentative="1">
      <w:start w:val="1"/>
      <w:numFmt w:val="lowerRoman"/>
      <w:lvlText w:val="%6."/>
      <w:lvlJc w:val="right"/>
      <w:pPr>
        <w:ind w:left="4320" w:hanging="180"/>
      </w:pPr>
    </w:lvl>
    <w:lvl w:ilvl="6" w:tplc="DDD26DF0" w:tentative="1">
      <w:start w:val="1"/>
      <w:numFmt w:val="decimal"/>
      <w:lvlText w:val="%7."/>
      <w:lvlJc w:val="left"/>
      <w:pPr>
        <w:ind w:left="5040" w:hanging="360"/>
      </w:pPr>
    </w:lvl>
    <w:lvl w:ilvl="7" w:tplc="254C555A" w:tentative="1">
      <w:start w:val="1"/>
      <w:numFmt w:val="lowerLetter"/>
      <w:lvlText w:val="%8."/>
      <w:lvlJc w:val="left"/>
      <w:pPr>
        <w:ind w:left="5760" w:hanging="360"/>
      </w:pPr>
    </w:lvl>
    <w:lvl w:ilvl="8" w:tplc="AF024CC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14CAE446">
      <w:start w:val="1"/>
      <w:numFmt w:val="decimal"/>
      <w:lvlText w:val="%1."/>
      <w:lvlJc w:val="left"/>
      <w:pPr>
        <w:ind w:left="360" w:hanging="360"/>
      </w:pPr>
      <w:rPr>
        <w:rFonts w:hint="default"/>
      </w:rPr>
    </w:lvl>
    <w:lvl w:ilvl="1" w:tplc="F2068358" w:tentative="1">
      <w:start w:val="1"/>
      <w:numFmt w:val="lowerLetter"/>
      <w:lvlText w:val="%2."/>
      <w:lvlJc w:val="left"/>
      <w:pPr>
        <w:ind w:left="1080" w:hanging="360"/>
      </w:pPr>
    </w:lvl>
    <w:lvl w:ilvl="2" w:tplc="4A5E729E" w:tentative="1">
      <w:start w:val="1"/>
      <w:numFmt w:val="lowerRoman"/>
      <w:lvlText w:val="%3."/>
      <w:lvlJc w:val="right"/>
      <w:pPr>
        <w:ind w:left="1800" w:hanging="180"/>
      </w:pPr>
    </w:lvl>
    <w:lvl w:ilvl="3" w:tplc="B35087D6" w:tentative="1">
      <w:start w:val="1"/>
      <w:numFmt w:val="decimal"/>
      <w:lvlText w:val="%4."/>
      <w:lvlJc w:val="left"/>
      <w:pPr>
        <w:ind w:left="2520" w:hanging="360"/>
      </w:pPr>
    </w:lvl>
    <w:lvl w:ilvl="4" w:tplc="8820C54E" w:tentative="1">
      <w:start w:val="1"/>
      <w:numFmt w:val="lowerLetter"/>
      <w:lvlText w:val="%5."/>
      <w:lvlJc w:val="left"/>
      <w:pPr>
        <w:ind w:left="3240" w:hanging="360"/>
      </w:pPr>
    </w:lvl>
    <w:lvl w:ilvl="5" w:tplc="C5469A6E" w:tentative="1">
      <w:start w:val="1"/>
      <w:numFmt w:val="lowerRoman"/>
      <w:lvlText w:val="%6."/>
      <w:lvlJc w:val="right"/>
      <w:pPr>
        <w:ind w:left="3960" w:hanging="180"/>
      </w:pPr>
    </w:lvl>
    <w:lvl w:ilvl="6" w:tplc="F79CC7E6" w:tentative="1">
      <w:start w:val="1"/>
      <w:numFmt w:val="decimal"/>
      <w:lvlText w:val="%7."/>
      <w:lvlJc w:val="left"/>
      <w:pPr>
        <w:ind w:left="4680" w:hanging="360"/>
      </w:pPr>
    </w:lvl>
    <w:lvl w:ilvl="7" w:tplc="64F21AEE" w:tentative="1">
      <w:start w:val="1"/>
      <w:numFmt w:val="lowerLetter"/>
      <w:lvlText w:val="%8."/>
      <w:lvlJc w:val="left"/>
      <w:pPr>
        <w:ind w:left="5400" w:hanging="360"/>
      </w:pPr>
    </w:lvl>
    <w:lvl w:ilvl="8" w:tplc="94A6403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6CA465E">
      <w:start w:val="1"/>
      <w:numFmt w:val="lowerRoman"/>
      <w:lvlText w:val="(%1)"/>
      <w:lvlJc w:val="left"/>
      <w:pPr>
        <w:ind w:left="1080" w:hanging="720"/>
      </w:pPr>
      <w:rPr>
        <w:rFonts w:hint="default"/>
      </w:rPr>
    </w:lvl>
    <w:lvl w:ilvl="1" w:tplc="F7A07436" w:tentative="1">
      <w:start w:val="1"/>
      <w:numFmt w:val="lowerLetter"/>
      <w:lvlText w:val="%2."/>
      <w:lvlJc w:val="left"/>
      <w:pPr>
        <w:ind w:left="1440" w:hanging="360"/>
      </w:pPr>
    </w:lvl>
    <w:lvl w:ilvl="2" w:tplc="DA34A8C8" w:tentative="1">
      <w:start w:val="1"/>
      <w:numFmt w:val="lowerRoman"/>
      <w:lvlText w:val="%3."/>
      <w:lvlJc w:val="right"/>
      <w:pPr>
        <w:ind w:left="2160" w:hanging="180"/>
      </w:pPr>
    </w:lvl>
    <w:lvl w:ilvl="3" w:tplc="A9F6B706" w:tentative="1">
      <w:start w:val="1"/>
      <w:numFmt w:val="decimal"/>
      <w:lvlText w:val="%4."/>
      <w:lvlJc w:val="left"/>
      <w:pPr>
        <w:ind w:left="2880" w:hanging="360"/>
      </w:pPr>
    </w:lvl>
    <w:lvl w:ilvl="4" w:tplc="F1B2EF10" w:tentative="1">
      <w:start w:val="1"/>
      <w:numFmt w:val="lowerLetter"/>
      <w:lvlText w:val="%5."/>
      <w:lvlJc w:val="left"/>
      <w:pPr>
        <w:ind w:left="3600" w:hanging="360"/>
      </w:pPr>
    </w:lvl>
    <w:lvl w:ilvl="5" w:tplc="BFE08E1E" w:tentative="1">
      <w:start w:val="1"/>
      <w:numFmt w:val="lowerRoman"/>
      <w:lvlText w:val="%6."/>
      <w:lvlJc w:val="right"/>
      <w:pPr>
        <w:ind w:left="4320" w:hanging="180"/>
      </w:pPr>
    </w:lvl>
    <w:lvl w:ilvl="6" w:tplc="8EACF230" w:tentative="1">
      <w:start w:val="1"/>
      <w:numFmt w:val="decimal"/>
      <w:lvlText w:val="%7."/>
      <w:lvlJc w:val="left"/>
      <w:pPr>
        <w:ind w:left="5040" w:hanging="360"/>
      </w:pPr>
    </w:lvl>
    <w:lvl w:ilvl="7" w:tplc="9F76FCC0" w:tentative="1">
      <w:start w:val="1"/>
      <w:numFmt w:val="lowerLetter"/>
      <w:lvlText w:val="%8."/>
      <w:lvlJc w:val="left"/>
      <w:pPr>
        <w:ind w:left="5760" w:hanging="360"/>
      </w:pPr>
    </w:lvl>
    <w:lvl w:ilvl="8" w:tplc="FB2C717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D903DF0">
      <w:start w:val="1"/>
      <w:numFmt w:val="decimal"/>
      <w:lvlText w:val="%1."/>
      <w:lvlJc w:val="left"/>
      <w:pPr>
        <w:ind w:left="360" w:hanging="360"/>
      </w:pPr>
    </w:lvl>
    <w:lvl w:ilvl="1" w:tplc="8BC81598" w:tentative="1">
      <w:start w:val="1"/>
      <w:numFmt w:val="lowerLetter"/>
      <w:lvlText w:val="%2."/>
      <w:lvlJc w:val="left"/>
      <w:pPr>
        <w:ind w:left="1080" w:hanging="360"/>
      </w:pPr>
    </w:lvl>
    <w:lvl w:ilvl="2" w:tplc="E25EB338" w:tentative="1">
      <w:start w:val="1"/>
      <w:numFmt w:val="lowerRoman"/>
      <w:lvlText w:val="%3."/>
      <w:lvlJc w:val="right"/>
      <w:pPr>
        <w:ind w:left="1800" w:hanging="180"/>
      </w:pPr>
    </w:lvl>
    <w:lvl w:ilvl="3" w:tplc="D812E720" w:tentative="1">
      <w:start w:val="1"/>
      <w:numFmt w:val="decimal"/>
      <w:lvlText w:val="%4."/>
      <w:lvlJc w:val="left"/>
      <w:pPr>
        <w:ind w:left="2520" w:hanging="360"/>
      </w:pPr>
    </w:lvl>
    <w:lvl w:ilvl="4" w:tplc="5A4C7150" w:tentative="1">
      <w:start w:val="1"/>
      <w:numFmt w:val="lowerLetter"/>
      <w:lvlText w:val="%5."/>
      <w:lvlJc w:val="left"/>
      <w:pPr>
        <w:ind w:left="3240" w:hanging="360"/>
      </w:pPr>
    </w:lvl>
    <w:lvl w:ilvl="5" w:tplc="9AE8546A" w:tentative="1">
      <w:start w:val="1"/>
      <w:numFmt w:val="lowerRoman"/>
      <w:lvlText w:val="%6."/>
      <w:lvlJc w:val="right"/>
      <w:pPr>
        <w:ind w:left="3960" w:hanging="180"/>
      </w:pPr>
    </w:lvl>
    <w:lvl w:ilvl="6" w:tplc="C00C1F70" w:tentative="1">
      <w:start w:val="1"/>
      <w:numFmt w:val="decimal"/>
      <w:lvlText w:val="%7."/>
      <w:lvlJc w:val="left"/>
      <w:pPr>
        <w:ind w:left="4680" w:hanging="360"/>
      </w:pPr>
    </w:lvl>
    <w:lvl w:ilvl="7" w:tplc="7DBE4D5A" w:tentative="1">
      <w:start w:val="1"/>
      <w:numFmt w:val="lowerLetter"/>
      <w:lvlText w:val="%8."/>
      <w:lvlJc w:val="left"/>
      <w:pPr>
        <w:ind w:left="5400" w:hanging="360"/>
      </w:pPr>
    </w:lvl>
    <w:lvl w:ilvl="8" w:tplc="0BE0EC7A" w:tentative="1">
      <w:start w:val="1"/>
      <w:numFmt w:val="lowerRoman"/>
      <w:lvlText w:val="%9."/>
      <w:lvlJc w:val="right"/>
      <w:pPr>
        <w:ind w:left="6120" w:hanging="180"/>
      </w:pPr>
    </w:lvl>
  </w:abstractNum>
  <w:abstractNum w:abstractNumId="28" w15:restartNumberingAfterBreak="0">
    <w:nsid w:val="591078CE"/>
    <w:multiLevelType w:val="hybridMultilevel"/>
    <w:tmpl w:val="944A4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A331430"/>
    <w:multiLevelType w:val="hybridMultilevel"/>
    <w:tmpl w:val="D05CE750"/>
    <w:lvl w:ilvl="0" w:tplc="087E4562">
      <w:start w:val="1"/>
      <w:numFmt w:val="lowerRoman"/>
      <w:lvlText w:val="(%1)"/>
      <w:lvlJc w:val="left"/>
      <w:pPr>
        <w:ind w:left="1080" w:hanging="720"/>
      </w:pPr>
      <w:rPr>
        <w:rFonts w:hint="default"/>
        <w:b w:val="0"/>
      </w:rPr>
    </w:lvl>
    <w:lvl w:ilvl="1" w:tplc="1EB43E5A" w:tentative="1">
      <w:start w:val="1"/>
      <w:numFmt w:val="lowerLetter"/>
      <w:lvlText w:val="%2."/>
      <w:lvlJc w:val="left"/>
      <w:pPr>
        <w:ind w:left="1440" w:hanging="360"/>
      </w:pPr>
    </w:lvl>
    <w:lvl w:ilvl="2" w:tplc="96969220" w:tentative="1">
      <w:start w:val="1"/>
      <w:numFmt w:val="lowerRoman"/>
      <w:lvlText w:val="%3."/>
      <w:lvlJc w:val="right"/>
      <w:pPr>
        <w:ind w:left="2160" w:hanging="180"/>
      </w:pPr>
    </w:lvl>
    <w:lvl w:ilvl="3" w:tplc="65DE7128" w:tentative="1">
      <w:start w:val="1"/>
      <w:numFmt w:val="decimal"/>
      <w:lvlText w:val="%4."/>
      <w:lvlJc w:val="left"/>
      <w:pPr>
        <w:ind w:left="2880" w:hanging="360"/>
      </w:pPr>
    </w:lvl>
    <w:lvl w:ilvl="4" w:tplc="72EC4B72" w:tentative="1">
      <w:start w:val="1"/>
      <w:numFmt w:val="lowerLetter"/>
      <w:lvlText w:val="%5."/>
      <w:lvlJc w:val="left"/>
      <w:pPr>
        <w:ind w:left="3600" w:hanging="360"/>
      </w:pPr>
    </w:lvl>
    <w:lvl w:ilvl="5" w:tplc="AC14F04C" w:tentative="1">
      <w:start w:val="1"/>
      <w:numFmt w:val="lowerRoman"/>
      <w:lvlText w:val="%6."/>
      <w:lvlJc w:val="right"/>
      <w:pPr>
        <w:ind w:left="4320" w:hanging="180"/>
      </w:pPr>
    </w:lvl>
    <w:lvl w:ilvl="6" w:tplc="124EB0AE" w:tentative="1">
      <w:start w:val="1"/>
      <w:numFmt w:val="decimal"/>
      <w:lvlText w:val="%7."/>
      <w:lvlJc w:val="left"/>
      <w:pPr>
        <w:ind w:left="5040" w:hanging="360"/>
      </w:pPr>
    </w:lvl>
    <w:lvl w:ilvl="7" w:tplc="B39AC44C" w:tentative="1">
      <w:start w:val="1"/>
      <w:numFmt w:val="lowerLetter"/>
      <w:lvlText w:val="%8."/>
      <w:lvlJc w:val="left"/>
      <w:pPr>
        <w:ind w:left="5760" w:hanging="360"/>
      </w:pPr>
    </w:lvl>
    <w:lvl w:ilvl="8" w:tplc="2534BF9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4D38CB2A">
      <w:start w:val="1"/>
      <w:numFmt w:val="lowerRoman"/>
      <w:lvlText w:val="(%1)"/>
      <w:lvlJc w:val="left"/>
      <w:pPr>
        <w:ind w:left="1080" w:hanging="720"/>
      </w:pPr>
      <w:rPr>
        <w:rFonts w:hint="default"/>
      </w:rPr>
    </w:lvl>
    <w:lvl w:ilvl="1" w:tplc="862CB524" w:tentative="1">
      <w:start w:val="1"/>
      <w:numFmt w:val="lowerLetter"/>
      <w:lvlText w:val="%2."/>
      <w:lvlJc w:val="left"/>
      <w:pPr>
        <w:ind w:left="1440" w:hanging="360"/>
      </w:pPr>
    </w:lvl>
    <w:lvl w:ilvl="2" w:tplc="A5D699AA" w:tentative="1">
      <w:start w:val="1"/>
      <w:numFmt w:val="lowerRoman"/>
      <w:lvlText w:val="%3."/>
      <w:lvlJc w:val="right"/>
      <w:pPr>
        <w:ind w:left="2160" w:hanging="180"/>
      </w:pPr>
    </w:lvl>
    <w:lvl w:ilvl="3" w:tplc="74E04D1C" w:tentative="1">
      <w:start w:val="1"/>
      <w:numFmt w:val="decimal"/>
      <w:lvlText w:val="%4."/>
      <w:lvlJc w:val="left"/>
      <w:pPr>
        <w:ind w:left="2880" w:hanging="360"/>
      </w:pPr>
    </w:lvl>
    <w:lvl w:ilvl="4" w:tplc="B3B0D638" w:tentative="1">
      <w:start w:val="1"/>
      <w:numFmt w:val="lowerLetter"/>
      <w:lvlText w:val="%5."/>
      <w:lvlJc w:val="left"/>
      <w:pPr>
        <w:ind w:left="3600" w:hanging="360"/>
      </w:pPr>
    </w:lvl>
    <w:lvl w:ilvl="5" w:tplc="B2BA3472" w:tentative="1">
      <w:start w:val="1"/>
      <w:numFmt w:val="lowerRoman"/>
      <w:lvlText w:val="%6."/>
      <w:lvlJc w:val="right"/>
      <w:pPr>
        <w:ind w:left="4320" w:hanging="180"/>
      </w:pPr>
    </w:lvl>
    <w:lvl w:ilvl="6" w:tplc="569C3712" w:tentative="1">
      <w:start w:val="1"/>
      <w:numFmt w:val="decimal"/>
      <w:lvlText w:val="%7."/>
      <w:lvlJc w:val="left"/>
      <w:pPr>
        <w:ind w:left="5040" w:hanging="360"/>
      </w:pPr>
    </w:lvl>
    <w:lvl w:ilvl="7" w:tplc="3B8E32A8" w:tentative="1">
      <w:start w:val="1"/>
      <w:numFmt w:val="lowerLetter"/>
      <w:lvlText w:val="%8."/>
      <w:lvlJc w:val="left"/>
      <w:pPr>
        <w:ind w:left="5760" w:hanging="360"/>
      </w:pPr>
    </w:lvl>
    <w:lvl w:ilvl="8" w:tplc="C99E6DD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10B2F444">
      <w:start w:val="1"/>
      <w:numFmt w:val="lowerRoman"/>
      <w:lvlText w:val="(%1)"/>
      <w:lvlJc w:val="left"/>
      <w:pPr>
        <w:ind w:left="1080" w:hanging="720"/>
      </w:pPr>
      <w:rPr>
        <w:rFonts w:hint="default"/>
      </w:rPr>
    </w:lvl>
    <w:lvl w:ilvl="1" w:tplc="961A0B6E" w:tentative="1">
      <w:start w:val="1"/>
      <w:numFmt w:val="lowerLetter"/>
      <w:lvlText w:val="%2."/>
      <w:lvlJc w:val="left"/>
      <w:pPr>
        <w:ind w:left="1440" w:hanging="360"/>
      </w:pPr>
    </w:lvl>
    <w:lvl w:ilvl="2" w:tplc="F85C9808" w:tentative="1">
      <w:start w:val="1"/>
      <w:numFmt w:val="lowerRoman"/>
      <w:lvlText w:val="%3."/>
      <w:lvlJc w:val="right"/>
      <w:pPr>
        <w:ind w:left="2160" w:hanging="180"/>
      </w:pPr>
    </w:lvl>
    <w:lvl w:ilvl="3" w:tplc="0D76C65A" w:tentative="1">
      <w:start w:val="1"/>
      <w:numFmt w:val="decimal"/>
      <w:lvlText w:val="%4."/>
      <w:lvlJc w:val="left"/>
      <w:pPr>
        <w:ind w:left="2880" w:hanging="360"/>
      </w:pPr>
    </w:lvl>
    <w:lvl w:ilvl="4" w:tplc="FBE2A48C" w:tentative="1">
      <w:start w:val="1"/>
      <w:numFmt w:val="lowerLetter"/>
      <w:lvlText w:val="%5."/>
      <w:lvlJc w:val="left"/>
      <w:pPr>
        <w:ind w:left="3600" w:hanging="360"/>
      </w:pPr>
    </w:lvl>
    <w:lvl w:ilvl="5" w:tplc="3B6061F6" w:tentative="1">
      <w:start w:val="1"/>
      <w:numFmt w:val="lowerRoman"/>
      <w:lvlText w:val="%6."/>
      <w:lvlJc w:val="right"/>
      <w:pPr>
        <w:ind w:left="4320" w:hanging="180"/>
      </w:pPr>
    </w:lvl>
    <w:lvl w:ilvl="6" w:tplc="84729068" w:tentative="1">
      <w:start w:val="1"/>
      <w:numFmt w:val="decimal"/>
      <w:lvlText w:val="%7."/>
      <w:lvlJc w:val="left"/>
      <w:pPr>
        <w:ind w:left="5040" w:hanging="360"/>
      </w:pPr>
    </w:lvl>
    <w:lvl w:ilvl="7" w:tplc="8EAAB51C" w:tentative="1">
      <w:start w:val="1"/>
      <w:numFmt w:val="lowerLetter"/>
      <w:lvlText w:val="%8."/>
      <w:lvlJc w:val="left"/>
      <w:pPr>
        <w:ind w:left="5760" w:hanging="360"/>
      </w:pPr>
    </w:lvl>
    <w:lvl w:ilvl="8" w:tplc="8C00792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8D6B884">
      <w:start w:val="1"/>
      <w:numFmt w:val="lowerRoman"/>
      <w:lvlText w:val="(%1)"/>
      <w:lvlJc w:val="left"/>
      <w:pPr>
        <w:ind w:left="1004" w:hanging="720"/>
      </w:pPr>
      <w:rPr>
        <w:rFonts w:hint="default"/>
        <w:b w:val="0"/>
      </w:rPr>
    </w:lvl>
    <w:lvl w:ilvl="1" w:tplc="4B1A7E90" w:tentative="1">
      <w:start w:val="1"/>
      <w:numFmt w:val="lowerLetter"/>
      <w:lvlText w:val="%2."/>
      <w:lvlJc w:val="left"/>
      <w:pPr>
        <w:ind w:left="1364" w:hanging="360"/>
      </w:pPr>
    </w:lvl>
    <w:lvl w:ilvl="2" w:tplc="FEF0DFB0" w:tentative="1">
      <w:start w:val="1"/>
      <w:numFmt w:val="lowerRoman"/>
      <w:lvlText w:val="%3."/>
      <w:lvlJc w:val="right"/>
      <w:pPr>
        <w:ind w:left="2084" w:hanging="180"/>
      </w:pPr>
    </w:lvl>
    <w:lvl w:ilvl="3" w:tplc="20B87C2C" w:tentative="1">
      <w:start w:val="1"/>
      <w:numFmt w:val="decimal"/>
      <w:lvlText w:val="%4."/>
      <w:lvlJc w:val="left"/>
      <w:pPr>
        <w:ind w:left="2804" w:hanging="360"/>
      </w:pPr>
    </w:lvl>
    <w:lvl w:ilvl="4" w:tplc="18FC0028" w:tentative="1">
      <w:start w:val="1"/>
      <w:numFmt w:val="lowerLetter"/>
      <w:lvlText w:val="%5."/>
      <w:lvlJc w:val="left"/>
      <w:pPr>
        <w:ind w:left="3524" w:hanging="360"/>
      </w:pPr>
    </w:lvl>
    <w:lvl w:ilvl="5" w:tplc="8014E65C" w:tentative="1">
      <w:start w:val="1"/>
      <w:numFmt w:val="lowerRoman"/>
      <w:lvlText w:val="%6."/>
      <w:lvlJc w:val="right"/>
      <w:pPr>
        <w:ind w:left="4244" w:hanging="180"/>
      </w:pPr>
    </w:lvl>
    <w:lvl w:ilvl="6" w:tplc="FCACF7C0" w:tentative="1">
      <w:start w:val="1"/>
      <w:numFmt w:val="decimal"/>
      <w:lvlText w:val="%7."/>
      <w:lvlJc w:val="left"/>
      <w:pPr>
        <w:ind w:left="4964" w:hanging="360"/>
      </w:pPr>
    </w:lvl>
    <w:lvl w:ilvl="7" w:tplc="16E22692" w:tentative="1">
      <w:start w:val="1"/>
      <w:numFmt w:val="lowerLetter"/>
      <w:lvlText w:val="%8."/>
      <w:lvlJc w:val="left"/>
      <w:pPr>
        <w:ind w:left="5684" w:hanging="360"/>
      </w:pPr>
    </w:lvl>
    <w:lvl w:ilvl="8" w:tplc="1C6A7A48"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0E08BE64">
      <w:start w:val="1"/>
      <w:numFmt w:val="decimal"/>
      <w:lvlText w:val="%1."/>
      <w:lvlJc w:val="left"/>
      <w:pPr>
        <w:ind w:left="360" w:hanging="360"/>
      </w:pPr>
      <w:rPr>
        <w:rFonts w:hint="default"/>
      </w:rPr>
    </w:lvl>
    <w:lvl w:ilvl="1" w:tplc="79E846D4" w:tentative="1">
      <w:start w:val="1"/>
      <w:numFmt w:val="lowerLetter"/>
      <w:lvlText w:val="%2."/>
      <w:lvlJc w:val="left"/>
      <w:pPr>
        <w:ind w:left="1080" w:hanging="360"/>
      </w:pPr>
    </w:lvl>
    <w:lvl w:ilvl="2" w:tplc="9F1ECB0A" w:tentative="1">
      <w:start w:val="1"/>
      <w:numFmt w:val="lowerRoman"/>
      <w:lvlText w:val="%3."/>
      <w:lvlJc w:val="right"/>
      <w:pPr>
        <w:ind w:left="1800" w:hanging="180"/>
      </w:pPr>
    </w:lvl>
    <w:lvl w:ilvl="3" w:tplc="C4860240" w:tentative="1">
      <w:start w:val="1"/>
      <w:numFmt w:val="decimal"/>
      <w:lvlText w:val="%4."/>
      <w:lvlJc w:val="left"/>
      <w:pPr>
        <w:ind w:left="2520" w:hanging="360"/>
      </w:pPr>
    </w:lvl>
    <w:lvl w:ilvl="4" w:tplc="95F0C03E" w:tentative="1">
      <w:start w:val="1"/>
      <w:numFmt w:val="lowerLetter"/>
      <w:lvlText w:val="%5."/>
      <w:lvlJc w:val="left"/>
      <w:pPr>
        <w:ind w:left="3240" w:hanging="360"/>
      </w:pPr>
    </w:lvl>
    <w:lvl w:ilvl="5" w:tplc="B3040D88" w:tentative="1">
      <w:start w:val="1"/>
      <w:numFmt w:val="lowerRoman"/>
      <w:lvlText w:val="%6."/>
      <w:lvlJc w:val="right"/>
      <w:pPr>
        <w:ind w:left="3960" w:hanging="180"/>
      </w:pPr>
    </w:lvl>
    <w:lvl w:ilvl="6" w:tplc="91EA6260" w:tentative="1">
      <w:start w:val="1"/>
      <w:numFmt w:val="decimal"/>
      <w:lvlText w:val="%7."/>
      <w:lvlJc w:val="left"/>
      <w:pPr>
        <w:ind w:left="4680" w:hanging="360"/>
      </w:pPr>
    </w:lvl>
    <w:lvl w:ilvl="7" w:tplc="9A80C6B0" w:tentative="1">
      <w:start w:val="1"/>
      <w:numFmt w:val="lowerLetter"/>
      <w:lvlText w:val="%8."/>
      <w:lvlJc w:val="left"/>
      <w:pPr>
        <w:ind w:left="5400" w:hanging="360"/>
      </w:pPr>
    </w:lvl>
    <w:lvl w:ilvl="8" w:tplc="CB2E6290"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7C7C1D06">
      <w:start w:val="1"/>
      <w:numFmt w:val="lowerRoman"/>
      <w:lvlText w:val="(%1)"/>
      <w:lvlJc w:val="left"/>
      <w:pPr>
        <w:ind w:left="1080" w:hanging="720"/>
      </w:pPr>
      <w:rPr>
        <w:rFonts w:hint="default"/>
      </w:rPr>
    </w:lvl>
    <w:lvl w:ilvl="1" w:tplc="C07860DC" w:tentative="1">
      <w:start w:val="1"/>
      <w:numFmt w:val="lowerLetter"/>
      <w:lvlText w:val="%2."/>
      <w:lvlJc w:val="left"/>
      <w:pPr>
        <w:ind w:left="1440" w:hanging="360"/>
      </w:pPr>
    </w:lvl>
    <w:lvl w:ilvl="2" w:tplc="5C885C72" w:tentative="1">
      <w:start w:val="1"/>
      <w:numFmt w:val="lowerRoman"/>
      <w:lvlText w:val="%3."/>
      <w:lvlJc w:val="right"/>
      <w:pPr>
        <w:ind w:left="2160" w:hanging="180"/>
      </w:pPr>
    </w:lvl>
    <w:lvl w:ilvl="3" w:tplc="145A46DE" w:tentative="1">
      <w:start w:val="1"/>
      <w:numFmt w:val="decimal"/>
      <w:lvlText w:val="%4."/>
      <w:lvlJc w:val="left"/>
      <w:pPr>
        <w:ind w:left="2880" w:hanging="360"/>
      </w:pPr>
    </w:lvl>
    <w:lvl w:ilvl="4" w:tplc="1D3E3FC8" w:tentative="1">
      <w:start w:val="1"/>
      <w:numFmt w:val="lowerLetter"/>
      <w:lvlText w:val="%5."/>
      <w:lvlJc w:val="left"/>
      <w:pPr>
        <w:ind w:left="3600" w:hanging="360"/>
      </w:pPr>
    </w:lvl>
    <w:lvl w:ilvl="5" w:tplc="62D8769E" w:tentative="1">
      <w:start w:val="1"/>
      <w:numFmt w:val="lowerRoman"/>
      <w:lvlText w:val="%6."/>
      <w:lvlJc w:val="right"/>
      <w:pPr>
        <w:ind w:left="4320" w:hanging="180"/>
      </w:pPr>
    </w:lvl>
    <w:lvl w:ilvl="6" w:tplc="224AE4DE" w:tentative="1">
      <w:start w:val="1"/>
      <w:numFmt w:val="decimal"/>
      <w:lvlText w:val="%7."/>
      <w:lvlJc w:val="left"/>
      <w:pPr>
        <w:ind w:left="5040" w:hanging="360"/>
      </w:pPr>
    </w:lvl>
    <w:lvl w:ilvl="7" w:tplc="9AAC6530" w:tentative="1">
      <w:start w:val="1"/>
      <w:numFmt w:val="lowerLetter"/>
      <w:lvlText w:val="%8."/>
      <w:lvlJc w:val="left"/>
      <w:pPr>
        <w:ind w:left="5760" w:hanging="360"/>
      </w:pPr>
    </w:lvl>
    <w:lvl w:ilvl="8" w:tplc="465CCD3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1260AF2">
      <w:start w:val="1"/>
      <w:numFmt w:val="decimal"/>
      <w:lvlText w:val="%1."/>
      <w:lvlJc w:val="left"/>
      <w:pPr>
        <w:ind w:left="360" w:hanging="360"/>
      </w:pPr>
      <w:rPr>
        <w:rFonts w:hint="default"/>
      </w:rPr>
    </w:lvl>
    <w:lvl w:ilvl="1" w:tplc="4C642C86" w:tentative="1">
      <w:start w:val="1"/>
      <w:numFmt w:val="lowerLetter"/>
      <w:lvlText w:val="%2."/>
      <w:lvlJc w:val="left"/>
      <w:pPr>
        <w:ind w:left="1080" w:hanging="360"/>
      </w:pPr>
    </w:lvl>
    <w:lvl w:ilvl="2" w:tplc="941EC49A" w:tentative="1">
      <w:start w:val="1"/>
      <w:numFmt w:val="lowerRoman"/>
      <w:lvlText w:val="%3."/>
      <w:lvlJc w:val="right"/>
      <w:pPr>
        <w:ind w:left="1800" w:hanging="180"/>
      </w:pPr>
    </w:lvl>
    <w:lvl w:ilvl="3" w:tplc="C3D09F34" w:tentative="1">
      <w:start w:val="1"/>
      <w:numFmt w:val="decimal"/>
      <w:lvlText w:val="%4."/>
      <w:lvlJc w:val="left"/>
      <w:pPr>
        <w:ind w:left="2520" w:hanging="360"/>
      </w:pPr>
    </w:lvl>
    <w:lvl w:ilvl="4" w:tplc="3A5C4BF2" w:tentative="1">
      <w:start w:val="1"/>
      <w:numFmt w:val="lowerLetter"/>
      <w:lvlText w:val="%5."/>
      <w:lvlJc w:val="left"/>
      <w:pPr>
        <w:ind w:left="3240" w:hanging="360"/>
      </w:pPr>
    </w:lvl>
    <w:lvl w:ilvl="5" w:tplc="FBA461DC" w:tentative="1">
      <w:start w:val="1"/>
      <w:numFmt w:val="lowerRoman"/>
      <w:lvlText w:val="%6."/>
      <w:lvlJc w:val="right"/>
      <w:pPr>
        <w:ind w:left="3960" w:hanging="180"/>
      </w:pPr>
    </w:lvl>
    <w:lvl w:ilvl="6" w:tplc="AAFAC344" w:tentative="1">
      <w:start w:val="1"/>
      <w:numFmt w:val="decimal"/>
      <w:lvlText w:val="%7."/>
      <w:lvlJc w:val="left"/>
      <w:pPr>
        <w:ind w:left="4680" w:hanging="360"/>
      </w:pPr>
    </w:lvl>
    <w:lvl w:ilvl="7" w:tplc="9B3A72D6" w:tentative="1">
      <w:start w:val="1"/>
      <w:numFmt w:val="lowerLetter"/>
      <w:lvlText w:val="%8."/>
      <w:lvlJc w:val="left"/>
      <w:pPr>
        <w:ind w:left="5400" w:hanging="360"/>
      </w:pPr>
    </w:lvl>
    <w:lvl w:ilvl="8" w:tplc="021AEEC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9DAC15C">
      <w:start w:val="1"/>
      <w:numFmt w:val="lowerRoman"/>
      <w:lvlText w:val="(%1)"/>
      <w:lvlJc w:val="left"/>
      <w:pPr>
        <w:ind w:left="1080" w:hanging="720"/>
      </w:pPr>
      <w:rPr>
        <w:rFonts w:hint="default"/>
      </w:rPr>
    </w:lvl>
    <w:lvl w:ilvl="1" w:tplc="6FB86BB8" w:tentative="1">
      <w:start w:val="1"/>
      <w:numFmt w:val="lowerLetter"/>
      <w:lvlText w:val="%2."/>
      <w:lvlJc w:val="left"/>
      <w:pPr>
        <w:ind w:left="1440" w:hanging="360"/>
      </w:pPr>
    </w:lvl>
    <w:lvl w:ilvl="2" w:tplc="E6C82156" w:tentative="1">
      <w:start w:val="1"/>
      <w:numFmt w:val="lowerRoman"/>
      <w:lvlText w:val="%3."/>
      <w:lvlJc w:val="right"/>
      <w:pPr>
        <w:ind w:left="2160" w:hanging="180"/>
      </w:pPr>
    </w:lvl>
    <w:lvl w:ilvl="3" w:tplc="6680D9E0" w:tentative="1">
      <w:start w:val="1"/>
      <w:numFmt w:val="decimal"/>
      <w:lvlText w:val="%4."/>
      <w:lvlJc w:val="left"/>
      <w:pPr>
        <w:ind w:left="2880" w:hanging="360"/>
      </w:pPr>
    </w:lvl>
    <w:lvl w:ilvl="4" w:tplc="EF26037A" w:tentative="1">
      <w:start w:val="1"/>
      <w:numFmt w:val="lowerLetter"/>
      <w:lvlText w:val="%5."/>
      <w:lvlJc w:val="left"/>
      <w:pPr>
        <w:ind w:left="3600" w:hanging="360"/>
      </w:pPr>
    </w:lvl>
    <w:lvl w:ilvl="5" w:tplc="CED09B82" w:tentative="1">
      <w:start w:val="1"/>
      <w:numFmt w:val="lowerRoman"/>
      <w:lvlText w:val="%6."/>
      <w:lvlJc w:val="right"/>
      <w:pPr>
        <w:ind w:left="4320" w:hanging="180"/>
      </w:pPr>
    </w:lvl>
    <w:lvl w:ilvl="6" w:tplc="6FF6A764" w:tentative="1">
      <w:start w:val="1"/>
      <w:numFmt w:val="decimal"/>
      <w:lvlText w:val="%7."/>
      <w:lvlJc w:val="left"/>
      <w:pPr>
        <w:ind w:left="5040" w:hanging="360"/>
      </w:pPr>
    </w:lvl>
    <w:lvl w:ilvl="7" w:tplc="2C7858F0" w:tentative="1">
      <w:start w:val="1"/>
      <w:numFmt w:val="lowerLetter"/>
      <w:lvlText w:val="%8."/>
      <w:lvlJc w:val="left"/>
      <w:pPr>
        <w:ind w:left="5760" w:hanging="360"/>
      </w:pPr>
    </w:lvl>
    <w:lvl w:ilvl="8" w:tplc="7B3E6CA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1DE8A108">
      <w:start w:val="1"/>
      <w:numFmt w:val="decimal"/>
      <w:lvlText w:val="%1."/>
      <w:lvlJc w:val="left"/>
      <w:pPr>
        <w:ind w:left="360" w:hanging="360"/>
      </w:pPr>
      <w:rPr>
        <w:rFonts w:hint="default"/>
      </w:rPr>
    </w:lvl>
    <w:lvl w:ilvl="1" w:tplc="5588AE58" w:tentative="1">
      <w:start w:val="1"/>
      <w:numFmt w:val="lowerLetter"/>
      <w:lvlText w:val="%2."/>
      <w:lvlJc w:val="left"/>
      <w:pPr>
        <w:ind w:left="1080" w:hanging="360"/>
      </w:pPr>
    </w:lvl>
    <w:lvl w:ilvl="2" w:tplc="F7A2957E" w:tentative="1">
      <w:start w:val="1"/>
      <w:numFmt w:val="lowerRoman"/>
      <w:lvlText w:val="%3."/>
      <w:lvlJc w:val="right"/>
      <w:pPr>
        <w:ind w:left="1800" w:hanging="180"/>
      </w:pPr>
    </w:lvl>
    <w:lvl w:ilvl="3" w:tplc="832CA648" w:tentative="1">
      <w:start w:val="1"/>
      <w:numFmt w:val="decimal"/>
      <w:lvlText w:val="%4."/>
      <w:lvlJc w:val="left"/>
      <w:pPr>
        <w:ind w:left="2520" w:hanging="360"/>
      </w:pPr>
    </w:lvl>
    <w:lvl w:ilvl="4" w:tplc="827A2276" w:tentative="1">
      <w:start w:val="1"/>
      <w:numFmt w:val="lowerLetter"/>
      <w:lvlText w:val="%5."/>
      <w:lvlJc w:val="left"/>
      <w:pPr>
        <w:ind w:left="3240" w:hanging="360"/>
      </w:pPr>
    </w:lvl>
    <w:lvl w:ilvl="5" w:tplc="4C605B78" w:tentative="1">
      <w:start w:val="1"/>
      <w:numFmt w:val="lowerRoman"/>
      <w:lvlText w:val="%6."/>
      <w:lvlJc w:val="right"/>
      <w:pPr>
        <w:ind w:left="3960" w:hanging="180"/>
      </w:pPr>
    </w:lvl>
    <w:lvl w:ilvl="6" w:tplc="9BE66C72" w:tentative="1">
      <w:start w:val="1"/>
      <w:numFmt w:val="decimal"/>
      <w:lvlText w:val="%7."/>
      <w:lvlJc w:val="left"/>
      <w:pPr>
        <w:ind w:left="4680" w:hanging="360"/>
      </w:pPr>
    </w:lvl>
    <w:lvl w:ilvl="7" w:tplc="C716434C" w:tentative="1">
      <w:start w:val="1"/>
      <w:numFmt w:val="lowerLetter"/>
      <w:lvlText w:val="%8."/>
      <w:lvlJc w:val="left"/>
      <w:pPr>
        <w:ind w:left="5400" w:hanging="360"/>
      </w:pPr>
    </w:lvl>
    <w:lvl w:ilvl="8" w:tplc="0630A48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2382B8E4">
      <w:start w:val="1"/>
      <w:numFmt w:val="decimal"/>
      <w:lvlText w:val="%1."/>
      <w:lvlJc w:val="left"/>
      <w:pPr>
        <w:ind w:left="360" w:hanging="360"/>
      </w:pPr>
      <w:rPr>
        <w:rFonts w:hint="default"/>
      </w:rPr>
    </w:lvl>
    <w:lvl w:ilvl="1" w:tplc="B246CA6A" w:tentative="1">
      <w:start w:val="1"/>
      <w:numFmt w:val="lowerLetter"/>
      <w:lvlText w:val="%2."/>
      <w:lvlJc w:val="left"/>
      <w:pPr>
        <w:ind w:left="1080" w:hanging="360"/>
      </w:pPr>
    </w:lvl>
    <w:lvl w:ilvl="2" w:tplc="F796D384" w:tentative="1">
      <w:start w:val="1"/>
      <w:numFmt w:val="lowerRoman"/>
      <w:lvlText w:val="%3."/>
      <w:lvlJc w:val="right"/>
      <w:pPr>
        <w:ind w:left="1800" w:hanging="180"/>
      </w:pPr>
    </w:lvl>
    <w:lvl w:ilvl="3" w:tplc="EA52EA9E" w:tentative="1">
      <w:start w:val="1"/>
      <w:numFmt w:val="decimal"/>
      <w:lvlText w:val="%4."/>
      <w:lvlJc w:val="left"/>
      <w:pPr>
        <w:ind w:left="2520" w:hanging="360"/>
      </w:pPr>
    </w:lvl>
    <w:lvl w:ilvl="4" w:tplc="5EE6FD18" w:tentative="1">
      <w:start w:val="1"/>
      <w:numFmt w:val="lowerLetter"/>
      <w:lvlText w:val="%5."/>
      <w:lvlJc w:val="left"/>
      <w:pPr>
        <w:ind w:left="3240" w:hanging="360"/>
      </w:pPr>
    </w:lvl>
    <w:lvl w:ilvl="5" w:tplc="4CA0F932" w:tentative="1">
      <w:start w:val="1"/>
      <w:numFmt w:val="lowerRoman"/>
      <w:lvlText w:val="%6."/>
      <w:lvlJc w:val="right"/>
      <w:pPr>
        <w:ind w:left="3960" w:hanging="180"/>
      </w:pPr>
    </w:lvl>
    <w:lvl w:ilvl="6" w:tplc="84DC7FDE" w:tentative="1">
      <w:start w:val="1"/>
      <w:numFmt w:val="decimal"/>
      <w:lvlText w:val="%7."/>
      <w:lvlJc w:val="left"/>
      <w:pPr>
        <w:ind w:left="4680" w:hanging="360"/>
      </w:pPr>
    </w:lvl>
    <w:lvl w:ilvl="7" w:tplc="EEEEAD50" w:tentative="1">
      <w:start w:val="1"/>
      <w:numFmt w:val="lowerLetter"/>
      <w:lvlText w:val="%8."/>
      <w:lvlJc w:val="left"/>
      <w:pPr>
        <w:ind w:left="5400" w:hanging="360"/>
      </w:pPr>
    </w:lvl>
    <w:lvl w:ilvl="8" w:tplc="7CDA56D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30"/>
  </w:num>
  <w:num w:numId="15">
    <w:abstractNumId w:val="23"/>
  </w:num>
  <w:num w:numId="16">
    <w:abstractNumId w:val="10"/>
  </w:num>
  <w:num w:numId="17">
    <w:abstractNumId w:val="32"/>
  </w:num>
  <w:num w:numId="18">
    <w:abstractNumId w:val="29"/>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9"/>
  </w:num>
  <w:num w:numId="40">
    <w:abstractNumId w:val="9"/>
  </w:num>
  <w:num w:numId="41">
    <w:abstractNumId w:val="7"/>
  </w:num>
  <w:num w:numId="4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33"/>
    <w:rsid w:val="0000662A"/>
    <w:rsid w:val="0001604A"/>
    <w:rsid w:val="000436D9"/>
    <w:rsid w:val="0004394E"/>
    <w:rsid w:val="00051091"/>
    <w:rsid w:val="000532B8"/>
    <w:rsid w:val="000657F4"/>
    <w:rsid w:val="000777F7"/>
    <w:rsid w:val="00077987"/>
    <w:rsid w:val="00093897"/>
    <w:rsid w:val="00093A49"/>
    <w:rsid w:val="000A5641"/>
    <w:rsid w:val="000B71FD"/>
    <w:rsid w:val="000B744B"/>
    <w:rsid w:val="000D1C47"/>
    <w:rsid w:val="000E52DF"/>
    <w:rsid w:val="000E53E2"/>
    <w:rsid w:val="000F2C81"/>
    <w:rsid w:val="000F318E"/>
    <w:rsid w:val="000F3C84"/>
    <w:rsid w:val="00100DAA"/>
    <w:rsid w:val="001023C3"/>
    <w:rsid w:val="00173B50"/>
    <w:rsid w:val="001A0825"/>
    <w:rsid w:val="001B022B"/>
    <w:rsid w:val="001B1AB3"/>
    <w:rsid w:val="001C05AC"/>
    <w:rsid w:val="001D0867"/>
    <w:rsid w:val="001D4EF1"/>
    <w:rsid w:val="001F02FF"/>
    <w:rsid w:val="001F77E3"/>
    <w:rsid w:val="00214F04"/>
    <w:rsid w:val="002308C5"/>
    <w:rsid w:val="002338F3"/>
    <w:rsid w:val="0025056C"/>
    <w:rsid w:val="002565B4"/>
    <w:rsid w:val="00263682"/>
    <w:rsid w:val="002651D8"/>
    <w:rsid w:val="00266130"/>
    <w:rsid w:val="00270B97"/>
    <w:rsid w:val="00294CA8"/>
    <w:rsid w:val="002A1468"/>
    <w:rsid w:val="002A258C"/>
    <w:rsid w:val="002A2AD2"/>
    <w:rsid w:val="002A5DC2"/>
    <w:rsid w:val="002B2713"/>
    <w:rsid w:val="002D249E"/>
    <w:rsid w:val="002D3515"/>
    <w:rsid w:val="002E2C02"/>
    <w:rsid w:val="002E49AE"/>
    <w:rsid w:val="00302528"/>
    <w:rsid w:val="003043E1"/>
    <w:rsid w:val="00307A86"/>
    <w:rsid w:val="00310C5C"/>
    <w:rsid w:val="003115DD"/>
    <w:rsid w:val="003274AA"/>
    <w:rsid w:val="003337F8"/>
    <w:rsid w:val="00336D2E"/>
    <w:rsid w:val="00343C27"/>
    <w:rsid w:val="00344726"/>
    <w:rsid w:val="00351B17"/>
    <w:rsid w:val="00376DF5"/>
    <w:rsid w:val="003861A9"/>
    <w:rsid w:val="0039760E"/>
    <w:rsid w:val="003C2562"/>
    <w:rsid w:val="003E6AB6"/>
    <w:rsid w:val="003F0E5F"/>
    <w:rsid w:val="003F5D8F"/>
    <w:rsid w:val="003F7705"/>
    <w:rsid w:val="00411BAD"/>
    <w:rsid w:val="00414F5F"/>
    <w:rsid w:val="00420184"/>
    <w:rsid w:val="00453613"/>
    <w:rsid w:val="00454075"/>
    <w:rsid w:val="00463F89"/>
    <w:rsid w:val="004875A7"/>
    <w:rsid w:val="0049138B"/>
    <w:rsid w:val="00493F70"/>
    <w:rsid w:val="004979A6"/>
    <w:rsid w:val="004B32D1"/>
    <w:rsid w:val="004B46D7"/>
    <w:rsid w:val="004C1634"/>
    <w:rsid w:val="004D392B"/>
    <w:rsid w:val="004E4384"/>
    <w:rsid w:val="004F0F7C"/>
    <w:rsid w:val="004F295C"/>
    <w:rsid w:val="00526533"/>
    <w:rsid w:val="00534EF7"/>
    <w:rsid w:val="00535624"/>
    <w:rsid w:val="00550570"/>
    <w:rsid w:val="00567AAB"/>
    <w:rsid w:val="00570D96"/>
    <w:rsid w:val="005876A2"/>
    <w:rsid w:val="0059789D"/>
    <w:rsid w:val="00597EAD"/>
    <w:rsid w:val="005C2ED6"/>
    <w:rsid w:val="005D3066"/>
    <w:rsid w:val="005E6D11"/>
    <w:rsid w:val="005F0407"/>
    <w:rsid w:val="006035EF"/>
    <w:rsid w:val="00620453"/>
    <w:rsid w:val="00632808"/>
    <w:rsid w:val="0064008A"/>
    <w:rsid w:val="00642E6D"/>
    <w:rsid w:val="00647A7C"/>
    <w:rsid w:val="00647BB7"/>
    <w:rsid w:val="00661969"/>
    <w:rsid w:val="00665325"/>
    <w:rsid w:val="00666E2B"/>
    <w:rsid w:val="006A32AC"/>
    <w:rsid w:val="006A4A3C"/>
    <w:rsid w:val="006A4D4D"/>
    <w:rsid w:val="006B3296"/>
    <w:rsid w:val="006B727B"/>
    <w:rsid w:val="006C41BF"/>
    <w:rsid w:val="006D4AEE"/>
    <w:rsid w:val="006E6750"/>
    <w:rsid w:val="006F42CF"/>
    <w:rsid w:val="00704666"/>
    <w:rsid w:val="00704A5D"/>
    <w:rsid w:val="007060DB"/>
    <w:rsid w:val="00720558"/>
    <w:rsid w:val="00733915"/>
    <w:rsid w:val="00761A99"/>
    <w:rsid w:val="007655BA"/>
    <w:rsid w:val="00774C0F"/>
    <w:rsid w:val="0079079C"/>
    <w:rsid w:val="007B0C3A"/>
    <w:rsid w:val="007B34F7"/>
    <w:rsid w:val="007D52F2"/>
    <w:rsid w:val="007F3539"/>
    <w:rsid w:val="007F70B2"/>
    <w:rsid w:val="00820693"/>
    <w:rsid w:val="00865653"/>
    <w:rsid w:val="0088520E"/>
    <w:rsid w:val="008861F4"/>
    <w:rsid w:val="008907D1"/>
    <w:rsid w:val="008A1317"/>
    <w:rsid w:val="008A1981"/>
    <w:rsid w:val="008A5BA6"/>
    <w:rsid w:val="008A7A43"/>
    <w:rsid w:val="008B0F2F"/>
    <w:rsid w:val="008C07B4"/>
    <w:rsid w:val="008E3FE7"/>
    <w:rsid w:val="008F276F"/>
    <w:rsid w:val="008F65D2"/>
    <w:rsid w:val="00903236"/>
    <w:rsid w:val="00906184"/>
    <w:rsid w:val="009211E1"/>
    <w:rsid w:val="00933AC4"/>
    <w:rsid w:val="009441BF"/>
    <w:rsid w:val="00971560"/>
    <w:rsid w:val="00977AA3"/>
    <w:rsid w:val="009B2B4B"/>
    <w:rsid w:val="009B70FB"/>
    <w:rsid w:val="009B76BC"/>
    <w:rsid w:val="009D2847"/>
    <w:rsid w:val="009D5A17"/>
    <w:rsid w:val="009F3C94"/>
    <w:rsid w:val="00A17516"/>
    <w:rsid w:val="00A2059C"/>
    <w:rsid w:val="00A236AF"/>
    <w:rsid w:val="00A26C66"/>
    <w:rsid w:val="00A26DEB"/>
    <w:rsid w:val="00A26ECD"/>
    <w:rsid w:val="00A30763"/>
    <w:rsid w:val="00A56783"/>
    <w:rsid w:val="00A65B88"/>
    <w:rsid w:val="00A65FE4"/>
    <w:rsid w:val="00A6625F"/>
    <w:rsid w:val="00A83F4A"/>
    <w:rsid w:val="00AA5271"/>
    <w:rsid w:val="00AB4353"/>
    <w:rsid w:val="00AD741C"/>
    <w:rsid w:val="00AE3129"/>
    <w:rsid w:val="00AF3510"/>
    <w:rsid w:val="00B0784B"/>
    <w:rsid w:val="00B35721"/>
    <w:rsid w:val="00B40498"/>
    <w:rsid w:val="00B52439"/>
    <w:rsid w:val="00B54A03"/>
    <w:rsid w:val="00B56439"/>
    <w:rsid w:val="00B846A9"/>
    <w:rsid w:val="00B84B6C"/>
    <w:rsid w:val="00B92A4D"/>
    <w:rsid w:val="00BB5302"/>
    <w:rsid w:val="00BC10CD"/>
    <w:rsid w:val="00BC3F4C"/>
    <w:rsid w:val="00BC5C7B"/>
    <w:rsid w:val="00BC5DE8"/>
    <w:rsid w:val="00BC63CD"/>
    <w:rsid w:val="00BE7AE1"/>
    <w:rsid w:val="00BF0748"/>
    <w:rsid w:val="00BF547D"/>
    <w:rsid w:val="00C074C4"/>
    <w:rsid w:val="00C143E5"/>
    <w:rsid w:val="00C17BE9"/>
    <w:rsid w:val="00C23C68"/>
    <w:rsid w:val="00C2472A"/>
    <w:rsid w:val="00C32EE0"/>
    <w:rsid w:val="00C331F8"/>
    <w:rsid w:val="00C33624"/>
    <w:rsid w:val="00C34D9C"/>
    <w:rsid w:val="00C36051"/>
    <w:rsid w:val="00C57192"/>
    <w:rsid w:val="00C6527B"/>
    <w:rsid w:val="00C70D40"/>
    <w:rsid w:val="00C9284F"/>
    <w:rsid w:val="00CA6402"/>
    <w:rsid w:val="00CB3377"/>
    <w:rsid w:val="00CD152C"/>
    <w:rsid w:val="00CF45AA"/>
    <w:rsid w:val="00D03177"/>
    <w:rsid w:val="00D05B03"/>
    <w:rsid w:val="00D062FD"/>
    <w:rsid w:val="00D24A05"/>
    <w:rsid w:val="00D32CA8"/>
    <w:rsid w:val="00D33AE8"/>
    <w:rsid w:val="00D477E1"/>
    <w:rsid w:val="00D516A4"/>
    <w:rsid w:val="00D530A7"/>
    <w:rsid w:val="00D56EA5"/>
    <w:rsid w:val="00D7150A"/>
    <w:rsid w:val="00D72655"/>
    <w:rsid w:val="00DB3763"/>
    <w:rsid w:val="00DC60F2"/>
    <w:rsid w:val="00DD1724"/>
    <w:rsid w:val="00DF27E4"/>
    <w:rsid w:val="00DF32BB"/>
    <w:rsid w:val="00DF5FA8"/>
    <w:rsid w:val="00DF5FE2"/>
    <w:rsid w:val="00DF63A8"/>
    <w:rsid w:val="00E035BC"/>
    <w:rsid w:val="00E0781D"/>
    <w:rsid w:val="00E20F9D"/>
    <w:rsid w:val="00E809F4"/>
    <w:rsid w:val="00E95E81"/>
    <w:rsid w:val="00EA0D21"/>
    <w:rsid w:val="00EB2995"/>
    <w:rsid w:val="00EB4B58"/>
    <w:rsid w:val="00EF5160"/>
    <w:rsid w:val="00F0479A"/>
    <w:rsid w:val="00F21A7D"/>
    <w:rsid w:val="00F5412B"/>
    <w:rsid w:val="00F7473E"/>
    <w:rsid w:val="00F816E8"/>
    <w:rsid w:val="00F851C7"/>
    <w:rsid w:val="00F865BD"/>
    <w:rsid w:val="00F957CA"/>
    <w:rsid w:val="00FA24BE"/>
    <w:rsid w:val="00FE132C"/>
    <w:rsid w:val="00FE75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931C8"/>
  <w15:docId w15:val="{BE154B81-ED00-4BDB-BF1F-42FC9614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7419</RACS_x0020_ID>
    <Approved_x0020_Provider xmlns="a8338b6e-77a6-4851-82b6-98166143ffdd">Stirling Ethnic Aged Home Association (Inc)</Approved_x0020_Provider>
    <Management_x0020_Company_x0020_ID xmlns="a8338b6e-77a6-4851-82b6-98166143ffdd" xsi:nil="true"/>
    <Home xmlns="a8338b6e-77a6-4851-82b6-98166143ffdd">Myvista Mirrabooka</Home>
    <Signed xmlns="a8338b6e-77a6-4851-82b6-98166143ffdd" xsi:nil="true"/>
    <Uploaded xmlns="a8338b6e-77a6-4851-82b6-98166143ffdd">true</Uploaded>
    <Management_x0020_Company xmlns="a8338b6e-77a6-4851-82b6-98166143ffdd" xsi:nil="true"/>
    <Doc_x0020_Date xmlns="a8338b6e-77a6-4851-82b6-98166143ffdd">2022-04-28T03:23:17+00:00</Doc_x0020_Date>
    <CSI_x0020_ID xmlns="a8338b6e-77a6-4851-82b6-98166143ffdd" xsi:nil="true"/>
    <Case_x0020_ID xmlns="a8338b6e-77a6-4851-82b6-98166143ffdd" xsi:nil="true"/>
    <Approved_x0020_Provider_x0020_ID xmlns="a8338b6e-77a6-4851-82b6-98166143ffdd">DBFF2B54-77F4-DC11-AD41-005056922186</Approved_x0020_Provider_x0020_ID>
    <Location xmlns="a8338b6e-77a6-4851-82b6-98166143ffdd" xsi:nil="true"/>
    <Doc_x0020_Type xmlns="a8338b6e-77a6-4851-82b6-98166143ffdd">Publication</Doc_x0020_Type>
    <Home_x0020_ID xmlns="a8338b6e-77a6-4851-82b6-98166143ffdd">C2A4B5D2-6E83-EA11-9E51-005056922186</Home_x0020_ID>
    <State xmlns="a8338b6e-77a6-4851-82b6-98166143ffdd">WA</State>
    <Doc_x0020_Sent_Received_x0020_Date xmlns="a8338b6e-77a6-4851-82b6-98166143ffdd">2022-04-28T00:00:00+00:00</Doc_x0020_Sent_Received_x0020_Date>
    <Activity_x0020_ID xmlns="a8338b6e-77a6-4851-82b6-98166143ffdd">91CBB303-D7BC-EA11-B5AC-005056922186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C554EF57-3C4B-4E9A-89B8-0A150E09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C7DDC4F-0466-44EB-A018-00B118471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5764</Words>
  <Characters>32858</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2022-05-01T21:52:00Z</dcterms:created>
  <dcterms:modified xsi:type="dcterms:W3CDTF">2022-05-01T21:52:00Z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