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4DFA22" w14:textId="77777777" w:rsidR="00D2559D" w:rsidRPr="002C3EBF" w:rsidRDefault="007A00B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84DFB5E" wp14:editId="384DFB5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12731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84DFA23" w14:textId="77777777" w:rsidR="00D2559D" w:rsidRDefault="007A00B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84DFA24" w14:textId="77777777" w:rsidR="00D2559D" w:rsidRDefault="007A00B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84DFA25" w14:textId="77777777" w:rsidR="00D2559D" w:rsidRPr="002C3EBF" w:rsidRDefault="007A00B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56196" w14:paraId="384DFA28" w14:textId="77777777" w:rsidTr="00E56196">
        <w:tc>
          <w:tcPr>
            <w:cnfStyle w:val="001000000000" w:firstRow="0" w:lastRow="0" w:firstColumn="1" w:lastColumn="0" w:oddVBand="0" w:evenVBand="0" w:oddHBand="0" w:evenHBand="0" w:firstRowFirstColumn="0" w:firstRowLastColumn="0" w:lastRowFirstColumn="0" w:lastRowLastColumn="0"/>
            <w:tcW w:w="3227" w:type="dxa"/>
          </w:tcPr>
          <w:p w14:paraId="384DFA26" w14:textId="77777777" w:rsidR="00D2559D" w:rsidRPr="00996FAF" w:rsidRDefault="007A00B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84DFA27" w14:textId="77777777" w:rsidR="00D2559D" w:rsidRPr="00996FAF" w:rsidRDefault="007A00B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Nazareth Residential Aged Care</w:t>
            </w:r>
          </w:p>
        </w:tc>
      </w:tr>
      <w:tr w:rsidR="00E56196" w14:paraId="384DFA2B" w14:textId="77777777" w:rsidTr="00E561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4DFA29" w14:textId="77777777" w:rsidR="00CA37CB" w:rsidRPr="00996FAF" w:rsidRDefault="007A00B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84DFA2A" w14:textId="77777777" w:rsidR="00CA37CB" w:rsidRPr="00996FAF" w:rsidRDefault="007A00B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23 Hawthorne Street</w:t>
            </w:r>
            <w:r w:rsidRPr="00602258">
              <w:rPr>
                <w:rFonts w:ascii="Arial" w:hAnsi="Arial" w:cs="Arial"/>
                <w:color w:val="auto"/>
              </w:rPr>
              <w:t xml:space="preserve"> WOOLLOONGABBA QLD 4102</w:t>
            </w:r>
          </w:p>
        </w:tc>
      </w:tr>
      <w:tr w:rsidR="00E56196" w14:paraId="384DFA2E" w14:textId="77777777" w:rsidTr="00E5619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4DFA2C" w14:textId="77777777" w:rsidR="00CA37CB" w:rsidRPr="00996FAF" w:rsidRDefault="007A00B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84DFA2D" w14:textId="77777777" w:rsidR="00CA37CB" w:rsidRPr="00996FAF" w:rsidRDefault="007A00B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5096</w:t>
            </w:r>
          </w:p>
        </w:tc>
      </w:tr>
      <w:tr w:rsidR="00E56196" w14:paraId="384DFA31" w14:textId="77777777" w:rsidTr="00E561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4DFA2F" w14:textId="77777777" w:rsidR="00D2559D" w:rsidRPr="00996FAF" w:rsidRDefault="007A00B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84DFA30" w14:textId="77777777" w:rsidR="00D2559D" w:rsidRPr="00996FAF" w:rsidRDefault="007A00B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Nazareth Lutheran Church of South Brisbane</w:t>
            </w:r>
          </w:p>
        </w:tc>
      </w:tr>
      <w:tr w:rsidR="00E56196" w14:paraId="384DFA34" w14:textId="77777777" w:rsidTr="00E5619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4DFA32" w14:textId="77777777" w:rsidR="00D2559D" w:rsidRPr="00996FAF" w:rsidRDefault="007A00B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84DFA33" w14:textId="77777777" w:rsidR="00D2559D" w:rsidRPr="00996FAF" w:rsidRDefault="007A00B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56196" w14:paraId="384DFA37" w14:textId="77777777" w:rsidTr="00E561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4DFA35" w14:textId="77777777" w:rsidR="00D2559D" w:rsidRPr="00996FAF" w:rsidRDefault="007A00B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84DFA36" w14:textId="77777777" w:rsidR="00D2559D" w:rsidRPr="00996FAF" w:rsidRDefault="007A00B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8 August 2023</w:t>
            </w:r>
          </w:p>
        </w:tc>
      </w:tr>
      <w:tr w:rsidR="00E56196" w14:paraId="384DFA3A" w14:textId="77777777" w:rsidTr="00E5619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84DFA38" w14:textId="77777777" w:rsidR="00D2559D" w:rsidRPr="00996FAF" w:rsidRDefault="007A00B4"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84DFA39" w14:textId="17F1E1DB" w:rsidR="00D2559D" w:rsidRPr="00996FAF" w:rsidRDefault="0018186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 September 2023</w:t>
            </w:r>
          </w:p>
        </w:tc>
      </w:tr>
    </w:tbl>
    <w:bookmarkEnd w:id="0"/>
    <w:p w14:paraId="384DFA3B" w14:textId="77777777" w:rsidR="00FA0A5B" w:rsidRPr="00996FAF" w:rsidRDefault="007A00B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84DFA3C" w14:textId="77777777" w:rsidR="000078F8" w:rsidRPr="00996FAF" w:rsidRDefault="007A00B4"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84DFA3D" w14:textId="258E7AFD" w:rsidR="000078F8" w:rsidRPr="00996FAF" w:rsidRDefault="007A00B4" w:rsidP="0036130C">
      <w:pPr>
        <w:pStyle w:val="NormalArial"/>
      </w:pPr>
      <w:r w:rsidRPr="00996FAF">
        <w:t xml:space="preserve">This performance report for </w:t>
      </w:r>
      <w:r w:rsidRPr="00996FAF">
        <w:rPr>
          <w:color w:val="auto"/>
        </w:rPr>
        <w:t>Nazareth Residential Aged Care (</w:t>
      </w:r>
      <w:r w:rsidRPr="00996FAF">
        <w:rPr>
          <w:b/>
          <w:color w:val="auto"/>
        </w:rPr>
        <w:t>the service</w:t>
      </w:r>
      <w:r w:rsidRPr="00996FAF">
        <w:rPr>
          <w:color w:val="auto"/>
        </w:rPr>
        <w:t xml:space="preserve">) has been prepared </w:t>
      </w:r>
      <w:r w:rsidRPr="00B640FE">
        <w:rPr>
          <w:color w:val="auto"/>
        </w:rPr>
        <w:t xml:space="preserve">by </w:t>
      </w:r>
      <w:r w:rsidR="0018186F" w:rsidRPr="00B640FE">
        <w:rPr>
          <w:color w:val="auto"/>
        </w:rPr>
        <w:t>J Earnshaw</w:t>
      </w:r>
      <w:r w:rsidRPr="00B640FE">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384DFA3E" w14:textId="77777777" w:rsidR="000078F8" w:rsidRPr="00996FAF" w:rsidRDefault="007A00B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84DFA3F" w14:textId="77777777" w:rsidR="000078F8" w:rsidRPr="00996FAF" w:rsidRDefault="007A00B4" w:rsidP="0036130C">
      <w:pPr>
        <w:pStyle w:val="NormalArial"/>
      </w:pPr>
      <w:r w:rsidRPr="00996FAF">
        <w:t>The report also specifies any areas in which improvements must be made to ensure the Quality Standards are complied with.</w:t>
      </w:r>
    </w:p>
    <w:p w14:paraId="384DFA40" w14:textId="77777777" w:rsidR="00DF37F2" w:rsidRPr="00996FAF" w:rsidRDefault="007A00B4" w:rsidP="00712752">
      <w:pPr>
        <w:pStyle w:val="Heading1"/>
        <w:spacing w:before="240" w:after="240" w:line="22" w:lineRule="atLeast"/>
        <w:rPr>
          <w:rFonts w:ascii="Arial" w:hAnsi="Arial" w:cs="Arial"/>
        </w:rPr>
      </w:pPr>
      <w:r w:rsidRPr="00996FAF">
        <w:rPr>
          <w:rFonts w:ascii="Arial" w:hAnsi="Arial" w:cs="Arial"/>
        </w:rPr>
        <w:t>Material relied on</w:t>
      </w:r>
    </w:p>
    <w:p w14:paraId="29C2ABE6" w14:textId="77777777" w:rsidR="0018186F" w:rsidRPr="00996FAF" w:rsidRDefault="0018186F" w:rsidP="0018186F">
      <w:pPr>
        <w:pStyle w:val="NormalArial"/>
      </w:pPr>
      <w:r w:rsidRPr="00996FAF">
        <w:t>The following information has been considered in preparing the performance report:</w:t>
      </w:r>
    </w:p>
    <w:p w14:paraId="2C496F6C" w14:textId="77777777" w:rsidR="0018186F" w:rsidRPr="000D151C" w:rsidRDefault="0018186F" w:rsidP="0018186F">
      <w:pPr>
        <w:pStyle w:val="ListParagraph"/>
        <w:numPr>
          <w:ilvl w:val="0"/>
          <w:numId w:val="2"/>
        </w:numPr>
        <w:spacing w:line="240" w:lineRule="atLeast"/>
        <w:ind w:left="714" w:hanging="357"/>
        <w:contextualSpacing w:val="0"/>
        <w:rPr>
          <w:rFonts w:ascii="Arial" w:hAnsi="Arial" w:cs="Arial"/>
          <w:color w:val="auto"/>
        </w:rPr>
      </w:pPr>
      <w:r w:rsidRPr="000D151C">
        <w:rPr>
          <w:rFonts w:ascii="Arial" w:hAnsi="Arial" w:cs="Arial"/>
        </w:rPr>
        <w:t xml:space="preserve">the assessment team’s report for </w:t>
      </w:r>
      <w:r w:rsidRPr="000D151C">
        <w:rPr>
          <w:rFonts w:ascii="Arial" w:hAnsi="Arial" w:cs="Arial"/>
          <w:color w:val="auto"/>
        </w:rPr>
        <w:t>the Assessment Contact - Site; the Assessment Contact - Site report was informed by a site assessment, observations at the service, review of documents and interviews with staff, consumers/</w:t>
      </w:r>
      <w:proofErr w:type="gramStart"/>
      <w:r w:rsidRPr="000D151C">
        <w:rPr>
          <w:rFonts w:ascii="Arial" w:hAnsi="Arial" w:cs="Arial"/>
          <w:color w:val="auto"/>
        </w:rPr>
        <w:t>representatives</w:t>
      </w:r>
      <w:proofErr w:type="gramEnd"/>
      <w:r w:rsidRPr="000D151C">
        <w:rPr>
          <w:rFonts w:ascii="Arial" w:hAnsi="Arial" w:cs="Arial"/>
          <w:color w:val="auto"/>
        </w:rPr>
        <w:t xml:space="preserve"> and others</w:t>
      </w:r>
    </w:p>
    <w:p w14:paraId="1844460C" w14:textId="10E9B5E2" w:rsidR="0018186F" w:rsidRPr="000D151C" w:rsidRDefault="0018186F" w:rsidP="0018186F">
      <w:pPr>
        <w:pStyle w:val="ListParagraph"/>
        <w:numPr>
          <w:ilvl w:val="0"/>
          <w:numId w:val="2"/>
        </w:numPr>
        <w:spacing w:line="240" w:lineRule="atLeast"/>
        <w:ind w:left="714" w:hanging="357"/>
        <w:contextualSpacing w:val="0"/>
        <w:rPr>
          <w:rFonts w:ascii="Arial" w:hAnsi="Arial" w:cs="Arial"/>
          <w:color w:val="FF0000"/>
        </w:rPr>
      </w:pPr>
      <w:r w:rsidRPr="000D151C">
        <w:rPr>
          <w:rFonts w:ascii="Arial" w:hAnsi="Arial" w:cs="Arial"/>
        </w:rPr>
        <w:t xml:space="preserve">the provider’s response to the assessment team’s report </w:t>
      </w:r>
      <w:r w:rsidRPr="000D151C">
        <w:rPr>
          <w:rFonts w:ascii="Arial" w:hAnsi="Arial" w:cs="Arial"/>
          <w:color w:val="auto"/>
        </w:rPr>
        <w:t>received 2</w:t>
      </w:r>
      <w:r w:rsidR="000D151C" w:rsidRPr="000D151C">
        <w:rPr>
          <w:rFonts w:ascii="Arial" w:hAnsi="Arial" w:cs="Arial"/>
          <w:color w:val="auto"/>
        </w:rPr>
        <w:t>1</w:t>
      </w:r>
      <w:r w:rsidRPr="000D151C">
        <w:rPr>
          <w:rFonts w:ascii="Arial" w:hAnsi="Arial" w:cs="Arial"/>
          <w:color w:val="auto"/>
        </w:rPr>
        <w:t xml:space="preserve"> August 2023</w:t>
      </w:r>
    </w:p>
    <w:p w14:paraId="0E3FFC99" w14:textId="77777777" w:rsidR="0018186F" w:rsidRPr="000D151C" w:rsidRDefault="0018186F" w:rsidP="0018186F">
      <w:pPr>
        <w:numPr>
          <w:ilvl w:val="0"/>
          <w:numId w:val="2"/>
        </w:numPr>
        <w:tabs>
          <w:tab w:val="left" w:pos="357"/>
        </w:tabs>
        <w:spacing w:line="240" w:lineRule="atLeast"/>
        <w:ind w:left="714" w:hanging="357"/>
        <w:rPr>
          <w:rFonts w:ascii="Arial" w:hAnsi="Arial" w:cs="Arial"/>
        </w:rPr>
      </w:pPr>
      <w:r w:rsidRPr="000D151C">
        <w:rPr>
          <w:rFonts w:ascii="Arial" w:hAnsi="Arial" w:cs="Arial"/>
        </w:rPr>
        <w:t xml:space="preserve">other information and intelligence held by the Commission in relation to the service </w:t>
      </w:r>
    </w:p>
    <w:p w14:paraId="384DFA46" w14:textId="364254F9" w:rsidR="003B1763" w:rsidRPr="00712752" w:rsidRDefault="007A00B4"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84DFA47" w14:textId="77777777" w:rsidR="00FC045E" w:rsidRPr="00996FAF" w:rsidRDefault="007A00B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56196" w14:paraId="384DFA50" w14:textId="77777777" w:rsidTr="00E5619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4DFA4E" w14:textId="77777777" w:rsidR="00FC045E" w:rsidRPr="00996FAF" w:rsidRDefault="007A00B4" w:rsidP="009767BC">
            <w:pPr>
              <w:keepNext/>
              <w:spacing w:before="0" w:line="22" w:lineRule="atLeast"/>
              <w:rPr>
                <w:rFonts w:ascii="Arial" w:hAnsi="Arial" w:cs="Arial"/>
              </w:rPr>
            </w:pPr>
            <w:r w:rsidRPr="00996FAF">
              <w:rPr>
                <w:rFonts w:ascii="Arial" w:hAnsi="Arial" w:cs="Arial"/>
              </w:rPr>
              <w:t>Standard 3 Personal care and clinical care</w:t>
            </w:r>
          </w:p>
        </w:tc>
        <w:tc>
          <w:tcPr>
            <w:tcW w:w="1583" w:type="pct"/>
            <w:shd w:val="clear" w:color="auto" w:fill="auto"/>
          </w:tcPr>
          <w:p w14:paraId="384DFA4F" w14:textId="4F44FA72" w:rsidR="00FC045E" w:rsidRPr="00996FAF" w:rsidRDefault="0028658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00B4" w:rsidRPr="007A00B4">
                  <w:rPr>
                    <w:rFonts w:ascii="Arial" w:hAnsi="Arial" w:cs="Arial"/>
                    <w:bCs/>
                  </w:rPr>
                  <w:t>Not applicable as not all requirements have been assessed</w:t>
                </w:r>
              </w:sdtContent>
            </w:sdt>
            <w:r w:rsidR="007A00B4" w:rsidRPr="00996FAF">
              <w:rPr>
                <w:rFonts w:ascii="Arial" w:hAnsi="Arial" w:cs="Arial"/>
              </w:rPr>
              <w:t xml:space="preserve"> </w:t>
            </w:r>
          </w:p>
        </w:tc>
      </w:tr>
      <w:tr w:rsidR="00E56196" w14:paraId="384DFA56" w14:textId="77777777" w:rsidTr="00E5619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4DFA54" w14:textId="77777777" w:rsidR="00FC045E" w:rsidRPr="00996FAF" w:rsidRDefault="007A00B4"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w:t>
            </w:r>
            <w:r w:rsidRPr="007A00B4">
              <w:rPr>
                <w:rFonts w:ascii="Arial" w:hAnsi="Arial" w:cs="Arial"/>
                <w:b/>
                <w:bCs/>
              </w:rPr>
              <w:t>Organisation’s service environment</w:t>
            </w:r>
          </w:p>
        </w:tc>
        <w:tc>
          <w:tcPr>
            <w:tcW w:w="1583" w:type="pct"/>
            <w:shd w:val="clear" w:color="auto" w:fill="auto"/>
          </w:tcPr>
          <w:p w14:paraId="384DFA55" w14:textId="189D5018" w:rsidR="00FC045E" w:rsidRPr="00996FAF" w:rsidRDefault="0028658A"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00B4">
                  <w:rPr>
                    <w:rFonts w:ascii="Arial" w:hAnsi="Arial" w:cs="Arial"/>
                    <w:b/>
                  </w:rPr>
                  <w:t>Not applicable as not all requirements have been assessed</w:t>
                </w:r>
              </w:sdtContent>
            </w:sdt>
            <w:r w:rsidR="007A00B4" w:rsidRPr="00996FAF">
              <w:rPr>
                <w:rFonts w:ascii="Arial" w:hAnsi="Arial" w:cs="Arial"/>
                <w:b/>
              </w:rPr>
              <w:t xml:space="preserve"> </w:t>
            </w:r>
          </w:p>
        </w:tc>
      </w:tr>
      <w:tr w:rsidR="00E56196" w14:paraId="384DFA5C" w14:textId="77777777" w:rsidTr="00E5619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4DFA5A" w14:textId="77777777" w:rsidR="00FC045E" w:rsidRPr="00996FAF" w:rsidRDefault="007A00B4"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w:t>
            </w:r>
            <w:r w:rsidRPr="007A00B4">
              <w:rPr>
                <w:rFonts w:ascii="Arial" w:hAnsi="Arial" w:cs="Arial"/>
                <w:b/>
                <w:bCs/>
              </w:rPr>
              <w:t>Human resources</w:t>
            </w:r>
          </w:p>
        </w:tc>
        <w:tc>
          <w:tcPr>
            <w:tcW w:w="1583" w:type="pct"/>
            <w:shd w:val="clear" w:color="auto" w:fill="auto"/>
          </w:tcPr>
          <w:p w14:paraId="384DFA5B" w14:textId="06231614" w:rsidR="00FC045E" w:rsidRPr="00996FAF" w:rsidRDefault="0028658A"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A00B4">
                  <w:rPr>
                    <w:rFonts w:ascii="Arial" w:hAnsi="Arial" w:cs="Arial"/>
                    <w:b/>
                  </w:rPr>
                  <w:t>Not applicable as not all requirements have been assessed</w:t>
                </w:r>
              </w:sdtContent>
            </w:sdt>
            <w:r w:rsidR="007A00B4" w:rsidRPr="00996FAF">
              <w:rPr>
                <w:rFonts w:ascii="Arial" w:hAnsi="Arial" w:cs="Arial"/>
                <w:b/>
              </w:rPr>
              <w:t xml:space="preserve"> </w:t>
            </w:r>
          </w:p>
        </w:tc>
      </w:tr>
    </w:tbl>
    <w:p w14:paraId="384DFA60" w14:textId="77777777" w:rsidR="00FC045E" w:rsidRPr="00996FAF" w:rsidRDefault="007A00B4"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84DFA61" w14:textId="77777777" w:rsidR="00FC045E" w:rsidRPr="00996FAF" w:rsidRDefault="007A00B4" w:rsidP="00712752">
      <w:pPr>
        <w:pStyle w:val="Heading1"/>
        <w:spacing w:before="0" w:after="240" w:line="22" w:lineRule="atLeast"/>
        <w:rPr>
          <w:rFonts w:ascii="Arial" w:hAnsi="Arial" w:cs="Arial"/>
        </w:rPr>
      </w:pPr>
      <w:r w:rsidRPr="00996FAF">
        <w:rPr>
          <w:rFonts w:ascii="Arial" w:hAnsi="Arial" w:cs="Arial"/>
        </w:rPr>
        <w:t>Areas for improvement</w:t>
      </w:r>
    </w:p>
    <w:p w14:paraId="384DFA63" w14:textId="77777777" w:rsidR="00FC045E" w:rsidRPr="00996FAF" w:rsidRDefault="007A00B4"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384DFAA6" w14:textId="178BB357" w:rsidR="0087700C" w:rsidRPr="00334B7D" w:rsidRDefault="007A00B4" w:rsidP="0036130C">
      <w:pPr>
        <w:pStyle w:val="NormalArial"/>
      </w:pPr>
      <w:r w:rsidRPr="00996FAF">
        <w:br w:type="page"/>
      </w:r>
    </w:p>
    <w:p w14:paraId="384DFAA7" w14:textId="77777777" w:rsidR="00FC045E" w:rsidRPr="00996FAF" w:rsidRDefault="007A00B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56196" w14:paraId="384DFAAA" w14:textId="77777777" w:rsidTr="007A00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84DFAA8" w14:textId="77777777" w:rsidR="00FC045E" w:rsidRPr="00996FAF" w:rsidRDefault="007A00B4"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84DFAA9" w14:textId="77777777" w:rsidR="00FC045E" w:rsidRPr="00996FAF" w:rsidRDefault="0028658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6196" w14:paraId="384DFAB1" w14:textId="77777777" w:rsidTr="00E561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4DFAAB" w14:textId="77777777" w:rsidR="00FC045E" w:rsidRPr="00996FAF" w:rsidRDefault="007A00B4"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84DFAAC" w14:textId="77777777" w:rsidR="00FC045E" w:rsidRPr="00996FAF" w:rsidRDefault="007A00B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84DFAAD" w14:textId="77777777" w:rsidR="00FC045E" w:rsidRPr="00996FAF" w:rsidRDefault="007A00B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84DFAAE" w14:textId="77777777" w:rsidR="00FC045E" w:rsidRPr="00996FAF" w:rsidRDefault="007A00B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84DFAAF" w14:textId="77777777" w:rsidR="00FC045E" w:rsidRPr="00996FAF" w:rsidRDefault="007A00B4"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84DFAB0" w14:textId="32554755" w:rsidR="00FC045E" w:rsidRPr="00996FAF" w:rsidRDefault="0028658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A00B4">
                  <w:rPr>
                    <w:rFonts w:ascii="Arial" w:hAnsi="Arial" w:cs="Arial"/>
                    <w:color w:val="auto"/>
                  </w:rPr>
                  <w:t>Compliant</w:t>
                </w:r>
              </w:sdtContent>
            </w:sdt>
            <w:r w:rsidR="007A00B4" w:rsidRPr="00996FAF">
              <w:rPr>
                <w:rFonts w:ascii="Arial" w:hAnsi="Arial" w:cs="Arial"/>
                <w:color w:val="0000FF"/>
              </w:rPr>
              <w:t xml:space="preserve"> </w:t>
            </w:r>
          </w:p>
        </w:tc>
      </w:tr>
    </w:tbl>
    <w:p w14:paraId="384DFACC" w14:textId="77777777" w:rsidR="00D87E7C" w:rsidRDefault="007A00B4" w:rsidP="00D87E7C">
      <w:pPr>
        <w:pStyle w:val="Heading20"/>
      </w:pPr>
      <w:r w:rsidRPr="00996FAF">
        <w:t>Findings</w:t>
      </w:r>
    </w:p>
    <w:p w14:paraId="35E143A0" w14:textId="085F22FA" w:rsidR="00BE762F" w:rsidRDefault="00BE762F" w:rsidP="0036130C">
      <w:pPr>
        <w:pStyle w:val="NormalArial"/>
      </w:pPr>
      <w:r w:rsidRPr="00E44366">
        <w:rPr>
          <w:color w:val="auto"/>
        </w:rPr>
        <w:t xml:space="preserve">The service demonstrated the delivery of safe and effective personal and clinical care in accordance with the consumer’s needs, goals, and preferences, including the </w:t>
      </w:r>
      <w:r w:rsidRPr="00BE762F">
        <w:t>effective management</w:t>
      </w:r>
      <w:r w:rsidR="00EA065F">
        <w:t xml:space="preserve">, </w:t>
      </w:r>
      <w:r w:rsidRPr="00BE762F">
        <w:t xml:space="preserve">identification, assessment, and evaluation of </w:t>
      </w:r>
      <w:r w:rsidR="00EA065F">
        <w:t>consumers'</w:t>
      </w:r>
      <w:r w:rsidRPr="00BE762F">
        <w:t xml:space="preserve"> clinical needs, including skin integrity, diabetes, challenging behaviours, and wound management. </w:t>
      </w:r>
    </w:p>
    <w:p w14:paraId="2CFD1F95" w14:textId="58654F81" w:rsidR="00EA065F" w:rsidRPr="00EA065F" w:rsidRDefault="00EA065F" w:rsidP="00EA065F">
      <w:pPr>
        <w:pStyle w:val="NormalArial"/>
      </w:pPr>
      <w:r w:rsidRPr="00BE762F">
        <w:t>Consumers/representatives provided positive feedback on the care and services consumers receive at the service.</w:t>
      </w:r>
      <w:r>
        <w:t xml:space="preserve"> </w:t>
      </w:r>
      <w:r w:rsidRPr="00EA065F">
        <w:t>Staff demonstrated knowledge of consumers’ individual care needs and preferences and additional support strategies.</w:t>
      </w:r>
    </w:p>
    <w:p w14:paraId="61CE4FF2" w14:textId="3E88175E" w:rsidR="00EA065F" w:rsidRDefault="00EA065F" w:rsidP="0036130C">
      <w:pPr>
        <w:pStyle w:val="NormalArial"/>
      </w:pPr>
      <w:r w:rsidRPr="00BE762F">
        <w:t>Care documentation identified individualised strategies to guide staff in the provision of personal and clinical care delivery to consumers and effective assessment, management, and evaluation of care delivery.</w:t>
      </w:r>
    </w:p>
    <w:p w14:paraId="424C775D" w14:textId="65928651" w:rsidR="00BE762F" w:rsidRPr="00061F3B" w:rsidRDefault="00BE762F" w:rsidP="00BE762F">
      <w:pPr>
        <w:pStyle w:val="NormalArial"/>
        <w:rPr>
          <w:color w:val="auto"/>
        </w:rPr>
      </w:pPr>
      <w:r w:rsidRPr="009A408E">
        <w:t xml:space="preserve">Where restrictive practices are used, assessments, authorisation, </w:t>
      </w:r>
      <w:proofErr w:type="gramStart"/>
      <w:r w:rsidRPr="009A408E">
        <w:t>consent</w:t>
      </w:r>
      <w:proofErr w:type="gramEnd"/>
      <w:r w:rsidRPr="009A408E">
        <w:t xml:space="preserve"> and monitoring were </w:t>
      </w:r>
      <w:r w:rsidRPr="00176FA9">
        <w:rPr>
          <w:color w:val="auto"/>
        </w:rPr>
        <w:t>demonstrated</w:t>
      </w:r>
      <w:r w:rsidR="00EA065F" w:rsidRPr="00EA065F">
        <w:rPr>
          <w:rFonts w:eastAsia="Arial"/>
          <w:color w:val="auto"/>
          <w:lang w:eastAsia="en-AU"/>
        </w:rPr>
        <w:t xml:space="preserve"> </w:t>
      </w:r>
      <w:r w:rsidR="00EA065F" w:rsidRPr="00EA065F">
        <w:rPr>
          <w:color w:val="auto"/>
        </w:rPr>
        <w:t>for chemical and mechanical restraints</w:t>
      </w:r>
      <w:r w:rsidRPr="00176FA9">
        <w:rPr>
          <w:color w:val="auto"/>
        </w:rPr>
        <w:t xml:space="preserve">. Behaviour support plans are in place for consumers who are subject to restrictive practices </w:t>
      </w:r>
      <w:r w:rsidRPr="00061F3B">
        <w:rPr>
          <w:color w:val="auto"/>
        </w:rPr>
        <w:t>and the service maintains a psychotropic medication register.</w:t>
      </w:r>
      <w:r>
        <w:rPr>
          <w:color w:val="auto"/>
        </w:rPr>
        <w:t xml:space="preserve"> However, t</w:t>
      </w:r>
      <w:r w:rsidRPr="00BE762F">
        <w:rPr>
          <w:color w:val="auto"/>
        </w:rPr>
        <w:t xml:space="preserve">he Assessment Team report </w:t>
      </w:r>
      <w:r w:rsidR="00EA065F">
        <w:rPr>
          <w:color w:val="auto"/>
        </w:rPr>
        <w:t>described</w:t>
      </w:r>
      <w:r w:rsidRPr="00BE762F">
        <w:rPr>
          <w:color w:val="auto"/>
        </w:rPr>
        <w:t xml:space="preserve"> </w:t>
      </w:r>
      <w:r w:rsidR="00EA065F" w:rsidRPr="0058532E">
        <w:rPr>
          <w:rFonts w:eastAsia="Calibri"/>
          <w:color w:val="auto"/>
        </w:rPr>
        <w:t xml:space="preserve">14 consumers </w:t>
      </w:r>
      <w:r w:rsidR="00EA065F">
        <w:rPr>
          <w:rFonts w:eastAsia="Calibri"/>
          <w:color w:val="auto"/>
        </w:rPr>
        <w:t>as subject to</w:t>
      </w:r>
      <w:r w:rsidR="00EA065F" w:rsidRPr="0058532E">
        <w:rPr>
          <w:rFonts w:eastAsia="Calibri"/>
          <w:color w:val="auto"/>
        </w:rPr>
        <w:t xml:space="preserve"> environmental restraint</w:t>
      </w:r>
      <w:r w:rsidR="00EA065F">
        <w:rPr>
          <w:color w:val="auto"/>
        </w:rPr>
        <w:t xml:space="preserve"> as they </w:t>
      </w:r>
      <w:r w:rsidRPr="00BE762F">
        <w:rPr>
          <w:color w:val="auto"/>
        </w:rPr>
        <w:t>did not have access to a code or electronic access key and were unable to freely exit the service</w:t>
      </w:r>
      <w:r>
        <w:rPr>
          <w:color w:val="auto"/>
        </w:rPr>
        <w:t>.</w:t>
      </w:r>
    </w:p>
    <w:p w14:paraId="7ECDD044" w14:textId="5E5EA11E" w:rsidR="00147D7E" w:rsidRPr="00147D7E" w:rsidRDefault="00147D7E" w:rsidP="00147D7E">
      <w:pPr>
        <w:pStyle w:val="NormalArial"/>
        <w:rPr>
          <w:color w:val="auto"/>
        </w:rPr>
      </w:pPr>
      <w:r>
        <w:rPr>
          <w:color w:val="auto"/>
        </w:rPr>
        <w:t>D</w:t>
      </w:r>
      <w:r w:rsidR="00BE762F">
        <w:rPr>
          <w:color w:val="auto"/>
        </w:rPr>
        <w:t>uring the assessment contact, the service commenced actions to remedy the deficiency</w:t>
      </w:r>
      <w:r>
        <w:rPr>
          <w:color w:val="auto"/>
        </w:rPr>
        <w:t xml:space="preserve"> identified</w:t>
      </w:r>
      <w:r w:rsidR="00BE762F">
        <w:rPr>
          <w:color w:val="auto"/>
        </w:rPr>
        <w:t>, such as</w:t>
      </w:r>
      <w:r w:rsidR="00BE762F" w:rsidRPr="00E15ECA">
        <w:rPr>
          <w:color w:val="auto"/>
        </w:rPr>
        <w:t xml:space="preserve"> reviewing </w:t>
      </w:r>
      <w:r>
        <w:rPr>
          <w:color w:val="auto"/>
        </w:rPr>
        <w:t xml:space="preserve">freedom of movement and </w:t>
      </w:r>
      <w:r w:rsidR="00BE762F" w:rsidRPr="00E15ECA">
        <w:rPr>
          <w:color w:val="auto"/>
        </w:rPr>
        <w:t xml:space="preserve">restrictive practise, </w:t>
      </w:r>
      <w:r>
        <w:rPr>
          <w:color w:val="auto"/>
        </w:rPr>
        <w:t>gaining</w:t>
      </w:r>
      <w:r w:rsidRPr="00147D7E">
        <w:rPr>
          <w:color w:val="auto"/>
        </w:rPr>
        <w:t xml:space="preserve"> informed consent for the use of the </w:t>
      </w:r>
      <w:r>
        <w:rPr>
          <w:color w:val="auto"/>
        </w:rPr>
        <w:t xml:space="preserve">environmental restraint </w:t>
      </w:r>
      <w:r w:rsidR="00BE762F" w:rsidRPr="00E15ECA">
        <w:rPr>
          <w:color w:val="auto"/>
        </w:rPr>
        <w:t xml:space="preserve">and provision of the electronic access code </w:t>
      </w:r>
      <w:r w:rsidR="00BE762F">
        <w:rPr>
          <w:color w:val="auto"/>
        </w:rPr>
        <w:t xml:space="preserve">to consumers </w:t>
      </w:r>
      <w:r w:rsidR="00BE762F" w:rsidRPr="00E15ECA">
        <w:rPr>
          <w:color w:val="auto"/>
        </w:rPr>
        <w:t>as appropriate.</w:t>
      </w:r>
      <w:r>
        <w:rPr>
          <w:color w:val="auto"/>
        </w:rPr>
        <w:t xml:space="preserve"> Management reported </w:t>
      </w:r>
      <w:r w:rsidRPr="00147D7E">
        <w:rPr>
          <w:color w:val="auto"/>
        </w:rPr>
        <w:t xml:space="preserve">procedures </w:t>
      </w:r>
      <w:r>
        <w:rPr>
          <w:color w:val="auto"/>
        </w:rPr>
        <w:t xml:space="preserve">will be reviewed and updated </w:t>
      </w:r>
      <w:r w:rsidRPr="00147D7E">
        <w:rPr>
          <w:color w:val="auto"/>
        </w:rPr>
        <w:t xml:space="preserve">to ensure </w:t>
      </w:r>
      <w:r>
        <w:rPr>
          <w:color w:val="auto"/>
        </w:rPr>
        <w:t>future</w:t>
      </w:r>
      <w:r w:rsidRPr="00147D7E">
        <w:rPr>
          <w:color w:val="auto"/>
        </w:rPr>
        <w:t xml:space="preserve"> consumers will be assessed </w:t>
      </w:r>
      <w:r>
        <w:rPr>
          <w:color w:val="auto"/>
        </w:rPr>
        <w:t>for</w:t>
      </w:r>
      <w:r w:rsidRPr="00147D7E">
        <w:rPr>
          <w:color w:val="auto"/>
        </w:rPr>
        <w:t xml:space="preserve"> environmental restrictive practice and</w:t>
      </w:r>
      <w:r>
        <w:rPr>
          <w:color w:val="auto"/>
        </w:rPr>
        <w:t>, if subject to environmental restraint,</w:t>
      </w:r>
      <w:r w:rsidRPr="00147D7E">
        <w:rPr>
          <w:color w:val="auto"/>
        </w:rPr>
        <w:t xml:space="preserve"> informed consent </w:t>
      </w:r>
      <w:r>
        <w:rPr>
          <w:color w:val="auto"/>
        </w:rPr>
        <w:t xml:space="preserve">will be gained </w:t>
      </w:r>
      <w:r w:rsidRPr="00147D7E">
        <w:rPr>
          <w:color w:val="auto"/>
        </w:rPr>
        <w:t xml:space="preserve">during the entry process. </w:t>
      </w:r>
    </w:p>
    <w:p w14:paraId="2EF74C0A" w14:textId="77777777" w:rsidR="00BE762F" w:rsidRPr="0051436F" w:rsidRDefault="00BE762F" w:rsidP="00BE762F">
      <w:pPr>
        <w:pStyle w:val="NormalArial"/>
        <w:rPr>
          <w:color w:val="auto"/>
        </w:rPr>
      </w:pPr>
      <w:r>
        <w:rPr>
          <w:color w:val="auto"/>
        </w:rPr>
        <w:t>The Approved Provider, in their response, advised the improvement measures committed to, had been implemented.</w:t>
      </w:r>
    </w:p>
    <w:p w14:paraId="7B3293E7" w14:textId="732920DA" w:rsidR="00BE762F" w:rsidRDefault="00062951" w:rsidP="00BE762F">
      <w:pPr>
        <w:pStyle w:val="NormalArial"/>
      </w:pPr>
      <w:bookmarkStart w:id="1" w:name="_Hlk141873831"/>
      <w:bookmarkStart w:id="2" w:name="_Hlk144480749"/>
      <w:r w:rsidRPr="00C31E30">
        <w:rPr>
          <w:color w:val="auto"/>
        </w:rPr>
        <w:t xml:space="preserve">In coming to my decision of compliance with this </w:t>
      </w:r>
      <w:r>
        <w:rPr>
          <w:color w:val="auto"/>
        </w:rPr>
        <w:t>requirement</w:t>
      </w:r>
      <w:r w:rsidRPr="00C31E30">
        <w:rPr>
          <w:color w:val="auto"/>
        </w:rPr>
        <w:t xml:space="preserve">, I have considered the information included in the </w:t>
      </w:r>
      <w:r>
        <w:rPr>
          <w:color w:val="auto"/>
        </w:rPr>
        <w:t>Assessment contact</w:t>
      </w:r>
      <w:r w:rsidRPr="00C31E30">
        <w:rPr>
          <w:color w:val="auto"/>
        </w:rPr>
        <w:t xml:space="preserve"> report under this and other </w:t>
      </w:r>
      <w:r>
        <w:rPr>
          <w:color w:val="auto"/>
        </w:rPr>
        <w:t>requirements</w:t>
      </w:r>
      <w:r w:rsidRPr="00C31E30">
        <w:rPr>
          <w:color w:val="auto"/>
        </w:rPr>
        <w:t xml:space="preserve"> alongside the Approved Provider’s response</w:t>
      </w:r>
      <w:r>
        <w:rPr>
          <w:color w:val="auto"/>
        </w:rPr>
        <w:t xml:space="preserve"> and compliance history</w:t>
      </w:r>
      <w:r w:rsidRPr="00C31E30">
        <w:rPr>
          <w:color w:val="auto"/>
        </w:rPr>
        <w:t xml:space="preserve">. I am </w:t>
      </w:r>
      <w:r>
        <w:rPr>
          <w:color w:val="auto"/>
        </w:rPr>
        <w:t>satisfied</w:t>
      </w:r>
      <w:r w:rsidRPr="00C31E30">
        <w:rPr>
          <w:color w:val="auto"/>
        </w:rPr>
        <w:t xml:space="preserve"> the Approved Provider </w:t>
      </w:r>
      <w:r>
        <w:rPr>
          <w:color w:val="auto"/>
        </w:rPr>
        <w:t>has implemented</w:t>
      </w:r>
      <w:r w:rsidRPr="00062951">
        <w:rPr>
          <w:color w:val="auto"/>
        </w:rPr>
        <w:t xml:space="preserve"> </w:t>
      </w:r>
      <w:r w:rsidRPr="00C31E30">
        <w:rPr>
          <w:color w:val="auto"/>
        </w:rPr>
        <w:t>adequate measures</w:t>
      </w:r>
      <w:r>
        <w:rPr>
          <w:color w:val="auto"/>
        </w:rPr>
        <w:t xml:space="preserve"> to address the deficits raised</w:t>
      </w:r>
      <w:r w:rsidRPr="00C31E30">
        <w:rPr>
          <w:color w:val="auto"/>
        </w:rPr>
        <w:t>.</w:t>
      </w:r>
      <w:r>
        <w:rPr>
          <w:color w:val="auto"/>
        </w:rPr>
        <w:t xml:space="preserve"> </w:t>
      </w:r>
      <w:bookmarkEnd w:id="1"/>
    </w:p>
    <w:bookmarkEnd w:id="2"/>
    <w:p w14:paraId="384DFAF2" w14:textId="2363A29B" w:rsidR="002B0C90" w:rsidRPr="00262C0B" w:rsidRDefault="007A00B4" w:rsidP="0036130C">
      <w:pPr>
        <w:pStyle w:val="NormalArial"/>
      </w:pPr>
      <w:r>
        <w:br w:type="page"/>
      </w:r>
    </w:p>
    <w:p w14:paraId="384DFAF3" w14:textId="77777777" w:rsidR="00FC045E" w:rsidRPr="00996FAF" w:rsidRDefault="007A00B4"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E56196" w14:paraId="384DFAF6" w14:textId="77777777" w:rsidTr="007A00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384DFAF4" w14:textId="77777777" w:rsidR="00FC045E" w:rsidRPr="00996FAF" w:rsidRDefault="007A00B4"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84DFAF5" w14:textId="77777777" w:rsidR="00FC045E" w:rsidRPr="00996FAF" w:rsidRDefault="0028658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6196" w14:paraId="384DFB00" w14:textId="77777777" w:rsidTr="00E561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4DFAFB" w14:textId="77777777" w:rsidR="00FC045E" w:rsidRPr="00996FAF" w:rsidRDefault="007A00B4"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84DFAFC" w14:textId="77777777" w:rsidR="00FC045E" w:rsidRPr="00996FAF" w:rsidRDefault="007A00B4"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384DFAFD" w14:textId="77777777" w:rsidR="00FC045E" w:rsidRPr="00996FAF" w:rsidRDefault="007A00B4"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84DFAFE" w14:textId="77777777" w:rsidR="00FC045E" w:rsidRPr="00996FAF" w:rsidRDefault="007A00B4"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84DFAFF" w14:textId="1D971B74" w:rsidR="00FC045E" w:rsidRPr="00996FAF" w:rsidRDefault="0028658A"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A00B4">
                  <w:rPr>
                    <w:rFonts w:ascii="Arial" w:hAnsi="Arial" w:cs="Arial"/>
                    <w:color w:val="auto"/>
                  </w:rPr>
                  <w:t>Compliant</w:t>
                </w:r>
              </w:sdtContent>
            </w:sdt>
            <w:r w:rsidR="007A00B4" w:rsidRPr="00996FAF">
              <w:rPr>
                <w:rFonts w:ascii="Arial" w:hAnsi="Arial" w:cs="Arial"/>
                <w:color w:val="0000FF"/>
              </w:rPr>
              <w:t xml:space="preserve"> </w:t>
            </w:r>
          </w:p>
        </w:tc>
      </w:tr>
    </w:tbl>
    <w:p w14:paraId="384DFB05" w14:textId="77777777" w:rsidR="002B0C90" w:rsidRDefault="007A00B4" w:rsidP="002B0C90">
      <w:pPr>
        <w:pStyle w:val="Heading20"/>
      </w:pPr>
      <w:r>
        <w:t>Findings</w:t>
      </w:r>
    </w:p>
    <w:p w14:paraId="4D65D742" w14:textId="720B004E" w:rsidR="008924F4" w:rsidRDefault="008924F4" w:rsidP="004B32A0">
      <w:pPr>
        <w:spacing w:before="240"/>
        <w:rPr>
          <w:rFonts w:ascii="Arial" w:eastAsia="Arial" w:hAnsi="Arial" w:cs="Arial"/>
          <w:lang w:eastAsia="en-AU"/>
        </w:rPr>
      </w:pPr>
      <w:r w:rsidRPr="00A75E4D">
        <w:rPr>
          <w:rFonts w:ascii="Arial" w:eastAsia="Arial" w:hAnsi="Arial" w:cs="Arial"/>
          <w:lang w:eastAsia="en-AU"/>
        </w:rPr>
        <w:t>The service environment was observed to be safe, clean</w:t>
      </w:r>
      <w:r>
        <w:rPr>
          <w:rFonts w:ascii="Arial" w:eastAsia="Arial" w:hAnsi="Arial" w:cs="Arial"/>
          <w:lang w:eastAsia="en-AU"/>
        </w:rPr>
        <w:t>,</w:t>
      </w:r>
      <w:r w:rsidRPr="00A75E4D">
        <w:rPr>
          <w:rFonts w:ascii="Arial" w:eastAsia="Arial" w:hAnsi="Arial" w:cs="Arial"/>
          <w:lang w:eastAsia="en-AU"/>
        </w:rPr>
        <w:t xml:space="preserve"> and well-</w:t>
      </w:r>
      <w:r w:rsidRPr="00E15ECA">
        <w:rPr>
          <w:rFonts w:ascii="Arial" w:eastAsia="Arial" w:hAnsi="Arial" w:cs="Arial"/>
          <w:lang w:eastAsia="en-AU"/>
        </w:rPr>
        <w:t xml:space="preserve">maintained, </w:t>
      </w:r>
      <w:r w:rsidR="00EA065F">
        <w:rPr>
          <w:rFonts w:ascii="Arial" w:eastAsia="Arial" w:hAnsi="Arial" w:cs="Arial"/>
          <w:lang w:eastAsia="en-AU"/>
        </w:rPr>
        <w:t xml:space="preserve">generally </w:t>
      </w:r>
      <w:r w:rsidRPr="00E15ECA">
        <w:rPr>
          <w:rFonts w:ascii="Arial" w:eastAsia="Arial" w:hAnsi="Arial" w:cs="Arial"/>
          <w:lang w:eastAsia="en-AU"/>
        </w:rPr>
        <w:t>enabling</w:t>
      </w:r>
      <w:r w:rsidR="00E15ECA" w:rsidRPr="00E15ECA">
        <w:rPr>
          <w:rFonts w:ascii="Arial" w:eastAsia="Arial" w:hAnsi="Arial" w:cs="Arial"/>
          <w:lang w:eastAsia="en-AU"/>
        </w:rPr>
        <w:t xml:space="preserve"> </w:t>
      </w:r>
      <w:r w:rsidRPr="00E15ECA">
        <w:rPr>
          <w:rFonts w:ascii="Arial" w:eastAsia="Arial" w:hAnsi="Arial" w:cs="Arial"/>
          <w:lang w:eastAsia="en-AU"/>
        </w:rPr>
        <w:t>free access both indoors and outdoors, with well-maintained gardens, courtyards</w:t>
      </w:r>
      <w:r w:rsidRPr="00A75E4D">
        <w:rPr>
          <w:rFonts w:ascii="Arial" w:eastAsia="Arial" w:hAnsi="Arial" w:cs="Arial"/>
          <w:lang w:eastAsia="en-AU"/>
        </w:rPr>
        <w:t>, and comm</w:t>
      </w:r>
      <w:r>
        <w:rPr>
          <w:rFonts w:ascii="Arial" w:eastAsia="Arial" w:hAnsi="Arial" w:cs="Arial"/>
          <w:lang w:eastAsia="en-AU"/>
        </w:rPr>
        <w:t>unal</w:t>
      </w:r>
      <w:r w:rsidRPr="00A75E4D">
        <w:rPr>
          <w:rFonts w:ascii="Arial" w:eastAsia="Arial" w:hAnsi="Arial" w:cs="Arial"/>
          <w:lang w:eastAsia="en-AU"/>
        </w:rPr>
        <w:t xml:space="preserve"> areas. </w:t>
      </w:r>
    </w:p>
    <w:p w14:paraId="7AB65140" w14:textId="467AB447" w:rsidR="00733A3B" w:rsidRDefault="00733A3B" w:rsidP="004B32A0">
      <w:pPr>
        <w:pStyle w:val="NormalArial"/>
      </w:pPr>
      <w:r w:rsidRPr="00733A3B">
        <w:t xml:space="preserve">Consumers/representatives considered the service environment to be clean and well </w:t>
      </w:r>
      <w:r w:rsidR="008924F4" w:rsidRPr="00733A3B">
        <w:t>maintained and</w:t>
      </w:r>
      <w:r w:rsidR="008924F4">
        <w:t xml:space="preserve"> reported maintenance requests are attended to promptly.</w:t>
      </w:r>
      <w:r w:rsidR="00EA065F">
        <w:t xml:space="preserve"> </w:t>
      </w:r>
      <w:r w:rsidR="008924F4">
        <w:t>S</w:t>
      </w:r>
      <w:r w:rsidRPr="00733A3B">
        <w:t xml:space="preserve">taff </w:t>
      </w:r>
      <w:r w:rsidR="008924F4">
        <w:t>described</w:t>
      </w:r>
      <w:r w:rsidRPr="00733A3B">
        <w:t xml:space="preserve"> processes for ensuring the service </w:t>
      </w:r>
      <w:r w:rsidR="008924F4">
        <w:t>is</w:t>
      </w:r>
      <w:r w:rsidRPr="00733A3B">
        <w:t xml:space="preserve"> clean and well maintained</w:t>
      </w:r>
      <w:r w:rsidR="008924F4">
        <w:t xml:space="preserve"> and how maintenance matters are </w:t>
      </w:r>
      <w:r w:rsidR="008924F4" w:rsidRPr="0062542E">
        <w:t xml:space="preserve">recorded, </w:t>
      </w:r>
      <w:proofErr w:type="gramStart"/>
      <w:r w:rsidR="008924F4" w:rsidRPr="0062542E">
        <w:t>prioritised</w:t>
      </w:r>
      <w:proofErr w:type="gramEnd"/>
      <w:r w:rsidR="008924F4" w:rsidRPr="0062542E">
        <w:t xml:space="preserve"> and actioned.</w:t>
      </w:r>
    </w:p>
    <w:p w14:paraId="7255B932" w14:textId="1DEA1B01" w:rsidR="008924F4" w:rsidRPr="00E15ECA" w:rsidRDefault="00733A3B" w:rsidP="004B32A0">
      <w:pPr>
        <w:pStyle w:val="NormalArial"/>
        <w:rPr>
          <w:color w:val="auto"/>
        </w:rPr>
      </w:pPr>
      <w:bookmarkStart w:id="3" w:name="_Hlk144478730"/>
      <w:r w:rsidRPr="00E15ECA">
        <w:rPr>
          <w:color w:val="auto"/>
        </w:rPr>
        <w:t xml:space="preserve">The Assessment Team </w:t>
      </w:r>
      <w:r w:rsidR="00E15ECA" w:rsidRPr="00E15ECA">
        <w:rPr>
          <w:color w:val="auto"/>
        </w:rPr>
        <w:t xml:space="preserve">report </w:t>
      </w:r>
      <w:r w:rsidRPr="00E15ECA">
        <w:rPr>
          <w:color w:val="auto"/>
        </w:rPr>
        <w:t xml:space="preserve">identified that </w:t>
      </w:r>
      <w:r w:rsidR="000E442B">
        <w:rPr>
          <w:color w:val="auto"/>
        </w:rPr>
        <w:t xml:space="preserve">the front door to the service is locked, and </w:t>
      </w:r>
      <w:r w:rsidRPr="00E15ECA">
        <w:rPr>
          <w:color w:val="auto"/>
        </w:rPr>
        <w:t xml:space="preserve">some consumers </w:t>
      </w:r>
      <w:r w:rsidR="008924F4" w:rsidRPr="00E15ECA">
        <w:rPr>
          <w:color w:val="auto"/>
        </w:rPr>
        <w:t xml:space="preserve">did not have access to a code or electronic access key and </w:t>
      </w:r>
      <w:r w:rsidRPr="00E15ECA">
        <w:rPr>
          <w:color w:val="auto"/>
        </w:rPr>
        <w:t xml:space="preserve">were unable to freely </w:t>
      </w:r>
      <w:r w:rsidR="008924F4" w:rsidRPr="00E15ECA">
        <w:rPr>
          <w:color w:val="auto"/>
        </w:rPr>
        <w:t>exit</w:t>
      </w:r>
      <w:r w:rsidRPr="00E15ECA">
        <w:rPr>
          <w:color w:val="auto"/>
        </w:rPr>
        <w:t xml:space="preserve"> the service </w:t>
      </w:r>
      <w:bookmarkEnd w:id="3"/>
      <w:r w:rsidRPr="00E15ECA">
        <w:rPr>
          <w:color w:val="auto"/>
        </w:rPr>
        <w:t xml:space="preserve">and the designated smoking area was not fitted with firefighting equipment or mechanisms to call for assistance. </w:t>
      </w:r>
    </w:p>
    <w:p w14:paraId="32A6851D" w14:textId="77777777" w:rsidR="008924F4" w:rsidRPr="00E15ECA" w:rsidRDefault="008924F4" w:rsidP="004B32A0">
      <w:pPr>
        <w:pStyle w:val="NormalArial"/>
        <w:rPr>
          <w:color w:val="auto"/>
        </w:rPr>
      </w:pPr>
      <w:bookmarkStart w:id="4" w:name="_Hlk144478775"/>
      <w:r w:rsidRPr="00E15ECA">
        <w:rPr>
          <w:color w:val="auto"/>
        </w:rPr>
        <w:t xml:space="preserve">The Assessment Team reported actions taken and committed to by Management in response to raising these matters. </w:t>
      </w:r>
    </w:p>
    <w:p w14:paraId="086F144F" w14:textId="4B00F391" w:rsidR="0051436F" w:rsidRPr="00E15ECA" w:rsidRDefault="008924F4" w:rsidP="004B32A0">
      <w:pPr>
        <w:pStyle w:val="NormalArial"/>
        <w:rPr>
          <w:color w:val="auto"/>
        </w:rPr>
      </w:pPr>
      <w:r w:rsidRPr="00E15ECA">
        <w:rPr>
          <w:color w:val="auto"/>
        </w:rPr>
        <w:t xml:space="preserve">In relation to freedom of movement, these actions included reviewing restrictive practise, </w:t>
      </w:r>
      <w:r w:rsidR="00E15ECA" w:rsidRPr="00E15ECA">
        <w:rPr>
          <w:color w:val="auto"/>
        </w:rPr>
        <w:t xml:space="preserve">and </w:t>
      </w:r>
      <w:r w:rsidRPr="00E15ECA">
        <w:rPr>
          <w:color w:val="auto"/>
        </w:rPr>
        <w:t xml:space="preserve">provision </w:t>
      </w:r>
      <w:r w:rsidR="00E15ECA" w:rsidRPr="00E15ECA">
        <w:rPr>
          <w:color w:val="auto"/>
        </w:rPr>
        <w:t xml:space="preserve">of </w:t>
      </w:r>
      <w:r w:rsidRPr="00E15ECA">
        <w:rPr>
          <w:color w:val="auto"/>
        </w:rPr>
        <w:t>the electronic access code</w:t>
      </w:r>
      <w:r w:rsidR="00E15ECA" w:rsidRPr="00E15ECA">
        <w:rPr>
          <w:color w:val="auto"/>
        </w:rPr>
        <w:t xml:space="preserve"> </w:t>
      </w:r>
      <w:r w:rsidR="00E15ECA">
        <w:rPr>
          <w:color w:val="auto"/>
        </w:rPr>
        <w:t xml:space="preserve">to consumers </w:t>
      </w:r>
      <w:r w:rsidR="00E15ECA" w:rsidRPr="00E15ECA">
        <w:rPr>
          <w:color w:val="auto"/>
        </w:rPr>
        <w:t>as appropriate</w:t>
      </w:r>
      <w:r w:rsidR="0051436F" w:rsidRPr="00E15ECA">
        <w:rPr>
          <w:color w:val="auto"/>
        </w:rPr>
        <w:t>.</w:t>
      </w:r>
    </w:p>
    <w:p w14:paraId="15EAF5F6" w14:textId="77777777" w:rsidR="00062951" w:rsidRDefault="0051436F" w:rsidP="004B32A0">
      <w:pPr>
        <w:pStyle w:val="NormalArial"/>
        <w:rPr>
          <w:color w:val="auto"/>
        </w:rPr>
      </w:pPr>
      <w:r w:rsidRPr="00062951">
        <w:rPr>
          <w:color w:val="auto"/>
        </w:rPr>
        <w:t xml:space="preserve">In relation to the smoking area observations, management </w:t>
      </w:r>
      <w:r w:rsidR="00062951">
        <w:rPr>
          <w:color w:val="auto"/>
        </w:rPr>
        <w:t>commenced implementation of</w:t>
      </w:r>
      <w:r w:rsidRPr="00062951">
        <w:rPr>
          <w:color w:val="auto"/>
        </w:rPr>
        <w:t xml:space="preserve"> </w:t>
      </w:r>
      <w:r w:rsidR="00062951">
        <w:rPr>
          <w:color w:val="auto"/>
        </w:rPr>
        <w:t>i</w:t>
      </w:r>
      <w:r w:rsidR="00E15ECA" w:rsidRPr="00062951">
        <w:rPr>
          <w:color w:val="auto"/>
        </w:rPr>
        <w:t xml:space="preserve">mprovement measures </w:t>
      </w:r>
      <w:r w:rsidR="00062951">
        <w:rPr>
          <w:color w:val="auto"/>
        </w:rPr>
        <w:t>including:</w:t>
      </w:r>
    </w:p>
    <w:p w14:paraId="3CC0C856" w14:textId="1E9556A0" w:rsidR="0051436F" w:rsidRPr="00062951" w:rsidRDefault="0051436F" w:rsidP="00062951">
      <w:pPr>
        <w:pStyle w:val="NormalArial"/>
        <w:numPr>
          <w:ilvl w:val="0"/>
          <w:numId w:val="14"/>
        </w:numPr>
        <w:rPr>
          <w:color w:val="auto"/>
        </w:rPr>
      </w:pPr>
      <w:r w:rsidRPr="00062951">
        <w:rPr>
          <w:color w:val="auto"/>
        </w:rPr>
        <w:t xml:space="preserve">fitting a fire blanket to the designated smoking area and consideration </w:t>
      </w:r>
      <w:r w:rsidR="00E679A7" w:rsidRPr="00062951">
        <w:rPr>
          <w:color w:val="auto"/>
        </w:rPr>
        <w:t>of</w:t>
      </w:r>
      <w:r w:rsidRPr="00062951">
        <w:rPr>
          <w:color w:val="auto"/>
        </w:rPr>
        <w:t xml:space="preserve"> individual call bell pendants, to provide consumers </w:t>
      </w:r>
      <w:r w:rsidR="00E15ECA" w:rsidRPr="00062951">
        <w:rPr>
          <w:color w:val="auto"/>
        </w:rPr>
        <w:t xml:space="preserve">the </w:t>
      </w:r>
      <w:r w:rsidRPr="00062951">
        <w:rPr>
          <w:color w:val="auto"/>
        </w:rPr>
        <w:t xml:space="preserve">ability to call for assistance when using the smoking area. </w:t>
      </w:r>
    </w:p>
    <w:p w14:paraId="4AD25DD0" w14:textId="01E80E99" w:rsidR="0051436F" w:rsidRPr="0051436F" w:rsidRDefault="00E15ECA" w:rsidP="00E15ECA">
      <w:pPr>
        <w:pStyle w:val="NormalArial"/>
        <w:numPr>
          <w:ilvl w:val="0"/>
          <w:numId w:val="14"/>
        </w:numPr>
        <w:rPr>
          <w:color w:val="auto"/>
        </w:rPr>
      </w:pPr>
      <w:r w:rsidRPr="00E15ECA">
        <w:rPr>
          <w:color w:val="auto"/>
        </w:rPr>
        <w:t>p</w:t>
      </w:r>
      <w:r w:rsidR="0051436F" w:rsidRPr="0051436F">
        <w:rPr>
          <w:color w:val="auto"/>
        </w:rPr>
        <w:t>rovi</w:t>
      </w:r>
      <w:r w:rsidRPr="00E15ECA">
        <w:rPr>
          <w:color w:val="auto"/>
        </w:rPr>
        <w:t>sion of e</w:t>
      </w:r>
      <w:r w:rsidR="0051436F" w:rsidRPr="0051436F">
        <w:rPr>
          <w:color w:val="auto"/>
        </w:rPr>
        <w:t xml:space="preserve">ducation </w:t>
      </w:r>
      <w:r w:rsidRPr="00E15ECA">
        <w:rPr>
          <w:color w:val="auto"/>
        </w:rPr>
        <w:t xml:space="preserve">to staff regarding </w:t>
      </w:r>
      <w:r w:rsidR="0051436F" w:rsidRPr="0051436F">
        <w:rPr>
          <w:color w:val="auto"/>
        </w:rPr>
        <w:t>smoking safety</w:t>
      </w:r>
      <w:r w:rsidRPr="00E15ECA">
        <w:rPr>
          <w:color w:val="auto"/>
        </w:rPr>
        <w:t xml:space="preserve"> and</w:t>
      </w:r>
      <w:r w:rsidR="0051436F" w:rsidRPr="0051436F">
        <w:rPr>
          <w:color w:val="auto"/>
        </w:rPr>
        <w:t xml:space="preserve"> how to use a fire blanket. </w:t>
      </w:r>
    </w:p>
    <w:p w14:paraId="0365D4D9" w14:textId="490B8ECD" w:rsidR="0051436F" w:rsidRDefault="0051436F" w:rsidP="00E15ECA">
      <w:pPr>
        <w:pStyle w:val="NormalArial"/>
        <w:numPr>
          <w:ilvl w:val="0"/>
          <w:numId w:val="14"/>
        </w:numPr>
        <w:rPr>
          <w:color w:val="auto"/>
        </w:rPr>
      </w:pPr>
      <w:r w:rsidRPr="0051436F">
        <w:rPr>
          <w:color w:val="auto"/>
        </w:rPr>
        <w:t>for consumers who choose to smoke</w:t>
      </w:r>
      <w:r w:rsidR="00E15ECA" w:rsidRPr="00E15ECA">
        <w:rPr>
          <w:color w:val="auto"/>
        </w:rPr>
        <w:t>,</w:t>
      </w:r>
      <w:r w:rsidRPr="0051436F">
        <w:rPr>
          <w:color w:val="auto"/>
        </w:rPr>
        <w:t xml:space="preserve"> </w:t>
      </w:r>
      <w:r w:rsidR="00E15ECA" w:rsidRPr="00E15ECA">
        <w:rPr>
          <w:color w:val="auto"/>
        </w:rPr>
        <w:t>s</w:t>
      </w:r>
      <w:r w:rsidR="00E15ECA" w:rsidRPr="0051436F">
        <w:rPr>
          <w:color w:val="auto"/>
        </w:rPr>
        <w:t xml:space="preserve">moking safety assessments </w:t>
      </w:r>
      <w:r w:rsidRPr="0051436F">
        <w:rPr>
          <w:color w:val="auto"/>
        </w:rPr>
        <w:t>w</w:t>
      </w:r>
      <w:r w:rsidR="00E679A7">
        <w:rPr>
          <w:color w:val="auto"/>
        </w:rPr>
        <w:t>ould</w:t>
      </w:r>
      <w:r w:rsidRPr="0051436F">
        <w:rPr>
          <w:color w:val="auto"/>
        </w:rPr>
        <w:t xml:space="preserve"> be reviewed in consultation with the consumer/representative. </w:t>
      </w:r>
    </w:p>
    <w:p w14:paraId="0C8623E9" w14:textId="73C1147D" w:rsidR="00E15ECA" w:rsidRPr="004B32A0" w:rsidRDefault="00E15ECA" w:rsidP="004B32A0">
      <w:pPr>
        <w:rPr>
          <w:rFonts w:ascii="Arial" w:eastAsia="Arial" w:hAnsi="Arial" w:cs="Arial"/>
          <w:lang w:eastAsia="en-AU"/>
        </w:rPr>
      </w:pPr>
      <w:r w:rsidRPr="004B32A0">
        <w:rPr>
          <w:rFonts w:ascii="Arial" w:eastAsia="Arial" w:hAnsi="Arial" w:cs="Arial"/>
          <w:lang w:eastAsia="en-AU"/>
        </w:rPr>
        <w:t>The Approved Provider, in their response, advised the improvement measures committed to, had been implemented.</w:t>
      </w:r>
    </w:p>
    <w:p w14:paraId="196F6093" w14:textId="77777777" w:rsidR="00062951" w:rsidRPr="004B32A0" w:rsidRDefault="00062951" w:rsidP="004B32A0">
      <w:pPr>
        <w:rPr>
          <w:rFonts w:ascii="Arial" w:eastAsia="Arial" w:hAnsi="Arial" w:cs="Arial"/>
          <w:lang w:eastAsia="en-AU"/>
        </w:rPr>
      </w:pPr>
      <w:r w:rsidRPr="004B32A0">
        <w:rPr>
          <w:rFonts w:ascii="Arial" w:eastAsia="Arial" w:hAnsi="Arial" w:cs="Arial"/>
          <w:lang w:eastAsia="en-AU"/>
        </w:rPr>
        <w:t xml:space="preserve">In coming to my decision of compliance with this requirement, I have considered the information included in the Assessment contact report under this and other requirements alongside the Approved Provider’s response and compliance history. I am satisfied the Approved Provider has implemented adequate measures to address the deficits raised. </w:t>
      </w:r>
    </w:p>
    <w:p w14:paraId="384DFB1C" w14:textId="74A34BF7" w:rsidR="002B0C90" w:rsidRPr="00712752" w:rsidRDefault="007A00B4" w:rsidP="0036130C">
      <w:pPr>
        <w:pStyle w:val="NormalArial"/>
      </w:pPr>
      <w:r w:rsidRPr="00712752">
        <w:br w:type="page"/>
      </w:r>
      <w:bookmarkEnd w:id="4"/>
    </w:p>
    <w:p w14:paraId="384DFB1D" w14:textId="77777777" w:rsidR="00FC045E" w:rsidRPr="00996FAF" w:rsidRDefault="007A00B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56196" w14:paraId="384DFB20" w14:textId="77777777" w:rsidTr="007A00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384DFB1E" w14:textId="77777777" w:rsidR="00FC045E" w:rsidRPr="00996FAF" w:rsidRDefault="007A00B4"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84DFB1F" w14:textId="77777777" w:rsidR="00FC045E" w:rsidRPr="00996FAF" w:rsidRDefault="0028658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56196" w14:paraId="384DFB24" w14:textId="77777777" w:rsidTr="00E5619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4DFB21" w14:textId="77777777" w:rsidR="00FC045E" w:rsidRPr="00996FAF" w:rsidRDefault="007A00B4"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84DFB22" w14:textId="77777777" w:rsidR="00FC045E" w:rsidRPr="00996FAF" w:rsidRDefault="007A00B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84DFB23" w14:textId="045510C7" w:rsidR="00FC045E" w:rsidRPr="00996FAF" w:rsidRDefault="0028658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A00B4">
                  <w:rPr>
                    <w:rFonts w:ascii="Arial" w:hAnsi="Arial" w:cs="Arial"/>
                    <w:color w:val="auto"/>
                  </w:rPr>
                  <w:t>Compliant</w:t>
                </w:r>
              </w:sdtContent>
            </w:sdt>
            <w:r w:rsidR="007A00B4" w:rsidRPr="00996FAF">
              <w:rPr>
                <w:rFonts w:ascii="Arial" w:hAnsi="Arial" w:cs="Arial"/>
                <w:color w:val="0000FF"/>
              </w:rPr>
              <w:t xml:space="preserve"> </w:t>
            </w:r>
          </w:p>
        </w:tc>
      </w:tr>
    </w:tbl>
    <w:p w14:paraId="384DFB35" w14:textId="77777777" w:rsidR="002B0C90" w:rsidRDefault="007A00B4" w:rsidP="002B0C90">
      <w:pPr>
        <w:pStyle w:val="Heading20"/>
      </w:pPr>
      <w:r>
        <w:t>Findings</w:t>
      </w:r>
    </w:p>
    <w:p w14:paraId="76F06F34" w14:textId="70333C8A" w:rsidR="00E679A7" w:rsidRDefault="00E679A7" w:rsidP="00E679A7">
      <w:pPr>
        <w:pStyle w:val="NormalArial"/>
      </w:pPr>
      <w:r>
        <w:t xml:space="preserve">The service </w:t>
      </w:r>
      <w:r w:rsidR="001F0239">
        <w:t>demonstrated</w:t>
      </w:r>
      <w:r>
        <w:t xml:space="preserve"> processes to ensure the workforce is planned and deployed to deliver quality care and services according to consumer needs.</w:t>
      </w:r>
    </w:p>
    <w:p w14:paraId="7609046D" w14:textId="52D40359" w:rsidR="001F0239" w:rsidRPr="00E679A7" w:rsidRDefault="00E679A7" w:rsidP="001F0239">
      <w:pPr>
        <w:pStyle w:val="NormalArial"/>
        <w:rPr>
          <w:rFonts w:eastAsia="Times New Roman"/>
          <w:b/>
          <w:bCs/>
          <w:color w:val="000000"/>
          <w:lang w:eastAsia="en-AU"/>
        </w:rPr>
      </w:pPr>
      <w:r w:rsidRPr="001F0239">
        <w:rPr>
          <w:color w:val="auto"/>
        </w:rPr>
        <w:t xml:space="preserve">Consumers/representatives </w:t>
      </w:r>
      <w:r w:rsidRPr="00733A3B">
        <w:rPr>
          <w:rFonts w:eastAsia="Arial"/>
          <w:color w:val="auto"/>
          <w:lang w:eastAsia="en-AU"/>
        </w:rPr>
        <w:t>considered there to be enough staff to provide consumers with safe and quality care and services</w:t>
      </w:r>
      <w:r w:rsidRPr="001F0239">
        <w:rPr>
          <w:rFonts w:eastAsia="Arial"/>
          <w:color w:val="auto"/>
          <w:lang w:eastAsia="en-AU"/>
        </w:rPr>
        <w:t xml:space="preserve">. </w:t>
      </w:r>
      <w:r w:rsidR="001F0239" w:rsidRPr="00E679A7">
        <w:rPr>
          <w:rFonts w:eastAsia="Arial"/>
          <w:color w:val="auto"/>
          <w:lang w:eastAsia="en-AU"/>
        </w:rPr>
        <w:t xml:space="preserve">The Assessment Team observed staff responding to </w:t>
      </w:r>
      <w:r w:rsidR="001F0239" w:rsidRPr="001F0239">
        <w:rPr>
          <w:rFonts w:eastAsia="Arial"/>
          <w:color w:val="auto"/>
          <w:lang w:eastAsia="en-AU"/>
        </w:rPr>
        <w:t>consumers'</w:t>
      </w:r>
      <w:r w:rsidR="001F0239" w:rsidRPr="00E679A7">
        <w:rPr>
          <w:rFonts w:eastAsia="Arial"/>
          <w:color w:val="auto"/>
          <w:lang w:eastAsia="en-AU"/>
        </w:rPr>
        <w:t xml:space="preserve"> </w:t>
      </w:r>
      <w:r w:rsidR="000E442B">
        <w:rPr>
          <w:rFonts w:eastAsia="Arial"/>
          <w:color w:val="auto"/>
          <w:lang w:eastAsia="en-AU"/>
        </w:rPr>
        <w:t>calls</w:t>
      </w:r>
      <w:r w:rsidR="001F0239" w:rsidRPr="001F0239">
        <w:rPr>
          <w:rFonts w:eastAsia="Arial"/>
          <w:color w:val="auto"/>
          <w:lang w:eastAsia="en-AU"/>
        </w:rPr>
        <w:t xml:space="preserve"> for assistance </w:t>
      </w:r>
      <w:r w:rsidR="001F0239" w:rsidRPr="00E679A7">
        <w:rPr>
          <w:rFonts w:eastAsia="Arial"/>
          <w:color w:val="auto"/>
          <w:lang w:eastAsia="en-AU"/>
        </w:rPr>
        <w:t>in a timely manner</w:t>
      </w:r>
      <w:r w:rsidR="001F0239" w:rsidRPr="00E679A7">
        <w:rPr>
          <w:rFonts w:eastAsia="Arial"/>
          <w:lang w:eastAsia="en-AU"/>
        </w:rPr>
        <w:t>.</w:t>
      </w:r>
    </w:p>
    <w:p w14:paraId="7222BCA5" w14:textId="496C9C87" w:rsidR="00E679A7" w:rsidRPr="00E679A7" w:rsidRDefault="00E679A7" w:rsidP="00E679A7">
      <w:pPr>
        <w:pStyle w:val="NormalArial"/>
        <w:rPr>
          <w:rFonts w:eastAsia="Times New Roman"/>
          <w:b/>
          <w:bCs/>
          <w:color w:val="000000"/>
          <w:lang w:eastAsia="en-AU"/>
        </w:rPr>
      </w:pPr>
      <w:r>
        <w:t xml:space="preserve">Staff reported having sufficient time to undertake their duties and described processes for filling </w:t>
      </w:r>
      <w:r w:rsidRPr="004942D2">
        <w:rPr>
          <w:rFonts w:eastAsia="Arial"/>
        </w:rPr>
        <w:t>vacant shifts and</w:t>
      </w:r>
      <w:r w:rsidRPr="784B1570">
        <w:rPr>
          <w:rFonts w:eastAsia="Arial"/>
        </w:rPr>
        <w:t xml:space="preserve"> when unexpected leave occurs</w:t>
      </w:r>
      <w:r>
        <w:rPr>
          <w:rFonts w:eastAsia="Arial"/>
        </w:rPr>
        <w:t>.</w:t>
      </w:r>
      <w:r w:rsidR="001F0239">
        <w:rPr>
          <w:rFonts w:eastAsia="Arial"/>
        </w:rPr>
        <w:t xml:space="preserve"> </w:t>
      </w:r>
      <w:r>
        <w:rPr>
          <w:rFonts w:eastAsia="Arial"/>
        </w:rPr>
        <w:t xml:space="preserve">The service utilises agency staff as required and advised they have increased staffing hours to meet </w:t>
      </w:r>
      <w:r w:rsidRPr="00E679A7">
        <w:rPr>
          <w:rFonts w:eastAsia="Arial"/>
        </w:rPr>
        <w:t xml:space="preserve">the legislated care minutes which come into effect </w:t>
      </w:r>
      <w:r w:rsidRPr="001F0239">
        <w:rPr>
          <w:rFonts w:eastAsia="Arial"/>
        </w:rPr>
        <w:t>on 1 October 2023.</w:t>
      </w:r>
      <w:r>
        <w:rPr>
          <w:rFonts w:eastAsia="Arial"/>
        </w:rPr>
        <w:t xml:space="preserve"> </w:t>
      </w:r>
    </w:p>
    <w:sectPr w:rsidR="00E679A7" w:rsidRPr="00E679A7"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DFB6A" w14:textId="77777777" w:rsidR="00E2199C" w:rsidRDefault="007A00B4">
      <w:pPr>
        <w:spacing w:after="0"/>
      </w:pPr>
      <w:r>
        <w:separator/>
      </w:r>
    </w:p>
  </w:endnote>
  <w:endnote w:type="continuationSeparator" w:id="0">
    <w:p w14:paraId="384DFB6C" w14:textId="77777777" w:rsidR="00E2199C" w:rsidRDefault="007A00B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D6B7C" w14:textId="77777777" w:rsidR="00D07025" w:rsidRDefault="00D07025" w:rsidP="00DF37F2">
    <w:pPr>
      <w:pStyle w:val="FooterArial9"/>
      <w:rPr>
        <w:rStyle w:val="FooterBold"/>
        <w:rFonts w:ascii="Arial" w:hAnsi="Arial"/>
        <w:b w:val="0"/>
      </w:rPr>
    </w:pPr>
  </w:p>
  <w:p w14:paraId="384DFB63" w14:textId="54E1DECE" w:rsidR="00DF37F2" w:rsidRPr="00DF37F2" w:rsidRDefault="007A00B4" w:rsidP="00DF37F2">
    <w:pPr>
      <w:pStyle w:val="FooterArial9"/>
      <w:rPr>
        <w:rStyle w:val="FooterBold"/>
        <w:rFonts w:ascii="Arial" w:hAnsi="Arial"/>
        <w:b w:val="0"/>
      </w:rPr>
    </w:pPr>
    <w:r w:rsidRPr="00DF37F2">
      <w:rPr>
        <w:rStyle w:val="FooterBold"/>
        <w:rFonts w:ascii="Arial" w:hAnsi="Arial"/>
        <w:b w:val="0"/>
      </w:rPr>
      <w:t>Name of service: Nazareth Residential Aged Care</w:t>
    </w:r>
    <w:r w:rsidRPr="00DF37F2">
      <w:rPr>
        <w:rStyle w:val="FooterBold"/>
        <w:rFonts w:ascii="Arial" w:hAnsi="Arial"/>
        <w:b w:val="0"/>
      </w:rPr>
      <w:tab/>
      <w:t xml:space="preserve">RPT-ACC-0122 v3.0 </w:t>
    </w:r>
  </w:p>
  <w:p w14:paraId="384DFB64" w14:textId="77777777" w:rsidR="00DF37F2" w:rsidRPr="00DF37F2" w:rsidRDefault="007A00B4" w:rsidP="00DF37F2">
    <w:pPr>
      <w:pStyle w:val="FooterArial9"/>
      <w:rPr>
        <w:rStyle w:val="FooterBold"/>
        <w:rFonts w:ascii="Arial" w:hAnsi="Arial"/>
        <w:b w:val="0"/>
      </w:rPr>
    </w:pPr>
    <w:r w:rsidRPr="00DF37F2">
      <w:rPr>
        <w:rStyle w:val="FooterBold"/>
        <w:rFonts w:ascii="Arial" w:hAnsi="Arial"/>
        <w:b w:val="0"/>
      </w:rPr>
      <w:t>Commission ID: 5096</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384DFB65" w14:textId="77777777" w:rsidR="00DF37F2" w:rsidRPr="00DF37F2" w:rsidRDefault="007A00B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DFB67" w14:textId="77777777" w:rsidR="00E2364A" w:rsidRDefault="0028658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DFB60" w14:textId="77777777" w:rsidR="00D3157C" w:rsidRDefault="007A00B4" w:rsidP="00D71F88">
      <w:pPr>
        <w:spacing w:after="0"/>
      </w:pPr>
      <w:r>
        <w:separator/>
      </w:r>
    </w:p>
  </w:footnote>
  <w:footnote w:type="continuationSeparator" w:id="0">
    <w:p w14:paraId="384DFB61" w14:textId="77777777" w:rsidR="00D3157C" w:rsidRDefault="007A00B4" w:rsidP="00D71F88">
      <w:pPr>
        <w:spacing w:after="0"/>
      </w:pPr>
      <w:r>
        <w:continuationSeparator/>
      </w:r>
    </w:p>
  </w:footnote>
  <w:footnote w:id="1">
    <w:p w14:paraId="384DFB6D" w14:textId="5D755715" w:rsidR="002B0884" w:rsidRPr="00D07025" w:rsidRDefault="007A00B4" w:rsidP="00D07025">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18186F">
        <w:rPr>
          <w:rFonts w:ascii="Arial" w:hAnsi="Arial" w:cs="Arial"/>
          <w:color w:val="auto"/>
          <w:sz w:val="20"/>
          <w:szCs w:val="20"/>
        </w:rPr>
        <w:t>section 68A</w:t>
      </w:r>
      <w:r w:rsidRPr="0018186F">
        <w:rPr>
          <w:rFonts w:ascii="Arial" w:hAnsi="Arial" w:cs="Arial"/>
          <w:b/>
          <w:color w:val="auto"/>
          <w:sz w:val="20"/>
          <w:szCs w:val="20"/>
        </w:rPr>
        <w:t xml:space="preserve"> </w:t>
      </w:r>
      <w:r w:rsidRPr="0018186F">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DFB62" w14:textId="77777777" w:rsidR="00D71F88" w:rsidRDefault="007A00B4">
    <w:pPr>
      <w:pStyle w:val="Header"/>
    </w:pPr>
    <w:r>
      <w:rPr>
        <w:noProof/>
        <w:color w:val="2B579A"/>
        <w:shd w:val="clear" w:color="auto" w:fill="E6E6E6"/>
        <w:lang w:val="en-US"/>
      </w:rPr>
      <w:drawing>
        <wp:anchor distT="0" distB="0" distL="114300" distR="114300" simplePos="0" relativeHeight="251659264" behindDoc="1" locked="0" layoutInCell="1" allowOverlap="1" wp14:anchorId="384DFB68" wp14:editId="384DFB6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57853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DFB66" w14:textId="77777777" w:rsidR="00FA0A5B" w:rsidRDefault="007A00B4">
    <w:pPr>
      <w:pStyle w:val="Header"/>
    </w:pPr>
    <w:r>
      <w:rPr>
        <w:noProof/>
      </w:rPr>
      <w:drawing>
        <wp:anchor distT="0" distB="0" distL="114300" distR="114300" simplePos="0" relativeHeight="251658240" behindDoc="0" locked="0" layoutInCell="1" allowOverlap="1" wp14:anchorId="384DFB6A" wp14:editId="384DFB6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3E4EC38">
      <w:start w:val="1"/>
      <w:numFmt w:val="lowerRoman"/>
      <w:lvlText w:val="(%1)"/>
      <w:lvlJc w:val="left"/>
      <w:pPr>
        <w:ind w:left="1080" w:hanging="720"/>
      </w:pPr>
      <w:rPr>
        <w:rFonts w:hint="default"/>
      </w:rPr>
    </w:lvl>
    <w:lvl w:ilvl="1" w:tplc="BDF4BE0E" w:tentative="1">
      <w:start w:val="1"/>
      <w:numFmt w:val="lowerLetter"/>
      <w:lvlText w:val="%2."/>
      <w:lvlJc w:val="left"/>
      <w:pPr>
        <w:ind w:left="1440" w:hanging="360"/>
      </w:pPr>
    </w:lvl>
    <w:lvl w:ilvl="2" w:tplc="B636BC82" w:tentative="1">
      <w:start w:val="1"/>
      <w:numFmt w:val="lowerRoman"/>
      <w:lvlText w:val="%3."/>
      <w:lvlJc w:val="right"/>
      <w:pPr>
        <w:ind w:left="2160" w:hanging="180"/>
      </w:pPr>
    </w:lvl>
    <w:lvl w:ilvl="3" w:tplc="5FE07AAE" w:tentative="1">
      <w:start w:val="1"/>
      <w:numFmt w:val="decimal"/>
      <w:lvlText w:val="%4."/>
      <w:lvlJc w:val="left"/>
      <w:pPr>
        <w:ind w:left="2880" w:hanging="360"/>
      </w:pPr>
    </w:lvl>
    <w:lvl w:ilvl="4" w:tplc="F7400734" w:tentative="1">
      <w:start w:val="1"/>
      <w:numFmt w:val="lowerLetter"/>
      <w:lvlText w:val="%5."/>
      <w:lvlJc w:val="left"/>
      <w:pPr>
        <w:ind w:left="3600" w:hanging="360"/>
      </w:pPr>
    </w:lvl>
    <w:lvl w:ilvl="5" w:tplc="A87AE544" w:tentative="1">
      <w:start w:val="1"/>
      <w:numFmt w:val="lowerRoman"/>
      <w:lvlText w:val="%6."/>
      <w:lvlJc w:val="right"/>
      <w:pPr>
        <w:ind w:left="4320" w:hanging="180"/>
      </w:pPr>
    </w:lvl>
    <w:lvl w:ilvl="6" w:tplc="F7B8E39C" w:tentative="1">
      <w:start w:val="1"/>
      <w:numFmt w:val="decimal"/>
      <w:lvlText w:val="%7."/>
      <w:lvlJc w:val="left"/>
      <w:pPr>
        <w:ind w:left="5040" w:hanging="360"/>
      </w:pPr>
    </w:lvl>
    <w:lvl w:ilvl="7" w:tplc="54166396" w:tentative="1">
      <w:start w:val="1"/>
      <w:numFmt w:val="lowerLetter"/>
      <w:lvlText w:val="%8."/>
      <w:lvlJc w:val="left"/>
      <w:pPr>
        <w:ind w:left="5760" w:hanging="360"/>
      </w:pPr>
    </w:lvl>
    <w:lvl w:ilvl="8" w:tplc="F84C3CA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DB001D0">
      <w:start w:val="1"/>
      <w:numFmt w:val="lowerRoman"/>
      <w:lvlText w:val="(%1)"/>
      <w:lvlJc w:val="left"/>
      <w:pPr>
        <w:ind w:left="1080" w:hanging="720"/>
      </w:pPr>
      <w:rPr>
        <w:rFonts w:hint="default"/>
      </w:rPr>
    </w:lvl>
    <w:lvl w:ilvl="1" w:tplc="E872FD3C" w:tentative="1">
      <w:start w:val="1"/>
      <w:numFmt w:val="lowerLetter"/>
      <w:lvlText w:val="%2."/>
      <w:lvlJc w:val="left"/>
      <w:pPr>
        <w:ind w:left="1440" w:hanging="360"/>
      </w:pPr>
    </w:lvl>
    <w:lvl w:ilvl="2" w:tplc="722EBA30" w:tentative="1">
      <w:start w:val="1"/>
      <w:numFmt w:val="lowerRoman"/>
      <w:lvlText w:val="%3."/>
      <w:lvlJc w:val="right"/>
      <w:pPr>
        <w:ind w:left="2160" w:hanging="180"/>
      </w:pPr>
    </w:lvl>
    <w:lvl w:ilvl="3" w:tplc="6896A7C0" w:tentative="1">
      <w:start w:val="1"/>
      <w:numFmt w:val="decimal"/>
      <w:lvlText w:val="%4."/>
      <w:lvlJc w:val="left"/>
      <w:pPr>
        <w:ind w:left="2880" w:hanging="360"/>
      </w:pPr>
    </w:lvl>
    <w:lvl w:ilvl="4" w:tplc="10B082C0" w:tentative="1">
      <w:start w:val="1"/>
      <w:numFmt w:val="lowerLetter"/>
      <w:lvlText w:val="%5."/>
      <w:lvlJc w:val="left"/>
      <w:pPr>
        <w:ind w:left="3600" w:hanging="360"/>
      </w:pPr>
    </w:lvl>
    <w:lvl w:ilvl="5" w:tplc="71F2E53A" w:tentative="1">
      <w:start w:val="1"/>
      <w:numFmt w:val="lowerRoman"/>
      <w:lvlText w:val="%6."/>
      <w:lvlJc w:val="right"/>
      <w:pPr>
        <w:ind w:left="4320" w:hanging="180"/>
      </w:pPr>
    </w:lvl>
    <w:lvl w:ilvl="6" w:tplc="9F60D268" w:tentative="1">
      <w:start w:val="1"/>
      <w:numFmt w:val="decimal"/>
      <w:lvlText w:val="%7."/>
      <w:lvlJc w:val="left"/>
      <w:pPr>
        <w:ind w:left="5040" w:hanging="360"/>
      </w:pPr>
    </w:lvl>
    <w:lvl w:ilvl="7" w:tplc="75AEF7F0" w:tentative="1">
      <w:start w:val="1"/>
      <w:numFmt w:val="lowerLetter"/>
      <w:lvlText w:val="%8."/>
      <w:lvlJc w:val="left"/>
      <w:pPr>
        <w:ind w:left="5760" w:hanging="360"/>
      </w:pPr>
    </w:lvl>
    <w:lvl w:ilvl="8" w:tplc="5FB8B48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F5044F4C">
      <w:start w:val="1"/>
      <w:numFmt w:val="lowerRoman"/>
      <w:lvlText w:val="(%1)"/>
      <w:lvlJc w:val="left"/>
      <w:pPr>
        <w:ind w:left="1080" w:hanging="720"/>
      </w:pPr>
      <w:rPr>
        <w:rFonts w:hint="default"/>
      </w:rPr>
    </w:lvl>
    <w:lvl w:ilvl="1" w:tplc="6F906484" w:tentative="1">
      <w:start w:val="1"/>
      <w:numFmt w:val="lowerLetter"/>
      <w:lvlText w:val="%2."/>
      <w:lvlJc w:val="left"/>
      <w:pPr>
        <w:ind w:left="1440" w:hanging="360"/>
      </w:pPr>
    </w:lvl>
    <w:lvl w:ilvl="2" w:tplc="A64E7284" w:tentative="1">
      <w:start w:val="1"/>
      <w:numFmt w:val="lowerRoman"/>
      <w:lvlText w:val="%3."/>
      <w:lvlJc w:val="right"/>
      <w:pPr>
        <w:ind w:left="2160" w:hanging="180"/>
      </w:pPr>
    </w:lvl>
    <w:lvl w:ilvl="3" w:tplc="94C4A3F6" w:tentative="1">
      <w:start w:val="1"/>
      <w:numFmt w:val="decimal"/>
      <w:lvlText w:val="%4."/>
      <w:lvlJc w:val="left"/>
      <w:pPr>
        <w:ind w:left="2880" w:hanging="360"/>
      </w:pPr>
    </w:lvl>
    <w:lvl w:ilvl="4" w:tplc="AF20106A" w:tentative="1">
      <w:start w:val="1"/>
      <w:numFmt w:val="lowerLetter"/>
      <w:lvlText w:val="%5."/>
      <w:lvlJc w:val="left"/>
      <w:pPr>
        <w:ind w:left="3600" w:hanging="360"/>
      </w:pPr>
    </w:lvl>
    <w:lvl w:ilvl="5" w:tplc="F0CC4C46" w:tentative="1">
      <w:start w:val="1"/>
      <w:numFmt w:val="lowerRoman"/>
      <w:lvlText w:val="%6."/>
      <w:lvlJc w:val="right"/>
      <w:pPr>
        <w:ind w:left="4320" w:hanging="180"/>
      </w:pPr>
    </w:lvl>
    <w:lvl w:ilvl="6" w:tplc="7FC2C71E" w:tentative="1">
      <w:start w:val="1"/>
      <w:numFmt w:val="decimal"/>
      <w:lvlText w:val="%7."/>
      <w:lvlJc w:val="left"/>
      <w:pPr>
        <w:ind w:left="5040" w:hanging="360"/>
      </w:pPr>
    </w:lvl>
    <w:lvl w:ilvl="7" w:tplc="71E2560C" w:tentative="1">
      <w:start w:val="1"/>
      <w:numFmt w:val="lowerLetter"/>
      <w:lvlText w:val="%8."/>
      <w:lvlJc w:val="left"/>
      <w:pPr>
        <w:ind w:left="5760" w:hanging="360"/>
      </w:pPr>
    </w:lvl>
    <w:lvl w:ilvl="8" w:tplc="80EC7FA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60658F8">
      <w:start w:val="1"/>
      <w:numFmt w:val="bullet"/>
      <w:lvlText w:val=""/>
      <w:lvlJc w:val="left"/>
      <w:pPr>
        <w:ind w:left="720" w:hanging="360"/>
      </w:pPr>
      <w:rPr>
        <w:rFonts w:ascii="Symbol" w:hAnsi="Symbol" w:hint="default"/>
        <w:color w:val="auto"/>
        <w:sz w:val="24"/>
        <w:szCs w:val="24"/>
      </w:rPr>
    </w:lvl>
    <w:lvl w:ilvl="1" w:tplc="AB7E744E" w:tentative="1">
      <w:start w:val="1"/>
      <w:numFmt w:val="bullet"/>
      <w:lvlText w:val="o"/>
      <w:lvlJc w:val="left"/>
      <w:pPr>
        <w:ind w:left="1440" w:hanging="360"/>
      </w:pPr>
      <w:rPr>
        <w:rFonts w:ascii="Courier New" w:hAnsi="Courier New" w:cs="Courier New" w:hint="default"/>
      </w:rPr>
    </w:lvl>
    <w:lvl w:ilvl="2" w:tplc="50EE0F52" w:tentative="1">
      <w:start w:val="1"/>
      <w:numFmt w:val="bullet"/>
      <w:lvlText w:val=""/>
      <w:lvlJc w:val="left"/>
      <w:pPr>
        <w:ind w:left="2160" w:hanging="360"/>
      </w:pPr>
      <w:rPr>
        <w:rFonts w:ascii="Wingdings" w:hAnsi="Wingdings" w:hint="default"/>
      </w:rPr>
    </w:lvl>
    <w:lvl w:ilvl="3" w:tplc="073CE810" w:tentative="1">
      <w:start w:val="1"/>
      <w:numFmt w:val="bullet"/>
      <w:lvlText w:val=""/>
      <w:lvlJc w:val="left"/>
      <w:pPr>
        <w:ind w:left="2880" w:hanging="360"/>
      </w:pPr>
      <w:rPr>
        <w:rFonts w:ascii="Symbol" w:hAnsi="Symbol" w:hint="default"/>
      </w:rPr>
    </w:lvl>
    <w:lvl w:ilvl="4" w:tplc="2C681B54" w:tentative="1">
      <w:start w:val="1"/>
      <w:numFmt w:val="bullet"/>
      <w:lvlText w:val="o"/>
      <w:lvlJc w:val="left"/>
      <w:pPr>
        <w:ind w:left="3600" w:hanging="360"/>
      </w:pPr>
      <w:rPr>
        <w:rFonts w:ascii="Courier New" w:hAnsi="Courier New" w:cs="Courier New" w:hint="default"/>
      </w:rPr>
    </w:lvl>
    <w:lvl w:ilvl="5" w:tplc="D3445AE6" w:tentative="1">
      <w:start w:val="1"/>
      <w:numFmt w:val="bullet"/>
      <w:lvlText w:val=""/>
      <w:lvlJc w:val="left"/>
      <w:pPr>
        <w:ind w:left="4320" w:hanging="360"/>
      </w:pPr>
      <w:rPr>
        <w:rFonts w:ascii="Wingdings" w:hAnsi="Wingdings" w:hint="default"/>
      </w:rPr>
    </w:lvl>
    <w:lvl w:ilvl="6" w:tplc="BEB23D64" w:tentative="1">
      <w:start w:val="1"/>
      <w:numFmt w:val="bullet"/>
      <w:lvlText w:val=""/>
      <w:lvlJc w:val="left"/>
      <w:pPr>
        <w:ind w:left="5040" w:hanging="360"/>
      </w:pPr>
      <w:rPr>
        <w:rFonts w:ascii="Symbol" w:hAnsi="Symbol" w:hint="default"/>
      </w:rPr>
    </w:lvl>
    <w:lvl w:ilvl="7" w:tplc="765E5292" w:tentative="1">
      <w:start w:val="1"/>
      <w:numFmt w:val="bullet"/>
      <w:lvlText w:val="o"/>
      <w:lvlJc w:val="left"/>
      <w:pPr>
        <w:ind w:left="5760" w:hanging="360"/>
      </w:pPr>
      <w:rPr>
        <w:rFonts w:ascii="Courier New" w:hAnsi="Courier New" w:cs="Courier New" w:hint="default"/>
      </w:rPr>
    </w:lvl>
    <w:lvl w:ilvl="8" w:tplc="0F163F4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7625756">
      <w:start w:val="1"/>
      <w:numFmt w:val="lowerRoman"/>
      <w:lvlText w:val="(%1)"/>
      <w:lvlJc w:val="left"/>
      <w:pPr>
        <w:ind w:left="1080" w:hanging="720"/>
      </w:pPr>
      <w:rPr>
        <w:rFonts w:hint="default"/>
      </w:rPr>
    </w:lvl>
    <w:lvl w:ilvl="1" w:tplc="FA948CBC" w:tentative="1">
      <w:start w:val="1"/>
      <w:numFmt w:val="lowerLetter"/>
      <w:lvlText w:val="%2."/>
      <w:lvlJc w:val="left"/>
      <w:pPr>
        <w:ind w:left="1440" w:hanging="360"/>
      </w:pPr>
    </w:lvl>
    <w:lvl w:ilvl="2" w:tplc="91B2C16C" w:tentative="1">
      <w:start w:val="1"/>
      <w:numFmt w:val="lowerRoman"/>
      <w:lvlText w:val="%3."/>
      <w:lvlJc w:val="right"/>
      <w:pPr>
        <w:ind w:left="2160" w:hanging="180"/>
      </w:pPr>
    </w:lvl>
    <w:lvl w:ilvl="3" w:tplc="0380ADEC" w:tentative="1">
      <w:start w:val="1"/>
      <w:numFmt w:val="decimal"/>
      <w:lvlText w:val="%4."/>
      <w:lvlJc w:val="left"/>
      <w:pPr>
        <w:ind w:left="2880" w:hanging="360"/>
      </w:pPr>
    </w:lvl>
    <w:lvl w:ilvl="4" w:tplc="C13CD392" w:tentative="1">
      <w:start w:val="1"/>
      <w:numFmt w:val="lowerLetter"/>
      <w:lvlText w:val="%5."/>
      <w:lvlJc w:val="left"/>
      <w:pPr>
        <w:ind w:left="3600" w:hanging="360"/>
      </w:pPr>
    </w:lvl>
    <w:lvl w:ilvl="5" w:tplc="11703E4E" w:tentative="1">
      <w:start w:val="1"/>
      <w:numFmt w:val="lowerRoman"/>
      <w:lvlText w:val="%6."/>
      <w:lvlJc w:val="right"/>
      <w:pPr>
        <w:ind w:left="4320" w:hanging="180"/>
      </w:pPr>
    </w:lvl>
    <w:lvl w:ilvl="6" w:tplc="A6AEDFB4" w:tentative="1">
      <w:start w:val="1"/>
      <w:numFmt w:val="decimal"/>
      <w:lvlText w:val="%7."/>
      <w:lvlJc w:val="left"/>
      <w:pPr>
        <w:ind w:left="5040" w:hanging="360"/>
      </w:pPr>
    </w:lvl>
    <w:lvl w:ilvl="7" w:tplc="AA7E1A60" w:tentative="1">
      <w:start w:val="1"/>
      <w:numFmt w:val="lowerLetter"/>
      <w:lvlText w:val="%8."/>
      <w:lvlJc w:val="left"/>
      <w:pPr>
        <w:ind w:left="5760" w:hanging="360"/>
      </w:pPr>
    </w:lvl>
    <w:lvl w:ilvl="8" w:tplc="314A3B40" w:tentative="1">
      <w:start w:val="1"/>
      <w:numFmt w:val="lowerRoman"/>
      <w:lvlText w:val="%9."/>
      <w:lvlJc w:val="right"/>
      <w:pPr>
        <w:ind w:left="6480" w:hanging="180"/>
      </w:pPr>
    </w:lvl>
  </w:abstractNum>
  <w:abstractNum w:abstractNumId="5" w15:restartNumberingAfterBreak="0">
    <w:nsid w:val="249E06C1"/>
    <w:multiLevelType w:val="hybridMultilevel"/>
    <w:tmpl w:val="A0D0D70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2DB65746"/>
    <w:multiLevelType w:val="hybridMultilevel"/>
    <w:tmpl w:val="0C58F3FE"/>
    <w:lvl w:ilvl="0" w:tplc="1F5A3A80">
      <w:start w:val="1"/>
      <w:numFmt w:val="lowerRoman"/>
      <w:lvlText w:val="(%1)"/>
      <w:lvlJc w:val="left"/>
      <w:pPr>
        <w:ind w:left="1080" w:hanging="720"/>
      </w:pPr>
      <w:rPr>
        <w:rFonts w:hint="default"/>
      </w:rPr>
    </w:lvl>
    <w:lvl w:ilvl="1" w:tplc="890AA490" w:tentative="1">
      <w:start w:val="1"/>
      <w:numFmt w:val="lowerLetter"/>
      <w:lvlText w:val="%2."/>
      <w:lvlJc w:val="left"/>
      <w:pPr>
        <w:ind w:left="1440" w:hanging="360"/>
      </w:pPr>
    </w:lvl>
    <w:lvl w:ilvl="2" w:tplc="93F4750C" w:tentative="1">
      <w:start w:val="1"/>
      <w:numFmt w:val="lowerRoman"/>
      <w:lvlText w:val="%3."/>
      <w:lvlJc w:val="right"/>
      <w:pPr>
        <w:ind w:left="2160" w:hanging="180"/>
      </w:pPr>
    </w:lvl>
    <w:lvl w:ilvl="3" w:tplc="C792BC00" w:tentative="1">
      <w:start w:val="1"/>
      <w:numFmt w:val="decimal"/>
      <w:lvlText w:val="%4."/>
      <w:lvlJc w:val="left"/>
      <w:pPr>
        <w:ind w:left="2880" w:hanging="360"/>
      </w:pPr>
    </w:lvl>
    <w:lvl w:ilvl="4" w:tplc="E12A90EA" w:tentative="1">
      <w:start w:val="1"/>
      <w:numFmt w:val="lowerLetter"/>
      <w:lvlText w:val="%5."/>
      <w:lvlJc w:val="left"/>
      <w:pPr>
        <w:ind w:left="3600" w:hanging="360"/>
      </w:pPr>
    </w:lvl>
    <w:lvl w:ilvl="5" w:tplc="07DCCAFE" w:tentative="1">
      <w:start w:val="1"/>
      <w:numFmt w:val="lowerRoman"/>
      <w:lvlText w:val="%6."/>
      <w:lvlJc w:val="right"/>
      <w:pPr>
        <w:ind w:left="4320" w:hanging="180"/>
      </w:pPr>
    </w:lvl>
    <w:lvl w:ilvl="6" w:tplc="ECF874D6" w:tentative="1">
      <w:start w:val="1"/>
      <w:numFmt w:val="decimal"/>
      <w:lvlText w:val="%7."/>
      <w:lvlJc w:val="left"/>
      <w:pPr>
        <w:ind w:left="5040" w:hanging="360"/>
      </w:pPr>
    </w:lvl>
    <w:lvl w:ilvl="7" w:tplc="D5B2C746" w:tentative="1">
      <w:start w:val="1"/>
      <w:numFmt w:val="lowerLetter"/>
      <w:lvlText w:val="%8."/>
      <w:lvlJc w:val="left"/>
      <w:pPr>
        <w:ind w:left="5760" w:hanging="360"/>
      </w:pPr>
    </w:lvl>
    <w:lvl w:ilvl="8" w:tplc="7CA4337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8E03BD2">
      <w:start w:val="1"/>
      <w:numFmt w:val="lowerRoman"/>
      <w:lvlText w:val="(%1)"/>
      <w:lvlJc w:val="left"/>
      <w:pPr>
        <w:ind w:left="1080" w:hanging="720"/>
      </w:pPr>
      <w:rPr>
        <w:rFonts w:hint="default"/>
      </w:rPr>
    </w:lvl>
    <w:lvl w:ilvl="1" w:tplc="69789D86" w:tentative="1">
      <w:start w:val="1"/>
      <w:numFmt w:val="lowerLetter"/>
      <w:lvlText w:val="%2."/>
      <w:lvlJc w:val="left"/>
      <w:pPr>
        <w:ind w:left="1440" w:hanging="360"/>
      </w:pPr>
    </w:lvl>
    <w:lvl w:ilvl="2" w:tplc="C8EED3A8" w:tentative="1">
      <w:start w:val="1"/>
      <w:numFmt w:val="lowerRoman"/>
      <w:lvlText w:val="%3."/>
      <w:lvlJc w:val="right"/>
      <w:pPr>
        <w:ind w:left="2160" w:hanging="180"/>
      </w:pPr>
    </w:lvl>
    <w:lvl w:ilvl="3" w:tplc="86B2EA6C" w:tentative="1">
      <w:start w:val="1"/>
      <w:numFmt w:val="decimal"/>
      <w:lvlText w:val="%4."/>
      <w:lvlJc w:val="left"/>
      <w:pPr>
        <w:ind w:left="2880" w:hanging="360"/>
      </w:pPr>
    </w:lvl>
    <w:lvl w:ilvl="4" w:tplc="B9EC442C" w:tentative="1">
      <w:start w:val="1"/>
      <w:numFmt w:val="lowerLetter"/>
      <w:lvlText w:val="%5."/>
      <w:lvlJc w:val="left"/>
      <w:pPr>
        <w:ind w:left="3600" w:hanging="360"/>
      </w:pPr>
    </w:lvl>
    <w:lvl w:ilvl="5" w:tplc="C2B052E6" w:tentative="1">
      <w:start w:val="1"/>
      <w:numFmt w:val="lowerRoman"/>
      <w:lvlText w:val="%6."/>
      <w:lvlJc w:val="right"/>
      <w:pPr>
        <w:ind w:left="4320" w:hanging="180"/>
      </w:pPr>
    </w:lvl>
    <w:lvl w:ilvl="6" w:tplc="9C5C1C3C" w:tentative="1">
      <w:start w:val="1"/>
      <w:numFmt w:val="decimal"/>
      <w:lvlText w:val="%7."/>
      <w:lvlJc w:val="left"/>
      <w:pPr>
        <w:ind w:left="5040" w:hanging="360"/>
      </w:pPr>
    </w:lvl>
    <w:lvl w:ilvl="7" w:tplc="979E0576" w:tentative="1">
      <w:start w:val="1"/>
      <w:numFmt w:val="lowerLetter"/>
      <w:lvlText w:val="%8."/>
      <w:lvlJc w:val="left"/>
      <w:pPr>
        <w:ind w:left="5760" w:hanging="360"/>
      </w:pPr>
    </w:lvl>
    <w:lvl w:ilvl="8" w:tplc="D046948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B98167C">
      <w:start w:val="1"/>
      <w:numFmt w:val="lowerRoman"/>
      <w:lvlText w:val="(%1)"/>
      <w:lvlJc w:val="left"/>
      <w:pPr>
        <w:ind w:left="1080" w:hanging="720"/>
      </w:pPr>
      <w:rPr>
        <w:rFonts w:hint="default"/>
      </w:rPr>
    </w:lvl>
    <w:lvl w:ilvl="1" w:tplc="E5F45638" w:tentative="1">
      <w:start w:val="1"/>
      <w:numFmt w:val="lowerLetter"/>
      <w:lvlText w:val="%2."/>
      <w:lvlJc w:val="left"/>
      <w:pPr>
        <w:ind w:left="1440" w:hanging="360"/>
      </w:pPr>
    </w:lvl>
    <w:lvl w:ilvl="2" w:tplc="FE3E4736" w:tentative="1">
      <w:start w:val="1"/>
      <w:numFmt w:val="lowerRoman"/>
      <w:lvlText w:val="%3."/>
      <w:lvlJc w:val="right"/>
      <w:pPr>
        <w:ind w:left="2160" w:hanging="180"/>
      </w:pPr>
    </w:lvl>
    <w:lvl w:ilvl="3" w:tplc="5A4CA094" w:tentative="1">
      <w:start w:val="1"/>
      <w:numFmt w:val="decimal"/>
      <w:lvlText w:val="%4."/>
      <w:lvlJc w:val="left"/>
      <w:pPr>
        <w:ind w:left="2880" w:hanging="360"/>
      </w:pPr>
    </w:lvl>
    <w:lvl w:ilvl="4" w:tplc="B97C76A2" w:tentative="1">
      <w:start w:val="1"/>
      <w:numFmt w:val="lowerLetter"/>
      <w:lvlText w:val="%5."/>
      <w:lvlJc w:val="left"/>
      <w:pPr>
        <w:ind w:left="3600" w:hanging="360"/>
      </w:pPr>
    </w:lvl>
    <w:lvl w:ilvl="5" w:tplc="B65C8F90" w:tentative="1">
      <w:start w:val="1"/>
      <w:numFmt w:val="lowerRoman"/>
      <w:lvlText w:val="%6."/>
      <w:lvlJc w:val="right"/>
      <w:pPr>
        <w:ind w:left="4320" w:hanging="180"/>
      </w:pPr>
    </w:lvl>
    <w:lvl w:ilvl="6" w:tplc="28FCCBA0" w:tentative="1">
      <w:start w:val="1"/>
      <w:numFmt w:val="decimal"/>
      <w:lvlText w:val="%7."/>
      <w:lvlJc w:val="left"/>
      <w:pPr>
        <w:ind w:left="5040" w:hanging="360"/>
      </w:pPr>
    </w:lvl>
    <w:lvl w:ilvl="7" w:tplc="399434EA" w:tentative="1">
      <w:start w:val="1"/>
      <w:numFmt w:val="lowerLetter"/>
      <w:lvlText w:val="%8."/>
      <w:lvlJc w:val="left"/>
      <w:pPr>
        <w:ind w:left="5760" w:hanging="360"/>
      </w:pPr>
    </w:lvl>
    <w:lvl w:ilvl="8" w:tplc="5F9E9EC4" w:tentative="1">
      <w:start w:val="1"/>
      <w:numFmt w:val="lowerRoman"/>
      <w:lvlText w:val="%9."/>
      <w:lvlJc w:val="right"/>
      <w:pPr>
        <w:ind w:left="6480" w:hanging="180"/>
      </w:pPr>
    </w:lvl>
  </w:abstractNum>
  <w:abstractNum w:abstractNumId="9" w15:restartNumberingAfterBreak="0">
    <w:nsid w:val="50C37CDE"/>
    <w:multiLevelType w:val="hybridMultilevel"/>
    <w:tmpl w:val="FF202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0E1165"/>
    <w:multiLevelType w:val="hybridMultilevel"/>
    <w:tmpl w:val="D5B04EC8"/>
    <w:lvl w:ilvl="0" w:tplc="F7D41884">
      <w:start w:val="1"/>
      <w:numFmt w:val="bullet"/>
      <w:lvlText w:val=""/>
      <w:lvlJc w:val="left"/>
      <w:pPr>
        <w:ind w:left="624" w:hanging="267"/>
      </w:pPr>
      <w:rPr>
        <w:rFonts w:ascii="Symbol" w:hAnsi="Symbol" w:hint="default"/>
      </w:rPr>
    </w:lvl>
    <w:lvl w:ilvl="1" w:tplc="D652AF24">
      <w:start w:val="1"/>
      <w:numFmt w:val="bullet"/>
      <w:lvlText w:val="o"/>
      <w:lvlJc w:val="left"/>
      <w:pPr>
        <w:ind w:left="1080" w:hanging="360"/>
      </w:pPr>
      <w:rPr>
        <w:rFonts w:ascii="Courier New" w:hAnsi="Courier New" w:cs="Courier New" w:hint="default"/>
      </w:rPr>
    </w:lvl>
    <w:lvl w:ilvl="2" w:tplc="643A8776" w:tentative="1">
      <w:start w:val="1"/>
      <w:numFmt w:val="bullet"/>
      <w:lvlText w:val=""/>
      <w:lvlJc w:val="left"/>
      <w:pPr>
        <w:ind w:left="1800" w:hanging="360"/>
      </w:pPr>
      <w:rPr>
        <w:rFonts w:ascii="Wingdings" w:hAnsi="Wingdings" w:hint="default"/>
      </w:rPr>
    </w:lvl>
    <w:lvl w:ilvl="3" w:tplc="39B2D026" w:tentative="1">
      <w:start w:val="1"/>
      <w:numFmt w:val="bullet"/>
      <w:lvlText w:val=""/>
      <w:lvlJc w:val="left"/>
      <w:pPr>
        <w:ind w:left="2520" w:hanging="360"/>
      </w:pPr>
      <w:rPr>
        <w:rFonts w:ascii="Symbol" w:hAnsi="Symbol" w:hint="default"/>
      </w:rPr>
    </w:lvl>
    <w:lvl w:ilvl="4" w:tplc="E182E960" w:tentative="1">
      <w:start w:val="1"/>
      <w:numFmt w:val="bullet"/>
      <w:lvlText w:val="o"/>
      <w:lvlJc w:val="left"/>
      <w:pPr>
        <w:ind w:left="3240" w:hanging="360"/>
      </w:pPr>
      <w:rPr>
        <w:rFonts w:ascii="Courier New" w:hAnsi="Courier New" w:cs="Courier New" w:hint="default"/>
      </w:rPr>
    </w:lvl>
    <w:lvl w:ilvl="5" w:tplc="B61E281E" w:tentative="1">
      <w:start w:val="1"/>
      <w:numFmt w:val="bullet"/>
      <w:lvlText w:val=""/>
      <w:lvlJc w:val="left"/>
      <w:pPr>
        <w:ind w:left="3960" w:hanging="360"/>
      </w:pPr>
      <w:rPr>
        <w:rFonts w:ascii="Wingdings" w:hAnsi="Wingdings" w:hint="default"/>
      </w:rPr>
    </w:lvl>
    <w:lvl w:ilvl="6" w:tplc="7D9EBAFC" w:tentative="1">
      <w:start w:val="1"/>
      <w:numFmt w:val="bullet"/>
      <w:lvlText w:val=""/>
      <w:lvlJc w:val="left"/>
      <w:pPr>
        <w:ind w:left="4680" w:hanging="360"/>
      </w:pPr>
      <w:rPr>
        <w:rFonts w:ascii="Symbol" w:hAnsi="Symbol" w:hint="default"/>
      </w:rPr>
    </w:lvl>
    <w:lvl w:ilvl="7" w:tplc="DBD2B308" w:tentative="1">
      <w:start w:val="1"/>
      <w:numFmt w:val="bullet"/>
      <w:lvlText w:val="o"/>
      <w:lvlJc w:val="left"/>
      <w:pPr>
        <w:ind w:left="5400" w:hanging="360"/>
      </w:pPr>
      <w:rPr>
        <w:rFonts w:ascii="Courier New" w:hAnsi="Courier New" w:cs="Courier New" w:hint="default"/>
      </w:rPr>
    </w:lvl>
    <w:lvl w:ilvl="8" w:tplc="CA56CB68"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07AEF222">
      <w:start w:val="1"/>
      <w:numFmt w:val="lowerRoman"/>
      <w:lvlText w:val="(%1)"/>
      <w:lvlJc w:val="left"/>
      <w:pPr>
        <w:ind w:left="1080" w:hanging="720"/>
      </w:pPr>
      <w:rPr>
        <w:rFonts w:hint="default"/>
      </w:rPr>
    </w:lvl>
    <w:lvl w:ilvl="1" w:tplc="A2A0550C" w:tentative="1">
      <w:start w:val="1"/>
      <w:numFmt w:val="lowerLetter"/>
      <w:lvlText w:val="%2."/>
      <w:lvlJc w:val="left"/>
      <w:pPr>
        <w:ind w:left="1440" w:hanging="360"/>
      </w:pPr>
    </w:lvl>
    <w:lvl w:ilvl="2" w:tplc="159C4190" w:tentative="1">
      <w:start w:val="1"/>
      <w:numFmt w:val="lowerRoman"/>
      <w:lvlText w:val="%3."/>
      <w:lvlJc w:val="right"/>
      <w:pPr>
        <w:ind w:left="2160" w:hanging="180"/>
      </w:pPr>
    </w:lvl>
    <w:lvl w:ilvl="3" w:tplc="828C977A" w:tentative="1">
      <w:start w:val="1"/>
      <w:numFmt w:val="decimal"/>
      <w:lvlText w:val="%4."/>
      <w:lvlJc w:val="left"/>
      <w:pPr>
        <w:ind w:left="2880" w:hanging="360"/>
      </w:pPr>
    </w:lvl>
    <w:lvl w:ilvl="4" w:tplc="AE2A02F0" w:tentative="1">
      <w:start w:val="1"/>
      <w:numFmt w:val="lowerLetter"/>
      <w:lvlText w:val="%5."/>
      <w:lvlJc w:val="left"/>
      <w:pPr>
        <w:ind w:left="3600" w:hanging="360"/>
      </w:pPr>
    </w:lvl>
    <w:lvl w:ilvl="5" w:tplc="1A6AD242" w:tentative="1">
      <w:start w:val="1"/>
      <w:numFmt w:val="lowerRoman"/>
      <w:lvlText w:val="%6."/>
      <w:lvlJc w:val="right"/>
      <w:pPr>
        <w:ind w:left="4320" w:hanging="180"/>
      </w:pPr>
    </w:lvl>
    <w:lvl w:ilvl="6" w:tplc="D44879AE" w:tentative="1">
      <w:start w:val="1"/>
      <w:numFmt w:val="decimal"/>
      <w:lvlText w:val="%7."/>
      <w:lvlJc w:val="left"/>
      <w:pPr>
        <w:ind w:left="5040" w:hanging="360"/>
      </w:pPr>
    </w:lvl>
    <w:lvl w:ilvl="7" w:tplc="71400ADC" w:tentative="1">
      <w:start w:val="1"/>
      <w:numFmt w:val="lowerLetter"/>
      <w:lvlText w:val="%8."/>
      <w:lvlJc w:val="left"/>
      <w:pPr>
        <w:ind w:left="5760" w:hanging="360"/>
      </w:pPr>
    </w:lvl>
    <w:lvl w:ilvl="8" w:tplc="1F347DA8"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CD082906">
      <w:start w:val="1"/>
      <w:numFmt w:val="lowerRoman"/>
      <w:lvlText w:val="(%1)"/>
      <w:lvlJc w:val="left"/>
      <w:pPr>
        <w:ind w:left="1080" w:hanging="720"/>
      </w:pPr>
      <w:rPr>
        <w:rFonts w:hint="default"/>
      </w:rPr>
    </w:lvl>
    <w:lvl w:ilvl="1" w:tplc="46AEE794" w:tentative="1">
      <w:start w:val="1"/>
      <w:numFmt w:val="lowerLetter"/>
      <w:lvlText w:val="%2."/>
      <w:lvlJc w:val="left"/>
      <w:pPr>
        <w:ind w:left="1440" w:hanging="360"/>
      </w:pPr>
    </w:lvl>
    <w:lvl w:ilvl="2" w:tplc="C2C0E3B2" w:tentative="1">
      <w:start w:val="1"/>
      <w:numFmt w:val="lowerRoman"/>
      <w:lvlText w:val="%3."/>
      <w:lvlJc w:val="right"/>
      <w:pPr>
        <w:ind w:left="2160" w:hanging="180"/>
      </w:pPr>
    </w:lvl>
    <w:lvl w:ilvl="3" w:tplc="B6184FEA" w:tentative="1">
      <w:start w:val="1"/>
      <w:numFmt w:val="decimal"/>
      <w:lvlText w:val="%4."/>
      <w:lvlJc w:val="left"/>
      <w:pPr>
        <w:ind w:left="2880" w:hanging="360"/>
      </w:pPr>
    </w:lvl>
    <w:lvl w:ilvl="4" w:tplc="1C54110C" w:tentative="1">
      <w:start w:val="1"/>
      <w:numFmt w:val="lowerLetter"/>
      <w:lvlText w:val="%5."/>
      <w:lvlJc w:val="left"/>
      <w:pPr>
        <w:ind w:left="3600" w:hanging="360"/>
      </w:pPr>
    </w:lvl>
    <w:lvl w:ilvl="5" w:tplc="6F0A41E8" w:tentative="1">
      <w:start w:val="1"/>
      <w:numFmt w:val="lowerRoman"/>
      <w:lvlText w:val="%6."/>
      <w:lvlJc w:val="right"/>
      <w:pPr>
        <w:ind w:left="4320" w:hanging="180"/>
      </w:pPr>
    </w:lvl>
    <w:lvl w:ilvl="6" w:tplc="C1B6FF02" w:tentative="1">
      <w:start w:val="1"/>
      <w:numFmt w:val="decimal"/>
      <w:lvlText w:val="%7."/>
      <w:lvlJc w:val="left"/>
      <w:pPr>
        <w:ind w:left="5040" w:hanging="360"/>
      </w:pPr>
    </w:lvl>
    <w:lvl w:ilvl="7" w:tplc="72F487CC" w:tentative="1">
      <w:start w:val="1"/>
      <w:numFmt w:val="lowerLetter"/>
      <w:lvlText w:val="%8."/>
      <w:lvlJc w:val="left"/>
      <w:pPr>
        <w:ind w:left="5760" w:hanging="360"/>
      </w:pPr>
    </w:lvl>
    <w:lvl w:ilvl="8" w:tplc="46909878" w:tentative="1">
      <w:start w:val="1"/>
      <w:numFmt w:val="lowerRoman"/>
      <w:lvlText w:val="%9."/>
      <w:lvlJc w:val="right"/>
      <w:pPr>
        <w:ind w:left="6480" w:hanging="180"/>
      </w:pPr>
    </w:lvl>
  </w:abstractNum>
  <w:abstractNum w:abstractNumId="13" w15:restartNumberingAfterBreak="0">
    <w:nsid w:val="76C241B4"/>
    <w:multiLevelType w:val="hybridMultilevel"/>
    <w:tmpl w:val="D5862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3"/>
  </w:num>
  <w:num w:numId="3">
    <w:abstractNumId w:val="1"/>
  </w:num>
  <w:num w:numId="4">
    <w:abstractNumId w:val="7"/>
  </w:num>
  <w:num w:numId="5">
    <w:abstractNumId w:val="6"/>
  </w:num>
  <w:num w:numId="6">
    <w:abstractNumId w:val="0"/>
  </w:num>
  <w:num w:numId="7">
    <w:abstractNumId w:val="11"/>
  </w:num>
  <w:num w:numId="8">
    <w:abstractNumId w:val="4"/>
  </w:num>
  <w:num w:numId="9">
    <w:abstractNumId w:val="8"/>
  </w:num>
  <w:num w:numId="10">
    <w:abstractNumId w:val="2"/>
  </w:num>
  <w:num w:numId="11">
    <w:abstractNumId w:val="12"/>
  </w:num>
  <w:num w:numId="12">
    <w:abstractNumId w:val="13"/>
  </w:num>
  <w:num w:numId="13">
    <w:abstractNumId w:val="9"/>
  </w:num>
  <w:num w:numId="14">
    <w:abstractNumId w:val="5"/>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196"/>
    <w:rsid w:val="00062951"/>
    <w:rsid w:val="000D151C"/>
    <w:rsid w:val="000E442B"/>
    <w:rsid w:val="000E7053"/>
    <w:rsid w:val="00147D7E"/>
    <w:rsid w:val="0018186F"/>
    <w:rsid w:val="001F0239"/>
    <w:rsid w:val="0028658A"/>
    <w:rsid w:val="002C7EDF"/>
    <w:rsid w:val="004B32A0"/>
    <w:rsid w:val="0051436F"/>
    <w:rsid w:val="00733A3B"/>
    <w:rsid w:val="007A00B4"/>
    <w:rsid w:val="008924F4"/>
    <w:rsid w:val="00B640FE"/>
    <w:rsid w:val="00BE762F"/>
    <w:rsid w:val="00D07025"/>
    <w:rsid w:val="00E15ECA"/>
    <w:rsid w:val="00E2199C"/>
    <w:rsid w:val="00E56196"/>
    <w:rsid w:val="00E679A7"/>
    <w:rsid w:val="00EA06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DFA22"/>
  <w15:docId w15:val="{E0611975-BA7F-41CC-88DE-0F94F69B8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000000"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5096</RACS_x0020_ID>
    <Approved_x0020_Provider xmlns="a8338b6e-77a6-4851-82b6-98166143ffdd">The Nazareth Lutheran Church of South Brisbane</Approved_x0020_Provider>
    <Management_x0020_Company_x0020_ID xmlns="a8338b6e-77a6-4851-82b6-98166143ffdd" xsi:nil="true"/>
    <Home xmlns="a8338b6e-77a6-4851-82b6-98166143ffdd">Nazareth Residential Aged Care</Home>
    <Signed xmlns="a8338b6e-77a6-4851-82b6-98166143ffdd" xsi:nil="true"/>
    <Uploaded xmlns="a8338b6e-77a6-4851-82b6-98166143ffdd">False</Uploaded>
    <Management_x0020_Company xmlns="a8338b6e-77a6-4851-82b6-98166143ffdd" xsi:nil="true"/>
    <Doc_x0020_Date xmlns="a8338b6e-77a6-4851-82b6-98166143ffdd">2023-08-10T02:38:00+00:00</Doc_x0020_Date>
    <CSI_x0020_ID xmlns="a8338b6e-77a6-4851-82b6-98166143ffdd" xsi:nil="true"/>
    <Case_x0020_ID xmlns="a8338b6e-77a6-4851-82b6-98166143ffdd" xsi:nil="true"/>
    <Approved_x0020_Provider_x0020_ID xmlns="a8338b6e-77a6-4851-82b6-98166143ffdd">B0D2153F-77F4-DC11-AD41-005056922186</Approved_x0020_Provider_x0020_ID>
    <Location xmlns="a8338b6e-77a6-4851-82b6-98166143ffdd" xsi:nil="true"/>
    <Home_x0020_ID xmlns="a8338b6e-77a6-4851-82b6-98166143ffdd">F6725745-7CF4-DC11-AD41-005056922186</Home_x0020_ID>
    <State xmlns="a8338b6e-77a6-4851-82b6-98166143ffdd">QLD</State>
    <Doc_x0020_Sent_Received_x0020_Date xmlns="a8338b6e-77a6-4851-82b6-98166143ffdd">2023-08-10T00:00:00+00:00</Doc_x0020_Sent_Received_x0020_Date>
    <Activity_x0020_ID xmlns="a8338b6e-77a6-4851-82b6-98166143ffdd">D5BF8530-492B-EE11-8390-005056922186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43364F4E-2194-4F72-8E2C-E02A10E477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purl.org/dc/dcmitype/"/>
    <ds:schemaRef ds:uri="http://purl.org/dc/elements/1.1/"/>
    <ds:schemaRef ds:uri="http://schemas.microsoft.com/office/2006/metadata/properties"/>
    <ds:schemaRef ds:uri="http://schemas.microsoft.com/office/2006/documentManagement/types"/>
    <ds:schemaRef ds:uri="http://purl.org/dc/terms/"/>
    <ds:schemaRef ds:uri="a8338b6e-77a6-4851-82b6-98166143ffd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1227</Words>
  <Characters>7000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2023-09-04T01:27:00Z</dcterms:created>
  <dcterms:modified xsi:type="dcterms:W3CDTF">2023-09-04T01:27:00Z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15ab217b6492c314296d63315d12fc925f9278f53e7ac7cf739387f22770a36c</vt:lpwstr>
  </property>
</Properties>
</file>