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9F5A9" w14:textId="77777777" w:rsidR="009055FF" w:rsidRPr="003217D3" w:rsidRDefault="00FE7D6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87393A" wp14:editId="18AB21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3247B6" w14:textId="77777777" w:rsidR="009055FF" w:rsidRPr="003217D3" w:rsidRDefault="00FE7D6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F5D980" w14:textId="77777777" w:rsidR="009055FF" w:rsidRPr="00A36AA9" w:rsidRDefault="00FE7D6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A5C8D0" w14:textId="77777777" w:rsidR="009055FF" w:rsidRPr="00A36AA9" w:rsidRDefault="00FE7D6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F69EC" w14:paraId="485DAEBE" w14:textId="77777777" w:rsidTr="005F69EC">
        <w:tc>
          <w:tcPr>
            <w:cnfStyle w:val="001000000000" w:firstRow="0" w:lastRow="0" w:firstColumn="1" w:lastColumn="0" w:oddVBand="0" w:evenVBand="0" w:oddHBand="0" w:evenHBand="0" w:firstRowFirstColumn="0" w:firstRowLastColumn="0" w:lastRowFirstColumn="0" w:lastRowLastColumn="0"/>
            <w:tcW w:w="3227" w:type="dxa"/>
          </w:tcPr>
          <w:p w14:paraId="5A1587B6" w14:textId="77777777" w:rsidR="009055FF" w:rsidRPr="00A36AA9" w:rsidRDefault="00FE7D6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7043B25" w14:textId="77777777" w:rsidR="009055FF" w:rsidRDefault="00FE7D6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Age Home and Community Services</w:t>
            </w:r>
          </w:p>
        </w:tc>
      </w:tr>
      <w:tr w:rsidR="005F69EC" w14:paraId="70D9AB6B" w14:textId="77777777" w:rsidTr="005F6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5809F" w14:textId="77777777" w:rsidR="009055FF" w:rsidRPr="00A36AA9" w:rsidRDefault="00FE7D6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24262E" w14:textId="77777777" w:rsidR="009055FF" w:rsidRPr="00C27BE3" w:rsidRDefault="00FE7D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201313</w:t>
            </w:r>
          </w:p>
        </w:tc>
      </w:tr>
      <w:tr w:rsidR="005F69EC" w14:paraId="4348F5A3" w14:textId="77777777" w:rsidTr="005F69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2199C" w14:textId="77777777" w:rsidR="009055FF" w:rsidRPr="00A36AA9" w:rsidRDefault="00FE7D6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ED6BB0" w14:textId="77777777" w:rsidR="009055FF" w:rsidRPr="00540817" w:rsidRDefault="00FE7D6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1C Grand</w:t>
            </w:r>
            <w:r>
              <w:rPr>
                <w:rFonts w:ascii="Arial" w:eastAsia="Times New Roman" w:hAnsi="Arial" w:cs="Arial"/>
                <w:lang w:eastAsia="en-AU"/>
              </w:rPr>
              <w:t xml:space="preserve"> Avenue, ROSEHILL, New South Wales, 2142</w:t>
            </w:r>
          </w:p>
        </w:tc>
      </w:tr>
      <w:tr w:rsidR="005F69EC" w14:paraId="772C4063" w14:textId="77777777" w:rsidTr="005F6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389E" w14:textId="77777777" w:rsidR="009055FF" w:rsidRPr="00A36AA9" w:rsidRDefault="00FE7D6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FCED65" w14:textId="77777777" w:rsidR="009055FF" w:rsidRPr="00A36AA9" w:rsidRDefault="00FE7D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F69EC" w14:paraId="06C06514" w14:textId="77777777" w:rsidTr="005F69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F0A2D" w14:textId="77777777" w:rsidR="009055FF" w:rsidRPr="00A36AA9" w:rsidRDefault="00FE7D6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265610" w14:textId="77777777" w:rsidR="009055FF" w:rsidRPr="00A36AA9" w:rsidRDefault="00FE7D6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10 September</w:t>
            </w:r>
            <w:r w:rsidRPr="00A52058">
              <w:rPr>
                <w:rFonts w:ascii="Arial" w:hAnsi="Arial" w:cs="Arial"/>
              </w:rPr>
              <w:t xml:space="preserve"> 2024</w:t>
            </w:r>
          </w:p>
        </w:tc>
      </w:tr>
      <w:tr w:rsidR="005F69EC" w14:paraId="04F8655C" w14:textId="77777777" w:rsidTr="005F6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26BC3" w14:textId="77777777" w:rsidR="009055FF" w:rsidRPr="00A36AA9" w:rsidRDefault="00FE7D6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46381531"/>
            <w:placeholder>
              <w:docPart w:val="A7F4949C78414813B67B25D37262F9D8"/>
            </w:placeholder>
            <w:date w:fullDate="2024-11-01T00:00:00Z">
              <w:dateFormat w:val="d MMMM yyyy"/>
              <w:lid w:val="en-AU"/>
              <w:storeMappedDataAs w:val="dateTime"/>
              <w:calendar w:val="gregorian"/>
            </w:date>
          </w:sdtPr>
          <w:sdtEndPr/>
          <w:sdtContent>
            <w:tc>
              <w:tcPr>
                <w:tcW w:w="7114" w:type="dxa"/>
                <w:shd w:val="clear" w:color="auto" w:fill="auto"/>
              </w:tcPr>
              <w:p w14:paraId="781CD3DB" w14:textId="099BCD33" w:rsidR="009055FF" w:rsidRPr="00A36AA9" w:rsidRDefault="002F731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bl>
    <w:bookmarkEnd w:id="0"/>
    <w:p w14:paraId="48552402" w14:textId="77777777" w:rsidR="009055FF" w:rsidRPr="00A36AA9" w:rsidRDefault="00FE7D6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53334D" w14:textId="77777777" w:rsidR="009055FF" w:rsidRDefault="00FE7D6E" w:rsidP="006D39A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3E3CAE4" w14:textId="4D195C6B" w:rsidR="009055FF" w:rsidRPr="00214549" w:rsidRDefault="00FE7D6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8956 New Age Community Services Pty Ltd</w:t>
      </w:r>
      <w:r>
        <w:rPr>
          <w:rFonts w:ascii="Arial" w:eastAsia="Arial" w:hAnsi="Arial" w:cs="Arial"/>
        </w:rPr>
        <w:br/>
        <w:t>Service: 26652 New Age Community Services Pty Ltd</w:t>
      </w:r>
      <w:bookmarkEnd w:id="1"/>
    </w:p>
    <w:p w14:paraId="34EB7654" w14:textId="77777777" w:rsidR="009055FF" w:rsidRPr="00A36AA9" w:rsidRDefault="00FE7D6E" w:rsidP="006D39A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2744C3" w14:textId="01D1AA44" w:rsidR="009055FF" w:rsidRPr="00A36AA9" w:rsidRDefault="00FE7D6E" w:rsidP="00F87E39">
      <w:pPr>
        <w:pStyle w:val="NormalArial"/>
      </w:pPr>
      <w:r w:rsidRPr="00A36AA9">
        <w:t xml:space="preserve">This performance report </w:t>
      </w:r>
      <w:r w:rsidRPr="00A36AA9">
        <w:rPr>
          <w:color w:val="auto"/>
        </w:rPr>
        <w:t>has been prepared by</w:t>
      </w:r>
      <w:r w:rsidRPr="00A36AA9">
        <w:rPr>
          <w:color w:val="0000FF"/>
        </w:rPr>
        <w:t xml:space="preserve"> </w:t>
      </w:r>
      <w:r>
        <w:t>D</w:t>
      </w:r>
      <w:r w:rsidR="00EF045D">
        <w:t xml:space="preserve">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585DB49" w14:textId="77777777" w:rsidR="009055FF" w:rsidRPr="00A36AA9" w:rsidRDefault="00FE7D6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B3A4F52" w14:textId="77777777" w:rsidR="009055FF" w:rsidRDefault="00FE7D6E" w:rsidP="00F87E39">
      <w:pPr>
        <w:pStyle w:val="NormalArial"/>
      </w:pPr>
      <w:r w:rsidRPr="00A36AA9">
        <w:t>The report also specifies any areas in which improvements must be made to ensure the Quality Standards are complied with.</w:t>
      </w:r>
    </w:p>
    <w:p w14:paraId="2701C16D" w14:textId="77777777" w:rsidR="009055FF" w:rsidRPr="00A36AA9" w:rsidRDefault="00FE7D6E" w:rsidP="006D39AF">
      <w:pPr>
        <w:pStyle w:val="Heading1"/>
        <w:spacing w:before="240" w:after="120" w:line="22" w:lineRule="atLeast"/>
        <w:rPr>
          <w:rFonts w:ascii="Arial" w:hAnsi="Arial" w:cs="Arial"/>
        </w:rPr>
      </w:pPr>
      <w:r w:rsidRPr="00A36AA9">
        <w:rPr>
          <w:rFonts w:ascii="Arial" w:hAnsi="Arial" w:cs="Arial"/>
        </w:rPr>
        <w:t>Material relied on</w:t>
      </w:r>
    </w:p>
    <w:p w14:paraId="096634C3" w14:textId="77777777" w:rsidR="009055FF" w:rsidRPr="00A36AA9" w:rsidRDefault="00FE7D6E" w:rsidP="00F87E39">
      <w:pPr>
        <w:pStyle w:val="NormalArial"/>
      </w:pPr>
      <w:r w:rsidRPr="00A36AA9">
        <w:t>The following information has been considered in preparing the performance report:</w:t>
      </w:r>
    </w:p>
    <w:p w14:paraId="3102DF3A" w14:textId="2BB08630" w:rsidR="009055FF" w:rsidRPr="00A36AA9" w:rsidRDefault="00FE7D6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EF045D">
        <w:rPr>
          <w:rFonts w:ascii="Arial" w:hAnsi="Arial" w:cs="Arial"/>
          <w:color w:val="auto"/>
        </w:rPr>
        <w:t>informed by a site assessment, observations at service outlets, review of documents and interviews with staff, consumers/representatives and others</w:t>
      </w:r>
    </w:p>
    <w:p w14:paraId="37186242" w14:textId="67D1D8FF" w:rsidR="009055FF" w:rsidRPr="00D76BC8" w:rsidRDefault="00FE7D6E" w:rsidP="00EF045D">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provider’s response to the assessment team’s report received</w:t>
      </w:r>
      <w:r w:rsidR="00EF045D">
        <w:rPr>
          <w:rFonts w:ascii="Arial" w:hAnsi="Arial" w:cs="Arial"/>
        </w:rPr>
        <w:t xml:space="preserve"> 2 October 2024</w:t>
      </w:r>
    </w:p>
    <w:p w14:paraId="3D7E4E60" w14:textId="77777777" w:rsidR="009055FF" w:rsidRPr="00D76BC8" w:rsidRDefault="00FE7D6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918EE5" w14:textId="0E69E59F" w:rsidR="009055FF" w:rsidRPr="00244176" w:rsidRDefault="00FE7D6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69EC" w14:paraId="23D8AD58" w14:textId="77777777" w:rsidTr="005F69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CBDAFE" w14:textId="77777777" w:rsidR="009055FF" w:rsidRPr="00A36AA9" w:rsidRDefault="00FE7D6E" w:rsidP="00A213EA">
            <w:pPr>
              <w:keepNext/>
              <w:spacing w:before="0" w:line="22" w:lineRule="atLeast"/>
              <w:rPr>
                <w:rFonts w:ascii="Arial" w:hAnsi="Arial" w:cs="Arial"/>
              </w:rPr>
            </w:pPr>
            <w:r w:rsidRPr="00A36AA9">
              <w:rPr>
                <w:rFonts w:ascii="Arial" w:hAnsi="Arial" w:cs="Arial"/>
              </w:rPr>
              <w:t>Standard 6</w:t>
            </w:r>
            <w:r w:rsidRPr="00A36AA9">
              <w:rPr>
                <w:rFonts w:ascii="Arial" w:hAnsi="Arial" w:cs="Arial"/>
                <w:b w:val="0"/>
              </w:rPr>
              <w:t xml:space="preserve"> Feedback and complaints</w:t>
            </w:r>
          </w:p>
        </w:tc>
        <w:tc>
          <w:tcPr>
            <w:tcW w:w="1583" w:type="pct"/>
            <w:shd w:val="clear" w:color="auto" w:fill="auto"/>
          </w:tcPr>
          <w:p w14:paraId="429D33CA" w14:textId="134AA68C" w:rsidR="009055FF" w:rsidRPr="00F8562F" w:rsidRDefault="009E788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6237553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73820" w:rsidRPr="00F8562F">
                  <w:rPr>
                    <w:rFonts w:ascii="Arial" w:hAnsi="Arial" w:cs="Arial"/>
                  </w:rPr>
                  <w:t>Not Compliant</w:t>
                </w:r>
              </w:sdtContent>
            </w:sdt>
          </w:p>
        </w:tc>
      </w:tr>
      <w:tr w:rsidR="005F69EC" w14:paraId="15A04C61" w14:textId="77777777" w:rsidTr="005F69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4DE5D" w14:textId="77777777" w:rsidR="009055FF" w:rsidRPr="00A36AA9" w:rsidRDefault="00FE7D6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8B367C1" w14:textId="10EA1136" w:rsidR="009055FF" w:rsidRPr="00A213EA" w:rsidRDefault="009E788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40029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73820">
                  <w:rPr>
                    <w:rFonts w:ascii="Arial" w:hAnsi="Arial" w:cs="Arial"/>
                    <w:b/>
                    <w:bCs/>
                  </w:rPr>
                  <w:t>Not Compliant</w:t>
                </w:r>
              </w:sdtContent>
            </w:sdt>
          </w:p>
        </w:tc>
      </w:tr>
    </w:tbl>
    <w:p w14:paraId="4DFFC2D9" w14:textId="77777777" w:rsidR="009055FF" w:rsidRPr="00A36AA9" w:rsidRDefault="00FE7D6E" w:rsidP="00F87E39">
      <w:pPr>
        <w:pStyle w:val="NormalArial"/>
        <w:spacing w:before="120"/>
      </w:pPr>
      <w:r w:rsidRPr="00A36AA9">
        <w:t>A detailed assessment is provided later in this report for each assessed Standard.</w:t>
      </w:r>
    </w:p>
    <w:p w14:paraId="67E2E8A1" w14:textId="77777777" w:rsidR="009055FF" w:rsidRPr="00A36AA9" w:rsidRDefault="00FE7D6E" w:rsidP="006D39AF">
      <w:pPr>
        <w:pStyle w:val="Heading1"/>
        <w:spacing w:before="240" w:after="120" w:line="22" w:lineRule="atLeast"/>
        <w:rPr>
          <w:rFonts w:ascii="Arial" w:hAnsi="Arial" w:cs="Arial"/>
        </w:rPr>
      </w:pPr>
      <w:r w:rsidRPr="00A36AA9">
        <w:rPr>
          <w:rFonts w:ascii="Arial" w:hAnsi="Arial" w:cs="Arial"/>
        </w:rPr>
        <w:t>Areas for improvement</w:t>
      </w:r>
    </w:p>
    <w:p w14:paraId="450798B7" w14:textId="77777777" w:rsidR="009055FF" w:rsidRPr="00A36AA9" w:rsidRDefault="00FE7D6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F7A874F" w14:textId="30B57F76" w:rsidR="009055FF" w:rsidRDefault="00C15A98" w:rsidP="00D76BC8">
      <w:pPr>
        <w:pStyle w:val="ListBullet"/>
        <w:spacing w:before="0" w:after="120" w:line="22" w:lineRule="atLeast"/>
        <w:ind w:left="425" w:hanging="425"/>
        <w:rPr>
          <w:rFonts w:ascii="Arial" w:hAnsi="Arial" w:cs="Arial"/>
        </w:rPr>
      </w:pPr>
      <w:r w:rsidRPr="00C15A98">
        <w:rPr>
          <w:rFonts w:ascii="Arial" w:hAnsi="Arial" w:cs="Arial"/>
        </w:rPr>
        <w:t>Appropriate action is taken in response to complaints and an open disclosure process is used when things go wrong</w:t>
      </w:r>
    </w:p>
    <w:p w14:paraId="69D064DC" w14:textId="3DE794C7" w:rsidR="00C15A98" w:rsidRDefault="00C15A98" w:rsidP="00D76BC8">
      <w:pPr>
        <w:pStyle w:val="ListBullet"/>
        <w:spacing w:before="0" w:after="120" w:line="22" w:lineRule="atLeast"/>
        <w:ind w:left="425" w:hanging="425"/>
        <w:rPr>
          <w:rFonts w:ascii="Arial" w:hAnsi="Arial" w:cs="Arial"/>
        </w:rPr>
      </w:pPr>
      <w:r w:rsidRPr="00C15A98">
        <w:rPr>
          <w:rFonts w:ascii="Arial" w:hAnsi="Arial" w:cs="Arial"/>
        </w:rPr>
        <w:t>Feedback and complaints are reviewed and used to improve the quality of care and services</w:t>
      </w:r>
    </w:p>
    <w:p w14:paraId="080CDCAF" w14:textId="03B47638" w:rsidR="00C15A98" w:rsidRDefault="00C15A98" w:rsidP="00D76BC8">
      <w:pPr>
        <w:pStyle w:val="ListBullet"/>
        <w:spacing w:before="0" w:after="120" w:line="22" w:lineRule="atLeast"/>
        <w:ind w:left="425" w:hanging="425"/>
        <w:rPr>
          <w:rFonts w:ascii="Arial" w:hAnsi="Arial" w:cs="Arial"/>
        </w:rPr>
      </w:pPr>
      <w:r w:rsidRPr="00C15A98">
        <w:rPr>
          <w:rFonts w:ascii="Arial" w:hAnsi="Arial" w:cs="Arial"/>
        </w:rPr>
        <w:t>The organisation’s governing body promotes a culture of safe, inclusive and quality care and services and is accountable for their delivery</w:t>
      </w:r>
    </w:p>
    <w:p w14:paraId="5CC8F2CE" w14:textId="6F01ADE1" w:rsidR="00C15A98" w:rsidRDefault="00C15A98" w:rsidP="00D76BC8">
      <w:pPr>
        <w:pStyle w:val="ListBullet"/>
        <w:spacing w:before="0" w:after="120" w:line="22" w:lineRule="atLeast"/>
        <w:ind w:left="425" w:hanging="425"/>
        <w:rPr>
          <w:rFonts w:ascii="Arial" w:hAnsi="Arial" w:cs="Arial"/>
        </w:rPr>
      </w:pPr>
      <w:r w:rsidRPr="00C15A98">
        <w:rPr>
          <w:rFonts w:ascii="Arial" w:hAnsi="Arial" w:cs="Arial"/>
        </w:rPr>
        <w:t>Effective organisation wide governance systems</w:t>
      </w:r>
    </w:p>
    <w:p w14:paraId="5C9EB8B0" w14:textId="2017D8E5" w:rsidR="00C15A98" w:rsidRDefault="00822081" w:rsidP="00D76BC8">
      <w:pPr>
        <w:pStyle w:val="ListBullet"/>
        <w:spacing w:before="0" w:after="120" w:line="22" w:lineRule="atLeast"/>
        <w:ind w:left="425" w:hanging="425"/>
        <w:rPr>
          <w:rFonts w:ascii="Arial" w:hAnsi="Arial" w:cs="Arial"/>
        </w:rPr>
      </w:pPr>
      <w:r w:rsidRPr="00822081">
        <w:rPr>
          <w:rFonts w:ascii="Arial" w:hAnsi="Arial" w:cs="Arial"/>
        </w:rPr>
        <w:t>Effective risk management systems and practices</w:t>
      </w:r>
    </w:p>
    <w:p w14:paraId="075A0912" w14:textId="709BA5D6" w:rsidR="00C15A98" w:rsidRDefault="00822081" w:rsidP="00D76BC8">
      <w:pPr>
        <w:pStyle w:val="ListBullet"/>
        <w:spacing w:before="0" w:after="120" w:line="22" w:lineRule="atLeast"/>
        <w:ind w:left="425" w:hanging="425"/>
        <w:rPr>
          <w:rFonts w:ascii="Arial" w:hAnsi="Arial" w:cs="Arial"/>
        </w:rPr>
      </w:pPr>
      <w:r>
        <w:rPr>
          <w:rFonts w:ascii="Arial" w:hAnsi="Arial" w:cs="Arial"/>
        </w:rPr>
        <w:t>Clinical governance framework</w:t>
      </w:r>
    </w:p>
    <w:p w14:paraId="57DA919C" w14:textId="77777777" w:rsidR="003D6243" w:rsidRDefault="003D6243">
      <w:pPr>
        <w:spacing w:after="160" w:line="259" w:lineRule="auto"/>
        <w:rPr>
          <w:rFonts w:ascii="Arial" w:hAnsi="Arial" w:cs="Arial"/>
          <w:b/>
          <w:bCs/>
          <w:sz w:val="30"/>
          <w:szCs w:val="28"/>
        </w:rPr>
      </w:pPr>
      <w:r>
        <w:rPr>
          <w:rFonts w:ascii="Arial" w:hAnsi="Arial" w:cs="Arial"/>
        </w:rPr>
        <w:br w:type="page"/>
      </w:r>
    </w:p>
    <w:p w14:paraId="199AA214" w14:textId="7FA4298A" w:rsidR="009055FF" w:rsidRPr="00A36AA9" w:rsidRDefault="00FE7D6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F7312" w14:paraId="39FB32A6" w14:textId="77777777" w:rsidTr="002F7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C489B47" w14:textId="77777777" w:rsidR="002F7312" w:rsidRPr="003217D3" w:rsidRDefault="002F73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879CD9B" w14:textId="77777777" w:rsidR="002F7312" w:rsidRPr="003217D3" w:rsidRDefault="002F7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7312" w14:paraId="409B6AEC" w14:textId="77777777" w:rsidTr="005F69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C75AD"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AB3F26" w14:textId="77777777" w:rsidR="002F7312" w:rsidRPr="00244176" w:rsidRDefault="002F7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5A24B5A" w14:textId="612D145E" w:rsidR="002F7312" w:rsidRPr="00CC646C" w:rsidRDefault="009E78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12253"/>
                <w:placeholder>
                  <w:docPart w:val="FEC347931A9B4A3887B0D930DC3E9097"/>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r w:rsidR="002F7312" w14:paraId="0611052A" w14:textId="77777777" w:rsidTr="005F69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1BD52"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1A8C79C" w14:textId="77777777" w:rsidR="002F7312" w:rsidRPr="00244176" w:rsidRDefault="002F7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2FE76D3" w14:textId="767E2179" w:rsidR="002F7312" w:rsidRPr="00CC646C" w:rsidRDefault="009E78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173407"/>
                <w:placeholder>
                  <w:docPart w:val="EE1A20CCB10745AF98EF4B42A842E11D"/>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bl>
    <w:p w14:paraId="55FFC76A" w14:textId="77777777" w:rsidR="009055FF" w:rsidRDefault="00FE7D6E" w:rsidP="007B3959">
      <w:pPr>
        <w:pStyle w:val="Heading20"/>
      </w:pPr>
      <w:r w:rsidRPr="00A36AA9">
        <w:t>Findings</w:t>
      </w:r>
    </w:p>
    <w:p w14:paraId="22768688" w14:textId="77777777" w:rsidR="00D52698" w:rsidRDefault="00D52698" w:rsidP="00F87E39">
      <w:pPr>
        <w:pStyle w:val="NormalArial"/>
      </w:pPr>
      <w:bookmarkStart w:id="2" w:name="_Hlk181352738"/>
      <w:r>
        <w:t>Requirement 6(3)(c)</w:t>
      </w:r>
    </w:p>
    <w:p w14:paraId="6C0808AA" w14:textId="28144D72" w:rsidR="00D52698" w:rsidRDefault="00D52698" w:rsidP="00F87E39">
      <w:pPr>
        <w:pStyle w:val="NormalArial"/>
      </w:pPr>
      <w:bookmarkStart w:id="3" w:name="_Hlk181352755"/>
      <w:bookmarkEnd w:id="2"/>
      <w:r>
        <w:t>The service was found not compliant in this requirement at audit in February 2024.</w:t>
      </w:r>
    </w:p>
    <w:p w14:paraId="4E0059DF" w14:textId="14B5F341" w:rsidR="00D52698" w:rsidRDefault="00D52698" w:rsidP="00F87E39">
      <w:pPr>
        <w:pStyle w:val="NormalArial"/>
      </w:pPr>
      <w:bookmarkStart w:id="4" w:name="_Hlk181352766"/>
      <w:bookmarkEnd w:id="3"/>
      <w:r>
        <w:t xml:space="preserve">At the most recent assessment contact the service could not demonstrate that </w:t>
      </w:r>
      <w:bookmarkEnd w:id="4"/>
      <w:r>
        <w:t>all complaints were registered, that all complaints were actioned appropriately, or that an open disclosure process was used when things goes wrong.</w:t>
      </w:r>
    </w:p>
    <w:p w14:paraId="2A6E4578" w14:textId="20BC6557" w:rsidR="00D52698" w:rsidRDefault="00D52698" w:rsidP="00F87E39">
      <w:pPr>
        <w:pStyle w:val="NormalArial"/>
      </w:pPr>
      <w:r>
        <w:t>The Assessment Team identified, and listed, examples of the above in the assessment contact report.</w:t>
      </w:r>
    </w:p>
    <w:p w14:paraId="6ABA6FE3" w14:textId="1EB757BA" w:rsidR="00D52698" w:rsidRDefault="00D52698" w:rsidP="00F87E39">
      <w:pPr>
        <w:pStyle w:val="NormalArial"/>
      </w:pPr>
      <w:r>
        <w:t>The service in its response to the assessment contact report did not provide evidence that displaces the findings of the Assessment Team.</w:t>
      </w:r>
    </w:p>
    <w:p w14:paraId="61C388E8" w14:textId="42542783" w:rsidR="00D52698" w:rsidRDefault="00D52698" w:rsidP="00F87E39">
      <w:pPr>
        <w:pStyle w:val="NormalArial"/>
      </w:pPr>
      <w:r>
        <w:t>The Assessment Team also made findings that management system was not embedded, that it was not best practice, and that complaints were not maintained in a manner that allowed for monitoring and review. These issues have greater relevance under other requirements and I place no weight on those observations.</w:t>
      </w:r>
    </w:p>
    <w:p w14:paraId="73B46B01" w14:textId="18472FED" w:rsidR="00D52698" w:rsidRDefault="00D52698" w:rsidP="00F87E39">
      <w:pPr>
        <w:pStyle w:val="NormalArial"/>
      </w:pPr>
      <w:bookmarkStart w:id="5" w:name="_Hlk181352730"/>
      <w:r>
        <w:t>For the reasons listed I find this requirement not compliant.</w:t>
      </w:r>
    </w:p>
    <w:bookmarkEnd w:id="5"/>
    <w:p w14:paraId="34F596EE" w14:textId="4397A9B6" w:rsidR="00D52698" w:rsidRPr="00D52698" w:rsidRDefault="00D52698" w:rsidP="00D52698">
      <w:pPr>
        <w:pStyle w:val="NormalArial"/>
      </w:pPr>
      <w:r w:rsidRPr="00D52698">
        <w:t>Requirement 6(3)(</w:t>
      </w:r>
      <w:r>
        <w:t>d</w:t>
      </w:r>
      <w:r w:rsidRPr="00D52698">
        <w:t>)</w:t>
      </w:r>
    </w:p>
    <w:p w14:paraId="7578DE21" w14:textId="77777777" w:rsidR="00D52698" w:rsidRPr="00D52698" w:rsidRDefault="00D52698" w:rsidP="00D52698">
      <w:pPr>
        <w:pStyle w:val="NormalArial"/>
      </w:pPr>
      <w:bookmarkStart w:id="6" w:name="_Hlk181354252"/>
      <w:r w:rsidRPr="00D52698">
        <w:t>The service was found not compliant in this requirement at audit in February 2024.</w:t>
      </w:r>
    </w:p>
    <w:bookmarkEnd w:id="6"/>
    <w:p w14:paraId="786D5C3A" w14:textId="77777777" w:rsidR="003D6243" w:rsidRDefault="00D52698" w:rsidP="00F87E39">
      <w:pPr>
        <w:pStyle w:val="NormalArial"/>
      </w:pPr>
      <w:r w:rsidRPr="00D52698">
        <w:t xml:space="preserve">At the most recent assessment contact </w:t>
      </w:r>
      <w:r w:rsidR="003D6243">
        <w:t xml:space="preserve">consumers and staff interviewed could not identify any instances or examples of care and services being improved arising from review of complaints. </w:t>
      </w:r>
    </w:p>
    <w:p w14:paraId="54DD3EC0" w14:textId="140A2C98" w:rsidR="00D52698" w:rsidRDefault="003D6243" w:rsidP="00F87E39">
      <w:pPr>
        <w:pStyle w:val="NormalArial"/>
      </w:pPr>
      <w:r>
        <w:t>Management could not identify any process of review of complaints to inform service delivery. This was hampered by the absence of a system for consistent registration of complaints.</w:t>
      </w:r>
    </w:p>
    <w:p w14:paraId="4FBEA3E5" w14:textId="0E78EA56" w:rsidR="003D6243" w:rsidRDefault="003D6243" w:rsidP="00F87E39">
      <w:pPr>
        <w:pStyle w:val="NormalArial"/>
      </w:pPr>
      <w:r>
        <w:t>Whilst the service explained that its feedback register served a similar purpose, the feedback and complaints policy was observed to require that all informal and formal feedback (and also complaints) be documented, which was not occurring.</w:t>
      </w:r>
    </w:p>
    <w:p w14:paraId="4986632E" w14:textId="493783EE" w:rsidR="00D52698" w:rsidRDefault="003D6243" w:rsidP="00F87E39">
      <w:pPr>
        <w:pStyle w:val="NormalArial"/>
      </w:pPr>
      <w:r>
        <w:t xml:space="preserve">In the absence of effective capture of </w:t>
      </w:r>
      <w:r w:rsidR="00C329AB">
        <w:t>complaints,</w:t>
      </w:r>
      <w:r>
        <w:t xml:space="preserve"> it cannot be demonstrated that they are reviewed and monitored with a view to improving </w:t>
      </w:r>
      <w:r w:rsidR="00C329AB">
        <w:t xml:space="preserve">care and </w:t>
      </w:r>
      <w:r>
        <w:t>services.</w:t>
      </w:r>
    </w:p>
    <w:p w14:paraId="6366CDFF" w14:textId="7B06956F" w:rsidR="00D52698" w:rsidRDefault="003D6243" w:rsidP="00F87E39">
      <w:pPr>
        <w:pStyle w:val="NormalArial"/>
      </w:pPr>
      <w:r>
        <w:t>The service in its response</w:t>
      </w:r>
      <w:r w:rsidR="00C329AB">
        <w:t xml:space="preserve"> did not provide any evidence relevant to this requirement.</w:t>
      </w:r>
    </w:p>
    <w:p w14:paraId="37B3C32A" w14:textId="77777777" w:rsidR="00D52698" w:rsidRPr="00D52698" w:rsidRDefault="00D52698" w:rsidP="00D52698">
      <w:pPr>
        <w:pStyle w:val="NormalArial"/>
      </w:pPr>
      <w:r w:rsidRPr="00D52698">
        <w:t>For the reasons listed I find this requirement not compliant.</w:t>
      </w:r>
    </w:p>
    <w:p w14:paraId="50921F53" w14:textId="0B414E55" w:rsidR="009055FF" w:rsidRDefault="00FE7D6E" w:rsidP="00F87E39">
      <w:pPr>
        <w:pStyle w:val="NormalArial"/>
      </w:pPr>
      <w:r>
        <w:br w:type="page"/>
      </w:r>
    </w:p>
    <w:p w14:paraId="6981EF3C" w14:textId="77777777" w:rsidR="009055FF" w:rsidRPr="00A36AA9" w:rsidRDefault="00FE7D6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F7312" w14:paraId="0F4D2E93" w14:textId="77777777" w:rsidTr="002F7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8C3D040" w14:textId="77777777" w:rsidR="002F7312" w:rsidRPr="003217D3" w:rsidRDefault="002F73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B18FFF7" w14:textId="77777777" w:rsidR="002F7312" w:rsidRPr="003217D3" w:rsidRDefault="002F7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F7312" w14:paraId="0EEB1B52" w14:textId="77777777" w:rsidTr="005F69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08603"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221D4F0" w14:textId="77777777" w:rsidR="002F7312" w:rsidRPr="00244176" w:rsidRDefault="002F7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F2EFB4" w14:textId="77777777" w:rsidR="002F7312" w:rsidRPr="00CC646C" w:rsidRDefault="009E78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202810"/>
                <w:placeholder>
                  <w:docPart w:val="A1C72B2FCD6141C3AF6B766A1075A604"/>
                </w:placeholder>
                <w:dropDownList>
                  <w:listItem w:displayText="choose a rating" w:value="choose a rating"/>
                  <w:listItem w:displayText="Compliant" w:value="Compliant"/>
                  <w:listItem w:displayText="Not Compliant" w:value="Not Compliant"/>
                </w:dropDownList>
              </w:sdtPr>
              <w:sdtEndPr/>
              <w:sdtContent>
                <w:r w:rsidR="002F7312" w:rsidRPr="00501C01">
                  <w:rPr>
                    <w:rFonts w:ascii="Arial" w:hAnsi="Arial" w:cs="Arial"/>
                  </w:rPr>
                  <w:t>Compliant</w:t>
                </w:r>
              </w:sdtContent>
            </w:sdt>
            <w:r w:rsidR="002F7312" w:rsidRPr="00501C01">
              <w:rPr>
                <w:rFonts w:ascii="Arial" w:hAnsi="Arial" w:cs="Arial"/>
              </w:rPr>
              <w:t xml:space="preserve"> </w:t>
            </w:r>
          </w:p>
        </w:tc>
      </w:tr>
      <w:tr w:rsidR="002F7312" w14:paraId="1C5F54D5" w14:textId="77777777" w:rsidTr="005F6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3CED0"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7A1E57B" w14:textId="77777777" w:rsidR="002F7312" w:rsidRPr="00244176" w:rsidRDefault="002F7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8ED6EBC" w14:textId="1675ACBA" w:rsidR="002F7312" w:rsidRPr="00CC646C" w:rsidRDefault="009E78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306416"/>
                <w:placeholder>
                  <w:docPart w:val="A8D7FC65A9A14B01B6EEC5F198AA37B7"/>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r w:rsidR="002F7312" w14:paraId="42879F6C" w14:textId="77777777" w:rsidTr="005F69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62E06"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F6049F5" w14:textId="77777777" w:rsidR="002F7312" w:rsidRPr="00244176" w:rsidRDefault="002F7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023B88"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B2B03D"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1FFA36"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CED298"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71D70E"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53F2A7" w14:textId="77777777" w:rsidR="002F7312" w:rsidRPr="00244176" w:rsidRDefault="002F73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990BDD8" w14:textId="57F20F04" w:rsidR="002F7312" w:rsidRPr="00CC646C" w:rsidRDefault="009E78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725135"/>
                <w:placeholder>
                  <w:docPart w:val="92DC2834B3B342F9AEBD67B378532D4B"/>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r w:rsidR="002F7312" w14:paraId="2C4508C2" w14:textId="77777777" w:rsidTr="005F69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BCDDF"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215CEEF" w14:textId="77777777" w:rsidR="002F7312" w:rsidRPr="00244176" w:rsidRDefault="002F7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B08861" w14:textId="77777777" w:rsidR="002F7312" w:rsidRPr="00244176" w:rsidRDefault="002F73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6CDE1B" w14:textId="77777777" w:rsidR="002F7312" w:rsidRPr="00244176" w:rsidRDefault="002F73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91AF17" w14:textId="77777777" w:rsidR="002F7312" w:rsidRPr="00244176" w:rsidRDefault="002F73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F6D3CE" w14:textId="77777777" w:rsidR="002F7312" w:rsidRPr="00244176" w:rsidRDefault="002F73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228667E" w14:textId="65694C29" w:rsidR="002F7312" w:rsidRPr="00CC646C" w:rsidRDefault="009E788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336448"/>
                <w:placeholder>
                  <w:docPart w:val="622EDE0CC5D54B2BBFFD1BD31956AAEA"/>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r w:rsidR="002F7312" w14:paraId="6BC8E92A" w14:textId="77777777" w:rsidTr="005F69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DC46E" w14:textId="77777777" w:rsidR="002F7312" w:rsidRPr="00244176" w:rsidRDefault="002F7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1159483" w14:textId="77777777" w:rsidR="002F7312" w:rsidRPr="00244176" w:rsidRDefault="002F7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EF5CCE" w14:textId="77777777" w:rsidR="002F7312" w:rsidRPr="00244176" w:rsidRDefault="002F731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C7FDEF" w14:textId="77777777" w:rsidR="002F7312" w:rsidRPr="00244176" w:rsidRDefault="002F731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365B561" w14:textId="77777777" w:rsidR="002F7312" w:rsidRPr="00244176" w:rsidRDefault="002F731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FEC383C" w14:textId="56604F61" w:rsidR="002F7312" w:rsidRPr="00CC646C" w:rsidRDefault="009E78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892970"/>
                <w:placeholder>
                  <w:docPart w:val="25733615B79546C89838080A1C472BB1"/>
                </w:placeholder>
                <w:dropDownList>
                  <w:listItem w:displayText="choose a rating" w:value="choose a rating"/>
                  <w:listItem w:displayText="Compliant" w:value="Compliant"/>
                  <w:listItem w:displayText="Not Compliant" w:value="Not Compliant"/>
                </w:dropDownList>
              </w:sdtPr>
              <w:sdtEndPr/>
              <w:sdtContent>
                <w:r w:rsidR="00486D88">
                  <w:rPr>
                    <w:rFonts w:ascii="Arial" w:hAnsi="Arial" w:cs="Arial"/>
                    <w:color w:val="auto"/>
                  </w:rPr>
                  <w:t>Not Compliant</w:t>
                </w:r>
              </w:sdtContent>
            </w:sdt>
            <w:r w:rsidR="002F7312" w:rsidRPr="00501C01">
              <w:rPr>
                <w:rFonts w:ascii="Arial" w:hAnsi="Arial" w:cs="Arial"/>
              </w:rPr>
              <w:t xml:space="preserve"> </w:t>
            </w:r>
          </w:p>
        </w:tc>
      </w:tr>
    </w:tbl>
    <w:p w14:paraId="15A5D68A" w14:textId="2DE95238" w:rsidR="009055FF" w:rsidRDefault="00FE7D6E" w:rsidP="003217D3">
      <w:pPr>
        <w:pStyle w:val="Heading20"/>
      </w:pPr>
      <w:r w:rsidRPr="00A36AA9">
        <w:t>Findings</w:t>
      </w:r>
    </w:p>
    <w:p w14:paraId="16241D5D" w14:textId="2AFA6A4F" w:rsidR="009055FF" w:rsidRDefault="00D8599D" w:rsidP="00F87E39">
      <w:pPr>
        <w:pStyle w:val="NormalArial"/>
      </w:pPr>
      <w:r w:rsidRPr="00184D80">
        <w:t>Requirement</w:t>
      </w:r>
      <w:r w:rsidRPr="00244176">
        <w:t xml:space="preserve"> 8(3)(a)</w:t>
      </w:r>
    </w:p>
    <w:p w14:paraId="52AB9C30" w14:textId="77777777" w:rsidR="00D8599D" w:rsidRPr="00D8599D" w:rsidRDefault="00D8599D" w:rsidP="00D8599D">
      <w:pPr>
        <w:pStyle w:val="NormalArial"/>
      </w:pPr>
      <w:r w:rsidRPr="00D8599D">
        <w:t>The service was found not compliant in this requirement at audit in February 2024.</w:t>
      </w:r>
    </w:p>
    <w:p w14:paraId="5249879B" w14:textId="13A751F5" w:rsidR="00D8599D" w:rsidRDefault="00D8599D" w:rsidP="00F87E39">
      <w:pPr>
        <w:pStyle w:val="NormalArial"/>
      </w:pPr>
      <w:r>
        <w:lastRenderedPageBreak/>
        <w:t>At the recent assessment contact some consumers stated that they provide input into how care and services are delivered. They confirmed the service seeks their views through phone calls and face to face discussions and they feel included in the discussions about their care planning and service provision.</w:t>
      </w:r>
    </w:p>
    <w:p w14:paraId="4D18AABC" w14:textId="460011BB" w:rsidR="00486D88" w:rsidRDefault="00486D88" w:rsidP="00F87E39">
      <w:pPr>
        <w:pStyle w:val="NormalArial"/>
      </w:pPr>
      <w:r>
        <w:t>No consumers or representatives were identified that did not feel they were engaged or supported to inform their care and services.</w:t>
      </w:r>
    </w:p>
    <w:p w14:paraId="367E9568" w14:textId="465AD1CD" w:rsidR="00D8599D" w:rsidRDefault="00D8599D" w:rsidP="00F87E39">
      <w:pPr>
        <w:pStyle w:val="NormalArial"/>
      </w:pPr>
      <w:r>
        <w:t xml:space="preserve">The service could not specifically demonstrate which aspects of corporate practice </w:t>
      </w:r>
      <w:r w:rsidR="00486D88">
        <w:t>engaged consumers or supported them in relation to the needs of this requirement.</w:t>
      </w:r>
    </w:p>
    <w:p w14:paraId="3768646B" w14:textId="6BE36CE5" w:rsidR="00D8599D" w:rsidRDefault="00D8599D" w:rsidP="00F87E39">
      <w:pPr>
        <w:pStyle w:val="NormalArial"/>
      </w:pPr>
      <w:r>
        <w:t>The service in its response to the assessment contact report explained that it had established a Consumer Advisory Body on 1 October 2024 and provided the consumer members of that body.</w:t>
      </w:r>
    </w:p>
    <w:p w14:paraId="280140AE" w14:textId="77777777" w:rsidR="00486D88" w:rsidRDefault="00486D88" w:rsidP="00486D88">
      <w:pPr>
        <w:pStyle w:val="NormalArial"/>
      </w:pPr>
      <w:r>
        <w:t>On the basis of the positive evidence identified at audit that consumers are engaged in the way required, and in the absence of evidence to the contrary, I accept that the elements of this requirement are met.</w:t>
      </w:r>
    </w:p>
    <w:p w14:paraId="531B149F" w14:textId="77777777" w:rsidR="00486D88" w:rsidRDefault="00486D88" w:rsidP="00486D88">
      <w:pPr>
        <w:pStyle w:val="NormalArial"/>
      </w:pPr>
      <w:r>
        <w:t>I find this requirement compliant.</w:t>
      </w:r>
    </w:p>
    <w:p w14:paraId="6E588623" w14:textId="304F015F" w:rsidR="00D8599D" w:rsidRDefault="00D8599D" w:rsidP="00F87E39">
      <w:pPr>
        <w:pStyle w:val="NormalArial"/>
      </w:pPr>
      <w:r w:rsidRPr="00184D80">
        <w:t>Requirement</w:t>
      </w:r>
      <w:r w:rsidRPr="00244176">
        <w:t xml:space="preserve"> 8(3)(</w:t>
      </w:r>
      <w:r>
        <w:t>b</w:t>
      </w:r>
      <w:r w:rsidRPr="00244176">
        <w:t>)</w:t>
      </w:r>
    </w:p>
    <w:p w14:paraId="6C8B9233" w14:textId="77777777" w:rsidR="00D8599D" w:rsidRPr="00D8599D" w:rsidRDefault="00D8599D" w:rsidP="00D8599D">
      <w:pPr>
        <w:pStyle w:val="NormalArial"/>
      </w:pPr>
      <w:r w:rsidRPr="00D8599D">
        <w:t>The service was found not compliant in this requirement at audit in February 2024.</w:t>
      </w:r>
    </w:p>
    <w:p w14:paraId="3300BEAD" w14:textId="6BA24FA6" w:rsidR="00D8599D" w:rsidRDefault="00CA65A0" w:rsidP="00F87E39">
      <w:pPr>
        <w:pStyle w:val="NormalArial"/>
      </w:pPr>
      <w:r>
        <w:t>At the recent assessment contact it was conformed that the service does not have a governing body and, related to that, does not have strategic plans or produce annual reports.</w:t>
      </w:r>
    </w:p>
    <w:p w14:paraId="103AB31E" w14:textId="37B9EC98" w:rsidR="00D8599D" w:rsidRDefault="0079054F" w:rsidP="00F87E39">
      <w:pPr>
        <w:pStyle w:val="NormalArial"/>
      </w:pPr>
      <w:r>
        <w:t>The service had previously – arising from the February 2024 audit – undertaken to establish a governing body so effect could be given to this requirement. That had not occurred at the time of the recent assessment contact.</w:t>
      </w:r>
    </w:p>
    <w:p w14:paraId="552907A5" w14:textId="00323B01" w:rsidR="0079054F" w:rsidRDefault="0079054F" w:rsidP="00F87E39">
      <w:pPr>
        <w:pStyle w:val="NormalArial"/>
      </w:pPr>
      <w:r>
        <w:t>As the service does not have a governing body - or processes and practices that otherwise give effect to the needs of this requirement – I cannot conclude that the elements of the requirement are met.</w:t>
      </w:r>
    </w:p>
    <w:p w14:paraId="7D65E912" w14:textId="20C1FB56" w:rsidR="00D8599D" w:rsidRDefault="0079054F" w:rsidP="00F87E39">
      <w:pPr>
        <w:pStyle w:val="NormalArial"/>
      </w:pPr>
      <w:r>
        <w:t>I find this requirement not compliant.</w:t>
      </w:r>
    </w:p>
    <w:p w14:paraId="72868EA2" w14:textId="273B04F5" w:rsidR="00D8599D" w:rsidRDefault="00D8599D" w:rsidP="00F87E39">
      <w:pPr>
        <w:pStyle w:val="NormalArial"/>
      </w:pPr>
      <w:r w:rsidRPr="00184D80">
        <w:t>Requirement</w:t>
      </w:r>
      <w:r w:rsidRPr="00244176">
        <w:t xml:space="preserve"> 8(3)(</w:t>
      </w:r>
      <w:r>
        <w:t>c</w:t>
      </w:r>
      <w:r w:rsidRPr="00244176">
        <w:t>)</w:t>
      </w:r>
    </w:p>
    <w:p w14:paraId="33859783" w14:textId="77777777" w:rsidR="00D8599D" w:rsidRPr="00D8599D" w:rsidRDefault="00D8599D" w:rsidP="00D8599D">
      <w:pPr>
        <w:pStyle w:val="NormalArial"/>
      </w:pPr>
      <w:r w:rsidRPr="00D8599D">
        <w:t>The service was found not compliant in this requirement at audit in February 2024.</w:t>
      </w:r>
    </w:p>
    <w:p w14:paraId="1FEE3E90" w14:textId="60FB5D3F" w:rsidR="00D8599D" w:rsidRDefault="0079054F" w:rsidP="00F87E39">
      <w:pPr>
        <w:pStyle w:val="NormalArial"/>
      </w:pPr>
      <w:r>
        <w:t>At the recent assessment contact t</w:t>
      </w:r>
      <w:r w:rsidRPr="0079054F">
        <w:t xml:space="preserve">he organisation did not demonstrate effective governance process in place to support information management, continuous improvement, workforce governance, regulatory compliance, or feedback and complaints. The organisation does not have a governing body structure to support care and services provided are of a high quality for consumers. The organisation has a human resources manager to oversee workforce recruitment and management. Feedback and complaints are monitored through weekly </w:t>
      </w:r>
      <w:bookmarkStart w:id="7" w:name="_Hlk181369203"/>
      <w:r w:rsidRPr="0079054F">
        <w:t xml:space="preserve">management meetings, </w:t>
      </w:r>
      <w:r w:rsidR="001A4680" w:rsidRPr="0079054F">
        <w:t>however,</w:t>
      </w:r>
      <w:r w:rsidRPr="0079054F">
        <w:t xml:space="preserve"> there is a deficiency in the information being discussed and </w:t>
      </w:r>
      <w:bookmarkEnd w:id="7"/>
      <w:r w:rsidRPr="0079054F">
        <w:t>monitored according to organisational policy. At the organisation level, there is no evidence to support meetings or regular governance processes are in place to monitor and support the return to compliance in relation to governance systems.</w:t>
      </w:r>
    </w:p>
    <w:p w14:paraId="474DB56A" w14:textId="25870746" w:rsidR="00D8599D" w:rsidRDefault="0079054F" w:rsidP="00F87E39">
      <w:pPr>
        <w:pStyle w:val="NormalArial"/>
      </w:pPr>
      <w:r w:rsidRPr="0079054F">
        <w:t>The sharing of weekly meeting minutes with staff or summarisation in staff newsletters was not routinely occurring. Interviews with staff confirmed and review of one staff newsletter provided by management dated April 2024 identified this was not occurring. Management advised the information technology manager was responsible for the monthly staff newsletters. However, management advised they did not review or receive the newsletters and were unaware if or when they had been communicated to staff.</w:t>
      </w:r>
    </w:p>
    <w:p w14:paraId="4F644EB2" w14:textId="1ACBD30B" w:rsidR="0079054F" w:rsidRDefault="0079054F" w:rsidP="00F87E39">
      <w:pPr>
        <w:pStyle w:val="NormalArial"/>
      </w:pPr>
      <w:bookmarkStart w:id="8" w:name="_Hlk181370136"/>
      <w:r w:rsidRPr="0079054F">
        <w:lastRenderedPageBreak/>
        <w:t xml:space="preserve">The organisation’s </w:t>
      </w:r>
      <w:r w:rsidR="00BA710A">
        <w:t>Plan for Contiuous Improvement (</w:t>
      </w:r>
      <w:r w:rsidRPr="0079054F">
        <w:t>PCI</w:t>
      </w:r>
      <w:r w:rsidR="00BA710A">
        <w:t>)</w:t>
      </w:r>
      <w:r w:rsidRPr="0079054F">
        <w:t xml:space="preserve"> provided to the Assessment Team identified actions relating to the Quality Audit attended 27 February 2024 to 28 February 2024. </w:t>
      </w:r>
      <w:bookmarkEnd w:id="8"/>
      <w:r w:rsidRPr="0079054F">
        <w:t>There was no evidence any other source had informed the PCI. Staff could not describe how review of service data such as incidents or complaints informed continuous improvement activities. The Assessment Team observed deficiency of details in the planned actions and outcomes. In discussing the PCI and non-compliances with management they did not provide detailed responses or evidence to support the actioning of non-compliance identified, despite numerous requests for information by the Assessment Team.</w:t>
      </w:r>
    </w:p>
    <w:p w14:paraId="37FE8D61" w14:textId="4E3DDEB6" w:rsidR="0079054F" w:rsidRDefault="00505C5C" w:rsidP="00F87E39">
      <w:pPr>
        <w:pStyle w:val="NormalArial"/>
      </w:pPr>
      <w:r w:rsidRPr="00505C5C">
        <w:t>Management advised the organisation does not have a governing body that meets to review accounts and financial outcomes for analysis, monitoring, and tracking. The finance manager advised they provide a list to case managers of consumers’ unspent funds however they do not provide any internal financial monitoring or reporting of unspent funds.</w:t>
      </w:r>
    </w:p>
    <w:p w14:paraId="1D479A51" w14:textId="05214F28" w:rsidR="00D8599D" w:rsidRDefault="00505C5C" w:rsidP="00F87E39">
      <w:pPr>
        <w:pStyle w:val="NormalArial"/>
      </w:pPr>
      <w:r w:rsidRPr="00505C5C">
        <w:t>Management could not demonstrate that a formalised and documented process was embedded in the organisation for staff performance appraisals. Overall, staff interviewed said they had not completed a performance appraisal with their manager. Management advised they did not have a register of formalised process for tracking completion.</w:t>
      </w:r>
    </w:p>
    <w:p w14:paraId="4910D4A1" w14:textId="035F54EC" w:rsidR="00505C5C" w:rsidRDefault="00505C5C" w:rsidP="00F87E39">
      <w:pPr>
        <w:pStyle w:val="NormalArial"/>
      </w:pPr>
      <w:r>
        <w:t>Overall governance systems were not explicitly demonstrated by the service.</w:t>
      </w:r>
    </w:p>
    <w:p w14:paraId="52A016C3" w14:textId="22007015" w:rsidR="00505C5C" w:rsidRDefault="00505C5C" w:rsidP="00F87E39">
      <w:pPr>
        <w:pStyle w:val="NormalArial"/>
      </w:pPr>
      <w:r>
        <w:t>In its response to the assessment contact report the service advised</w:t>
      </w:r>
      <w:r w:rsidR="00265801">
        <w:t xml:space="preserve"> it has employed staff with a specific aim of aligning policies and procedures with current requirements.</w:t>
      </w:r>
    </w:p>
    <w:p w14:paraId="1DF8DB33" w14:textId="60B8A3CF" w:rsidR="00265801" w:rsidRDefault="00265801" w:rsidP="00F87E39">
      <w:pPr>
        <w:pStyle w:val="NormalArial"/>
      </w:pPr>
      <w:r>
        <w:t xml:space="preserve">In the absence of an effective governing body and effective governance systems I find this requirement is not compliant. </w:t>
      </w:r>
    </w:p>
    <w:p w14:paraId="74A98B22" w14:textId="31A7E222" w:rsidR="00D8599D" w:rsidRDefault="00D8599D" w:rsidP="00F87E39">
      <w:pPr>
        <w:pStyle w:val="NormalArial"/>
      </w:pPr>
      <w:r w:rsidRPr="00184D80">
        <w:t>Requirement</w:t>
      </w:r>
      <w:r w:rsidRPr="00244176">
        <w:t xml:space="preserve"> 8(3)(</w:t>
      </w:r>
      <w:r>
        <w:t>d</w:t>
      </w:r>
      <w:r w:rsidRPr="00244176">
        <w:t>)</w:t>
      </w:r>
    </w:p>
    <w:p w14:paraId="01B657BD" w14:textId="77777777" w:rsidR="00D8599D" w:rsidRPr="00D8599D" w:rsidRDefault="00D8599D" w:rsidP="00D8599D">
      <w:pPr>
        <w:pStyle w:val="NormalArial"/>
      </w:pPr>
      <w:r w:rsidRPr="00D8599D">
        <w:t>The service was found not compliant in this requirement at audit in February 2024.</w:t>
      </w:r>
    </w:p>
    <w:p w14:paraId="1D44EFD4" w14:textId="222877C2" w:rsidR="00D8599D" w:rsidRDefault="00265801" w:rsidP="00F87E39">
      <w:pPr>
        <w:pStyle w:val="NormalArial"/>
      </w:pPr>
      <w:r w:rsidRPr="00265801">
        <w:t xml:space="preserve">During </w:t>
      </w:r>
      <w:r>
        <w:t>the</w:t>
      </w:r>
      <w:r w:rsidRPr="00265801">
        <w:t xml:space="preserve"> </w:t>
      </w:r>
      <w:r>
        <w:t>a</w:t>
      </w:r>
      <w:r w:rsidRPr="00265801">
        <w:t xml:space="preserve">ssessment </w:t>
      </w:r>
      <w:r>
        <w:t>c</w:t>
      </w:r>
      <w:r w:rsidRPr="00265801">
        <w:t>ontact conducted on 10 September 2024, the Assessment Team found the actions taken in response to the non-compliance have not all been fully implemented or effective. Staff said they had received training in the serious incident response scheme (SIRS) for home care and in identifying and responding to abuse and neglect and co</w:t>
      </w:r>
      <w:r w:rsidR="000B7703">
        <w:t xml:space="preserve">uld </w:t>
      </w:r>
      <w:r w:rsidRPr="00265801">
        <w:t xml:space="preserve">speak to the broad principles. However, the organisation does not have effective risk management practices or an effective incident management system. While there is a policy in place, staff were unfamiliar with it and systems and processes described in the policy were not practiced by the organisation. Risks are identified for individual consumers during assessment and documented in care plans. </w:t>
      </w:r>
      <w:bookmarkStart w:id="9" w:name="_Hlk181369688"/>
      <w:r w:rsidRPr="00265801">
        <w:t xml:space="preserve">However, staff could not describe how they have been identifying and managing clinical risk for consumers during the period the registered nurse has been on extended leave. </w:t>
      </w:r>
      <w:bookmarkEnd w:id="9"/>
      <w:r w:rsidRPr="00265801">
        <w:t>The service maintains an incident register, however, does not collate, trend, or analyse incidents. There was no evidence the organisation uses incident data to identify trends, drive continuous improvement to improve the quality of the care and services, or prevent similar incidents from occurring.</w:t>
      </w:r>
    </w:p>
    <w:p w14:paraId="4442771A" w14:textId="376DC23A" w:rsidR="00D8599D" w:rsidRDefault="00363742" w:rsidP="00F87E39">
      <w:pPr>
        <w:pStyle w:val="NormalArial"/>
      </w:pPr>
      <w:r>
        <w:t>Taking this into consideration I cannot conclude that there exists effective risk management systems and practices in the areas required.</w:t>
      </w:r>
    </w:p>
    <w:p w14:paraId="4727857A" w14:textId="474C68AD" w:rsidR="00363742" w:rsidRDefault="00363742" w:rsidP="00363742">
      <w:pPr>
        <w:pStyle w:val="NormalArial"/>
      </w:pPr>
      <w:bookmarkStart w:id="10" w:name="_Hlk181369903"/>
      <w:r>
        <w:t>The service</w:t>
      </w:r>
      <w:r w:rsidR="003C6D45">
        <w:t>,</w:t>
      </w:r>
      <w:r>
        <w:t xml:space="preserve"> in its response to the assessment contact report</w:t>
      </w:r>
      <w:r w:rsidR="003C6D45">
        <w:t>,</w:t>
      </w:r>
      <w:r>
        <w:t xml:space="preserve"> did not </w:t>
      </w:r>
      <w:r w:rsidR="003C6D45">
        <w:t>provide</w:t>
      </w:r>
      <w:r>
        <w:t xml:space="preserve"> a substantive </w:t>
      </w:r>
      <w:r w:rsidR="003C6D45">
        <w:t>explanation</w:t>
      </w:r>
      <w:r>
        <w:t xml:space="preserve"> or information that displaces this view.</w:t>
      </w:r>
    </w:p>
    <w:bookmarkEnd w:id="10"/>
    <w:p w14:paraId="40B667A9" w14:textId="323E9329" w:rsidR="00363742" w:rsidRDefault="00363742" w:rsidP="00F87E39">
      <w:pPr>
        <w:pStyle w:val="NormalArial"/>
      </w:pPr>
      <w:r>
        <w:t>I find this requirement not compliant.</w:t>
      </w:r>
    </w:p>
    <w:p w14:paraId="72CA986D" w14:textId="3DA1732B" w:rsidR="00D8599D" w:rsidRDefault="00D8599D" w:rsidP="00F87E39">
      <w:pPr>
        <w:pStyle w:val="NormalArial"/>
      </w:pPr>
      <w:r w:rsidRPr="00184D80">
        <w:t>Requirement</w:t>
      </w:r>
      <w:r w:rsidRPr="00244176">
        <w:t xml:space="preserve"> 8(3)(</w:t>
      </w:r>
      <w:r>
        <w:t>e</w:t>
      </w:r>
      <w:r w:rsidRPr="00244176">
        <w:t>)</w:t>
      </w:r>
    </w:p>
    <w:p w14:paraId="284BF672" w14:textId="4BEB1C85" w:rsidR="00363742" w:rsidRDefault="00D8599D" w:rsidP="00F87E39">
      <w:pPr>
        <w:pStyle w:val="NormalArial"/>
      </w:pPr>
      <w:r w:rsidRPr="00D8599D">
        <w:lastRenderedPageBreak/>
        <w:t>The service was found not compliant in this requirement at audit in February 2024.</w:t>
      </w:r>
      <w:r w:rsidR="00363742">
        <w:t xml:space="preserve"> </w:t>
      </w:r>
      <w:r w:rsidR="00363742" w:rsidRPr="00363742">
        <w:t xml:space="preserve">The organisation did not demonstrate an effective clinical governance framework. There was a clinical governance policy, however service practices were not in line with this policy. </w:t>
      </w:r>
    </w:p>
    <w:p w14:paraId="1B327594" w14:textId="0BB73BA4" w:rsidR="00363742" w:rsidRDefault="00363742" w:rsidP="00F87E39">
      <w:pPr>
        <w:pStyle w:val="NormalArial"/>
      </w:pPr>
      <w:r w:rsidRPr="00363742">
        <w:t>During th</w:t>
      </w:r>
      <w:r>
        <w:t>e recent assessment contact</w:t>
      </w:r>
      <w:r w:rsidRPr="00363742">
        <w:t xml:space="preserve"> the Assessment Team found the actions taken in response to the </w:t>
      </w:r>
      <w:r>
        <w:t xml:space="preserve">then observed </w:t>
      </w:r>
      <w:r w:rsidRPr="00363742">
        <w:t xml:space="preserve">non-compliance have not all been fully implemented or effective. </w:t>
      </w:r>
    </w:p>
    <w:p w14:paraId="24403B80" w14:textId="4F376535" w:rsidR="00363742" w:rsidRDefault="00363742" w:rsidP="00F87E39">
      <w:pPr>
        <w:pStyle w:val="NormalArial"/>
      </w:pPr>
      <w:r w:rsidRPr="00363742">
        <w:t xml:space="preserve">While the service has a policy relating to clinical governance, the service did not demonstrate they were implementing practices as described in this policy. The registered nurse has been on extended leave and alternative arrangements for clinical oversight and clinical leadership were not provided. </w:t>
      </w:r>
    </w:p>
    <w:p w14:paraId="0A0FB73C" w14:textId="77777777" w:rsidR="00363742" w:rsidRDefault="00363742" w:rsidP="00F87E39">
      <w:pPr>
        <w:pStyle w:val="NormalArial"/>
      </w:pPr>
      <w:r w:rsidRPr="00363742">
        <w:t xml:space="preserve">Management stated training had been provided for antimicrobial stewardship, minimising use of restraint, and open disclosure. However, the training register and education calendar were incomplete and did not include record of antimicrobial stewardship or minimising use of restraint. Two case managers were unfamiliar with the term ‘open disclosure’ and were not able to define or describe the meaning, when applicable, or relevance to their work. </w:t>
      </w:r>
    </w:p>
    <w:p w14:paraId="77279E1F" w14:textId="79D561A4" w:rsidR="00D8599D" w:rsidRDefault="00363742" w:rsidP="00F87E39">
      <w:pPr>
        <w:pStyle w:val="NormalArial"/>
      </w:pPr>
      <w:r w:rsidRPr="00363742">
        <w:t>The service lacked systems and processes to collate, monitor, trend, analyse, and report clinical information and needs, risks to consumers, or incidents. There were no processes described relating to, or suitably qualified personnel available to speak to clinical governance at the organisation.</w:t>
      </w:r>
    </w:p>
    <w:p w14:paraId="7D73758F" w14:textId="3DEF41CA" w:rsidR="00363742" w:rsidRDefault="00363742" w:rsidP="00F87E39">
      <w:pPr>
        <w:pStyle w:val="NormalArial"/>
      </w:pPr>
      <w:r>
        <w:t xml:space="preserve">In its response to the </w:t>
      </w:r>
      <w:r w:rsidR="00861D0A">
        <w:t xml:space="preserve">assessment contact report the service </w:t>
      </w:r>
      <w:r w:rsidR="003C6D45">
        <w:t xml:space="preserve">stated </w:t>
      </w:r>
      <w:r w:rsidR="00861D0A">
        <w:t>it had commenced some training in relation to the deficiencies identified above.</w:t>
      </w:r>
    </w:p>
    <w:p w14:paraId="376ACF39" w14:textId="5FD44D56" w:rsidR="00861D0A" w:rsidRPr="006B4042" w:rsidRDefault="00861D0A" w:rsidP="00F87E39">
      <w:pPr>
        <w:pStyle w:val="NormalArial"/>
      </w:pPr>
      <w:r>
        <w:t>I find this requirement not compliant.</w:t>
      </w:r>
    </w:p>
    <w:sectPr w:rsidR="00861D0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B9189" w14:textId="77777777" w:rsidR="009530F4" w:rsidRDefault="009530F4">
      <w:pPr>
        <w:spacing w:after="0"/>
      </w:pPr>
      <w:r>
        <w:separator/>
      </w:r>
    </w:p>
  </w:endnote>
  <w:endnote w:type="continuationSeparator" w:id="0">
    <w:p w14:paraId="62A01691" w14:textId="77777777" w:rsidR="009530F4" w:rsidRDefault="009530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710F0" w14:textId="77777777" w:rsidR="009055FF" w:rsidRPr="00DF37F2" w:rsidRDefault="00FE7D6E"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w:t>
    </w:r>
    <w:r w:rsidRPr="00D3376F">
      <w:rPr>
        <w:rFonts w:cs="Times New Roman"/>
        <w:color w:val="auto"/>
        <w:szCs w:val="18"/>
      </w:rPr>
      <w:t>New Age Home 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B718036" w14:textId="77777777" w:rsidR="009055FF" w:rsidRPr="00DF37F2" w:rsidRDefault="00FE7D6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201313</w:t>
    </w:r>
    <w:bookmarkEnd w:id="11"/>
    <w:r w:rsidRPr="00DF37F2">
      <w:rPr>
        <w:rStyle w:val="FooterBold"/>
        <w:rFonts w:ascii="Arial" w:hAnsi="Arial"/>
        <w:b w:val="0"/>
      </w:rPr>
      <w:tab/>
      <w:t xml:space="preserve">OFFICIAL: Sensitive </w:t>
    </w:r>
  </w:p>
  <w:p w14:paraId="6C5053DC" w14:textId="77777777" w:rsidR="009055FF" w:rsidRPr="00DF37F2" w:rsidRDefault="00FE7D6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17D5A" w14:textId="77777777" w:rsidR="009530F4" w:rsidRDefault="009530F4" w:rsidP="00D71F88">
      <w:pPr>
        <w:spacing w:after="0"/>
      </w:pPr>
      <w:r>
        <w:separator/>
      </w:r>
    </w:p>
  </w:footnote>
  <w:footnote w:type="continuationSeparator" w:id="0">
    <w:p w14:paraId="6806DDA9" w14:textId="77777777" w:rsidR="009530F4" w:rsidRDefault="009530F4" w:rsidP="00D71F88">
      <w:pPr>
        <w:spacing w:after="0"/>
      </w:pPr>
      <w:r>
        <w:continuationSeparator/>
      </w:r>
    </w:p>
  </w:footnote>
  <w:footnote w:id="1">
    <w:p w14:paraId="51B10071" w14:textId="5949B244" w:rsidR="009055FF" w:rsidRDefault="00FE7D6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EF045D">
        <w:rPr>
          <w:rFonts w:ascii="Arial" w:hAnsi="Arial" w:cs="Arial"/>
          <w:color w:val="auto"/>
          <w:sz w:val="20"/>
          <w:szCs w:val="20"/>
        </w:rPr>
        <w:t>ction 68A</w:t>
      </w:r>
      <w:r w:rsidR="00EF045D" w:rsidRPr="00EF045D">
        <w:rPr>
          <w:rFonts w:ascii="Arial" w:hAnsi="Arial" w:cs="Arial"/>
          <w:color w:val="auto"/>
          <w:sz w:val="20"/>
          <w:szCs w:val="20"/>
        </w:rPr>
        <w:t xml:space="preserve"> </w:t>
      </w:r>
      <w:r w:rsidRPr="00EF045D">
        <w:rPr>
          <w:rFonts w:ascii="Arial" w:hAnsi="Arial" w:cs="Arial"/>
          <w:color w:val="auto"/>
          <w:sz w:val="20"/>
          <w:szCs w:val="20"/>
        </w:rPr>
        <w:t>of the Aged Care Quality and Safety Commission Rules 2018.</w:t>
      </w:r>
    </w:p>
    <w:p w14:paraId="0E6AE105" w14:textId="77777777" w:rsidR="009055FF" w:rsidRDefault="009055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1C9DA" w14:textId="77777777" w:rsidR="009055FF" w:rsidRDefault="00FE7D6E">
    <w:pPr>
      <w:pStyle w:val="Header"/>
    </w:pPr>
    <w:r>
      <w:rPr>
        <w:noProof/>
        <w:color w:val="2B579A"/>
        <w:shd w:val="clear" w:color="auto" w:fill="E6E6E6"/>
        <w:lang w:val="en-US"/>
      </w:rPr>
      <w:drawing>
        <wp:anchor distT="0" distB="0" distL="114300" distR="114300" simplePos="0" relativeHeight="251663360" behindDoc="1" locked="0" layoutInCell="1" allowOverlap="1" wp14:anchorId="124749BA" wp14:editId="53E410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FDC30" w14:textId="77777777" w:rsidR="009055FF" w:rsidRDefault="00FE7D6E">
    <w:pPr>
      <w:pStyle w:val="Header"/>
    </w:pPr>
    <w:r>
      <w:rPr>
        <w:noProof/>
      </w:rPr>
      <w:drawing>
        <wp:anchor distT="0" distB="0" distL="114300" distR="114300" simplePos="0" relativeHeight="251661312" behindDoc="0" locked="0" layoutInCell="1" allowOverlap="1" wp14:anchorId="6F676272" wp14:editId="6C3894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56C3E2">
      <w:start w:val="1"/>
      <w:numFmt w:val="lowerRoman"/>
      <w:lvlText w:val="(%1)"/>
      <w:lvlJc w:val="left"/>
      <w:pPr>
        <w:ind w:left="1080" w:hanging="720"/>
      </w:pPr>
      <w:rPr>
        <w:rFonts w:hint="default"/>
      </w:rPr>
    </w:lvl>
    <w:lvl w:ilvl="1" w:tplc="5126B4A0" w:tentative="1">
      <w:start w:val="1"/>
      <w:numFmt w:val="lowerLetter"/>
      <w:lvlText w:val="%2."/>
      <w:lvlJc w:val="left"/>
      <w:pPr>
        <w:ind w:left="1440" w:hanging="360"/>
      </w:pPr>
    </w:lvl>
    <w:lvl w:ilvl="2" w:tplc="F006C182" w:tentative="1">
      <w:start w:val="1"/>
      <w:numFmt w:val="lowerRoman"/>
      <w:lvlText w:val="%3."/>
      <w:lvlJc w:val="right"/>
      <w:pPr>
        <w:ind w:left="2160" w:hanging="180"/>
      </w:pPr>
    </w:lvl>
    <w:lvl w:ilvl="3" w:tplc="43C2EF20" w:tentative="1">
      <w:start w:val="1"/>
      <w:numFmt w:val="decimal"/>
      <w:lvlText w:val="%4."/>
      <w:lvlJc w:val="left"/>
      <w:pPr>
        <w:ind w:left="2880" w:hanging="360"/>
      </w:pPr>
    </w:lvl>
    <w:lvl w:ilvl="4" w:tplc="658A0052" w:tentative="1">
      <w:start w:val="1"/>
      <w:numFmt w:val="lowerLetter"/>
      <w:lvlText w:val="%5."/>
      <w:lvlJc w:val="left"/>
      <w:pPr>
        <w:ind w:left="3600" w:hanging="360"/>
      </w:pPr>
    </w:lvl>
    <w:lvl w:ilvl="5" w:tplc="9EF49BB0" w:tentative="1">
      <w:start w:val="1"/>
      <w:numFmt w:val="lowerRoman"/>
      <w:lvlText w:val="%6."/>
      <w:lvlJc w:val="right"/>
      <w:pPr>
        <w:ind w:left="4320" w:hanging="180"/>
      </w:pPr>
    </w:lvl>
    <w:lvl w:ilvl="6" w:tplc="2CBEE08E" w:tentative="1">
      <w:start w:val="1"/>
      <w:numFmt w:val="decimal"/>
      <w:lvlText w:val="%7."/>
      <w:lvlJc w:val="left"/>
      <w:pPr>
        <w:ind w:left="5040" w:hanging="360"/>
      </w:pPr>
    </w:lvl>
    <w:lvl w:ilvl="7" w:tplc="4552B360" w:tentative="1">
      <w:start w:val="1"/>
      <w:numFmt w:val="lowerLetter"/>
      <w:lvlText w:val="%8."/>
      <w:lvlJc w:val="left"/>
      <w:pPr>
        <w:ind w:left="5760" w:hanging="360"/>
      </w:pPr>
    </w:lvl>
    <w:lvl w:ilvl="8" w:tplc="0A2A57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18F05E">
      <w:start w:val="1"/>
      <w:numFmt w:val="lowerRoman"/>
      <w:lvlText w:val="(%1)"/>
      <w:lvlJc w:val="left"/>
      <w:pPr>
        <w:ind w:left="1080" w:hanging="720"/>
      </w:pPr>
      <w:rPr>
        <w:rFonts w:hint="default"/>
      </w:rPr>
    </w:lvl>
    <w:lvl w:ilvl="1" w:tplc="C49625F6" w:tentative="1">
      <w:start w:val="1"/>
      <w:numFmt w:val="lowerLetter"/>
      <w:lvlText w:val="%2."/>
      <w:lvlJc w:val="left"/>
      <w:pPr>
        <w:ind w:left="1440" w:hanging="360"/>
      </w:pPr>
    </w:lvl>
    <w:lvl w:ilvl="2" w:tplc="C018F7D0" w:tentative="1">
      <w:start w:val="1"/>
      <w:numFmt w:val="lowerRoman"/>
      <w:lvlText w:val="%3."/>
      <w:lvlJc w:val="right"/>
      <w:pPr>
        <w:ind w:left="2160" w:hanging="180"/>
      </w:pPr>
    </w:lvl>
    <w:lvl w:ilvl="3" w:tplc="95D8278C" w:tentative="1">
      <w:start w:val="1"/>
      <w:numFmt w:val="decimal"/>
      <w:lvlText w:val="%4."/>
      <w:lvlJc w:val="left"/>
      <w:pPr>
        <w:ind w:left="2880" w:hanging="360"/>
      </w:pPr>
    </w:lvl>
    <w:lvl w:ilvl="4" w:tplc="A97A48F2" w:tentative="1">
      <w:start w:val="1"/>
      <w:numFmt w:val="lowerLetter"/>
      <w:lvlText w:val="%5."/>
      <w:lvlJc w:val="left"/>
      <w:pPr>
        <w:ind w:left="3600" w:hanging="360"/>
      </w:pPr>
    </w:lvl>
    <w:lvl w:ilvl="5" w:tplc="D23A7B84" w:tentative="1">
      <w:start w:val="1"/>
      <w:numFmt w:val="lowerRoman"/>
      <w:lvlText w:val="%6."/>
      <w:lvlJc w:val="right"/>
      <w:pPr>
        <w:ind w:left="4320" w:hanging="180"/>
      </w:pPr>
    </w:lvl>
    <w:lvl w:ilvl="6" w:tplc="08FC05F8" w:tentative="1">
      <w:start w:val="1"/>
      <w:numFmt w:val="decimal"/>
      <w:lvlText w:val="%7."/>
      <w:lvlJc w:val="left"/>
      <w:pPr>
        <w:ind w:left="5040" w:hanging="360"/>
      </w:pPr>
    </w:lvl>
    <w:lvl w:ilvl="7" w:tplc="3B78C57A" w:tentative="1">
      <w:start w:val="1"/>
      <w:numFmt w:val="lowerLetter"/>
      <w:lvlText w:val="%8."/>
      <w:lvlJc w:val="left"/>
      <w:pPr>
        <w:ind w:left="5760" w:hanging="360"/>
      </w:pPr>
    </w:lvl>
    <w:lvl w:ilvl="8" w:tplc="5A561A7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89E7C8C">
      <w:start w:val="1"/>
      <w:numFmt w:val="lowerRoman"/>
      <w:lvlText w:val="(%1)"/>
      <w:lvlJc w:val="left"/>
      <w:pPr>
        <w:ind w:left="1080" w:hanging="720"/>
      </w:pPr>
      <w:rPr>
        <w:rFonts w:hint="default"/>
      </w:rPr>
    </w:lvl>
    <w:lvl w:ilvl="1" w:tplc="8B386530" w:tentative="1">
      <w:start w:val="1"/>
      <w:numFmt w:val="lowerLetter"/>
      <w:lvlText w:val="%2."/>
      <w:lvlJc w:val="left"/>
      <w:pPr>
        <w:ind w:left="1440" w:hanging="360"/>
      </w:pPr>
    </w:lvl>
    <w:lvl w:ilvl="2" w:tplc="47A27A1C" w:tentative="1">
      <w:start w:val="1"/>
      <w:numFmt w:val="lowerRoman"/>
      <w:lvlText w:val="%3."/>
      <w:lvlJc w:val="right"/>
      <w:pPr>
        <w:ind w:left="2160" w:hanging="180"/>
      </w:pPr>
    </w:lvl>
    <w:lvl w:ilvl="3" w:tplc="01FC7BD4" w:tentative="1">
      <w:start w:val="1"/>
      <w:numFmt w:val="decimal"/>
      <w:lvlText w:val="%4."/>
      <w:lvlJc w:val="left"/>
      <w:pPr>
        <w:ind w:left="2880" w:hanging="360"/>
      </w:pPr>
    </w:lvl>
    <w:lvl w:ilvl="4" w:tplc="12DE211C" w:tentative="1">
      <w:start w:val="1"/>
      <w:numFmt w:val="lowerLetter"/>
      <w:lvlText w:val="%5."/>
      <w:lvlJc w:val="left"/>
      <w:pPr>
        <w:ind w:left="3600" w:hanging="360"/>
      </w:pPr>
    </w:lvl>
    <w:lvl w:ilvl="5" w:tplc="BB88D7C6" w:tentative="1">
      <w:start w:val="1"/>
      <w:numFmt w:val="lowerRoman"/>
      <w:lvlText w:val="%6."/>
      <w:lvlJc w:val="right"/>
      <w:pPr>
        <w:ind w:left="4320" w:hanging="180"/>
      </w:pPr>
    </w:lvl>
    <w:lvl w:ilvl="6" w:tplc="6BEA64A4" w:tentative="1">
      <w:start w:val="1"/>
      <w:numFmt w:val="decimal"/>
      <w:lvlText w:val="%7."/>
      <w:lvlJc w:val="left"/>
      <w:pPr>
        <w:ind w:left="5040" w:hanging="360"/>
      </w:pPr>
    </w:lvl>
    <w:lvl w:ilvl="7" w:tplc="7FE4AD20" w:tentative="1">
      <w:start w:val="1"/>
      <w:numFmt w:val="lowerLetter"/>
      <w:lvlText w:val="%8."/>
      <w:lvlJc w:val="left"/>
      <w:pPr>
        <w:ind w:left="5760" w:hanging="360"/>
      </w:pPr>
    </w:lvl>
    <w:lvl w:ilvl="8" w:tplc="19F07D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C4088F8">
      <w:start w:val="1"/>
      <w:numFmt w:val="lowerRoman"/>
      <w:lvlText w:val="(%1)"/>
      <w:lvlJc w:val="left"/>
      <w:pPr>
        <w:ind w:left="1080" w:hanging="720"/>
      </w:pPr>
      <w:rPr>
        <w:rFonts w:hint="default"/>
      </w:rPr>
    </w:lvl>
    <w:lvl w:ilvl="1" w:tplc="31A0415A" w:tentative="1">
      <w:start w:val="1"/>
      <w:numFmt w:val="lowerLetter"/>
      <w:lvlText w:val="%2."/>
      <w:lvlJc w:val="left"/>
      <w:pPr>
        <w:ind w:left="1440" w:hanging="360"/>
      </w:pPr>
    </w:lvl>
    <w:lvl w:ilvl="2" w:tplc="A7E6C806" w:tentative="1">
      <w:start w:val="1"/>
      <w:numFmt w:val="lowerRoman"/>
      <w:lvlText w:val="%3."/>
      <w:lvlJc w:val="right"/>
      <w:pPr>
        <w:ind w:left="2160" w:hanging="180"/>
      </w:pPr>
    </w:lvl>
    <w:lvl w:ilvl="3" w:tplc="1F101906" w:tentative="1">
      <w:start w:val="1"/>
      <w:numFmt w:val="decimal"/>
      <w:lvlText w:val="%4."/>
      <w:lvlJc w:val="left"/>
      <w:pPr>
        <w:ind w:left="2880" w:hanging="360"/>
      </w:pPr>
    </w:lvl>
    <w:lvl w:ilvl="4" w:tplc="3A1C9DA4" w:tentative="1">
      <w:start w:val="1"/>
      <w:numFmt w:val="lowerLetter"/>
      <w:lvlText w:val="%5."/>
      <w:lvlJc w:val="left"/>
      <w:pPr>
        <w:ind w:left="3600" w:hanging="360"/>
      </w:pPr>
    </w:lvl>
    <w:lvl w:ilvl="5" w:tplc="2492733E" w:tentative="1">
      <w:start w:val="1"/>
      <w:numFmt w:val="lowerRoman"/>
      <w:lvlText w:val="%6."/>
      <w:lvlJc w:val="right"/>
      <w:pPr>
        <w:ind w:left="4320" w:hanging="180"/>
      </w:pPr>
    </w:lvl>
    <w:lvl w:ilvl="6" w:tplc="6CAC8A90" w:tentative="1">
      <w:start w:val="1"/>
      <w:numFmt w:val="decimal"/>
      <w:lvlText w:val="%7."/>
      <w:lvlJc w:val="left"/>
      <w:pPr>
        <w:ind w:left="5040" w:hanging="360"/>
      </w:pPr>
    </w:lvl>
    <w:lvl w:ilvl="7" w:tplc="4A4E0C16" w:tentative="1">
      <w:start w:val="1"/>
      <w:numFmt w:val="lowerLetter"/>
      <w:lvlText w:val="%8."/>
      <w:lvlJc w:val="left"/>
      <w:pPr>
        <w:ind w:left="5760" w:hanging="360"/>
      </w:pPr>
    </w:lvl>
    <w:lvl w:ilvl="8" w:tplc="274E3D5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D92549A">
      <w:start w:val="1"/>
      <w:numFmt w:val="lowerRoman"/>
      <w:lvlText w:val="(%1)"/>
      <w:lvlJc w:val="left"/>
      <w:pPr>
        <w:ind w:left="1080" w:hanging="720"/>
      </w:pPr>
      <w:rPr>
        <w:rFonts w:hint="default"/>
      </w:rPr>
    </w:lvl>
    <w:lvl w:ilvl="1" w:tplc="116CAE1C" w:tentative="1">
      <w:start w:val="1"/>
      <w:numFmt w:val="lowerLetter"/>
      <w:lvlText w:val="%2."/>
      <w:lvlJc w:val="left"/>
      <w:pPr>
        <w:ind w:left="1440" w:hanging="360"/>
      </w:pPr>
    </w:lvl>
    <w:lvl w:ilvl="2" w:tplc="11B0D48A" w:tentative="1">
      <w:start w:val="1"/>
      <w:numFmt w:val="lowerRoman"/>
      <w:lvlText w:val="%3."/>
      <w:lvlJc w:val="right"/>
      <w:pPr>
        <w:ind w:left="2160" w:hanging="180"/>
      </w:pPr>
    </w:lvl>
    <w:lvl w:ilvl="3" w:tplc="4F0E4AB4" w:tentative="1">
      <w:start w:val="1"/>
      <w:numFmt w:val="decimal"/>
      <w:lvlText w:val="%4."/>
      <w:lvlJc w:val="left"/>
      <w:pPr>
        <w:ind w:left="2880" w:hanging="360"/>
      </w:pPr>
    </w:lvl>
    <w:lvl w:ilvl="4" w:tplc="6A44132C" w:tentative="1">
      <w:start w:val="1"/>
      <w:numFmt w:val="lowerLetter"/>
      <w:lvlText w:val="%5."/>
      <w:lvlJc w:val="left"/>
      <w:pPr>
        <w:ind w:left="3600" w:hanging="360"/>
      </w:pPr>
    </w:lvl>
    <w:lvl w:ilvl="5" w:tplc="FC0AA6EC" w:tentative="1">
      <w:start w:val="1"/>
      <w:numFmt w:val="lowerRoman"/>
      <w:lvlText w:val="%6."/>
      <w:lvlJc w:val="right"/>
      <w:pPr>
        <w:ind w:left="4320" w:hanging="180"/>
      </w:pPr>
    </w:lvl>
    <w:lvl w:ilvl="6" w:tplc="492EB888" w:tentative="1">
      <w:start w:val="1"/>
      <w:numFmt w:val="decimal"/>
      <w:lvlText w:val="%7."/>
      <w:lvlJc w:val="left"/>
      <w:pPr>
        <w:ind w:left="5040" w:hanging="360"/>
      </w:pPr>
    </w:lvl>
    <w:lvl w:ilvl="7" w:tplc="E988AB40" w:tentative="1">
      <w:start w:val="1"/>
      <w:numFmt w:val="lowerLetter"/>
      <w:lvlText w:val="%8."/>
      <w:lvlJc w:val="left"/>
      <w:pPr>
        <w:ind w:left="5760" w:hanging="360"/>
      </w:pPr>
    </w:lvl>
    <w:lvl w:ilvl="8" w:tplc="635090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638C22E">
      <w:start w:val="1"/>
      <w:numFmt w:val="bullet"/>
      <w:lvlText w:val=""/>
      <w:lvlJc w:val="left"/>
      <w:pPr>
        <w:ind w:left="720" w:hanging="360"/>
      </w:pPr>
      <w:rPr>
        <w:rFonts w:ascii="Symbol" w:hAnsi="Symbol" w:hint="default"/>
        <w:color w:val="auto"/>
        <w:sz w:val="24"/>
        <w:szCs w:val="24"/>
      </w:rPr>
    </w:lvl>
    <w:lvl w:ilvl="1" w:tplc="0818D964" w:tentative="1">
      <w:start w:val="1"/>
      <w:numFmt w:val="bullet"/>
      <w:lvlText w:val="o"/>
      <w:lvlJc w:val="left"/>
      <w:pPr>
        <w:ind w:left="1440" w:hanging="360"/>
      </w:pPr>
      <w:rPr>
        <w:rFonts w:ascii="Courier New" w:hAnsi="Courier New" w:cs="Courier New" w:hint="default"/>
      </w:rPr>
    </w:lvl>
    <w:lvl w:ilvl="2" w:tplc="7E34F028" w:tentative="1">
      <w:start w:val="1"/>
      <w:numFmt w:val="bullet"/>
      <w:lvlText w:val=""/>
      <w:lvlJc w:val="left"/>
      <w:pPr>
        <w:ind w:left="2160" w:hanging="360"/>
      </w:pPr>
      <w:rPr>
        <w:rFonts w:ascii="Wingdings" w:hAnsi="Wingdings" w:hint="default"/>
      </w:rPr>
    </w:lvl>
    <w:lvl w:ilvl="3" w:tplc="E1B201FA" w:tentative="1">
      <w:start w:val="1"/>
      <w:numFmt w:val="bullet"/>
      <w:lvlText w:val=""/>
      <w:lvlJc w:val="left"/>
      <w:pPr>
        <w:ind w:left="2880" w:hanging="360"/>
      </w:pPr>
      <w:rPr>
        <w:rFonts w:ascii="Symbol" w:hAnsi="Symbol" w:hint="default"/>
      </w:rPr>
    </w:lvl>
    <w:lvl w:ilvl="4" w:tplc="0D6AFB9A" w:tentative="1">
      <w:start w:val="1"/>
      <w:numFmt w:val="bullet"/>
      <w:lvlText w:val="o"/>
      <w:lvlJc w:val="left"/>
      <w:pPr>
        <w:ind w:left="3600" w:hanging="360"/>
      </w:pPr>
      <w:rPr>
        <w:rFonts w:ascii="Courier New" w:hAnsi="Courier New" w:cs="Courier New" w:hint="default"/>
      </w:rPr>
    </w:lvl>
    <w:lvl w:ilvl="5" w:tplc="D1228E06" w:tentative="1">
      <w:start w:val="1"/>
      <w:numFmt w:val="bullet"/>
      <w:lvlText w:val=""/>
      <w:lvlJc w:val="left"/>
      <w:pPr>
        <w:ind w:left="4320" w:hanging="360"/>
      </w:pPr>
      <w:rPr>
        <w:rFonts w:ascii="Wingdings" w:hAnsi="Wingdings" w:hint="default"/>
      </w:rPr>
    </w:lvl>
    <w:lvl w:ilvl="6" w:tplc="0FF696A6" w:tentative="1">
      <w:start w:val="1"/>
      <w:numFmt w:val="bullet"/>
      <w:lvlText w:val=""/>
      <w:lvlJc w:val="left"/>
      <w:pPr>
        <w:ind w:left="5040" w:hanging="360"/>
      </w:pPr>
      <w:rPr>
        <w:rFonts w:ascii="Symbol" w:hAnsi="Symbol" w:hint="default"/>
      </w:rPr>
    </w:lvl>
    <w:lvl w:ilvl="7" w:tplc="F188962A" w:tentative="1">
      <w:start w:val="1"/>
      <w:numFmt w:val="bullet"/>
      <w:lvlText w:val="o"/>
      <w:lvlJc w:val="left"/>
      <w:pPr>
        <w:ind w:left="5760" w:hanging="360"/>
      </w:pPr>
      <w:rPr>
        <w:rFonts w:ascii="Courier New" w:hAnsi="Courier New" w:cs="Courier New" w:hint="default"/>
      </w:rPr>
    </w:lvl>
    <w:lvl w:ilvl="8" w:tplc="646277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5AE8090">
      <w:start w:val="1"/>
      <w:numFmt w:val="lowerRoman"/>
      <w:lvlText w:val="(%1)"/>
      <w:lvlJc w:val="left"/>
      <w:pPr>
        <w:ind w:left="1080" w:hanging="720"/>
      </w:pPr>
      <w:rPr>
        <w:rFonts w:hint="default"/>
      </w:rPr>
    </w:lvl>
    <w:lvl w:ilvl="1" w:tplc="A14A1094" w:tentative="1">
      <w:start w:val="1"/>
      <w:numFmt w:val="lowerLetter"/>
      <w:lvlText w:val="%2."/>
      <w:lvlJc w:val="left"/>
      <w:pPr>
        <w:ind w:left="1440" w:hanging="360"/>
      </w:pPr>
    </w:lvl>
    <w:lvl w:ilvl="2" w:tplc="73AE6372" w:tentative="1">
      <w:start w:val="1"/>
      <w:numFmt w:val="lowerRoman"/>
      <w:lvlText w:val="%3."/>
      <w:lvlJc w:val="right"/>
      <w:pPr>
        <w:ind w:left="2160" w:hanging="180"/>
      </w:pPr>
    </w:lvl>
    <w:lvl w:ilvl="3" w:tplc="641C1F4E" w:tentative="1">
      <w:start w:val="1"/>
      <w:numFmt w:val="decimal"/>
      <w:lvlText w:val="%4."/>
      <w:lvlJc w:val="left"/>
      <w:pPr>
        <w:ind w:left="2880" w:hanging="360"/>
      </w:pPr>
    </w:lvl>
    <w:lvl w:ilvl="4" w:tplc="74A2D700" w:tentative="1">
      <w:start w:val="1"/>
      <w:numFmt w:val="lowerLetter"/>
      <w:lvlText w:val="%5."/>
      <w:lvlJc w:val="left"/>
      <w:pPr>
        <w:ind w:left="3600" w:hanging="360"/>
      </w:pPr>
    </w:lvl>
    <w:lvl w:ilvl="5" w:tplc="DC7E66F4" w:tentative="1">
      <w:start w:val="1"/>
      <w:numFmt w:val="lowerRoman"/>
      <w:lvlText w:val="%6."/>
      <w:lvlJc w:val="right"/>
      <w:pPr>
        <w:ind w:left="4320" w:hanging="180"/>
      </w:pPr>
    </w:lvl>
    <w:lvl w:ilvl="6" w:tplc="2556C226" w:tentative="1">
      <w:start w:val="1"/>
      <w:numFmt w:val="decimal"/>
      <w:lvlText w:val="%7."/>
      <w:lvlJc w:val="left"/>
      <w:pPr>
        <w:ind w:left="5040" w:hanging="360"/>
      </w:pPr>
    </w:lvl>
    <w:lvl w:ilvl="7" w:tplc="D430D596" w:tentative="1">
      <w:start w:val="1"/>
      <w:numFmt w:val="lowerLetter"/>
      <w:lvlText w:val="%8."/>
      <w:lvlJc w:val="left"/>
      <w:pPr>
        <w:ind w:left="5760" w:hanging="360"/>
      </w:pPr>
    </w:lvl>
    <w:lvl w:ilvl="8" w:tplc="8DB26B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48819CA">
      <w:start w:val="1"/>
      <w:numFmt w:val="lowerRoman"/>
      <w:lvlText w:val="(%1)"/>
      <w:lvlJc w:val="left"/>
      <w:pPr>
        <w:ind w:left="1080" w:hanging="720"/>
      </w:pPr>
      <w:rPr>
        <w:rFonts w:hint="default"/>
      </w:rPr>
    </w:lvl>
    <w:lvl w:ilvl="1" w:tplc="B9601862" w:tentative="1">
      <w:start w:val="1"/>
      <w:numFmt w:val="lowerLetter"/>
      <w:lvlText w:val="%2."/>
      <w:lvlJc w:val="left"/>
      <w:pPr>
        <w:ind w:left="1440" w:hanging="360"/>
      </w:pPr>
    </w:lvl>
    <w:lvl w:ilvl="2" w:tplc="C0921FF2" w:tentative="1">
      <w:start w:val="1"/>
      <w:numFmt w:val="lowerRoman"/>
      <w:lvlText w:val="%3."/>
      <w:lvlJc w:val="right"/>
      <w:pPr>
        <w:ind w:left="2160" w:hanging="180"/>
      </w:pPr>
    </w:lvl>
    <w:lvl w:ilvl="3" w:tplc="086C7C9A" w:tentative="1">
      <w:start w:val="1"/>
      <w:numFmt w:val="decimal"/>
      <w:lvlText w:val="%4."/>
      <w:lvlJc w:val="left"/>
      <w:pPr>
        <w:ind w:left="2880" w:hanging="360"/>
      </w:pPr>
    </w:lvl>
    <w:lvl w:ilvl="4" w:tplc="ABCA06D4" w:tentative="1">
      <w:start w:val="1"/>
      <w:numFmt w:val="lowerLetter"/>
      <w:lvlText w:val="%5."/>
      <w:lvlJc w:val="left"/>
      <w:pPr>
        <w:ind w:left="3600" w:hanging="360"/>
      </w:pPr>
    </w:lvl>
    <w:lvl w:ilvl="5" w:tplc="75FCA35A" w:tentative="1">
      <w:start w:val="1"/>
      <w:numFmt w:val="lowerRoman"/>
      <w:lvlText w:val="%6."/>
      <w:lvlJc w:val="right"/>
      <w:pPr>
        <w:ind w:left="4320" w:hanging="180"/>
      </w:pPr>
    </w:lvl>
    <w:lvl w:ilvl="6" w:tplc="36D62E46" w:tentative="1">
      <w:start w:val="1"/>
      <w:numFmt w:val="decimal"/>
      <w:lvlText w:val="%7."/>
      <w:lvlJc w:val="left"/>
      <w:pPr>
        <w:ind w:left="5040" w:hanging="360"/>
      </w:pPr>
    </w:lvl>
    <w:lvl w:ilvl="7" w:tplc="BB82054C" w:tentative="1">
      <w:start w:val="1"/>
      <w:numFmt w:val="lowerLetter"/>
      <w:lvlText w:val="%8."/>
      <w:lvlJc w:val="left"/>
      <w:pPr>
        <w:ind w:left="5760" w:hanging="360"/>
      </w:pPr>
    </w:lvl>
    <w:lvl w:ilvl="8" w:tplc="856049D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6E851C">
      <w:start w:val="1"/>
      <w:numFmt w:val="lowerRoman"/>
      <w:lvlText w:val="(%1)"/>
      <w:lvlJc w:val="left"/>
      <w:pPr>
        <w:ind w:left="1080" w:hanging="720"/>
      </w:pPr>
      <w:rPr>
        <w:rFonts w:hint="default"/>
      </w:rPr>
    </w:lvl>
    <w:lvl w:ilvl="1" w:tplc="E480ACDA" w:tentative="1">
      <w:start w:val="1"/>
      <w:numFmt w:val="lowerLetter"/>
      <w:lvlText w:val="%2."/>
      <w:lvlJc w:val="left"/>
      <w:pPr>
        <w:ind w:left="1440" w:hanging="360"/>
      </w:pPr>
    </w:lvl>
    <w:lvl w:ilvl="2" w:tplc="AF0AC2A6" w:tentative="1">
      <w:start w:val="1"/>
      <w:numFmt w:val="lowerRoman"/>
      <w:lvlText w:val="%3."/>
      <w:lvlJc w:val="right"/>
      <w:pPr>
        <w:ind w:left="2160" w:hanging="180"/>
      </w:pPr>
    </w:lvl>
    <w:lvl w:ilvl="3" w:tplc="F2B235DA" w:tentative="1">
      <w:start w:val="1"/>
      <w:numFmt w:val="decimal"/>
      <w:lvlText w:val="%4."/>
      <w:lvlJc w:val="left"/>
      <w:pPr>
        <w:ind w:left="2880" w:hanging="360"/>
      </w:pPr>
    </w:lvl>
    <w:lvl w:ilvl="4" w:tplc="5BF8AEAC" w:tentative="1">
      <w:start w:val="1"/>
      <w:numFmt w:val="lowerLetter"/>
      <w:lvlText w:val="%5."/>
      <w:lvlJc w:val="left"/>
      <w:pPr>
        <w:ind w:left="3600" w:hanging="360"/>
      </w:pPr>
    </w:lvl>
    <w:lvl w:ilvl="5" w:tplc="76AADA24" w:tentative="1">
      <w:start w:val="1"/>
      <w:numFmt w:val="lowerRoman"/>
      <w:lvlText w:val="%6."/>
      <w:lvlJc w:val="right"/>
      <w:pPr>
        <w:ind w:left="4320" w:hanging="180"/>
      </w:pPr>
    </w:lvl>
    <w:lvl w:ilvl="6" w:tplc="32B84636" w:tentative="1">
      <w:start w:val="1"/>
      <w:numFmt w:val="decimal"/>
      <w:lvlText w:val="%7."/>
      <w:lvlJc w:val="left"/>
      <w:pPr>
        <w:ind w:left="5040" w:hanging="360"/>
      </w:pPr>
    </w:lvl>
    <w:lvl w:ilvl="7" w:tplc="E0744ECE" w:tentative="1">
      <w:start w:val="1"/>
      <w:numFmt w:val="lowerLetter"/>
      <w:lvlText w:val="%8."/>
      <w:lvlJc w:val="left"/>
      <w:pPr>
        <w:ind w:left="5760" w:hanging="360"/>
      </w:pPr>
    </w:lvl>
    <w:lvl w:ilvl="8" w:tplc="9D9CFB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04ECCA">
      <w:start w:val="1"/>
      <w:numFmt w:val="lowerRoman"/>
      <w:lvlText w:val="(%1)"/>
      <w:lvlJc w:val="left"/>
      <w:pPr>
        <w:ind w:left="1080" w:hanging="720"/>
      </w:pPr>
      <w:rPr>
        <w:rFonts w:hint="default"/>
      </w:rPr>
    </w:lvl>
    <w:lvl w:ilvl="1" w:tplc="A7804E12" w:tentative="1">
      <w:start w:val="1"/>
      <w:numFmt w:val="lowerLetter"/>
      <w:lvlText w:val="%2."/>
      <w:lvlJc w:val="left"/>
      <w:pPr>
        <w:ind w:left="1440" w:hanging="360"/>
      </w:pPr>
    </w:lvl>
    <w:lvl w:ilvl="2" w:tplc="65F03810" w:tentative="1">
      <w:start w:val="1"/>
      <w:numFmt w:val="lowerRoman"/>
      <w:lvlText w:val="%3."/>
      <w:lvlJc w:val="right"/>
      <w:pPr>
        <w:ind w:left="2160" w:hanging="180"/>
      </w:pPr>
    </w:lvl>
    <w:lvl w:ilvl="3" w:tplc="3DB49526" w:tentative="1">
      <w:start w:val="1"/>
      <w:numFmt w:val="decimal"/>
      <w:lvlText w:val="%4."/>
      <w:lvlJc w:val="left"/>
      <w:pPr>
        <w:ind w:left="2880" w:hanging="360"/>
      </w:pPr>
    </w:lvl>
    <w:lvl w:ilvl="4" w:tplc="5D1A3842" w:tentative="1">
      <w:start w:val="1"/>
      <w:numFmt w:val="lowerLetter"/>
      <w:lvlText w:val="%5."/>
      <w:lvlJc w:val="left"/>
      <w:pPr>
        <w:ind w:left="3600" w:hanging="360"/>
      </w:pPr>
    </w:lvl>
    <w:lvl w:ilvl="5" w:tplc="89561BB4" w:tentative="1">
      <w:start w:val="1"/>
      <w:numFmt w:val="lowerRoman"/>
      <w:lvlText w:val="%6."/>
      <w:lvlJc w:val="right"/>
      <w:pPr>
        <w:ind w:left="4320" w:hanging="180"/>
      </w:pPr>
    </w:lvl>
    <w:lvl w:ilvl="6" w:tplc="1700BEB0" w:tentative="1">
      <w:start w:val="1"/>
      <w:numFmt w:val="decimal"/>
      <w:lvlText w:val="%7."/>
      <w:lvlJc w:val="left"/>
      <w:pPr>
        <w:ind w:left="5040" w:hanging="360"/>
      </w:pPr>
    </w:lvl>
    <w:lvl w:ilvl="7" w:tplc="FD149138" w:tentative="1">
      <w:start w:val="1"/>
      <w:numFmt w:val="lowerLetter"/>
      <w:lvlText w:val="%8."/>
      <w:lvlJc w:val="left"/>
      <w:pPr>
        <w:ind w:left="5760" w:hanging="360"/>
      </w:pPr>
    </w:lvl>
    <w:lvl w:ilvl="8" w:tplc="AC6C53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C8EB20E">
      <w:start w:val="1"/>
      <w:numFmt w:val="lowerRoman"/>
      <w:lvlText w:val="(%1)"/>
      <w:lvlJc w:val="left"/>
      <w:pPr>
        <w:ind w:left="1080" w:hanging="720"/>
      </w:pPr>
      <w:rPr>
        <w:rFonts w:hint="default"/>
      </w:rPr>
    </w:lvl>
    <w:lvl w:ilvl="1" w:tplc="67AE1C82" w:tentative="1">
      <w:start w:val="1"/>
      <w:numFmt w:val="lowerLetter"/>
      <w:lvlText w:val="%2."/>
      <w:lvlJc w:val="left"/>
      <w:pPr>
        <w:ind w:left="1440" w:hanging="360"/>
      </w:pPr>
    </w:lvl>
    <w:lvl w:ilvl="2" w:tplc="05004052" w:tentative="1">
      <w:start w:val="1"/>
      <w:numFmt w:val="lowerRoman"/>
      <w:lvlText w:val="%3."/>
      <w:lvlJc w:val="right"/>
      <w:pPr>
        <w:ind w:left="2160" w:hanging="180"/>
      </w:pPr>
    </w:lvl>
    <w:lvl w:ilvl="3" w:tplc="E40E6EB8" w:tentative="1">
      <w:start w:val="1"/>
      <w:numFmt w:val="decimal"/>
      <w:lvlText w:val="%4."/>
      <w:lvlJc w:val="left"/>
      <w:pPr>
        <w:ind w:left="2880" w:hanging="360"/>
      </w:pPr>
    </w:lvl>
    <w:lvl w:ilvl="4" w:tplc="01C8D3A0" w:tentative="1">
      <w:start w:val="1"/>
      <w:numFmt w:val="lowerLetter"/>
      <w:lvlText w:val="%5."/>
      <w:lvlJc w:val="left"/>
      <w:pPr>
        <w:ind w:left="3600" w:hanging="360"/>
      </w:pPr>
    </w:lvl>
    <w:lvl w:ilvl="5" w:tplc="3F4480C4" w:tentative="1">
      <w:start w:val="1"/>
      <w:numFmt w:val="lowerRoman"/>
      <w:lvlText w:val="%6."/>
      <w:lvlJc w:val="right"/>
      <w:pPr>
        <w:ind w:left="4320" w:hanging="180"/>
      </w:pPr>
    </w:lvl>
    <w:lvl w:ilvl="6" w:tplc="7C38136E" w:tentative="1">
      <w:start w:val="1"/>
      <w:numFmt w:val="decimal"/>
      <w:lvlText w:val="%7."/>
      <w:lvlJc w:val="left"/>
      <w:pPr>
        <w:ind w:left="5040" w:hanging="360"/>
      </w:pPr>
    </w:lvl>
    <w:lvl w:ilvl="7" w:tplc="D2964242" w:tentative="1">
      <w:start w:val="1"/>
      <w:numFmt w:val="lowerLetter"/>
      <w:lvlText w:val="%8."/>
      <w:lvlJc w:val="left"/>
      <w:pPr>
        <w:ind w:left="5760" w:hanging="360"/>
      </w:pPr>
    </w:lvl>
    <w:lvl w:ilvl="8" w:tplc="30A20CD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790A458">
      <w:start w:val="1"/>
      <w:numFmt w:val="lowerRoman"/>
      <w:lvlText w:val="(%1)"/>
      <w:lvlJc w:val="left"/>
      <w:pPr>
        <w:ind w:left="1080" w:hanging="720"/>
      </w:pPr>
      <w:rPr>
        <w:rFonts w:hint="default"/>
      </w:rPr>
    </w:lvl>
    <w:lvl w:ilvl="1" w:tplc="5FBAB9F2" w:tentative="1">
      <w:start w:val="1"/>
      <w:numFmt w:val="lowerLetter"/>
      <w:lvlText w:val="%2."/>
      <w:lvlJc w:val="left"/>
      <w:pPr>
        <w:ind w:left="1440" w:hanging="360"/>
      </w:pPr>
    </w:lvl>
    <w:lvl w:ilvl="2" w:tplc="EF50981A" w:tentative="1">
      <w:start w:val="1"/>
      <w:numFmt w:val="lowerRoman"/>
      <w:lvlText w:val="%3."/>
      <w:lvlJc w:val="right"/>
      <w:pPr>
        <w:ind w:left="2160" w:hanging="180"/>
      </w:pPr>
    </w:lvl>
    <w:lvl w:ilvl="3" w:tplc="8E1C5A94" w:tentative="1">
      <w:start w:val="1"/>
      <w:numFmt w:val="decimal"/>
      <w:lvlText w:val="%4."/>
      <w:lvlJc w:val="left"/>
      <w:pPr>
        <w:ind w:left="2880" w:hanging="360"/>
      </w:pPr>
    </w:lvl>
    <w:lvl w:ilvl="4" w:tplc="3A58B41A" w:tentative="1">
      <w:start w:val="1"/>
      <w:numFmt w:val="lowerLetter"/>
      <w:lvlText w:val="%5."/>
      <w:lvlJc w:val="left"/>
      <w:pPr>
        <w:ind w:left="3600" w:hanging="360"/>
      </w:pPr>
    </w:lvl>
    <w:lvl w:ilvl="5" w:tplc="E65CE3FA" w:tentative="1">
      <w:start w:val="1"/>
      <w:numFmt w:val="lowerRoman"/>
      <w:lvlText w:val="%6."/>
      <w:lvlJc w:val="right"/>
      <w:pPr>
        <w:ind w:left="4320" w:hanging="180"/>
      </w:pPr>
    </w:lvl>
    <w:lvl w:ilvl="6" w:tplc="75FA7CD0" w:tentative="1">
      <w:start w:val="1"/>
      <w:numFmt w:val="decimal"/>
      <w:lvlText w:val="%7."/>
      <w:lvlJc w:val="left"/>
      <w:pPr>
        <w:ind w:left="5040" w:hanging="360"/>
      </w:pPr>
    </w:lvl>
    <w:lvl w:ilvl="7" w:tplc="A41AEBF4" w:tentative="1">
      <w:start w:val="1"/>
      <w:numFmt w:val="lowerLetter"/>
      <w:lvlText w:val="%8."/>
      <w:lvlJc w:val="left"/>
      <w:pPr>
        <w:ind w:left="5760" w:hanging="360"/>
      </w:pPr>
    </w:lvl>
    <w:lvl w:ilvl="8" w:tplc="A3D262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E709636">
      <w:start w:val="1"/>
      <w:numFmt w:val="lowerRoman"/>
      <w:lvlText w:val="(%1)"/>
      <w:lvlJc w:val="left"/>
      <w:pPr>
        <w:ind w:left="1080" w:hanging="720"/>
      </w:pPr>
      <w:rPr>
        <w:rFonts w:hint="default"/>
      </w:rPr>
    </w:lvl>
    <w:lvl w:ilvl="1" w:tplc="449C6624" w:tentative="1">
      <w:start w:val="1"/>
      <w:numFmt w:val="lowerLetter"/>
      <w:lvlText w:val="%2."/>
      <w:lvlJc w:val="left"/>
      <w:pPr>
        <w:ind w:left="1440" w:hanging="360"/>
      </w:pPr>
    </w:lvl>
    <w:lvl w:ilvl="2" w:tplc="DE8A06F6" w:tentative="1">
      <w:start w:val="1"/>
      <w:numFmt w:val="lowerRoman"/>
      <w:lvlText w:val="%3."/>
      <w:lvlJc w:val="right"/>
      <w:pPr>
        <w:ind w:left="2160" w:hanging="180"/>
      </w:pPr>
    </w:lvl>
    <w:lvl w:ilvl="3" w:tplc="7BB2D7D4" w:tentative="1">
      <w:start w:val="1"/>
      <w:numFmt w:val="decimal"/>
      <w:lvlText w:val="%4."/>
      <w:lvlJc w:val="left"/>
      <w:pPr>
        <w:ind w:left="2880" w:hanging="360"/>
      </w:pPr>
    </w:lvl>
    <w:lvl w:ilvl="4" w:tplc="71B0C5B4" w:tentative="1">
      <w:start w:val="1"/>
      <w:numFmt w:val="lowerLetter"/>
      <w:lvlText w:val="%5."/>
      <w:lvlJc w:val="left"/>
      <w:pPr>
        <w:ind w:left="3600" w:hanging="360"/>
      </w:pPr>
    </w:lvl>
    <w:lvl w:ilvl="5" w:tplc="1BF4C104" w:tentative="1">
      <w:start w:val="1"/>
      <w:numFmt w:val="lowerRoman"/>
      <w:lvlText w:val="%6."/>
      <w:lvlJc w:val="right"/>
      <w:pPr>
        <w:ind w:left="4320" w:hanging="180"/>
      </w:pPr>
    </w:lvl>
    <w:lvl w:ilvl="6" w:tplc="4F4CA15C" w:tentative="1">
      <w:start w:val="1"/>
      <w:numFmt w:val="decimal"/>
      <w:lvlText w:val="%7."/>
      <w:lvlJc w:val="left"/>
      <w:pPr>
        <w:ind w:left="5040" w:hanging="360"/>
      </w:pPr>
    </w:lvl>
    <w:lvl w:ilvl="7" w:tplc="EDF6AB2E" w:tentative="1">
      <w:start w:val="1"/>
      <w:numFmt w:val="lowerLetter"/>
      <w:lvlText w:val="%8."/>
      <w:lvlJc w:val="left"/>
      <w:pPr>
        <w:ind w:left="5760" w:hanging="360"/>
      </w:pPr>
    </w:lvl>
    <w:lvl w:ilvl="8" w:tplc="6E6476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99280BC">
      <w:start w:val="1"/>
      <w:numFmt w:val="lowerRoman"/>
      <w:lvlText w:val="(%1)"/>
      <w:lvlJc w:val="left"/>
      <w:pPr>
        <w:ind w:left="1080" w:hanging="720"/>
      </w:pPr>
      <w:rPr>
        <w:rFonts w:hint="default"/>
      </w:rPr>
    </w:lvl>
    <w:lvl w:ilvl="1" w:tplc="3B84AA1E" w:tentative="1">
      <w:start w:val="1"/>
      <w:numFmt w:val="lowerLetter"/>
      <w:lvlText w:val="%2."/>
      <w:lvlJc w:val="left"/>
      <w:pPr>
        <w:ind w:left="1440" w:hanging="360"/>
      </w:pPr>
    </w:lvl>
    <w:lvl w:ilvl="2" w:tplc="D1F2E878" w:tentative="1">
      <w:start w:val="1"/>
      <w:numFmt w:val="lowerRoman"/>
      <w:lvlText w:val="%3."/>
      <w:lvlJc w:val="right"/>
      <w:pPr>
        <w:ind w:left="2160" w:hanging="180"/>
      </w:pPr>
    </w:lvl>
    <w:lvl w:ilvl="3" w:tplc="EDDA6DF0" w:tentative="1">
      <w:start w:val="1"/>
      <w:numFmt w:val="decimal"/>
      <w:lvlText w:val="%4."/>
      <w:lvlJc w:val="left"/>
      <w:pPr>
        <w:ind w:left="2880" w:hanging="360"/>
      </w:pPr>
    </w:lvl>
    <w:lvl w:ilvl="4" w:tplc="02C0BB3E" w:tentative="1">
      <w:start w:val="1"/>
      <w:numFmt w:val="lowerLetter"/>
      <w:lvlText w:val="%5."/>
      <w:lvlJc w:val="left"/>
      <w:pPr>
        <w:ind w:left="3600" w:hanging="360"/>
      </w:pPr>
    </w:lvl>
    <w:lvl w:ilvl="5" w:tplc="E3C0CE0A" w:tentative="1">
      <w:start w:val="1"/>
      <w:numFmt w:val="lowerRoman"/>
      <w:lvlText w:val="%6."/>
      <w:lvlJc w:val="right"/>
      <w:pPr>
        <w:ind w:left="4320" w:hanging="180"/>
      </w:pPr>
    </w:lvl>
    <w:lvl w:ilvl="6" w:tplc="0B3A1A2C" w:tentative="1">
      <w:start w:val="1"/>
      <w:numFmt w:val="decimal"/>
      <w:lvlText w:val="%7."/>
      <w:lvlJc w:val="left"/>
      <w:pPr>
        <w:ind w:left="5040" w:hanging="360"/>
      </w:pPr>
    </w:lvl>
    <w:lvl w:ilvl="7" w:tplc="4D8C739E" w:tentative="1">
      <w:start w:val="1"/>
      <w:numFmt w:val="lowerLetter"/>
      <w:lvlText w:val="%8."/>
      <w:lvlJc w:val="left"/>
      <w:pPr>
        <w:ind w:left="5760" w:hanging="360"/>
      </w:pPr>
    </w:lvl>
    <w:lvl w:ilvl="8" w:tplc="FC44765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7CCFB16">
      <w:start w:val="1"/>
      <w:numFmt w:val="lowerRoman"/>
      <w:lvlText w:val="(%1)"/>
      <w:lvlJc w:val="left"/>
      <w:pPr>
        <w:ind w:left="1080" w:hanging="720"/>
      </w:pPr>
      <w:rPr>
        <w:rFonts w:hint="default"/>
      </w:rPr>
    </w:lvl>
    <w:lvl w:ilvl="1" w:tplc="06203CAA" w:tentative="1">
      <w:start w:val="1"/>
      <w:numFmt w:val="lowerLetter"/>
      <w:lvlText w:val="%2."/>
      <w:lvlJc w:val="left"/>
      <w:pPr>
        <w:ind w:left="1440" w:hanging="360"/>
      </w:pPr>
    </w:lvl>
    <w:lvl w:ilvl="2" w:tplc="CF66241A" w:tentative="1">
      <w:start w:val="1"/>
      <w:numFmt w:val="lowerRoman"/>
      <w:lvlText w:val="%3."/>
      <w:lvlJc w:val="right"/>
      <w:pPr>
        <w:ind w:left="2160" w:hanging="180"/>
      </w:pPr>
    </w:lvl>
    <w:lvl w:ilvl="3" w:tplc="64FA58B2" w:tentative="1">
      <w:start w:val="1"/>
      <w:numFmt w:val="decimal"/>
      <w:lvlText w:val="%4."/>
      <w:lvlJc w:val="left"/>
      <w:pPr>
        <w:ind w:left="2880" w:hanging="360"/>
      </w:pPr>
    </w:lvl>
    <w:lvl w:ilvl="4" w:tplc="2BCECF5A" w:tentative="1">
      <w:start w:val="1"/>
      <w:numFmt w:val="lowerLetter"/>
      <w:lvlText w:val="%5."/>
      <w:lvlJc w:val="left"/>
      <w:pPr>
        <w:ind w:left="3600" w:hanging="360"/>
      </w:pPr>
    </w:lvl>
    <w:lvl w:ilvl="5" w:tplc="589EF936" w:tentative="1">
      <w:start w:val="1"/>
      <w:numFmt w:val="lowerRoman"/>
      <w:lvlText w:val="%6."/>
      <w:lvlJc w:val="right"/>
      <w:pPr>
        <w:ind w:left="4320" w:hanging="180"/>
      </w:pPr>
    </w:lvl>
    <w:lvl w:ilvl="6" w:tplc="0EC4D6CA" w:tentative="1">
      <w:start w:val="1"/>
      <w:numFmt w:val="decimal"/>
      <w:lvlText w:val="%7."/>
      <w:lvlJc w:val="left"/>
      <w:pPr>
        <w:ind w:left="5040" w:hanging="360"/>
      </w:pPr>
    </w:lvl>
    <w:lvl w:ilvl="7" w:tplc="B01E090C" w:tentative="1">
      <w:start w:val="1"/>
      <w:numFmt w:val="lowerLetter"/>
      <w:lvlText w:val="%8."/>
      <w:lvlJc w:val="left"/>
      <w:pPr>
        <w:ind w:left="5760" w:hanging="360"/>
      </w:pPr>
    </w:lvl>
    <w:lvl w:ilvl="8" w:tplc="940C035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B0CA362">
      <w:start w:val="1"/>
      <w:numFmt w:val="lowerRoman"/>
      <w:lvlText w:val="(%1)"/>
      <w:lvlJc w:val="left"/>
      <w:pPr>
        <w:ind w:left="1080" w:hanging="720"/>
      </w:pPr>
      <w:rPr>
        <w:rFonts w:hint="default"/>
      </w:rPr>
    </w:lvl>
    <w:lvl w:ilvl="1" w:tplc="95A8E27C" w:tentative="1">
      <w:start w:val="1"/>
      <w:numFmt w:val="lowerLetter"/>
      <w:lvlText w:val="%2."/>
      <w:lvlJc w:val="left"/>
      <w:pPr>
        <w:ind w:left="1440" w:hanging="360"/>
      </w:pPr>
    </w:lvl>
    <w:lvl w:ilvl="2" w:tplc="756E9E34" w:tentative="1">
      <w:start w:val="1"/>
      <w:numFmt w:val="lowerRoman"/>
      <w:lvlText w:val="%3."/>
      <w:lvlJc w:val="right"/>
      <w:pPr>
        <w:ind w:left="2160" w:hanging="180"/>
      </w:pPr>
    </w:lvl>
    <w:lvl w:ilvl="3" w:tplc="DBB41998" w:tentative="1">
      <w:start w:val="1"/>
      <w:numFmt w:val="decimal"/>
      <w:lvlText w:val="%4."/>
      <w:lvlJc w:val="left"/>
      <w:pPr>
        <w:ind w:left="2880" w:hanging="360"/>
      </w:pPr>
    </w:lvl>
    <w:lvl w:ilvl="4" w:tplc="6270F71A" w:tentative="1">
      <w:start w:val="1"/>
      <w:numFmt w:val="lowerLetter"/>
      <w:lvlText w:val="%5."/>
      <w:lvlJc w:val="left"/>
      <w:pPr>
        <w:ind w:left="3600" w:hanging="360"/>
      </w:pPr>
    </w:lvl>
    <w:lvl w:ilvl="5" w:tplc="2F7ACCA0" w:tentative="1">
      <w:start w:val="1"/>
      <w:numFmt w:val="lowerRoman"/>
      <w:lvlText w:val="%6."/>
      <w:lvlJc w:val="right"/>
      <w:pPr>
        <w:ind w:left="4320" w:hanging="180"/>
      </w:pPr>
    </w:lvl>
    <w:lvl w:ilvl="6" w:tplc="D4844B46" w:tentative="1">
      <w:start w:val="1"/>
      <w:numFmt w:val="decimal"/>
      <w:lvlText w:val="%7."/>
      <w:lvlJc w:val="left"/>
      <w:pPr>
        <w:ind w:left="5040" w:hanging="360"/>
      </w:pPr>
    </w:lvl>
    <w:lvl w:ilvl="7" w:tplc="20C0B27A" w:tentative="1">
      <w:start w:val="1"/>
      <w:numFmt w:val="lowerLetter"/>
      <w:lvlText w:val="%8."/>
      <w:lvlJc w:val="left"/>
      <w:pPr>
        <w:ind w:left="5760" w:hanging="360"/>
      </w:pPr>
    </w:lvl>
    <w:lvl w:ilvl="8" w:tplc="9AC4D87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1F62CB2">
      <w:start w:val="1"/>
      <w:numFmt w:val="lowerRoman"/>
      <w:lvlText w:val="(%1)"/>
      <w:lvlJc w:val="left"/>
      <w:pPr>
        <w:ind w:left="1080" w:hanging="720"/>
      </w:pPr>
      <w:rPr>
        <w:rFonts w:hint="default"/>
      </w:rPr>
    </w:lvl>
    <w:lvl w:ilvl="1" w:tplc="F5E04110" w:tentative="1">
      <w:start w:val="1"/>
      <w:numFmt w:val="lowerLetter"/>
      <w:lvlText w:val="%2."/>
      <w:lvlJc w:val="left"/>
      <w:pPr>
        <w:ind w:left="1440" w:hanging="360"/>
      </w:pPr>
    </w:lvl>
    <w:lvl w:ilvl="2" w:tplc="61A6B028" w:tentative="1">
      <w:start w:val="1"/>
      <w:numFmt w:val="lowerRoman"/>
      <w:lvlText w:val="%3."/>
      <w:lvlJc w:val="right"/>
      <w:pPr>
        <w:ind w:left="2160" w:hanging="180"/>
      </w:pPr>
    </w:lvl>
    <w:lvl w:ilvl="3" w:tplc="6C7EBBD0" w:tentative="1">
      <w:start w:val="1"/>
      <w:numFmt w:val="decimal"/>
      <w:lvlText w:val="%4."/>
      <w:lvlJc w:val="left"/>
      <w:pPr>
        <w:ind w:left="2880" w:hanging="360"/>
      </w:pPr>
    </w:lvl>
    <w:lvl w:ilvl="4" w:tplc="A2BA4F92" w:tentative="1">
      <w:start w:val="1"/>
      <w:numFmt w:val="lowerLetter"/>
      <w:lvlText w:val="%5."/>
      <w:lvlJc w:val="left"/>
      <w:pPr>
        <w:ind w:left="3600" w:hanging="360"/>
      </w:pPr>
    </w:lvl>
    <w:lvl w:ilvl="5" w:tplc="0B68EBA4" w:tentative="1">
      <w:start w:val="1"/>
      <w:numFmt w:val="lowerRoman"/>
      <w:lvlText w:val="%6."/>
      <w:lvlJc w:val="right"/>
      <w:pPr>
        <w:ind w:left="4320" w:hanging="180"/>
      </w:pPr>
    </w:lvl>
    <w:lvl w:ilvl="6" w:tplc="BB482FD2" w:tentative="1">
      <w:start w:val="1"/>
      <w:numFmt w:val="decimal"/>
      <w:lvlText w:val="%7."/>
      <w:lvlJc w:val="left"/>
      <w:pPr>
        <w:ind w:left="5040" w:hanging="360"/>
      </w:pPr>
    </w:lvl>
    <w:lvl w:ilvl="7" w:tplc="F014C072" w:tentative="1">
      <w:start w:val="1"/>
      <w:numFmt w:val="lowerLetter"/>
      <w:lvlText w:val="%8."/>
      <w:lvlJc w:val="left"/>
      <w:pPr>
        <w:ind w:left="5760" w:hanging="360"/>
      </w:pPr>
    </w:lvl>
    <w:lvl w:ilvl="8" w:tplc="4FDE4E2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F16ECBA">
      <w:start w:val="1"/>
      <w:numFmt w:val="lowerRoman"/>
      <w:lvlText w:val="(%1)"/>
      <w:lvlJc w:val="left"/>
      <w:pPr>
        <w:ind w:left="1080" w:hanging="720"/>
      </w:pPr>
      <w:rPr>
        <w:rFonts w:hint="default"/>
      </w:rPr>
    </w:lvl>
    <w:lvl w:ilvl="1" w:tplc="3C7A5E2A" w:tentative="1">
      <w:start w:val="1"/>
      <w:numFmt w:val="lowerLetter"/>
      <w:lvlText w:val="%2."/>
      <w:lvlJc w:val="left"/>
      <w:pPr>
        <w:ind w:left="1440" w:hanging="360"/>
      </w:pPr>
    </w:lvl>
    <w:lvl w:ilvl="2" w:tplc="D46483E2" w:tentative="1">
      <w:start w:val="1"/>
      <w:numFmt w:val="lowerRoman"/>
      <w:lvlText w:val="%3."/>
      <w:lvlJc w:val="right"/>
      <w:pPr>
        <w:ind w:left="2160" w:hanging="180"/>
      </w:pPr>
    </w:lvl>
    <w:lvl w:ilvl="3" w:tplc="ED0ED0D0" w:tentative="1">
      <w:start w:val="1"/>
      <w:numFmt w:val="decimal"/>
      <w:lvlText w:val="%4."/>
      <w:lvlJc w:val="left"/>
      <w:pPr>
        <w:ind w:left="2880" w:hanging="360"/>
      </w:pPr>
    </w:lvl>
    <w:lvl w:ilvl="4" w:tplc="4F3C0BA4" w:tentative="1">
      <w:start w:val="1"/>
      <w:numFmt w:val="lowerLetter"/>
      <w:lvlText w:val="%5."/>
      <w:lvlJc w:val="left"/>
      <w:pPr>
        <w:ind w:left="3600" w:hanging="360"/>
      </w:pPr>
    </w:lvl>
    <w:lvl w:ilvl="5" w:tplc="F2228148" w:tentative="1">
      <w:start w:val="1"/>
      <w:numFmt w:val="lowerRoman"/>
      <w:lvlText w:val="%6."/>
      <w:lvlJc w:val="right"/>
      <w:pPr>
        <w:ind w:left="4320" w:hanging="180"/>
      </w:pPr>
    </w:lvl>
    <w:lvl w:ilvl="6" w:tplc="0AC8E2D0" w:tentative="1">
      <w:start w:val="1"/>
      <w:numFmt w:val="decimal"/>
      <w:lvlText w:val="%7."/>
      <w:lvlJc w:val="left"/>
      <w:pPr>
        <w:ind w:left="5040" w:hanging="360"/>
      </w:pPr>
    </w:lvl>
    <w:lvl w:ilvl="7" w:tplc="E1D68482" w:tentative="1">
      <w:start w:val="1"/>
      <w:numFmt w:val="lowerLetter"/>
      <w:lvlText w:val="%8."/>
      <w:lvlJc w:val="left"/>
      <w:pPr>
        <w:ind w:left="5760" w:hanging="360"/>
      </w:pPr>
    </w:lvl>
    <w:lvl w:ilvl="8" w:tplc="129C40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FE23222">
      <w:start w:val="1"/>
      <w:numFmt w:val="lowerRoman"/>
      <w:lvlText w:val="(%1)"/>
      <w:lvlJc w:val="left"/>
      <w:pPr>
        <w:ind w:left="1080" w:hanging="720"/>
      </w:pPr>
      <w:rPr>
        <w:rFonts w:hint="default"/>
      </w:rPr>
    </w:lvl>
    <w:lvl w:ilvl="1" w:tplc="87D21900" w:tentative="1">
      <w:start w:val="1"/>
      <w:numFmt w:val="lowerLetter"/>
      <w:lvlText w:val="%2."/>
      <w:lvlJc w:val="left"/>
      <w:pPr>
        <w:ind w:left="1440" w:hanging="360"/>
      </w:pPr>
    </w:lvl>
    <w:lvl w:ilvl="2" w:tplc="92625B62" w:tentative="1">
      <w:start w:val="1"/>
      <w:numFmt w:val="lowerRoman"/>
      <w:lvlText w:val="%3."/>
      <w:lvlJc w:val="right"/>
      <w:pPr>
        <w:ind w:left="2160" w:hanging="180"/>
      </w:pPr>
    </w:lvl>
    <w:lvl w:ilvl="3" w:tplc="17F09F70" w:tentative="1">
      <w:start w:val="1"/>
      <w:numFmt w:val="decimal"/>
      <w:lvlText w:val="%4."/>
      <w:lvlJc w:val="left"/>
      <w:pPr>
        <w:ind w:left="2880" w:hanging="360"/>
      </w:pPr>
    </w:lvl>
    <w:lvl w:ilvl="4" w:tplc="033EC8D2" w:tentative="1">
      <w:start w:val="1"/>
      <w:numFmt w:val="lowerLetter"/>
      <w:lvlText w:val="%5."/>
      <w:lvlJc w:val="left"/>
      <w:pPr>
        <w:ind w:left="3600" w:hanging="360"/>
      </w:pPr>
    </w:lvl>
    <w:lvl w:ilvl="5" w:tplc="98EE5D7C" w:tentative="1">
      <w:start w:val="1"/>
      <w:numFmt w:val="lowerRoman"/>
      <w:lvlText w:val="%6."/>
      <w:lvlJc w:val="right"/>
      <w:pPr>
        <w:ind w:left="4320" w:hanging="180"/>
      </w:pPr>
    </w:lvl>
    <w:lvl w:ilvl="6" w:tplc="F842AF20" w:tentative="1">
      <w:start w:val="1"/>
      <w:numFmt w:val="decimal"/>
      <w:lvlText w:val="%7."/>
      <w:lvlJc w:val="left"/>
      <w:pPr>
        <w:ind w:left="5040" w:hanging="360"/>
      </w:pPr>
    </w:lvl>
    <w:lvl w:ilvl="7" w:tplc="0966E740" w:tentative="1">
      <w:start w:val="1"/>
      <w:numFmt w:val="lowerLetter"/>
      <w:lvlText w:val="%8."/>
      <w:lvlJc w:val="left"/>
      <w:pPr>
        <w:ind w:left="5760" w:hanging="360"/>
      </w:pPr>
    </w:lvl>
    <w:lvl w:ilvl="8" w:tplc="099E4DF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8833381">
    <w:abstractNumId w:val="20"/>
  </w:num>
  <w:num w:numId="2" w16cid:durableId="1735619675">
    <w:abstractNumId w:val="6"/>
  </w:num>
  <w:num w:numId="3" w16cid:durableId="2105689808">
    <w:abstractNumId w:val="2"/>
  </w:num>
  <w:num w:numId="4" w16cid:durableId="35666239">
    <w:abstractNumId w:val="10"/>
  </w:num>
  <w:num w:numId="5" w16cid:durableId="2068185522">
    <w:abstractNumId w:val="9"/>
  </w:num>
  <w:num w:numId="6" w16cid:durableId="3437698">
    <w:abstractNumId w:val="1"/>
  </w:num>
  <w:num w:numId="7" w16cid:durableId="1227494266">
    <w:abstractNumId w:val="15"/>
  </w:num>
  <w:num w:numId="8" w16cid:durableId="1789083629">
    <w:abstractNumId w:val="7"/>
  </w:num>
  <w:num w:numId="9" w16cid:durableId="1650472303">
    <w:abstractNumId w:val="13"/>
  </w:num>
  <w:num w:numId="10" w16cid:durableId="188759289">
    <w:abstractNumId w:val="5"/>
  </w:num>
  <w:num w:numId="11" w16cid:durableId="1553037579">
    <w:abstractNumId w:val="19"/>
  </w:num>
  <w:num w:numId="12" w16cid:durableId="1871531846">
    <w:abstractNumId w:val="11"/>
  </w:num>
  <w:num w:numId="13" w16cid:durableId="2106883418">
    <w:abstractNumId w:val="4"/>
  </w:num>
  <w:num w:numId="14" w16cid:durableId="802385164">
    <w:abstractNumId w:val="3"/>
  </w:num>
  <w:num w:numId="15" w16cid:durableId="1294796674">
    <w:abstractNumId w:val="17"/>
  </w:num>
  <w:num w:numId="16" w16cid:durableId="404185748">
    <w:abstractNumId w:val="16"/>
  </w:num>
  <w:num w:numId="17" w16cid:durableId="314646029">
    <w:abstractNumId w:val="8"/>
  </w:num>
  <w:num w:numId="18" w16cid:durableId="1564288757">
    <w:abstractNumId w:val="14"/>
  </w:num>
  <w:num w:numId="19" w16cid:durableId="1876037983">
    <w:abstractNumId w:val="18"/>
  </w:num>
  <w:num w:numId="20" w16cid:durableId="145703145">
    <w:abstractNumId w:val="12"/>
  </w:num>
  <w:num w:numId="21" w16cid:durableId="1936475274">
    <w:abstractNumId w:val="0"/>
  </w:num>
  <w:num w:numId="22" w16cid:durableId="10111039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9EC"/>
    <w:rsid w:val="000B7703"/>
    <w:rsid w:val="001A4680"/>
    <w:rsid w:val="0025448F"/>
    <w:rsid w:val="00265801"/>
    <w:rsid w:val="002D5CF4"/>
    <w:rsid w:val="002F7312"/>
    <w:rsid w:val="00363742"/>
    <w:rsid w:val="003A58BA"/>
    <w:rsid w:val="003C6D45"/>
    <w:rsid w:val="003D6243"/>
    <w:rsid w:val="00486D88"/>
    <w:rsid w:val="00505C5C"/>
    <w:rsid w:val="005F69EC"/>
    <w:rsid w:val="00600B5D"/>
    <w:rsid w:val="0064354F"/>
    <w:rsid w:val="00645806"/>
    <w:rsid w:val="006D39AF"/>
    <w:rsid w:val="0079054F"/>
    <w:rsid w:val="007D0882"/>
    <w:rsid w:val="00822081"/>
    <w:rsid w:val="00861D0A"/>
    <w:rsid w:val="009055FF"/>
    <w:rsid w:val="009530F4"/>
    <w:rsid w:val="009E788D"/>
    <w:rsid w:val="00BA710A"/>
    <w:rsid w:val="00BD2350"/>
    <w:rsid w:val="00C15A98"/>
    <w:rsid w:val="00C329AB"/>
    <w:rsid w:val="00CA65A0"/>
    <w:rsid w:val="00D52698"/>
    <w:rsid w:val="00D8599D"/>
    <w:rsid w:val="00EF045D"/>
    <w:rsid w:val="00EF6FB6"/>
    <w:rsid w:val="00F73820"/>
    <w:rsid w:val="00F8562F"/>
    <w:rsid w:val="00FE7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E2957"/>
  <w15:docId w15:val="{8AE5D73B-9EE5-4CDB-B0F7-9A4D1735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214AA" w:rsidRDefault="003214AA" w:rsidP="009B242A">
          <w:pPr>
            <w:pStyle w:val="4D6CDB0F478A47378458119DA633E90A"/>
          </w:pPr>
          <w:r w:rsidRPr="00925A3E">
            <w:rPr>
              <w:rStyle w:val="PlaceholderText"/>
            </w:rPr>
            <w:t>Click or tap to enter a date.</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214AA" w:rsidRDefault="003214AA" w:rsidP="003F0F27">
          <w:pPr>
            <w:pStyle w:val="FE10E57B8C3C4287A59B196BCF4D04D2"/>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214AA" w:rsidRDefault="003214AA" w:rsidP="003F0F27">
          <w:pPr>
            <w:pStyle w:val="15C0292866B847DA9326E179CB55CD97"/>
          </w:pPr>
          <w:r w:rsidRPr="00D858FE">
            <w:rPr>
              <w:rStyle w:val="PlaceholderText"/>
            </w:rPr>
            <w:t>Choose an item.</w:t>
          </w:r>
        </w:p>
      </w:docPartBody>
    </w:docPart>
    <w:docPart>
      <w:docPartPr>
        <w:name w:val="A1C72B2FCD6141C3AF6B766A1075A604"/>
        <w:category>
          <w:name w:val="General"/>
          <w:gallery w:val="placeholder"/>
        </w:category>
        <w:types>
          <w:type w:val="bbPlcHdr"/>
        </w:types>
        <w:behaviors>
          <w:behavior w:val="content"/>
        </w:behaviors>
        <w:guid w:val="{6CCBB1CD-0A23-447D-80B3-1F0CC5AAC198}"/>
      </w:docPartPr>
      <w:docPartBody>
        <w:p w:rsidR="003214AA" w:rsidRDefault="00EB65C0" w:rsidP="00EB65C0">
          <w:pPr>
            <w:pStyle w:val="A1C72B2FCD6141C3AF6B766A1075A604"/>
          </w:pPr>
          <w:r w:rsidRPr="00D858FE">
            <w:rPr>
              <w:rStyle w:val="PlaceholderText"/>
            </w:rPr>
            <w:t>Choose an item.</w:t>
          </w:r>
        </w:p>
      </w:docPartBody>
    </w:docPart>
    <w:docPart>
      <w:docPartPr>
        <w:name w:val="A8D7FC65A9A14B01B6EEC5F198AA37B7"/>
        <w:category>
          <w:name w:val="General"/>
          <w:gallery w:val="placeholder"/>
        </w:category>
        <w:types>
          <w:type w:val="bbPlcHdr"/>
        </w:types>
        <w:behaviors>
          <w:behavior w:val="content"/>
        </w:behaviors>
        <w:guid w:val="{BFED25C1-CDF0-45CD-898A-F76F66D6708C}"/>
      </w:docPartPr>
      <w:docPartBody>
        <w:p w:rsidR="003214AA" w:rsidRDefault="00EB65C0" w:rsidP="00EB65C0">
          <w:pPr>
            <w:pStyle w:val="A8D7FC65A9A14B01B6EEC5F198AA37B7"/>
          </w:pPr>
          <w:r w:rsidRPr="00D858FE">
            <w:rPr>
              <w:rStyle w:val="PlaceholderText"/>
            </w:rPr>
            <w:t>Choose an item.</w:t>
          </w:r>
        </w:p>
      </w:docPartBody>
    </w:docPart>
    <w:docPart>
      <w:docPartPr>
        <w:name w:val="92DC2834B3B342F9AEBD67B378532D4B"/>
        <w:category>
          <w:name w:val="General"/>
          <w:gallery w:val="placeholder"/>
        </w:category>
        <w:types>
          <w:type w:val="bbPlcHdr"/>
        </w:types>
        <w:behaviors>
          <w:behavior w:val="content"/>
        </w:behaviors>
        <w:guid w:val="{69F283C8-A2E7-4259-9258-D33FF540CF30}"/>
      </w:docPartPr>
      <w:docPartBody>
        <w:p w:rsidR="003214AA" w:rsidRDefault="00EB65C0" w:rsidP="00EB65C0">
          <w:pPr>
            <w:pStyle w:val="92DC2834B3B342F9AEBD67B378532D4B"/>
          </w:pPr>
          <w:r w:rsidRPr="00D858FE">
            <w:rPr>
              <w:rStyle w:val="PlaceholderText"/>
            </w:rPr>
            <w:t>Choose an item.</w:t>
          </w:r>
        </w:p>
      </w:docPartBody>
    </w:docPart>
    <w:docPart>
      <w:docPartPr>
        <w:name w:val="622EDE0CC5D54B2BBFFD1BD31956AAEA"/>
        <w:category>
          <w:name w:val="General"/>
          <w:gallery w:val="placeholder"/>
        </w:category>
        <w:types>
          <w:type w:val="bbPlcHdr"/>
        </w:types>
        <w:behaviors>
          <w:behavior w:val="content"/>
        </w:behaviors>
        <w:guid w:val="{31069B16-51FC-492A-B3BF-B53DCB65DED4}"/>
      </w:docPartPr>
      <w:docPartBody>
        <w:p w:rsidR="003214AA" w:rsidRDefault="00EB65C0" w:rsidP="00EB65C0">
          <w:pPr>
            <w:pStyle w:val="622EDE0CC5D54B2BBFFD1BD31956AAEA"/>
          </w:pPr>
          <w:r w:rsidRPr="00D858FE">
            <w:rPr>
              <w:rStyle w:val="PlaceholderText"/>
            </w:rPr>
            <w:t>Choose an item.</w:t>
          </w:r>
        </w:p>
      </w:docPartBody>
    </w:docPart>
    <w:docPart>
      <w:docPartPr>
        <w:name w:val="25733615B79546C89838080A1C472BB1"/>
        <w:category>
          <w:name w:val="General"/>
          <w:gallery w:val="placeholder"/>
        </w:category>
        <w:types>
          <w:type w:val="bbPlcHdr"/>
        </w:types>
        <w:behaviors>
          <w:behavior w:val="content"/>
        </w:behaviors>
        <w:guid w:val="{029AF67A-92B8-433C-BA4D-7B66BCFCC5F4}"/>
      </w:docPartPr>
      <w:docPartBody>
        <w:p w:rsidR="003214AA" w:rsidRDefault="00EB65C0" w:rsidP="00EB65C0">
          <w:pPr>
            <w:pStyle w:val="25733615B79546C89838080A1C472BB1"/>
          </w:pPr>
          <w:r w:rsidRPr="00D858FE">
            <w:rPr>
              <w:rStyle w:val="PlaceholderText"/>
            </w:rPr>
            <w:t>Choose an item.</w:t>
          </w:r>
        </w:p>
      </w:docPartBody>
    </w:docPart>
    <w:docPart>
      <w:docPartPr>
        <w:name w:val="FEC347931A9B4A3887B0D930DC3E9097"/>
        <w:category>
          <w:name w:val="General"/>
          <w:gallery w:val="placeholder"/>
        </w:category>
        <w:types>
          <w:type w:val="bbPlcHdr"/>
        </w:types>
        <w:behaviors>
          <w:behavior w:val="content"/>
        </w:behaviors>
        <w:guid w:val="{42653E18-5963-41A1-9F31-15C83547ACF8}"/>
      </w:docPartPr>
      <w:docPartBody>
        <w:p w:rsidR="003214AA" w:rsidRDefault="00EB65C0" w:rsidP="00EB65C0">
          <w:pPr>
            <w:pStyle w:val="FEC347931A9B4A3887B0D930DC3E9097"/>
          </w:pPr>
          <w:r w:rsidRPr="00D858FE">
            <w:rPr>
              <w:rStyle w:val="PlaceholderText"/>
            </w:rPr>
            <w:t>Choose an item.</w:t>
          </w:r>
        </w:p>
      </w:docPartBody>
    </w:docPart>
    <w:docPart>
      <w:docPartPr>
        <w:name w:val="EE1A20CCB10745AF98EF4B42A842E11D"/>
        <w:category>
          <w:name w:val="General"/>
          <w:gallery w:val="placeholder"/>
        </w:category>
        <w:types>
          <w:type w:val="bbPlcHdr"/>
        </w:types>
        <w:behaviors>
          <w:behavior w:val="content"/>
        </w:behaviors>
        <w:guid w:val="{2B33778C-917E-4FE8-8428-3BBBEEFE876A}"/>
      </w:docPartPr>
      <w:docPartBody>
        <w:p w:rsidR="003214AA" w:rsidRDefault="00EB65C0" w:rsidP="00EB65C0">
          <w:pPr>
            <w:pStyle w:val="EE1A20CCB10745AF98EF4B42A842E1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65C0"/>
    <w:rsid w:val="0025448F"/>
    <w:rsid w:val="003214AA"/>
    <w:rsid w:val="003B46E8"/>
    <w:rsid w:val="00600B5D"/>
    <w:rsid w:val="00645806"/>
    <w:rsid w:val="00BF7709"/>
    <w:rsid w:val="00EB65C0"/>
    <w:rsid w:val="00EF6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65C0"/>
    <w:rPr>
      <w:color w:val="808080"/>
    </w:rPr>
  </w:style>
  <w:style w:type="paragraph" w:customStyle="1" w:styleId="FE10E57B8C3C4287A59B196BCF4D04D2">
    <w:name w:val="FE10E57B8C3C4287A59B196BCF4D04D2"/>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1C72B2FCD6141C3AF6B766A1075A604">
    <w:name w:val="A1C72B2FCD6141C3AF6B766A1075A604"/>
    <w:rsid w:val="00EB65C0"/>
    <w:pPr>
      <w:spacing w:line="278" w:lineRule="auto"/>
    </w:pPr>
    <w:rPr>
      <w:kern w:val="2"/>
      <w:sz w:val="24"/>
      <w:szCs w:val="24"/>
      <w14:ligatures w14:val="standardContextual"/>
    </w:rPr>
  </w:style>
  <w:style w:type="paragraph" w:customStyle="1" w:styleId="A8D7FC65A9A14B01B6EEC5F198AA37B7">
    <w:name w:val="A8D7FC65A9A14B01B6EEC5F198AA37B7"/>
    <w:rsid w:val="00EB65C0"/>
    <w:pPr>
      <w:spacing w:line="278" w:lineRule="auto"/>
    </w:pPr>
    <w:rPr>
      <w:kern w:val="2"/>
      <w:sz w:val="24"/>
      <w:szCs w:val="24"/>
      <w14:ligatures w14:val="standardContextual"/>
    </w:rPr>
  </w:style>
  <w:style w:type="paragraph" w:customStyle="1" w:styleId="92DC2834B3B342F9AEBD67B378532D4B">
    <w:name w:val="92DC2834B3B342F9AEBD67B378532D4B"/>
    <w:rsid w:val="00EB65C0"/>
    <w:pPr>
      <w:spacing w:line="278" w:lineRule="auto"/>
    </w:pPr>
    <w:rPr>
      <w:kern w:val="2"/>
      <w:sz w:val="24"/>
      <w:szCs w:val="24"/>
      <w14:ligatures w14:val="standardContextual"/>
    </w:rPr>
  </w:style>
  <w:style w:type="paragraph" w:customStyle="1" w:styleId="622EDE0CC5D54B2BBFFD1BD31956AAEA">
    <w:name w:val="622EDE0CC5D54B2BBFFD1BD31956AAEA"/>
    <w:rsid w:val="00EB65C0"/>
    <w:pPr>
      <w:spacing w:line="278" w:lineRule="auto"/>
    </w:pPr>
    <w:rPr>
      <w:kern w:val="2"/>
      <w:sz w:val="24"/>
      <w:szCs w:val="24"/>
      <w14:ligatures w14:val="standardContextual"/>
    </w:rPr>
  </w:style>
  <w:style w:type="paragraph" w:customStyle="1" w:styleId="25733615B79546C89838080A1C472BB1">
    <w:name w:val="25733615B79546C89838080A1C472BB1"/>
    <w:rsid w:val="00EB65C0"/>
    <w:pPr>
      <w:spacing w:line="278" w:lineRule="auto"/>
    </w:pPr>
    <w:rPr>
      <w:kern w:val="2"/>
      <w:sz w:val="24"/>
      <w:szCs w:val="24"/>
      <w14:ligatures w14:val="standardContextual"/>
    </w:rPr>
  </w:style>
  <w:style w:type="paragraph" w:customStyle="1" w:styleId="FEC347931A9B4A3887B0D930DC3E9097">
    <w:name w:val="FEC347931A9B4A3887B0D930DC3E9097"/>
    <w:rsid w:val="00EB65C0"/>
    <w:pPr>
      <w:spacing w:line="278" w:lineRule="auto"/>
    </w:pPr>
    <w:rPr>
      <w:kern w:val="2"/>
      <w:sz w:val="24"/>
      <w:szCs w:val="24"/>
      <w14:ligatures w14:val="standardContextual"/>
    </w:rPr>
  </w:style>
  <w:style w:type="paragraph" w:customStyle="1" w:styleId="EE1A20CCB10745AF98EF4B42A842E11D">
    <w:name w:val="EE1A20CCB10745AF98EF4B42A842E11D"/>
    <w:rsid w:val="00EB65C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2202</Words>
  <Characters>12553</Characters>
  <Application>Microsoft Office Word</Application>
  <DocSecurity>12</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cp:lastPrinted>2024-11-01T06:02:00Z</cp:lastPrinted>
  <dcterms:created xsi:type="dcterms:W3CDTF">2024-11-04T05:46:00Z</dcterms:created>
  <dcterms:modified xsi:type="dcterms:W3CDTF">2024-11-04T05:46:00Z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