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4071B" w14:textId="77777777" w:rsidR="00D2559D" w:rsidRPr="003217D3" w:rsidRDefault="00363F0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3D408A7" wp14:editId="43D408A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62637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3D4071C" w14:textId="77777777" w:rsidR="00D2559D" w:rsidRPr="003217D3" w:rsidRDefault="00363F0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3D4071D" w14:textId="77777777" w:rsidR="00D2559D" w:rsidRPr="00A36AA9" w:rsidRDefault="00363F0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3D4071E" w14:textId="77777777" w:rsidR="00D2559D" w:rsidRPr="00A36AA9" w:rsidRDefault="00363F0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B322F" w14:paraId="43D40721" w14:textId="77777777" w:rsidTr="000B322F">
        <w:tc>
          <w:tcPr>
            <w:cnfStyle w:val="001000000000" w:firstRow="0" w:lastRow="0" w:firstColumn="1" w:lastColumn="0" w:oddVBand="0" w:evenVBand="0" w:oddHBand="0" w:evenHBand="0" w:firstRowFirstColumn="0" w:firstRowLastColumn="0" w:lastRowFirstColumn="0" w:lastRowLastColumn="0"/>
            <w:tcW w:w="3227" w:type="dxa"/>
          </w:tcPr>
          <w:p w14:paraId="43D4071F" w14:textId="77777777" w:rsidR="00D2559D" w:rsidRPr="00A36AA9" w:rsidRDefault="00363F0C"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3D40720" w14:textId="77777777" w:rsidR="00D2559D" w:rsidRPr="00A36AA9" w:rsidRDefault="00363F0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Ngaanyatjarra Health Service</w:t>
            </w:r>
          </w:p>
        </w:tc>
      </w:tr>
      <w:tr w:rsidR="000B322F" w14:paraId="43D40724" w14:textId="77777777" w:rsidTr="000B32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D40722" w14:textId="77777777" w:rsidR="00540817" w:rsidRPr="00A36AA9" w:rsidRDefault="00363F0C"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3D40723" w14:textId="77777777" w:rsidR="00540817" w:rsidRPr="00A36AA9" w:rsidRDefault="00363F0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Shop 2, 58 Head Street ALICE SPRINGS NT 0870</w:t>
            </w:r>
          </w:p>
        </w:tc>
      </w:tr>
      <w:tr w:rsidR="000B322F" w14:paraId="43D40727" w14:textId="77777777" w:rsidTr="000B322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D40725" w14:textId="77777777" w:rsidR="00D2559D" w:rsidRPr="00A36AA9" w:rsidRDefault="00363F0C"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3D40726" w14:textId="77777777" w:rsidR="00D2559D" w:rsidRPr="00A36AA9" w:rsidRDefault="00363F0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500224</w:t>
            </w:r>
          </w:p>
        </w:tc>
      </w:tr>
      <w:tr w:rsidR="000B322F" w14:paraId="43D4072A" w14:textId="77777777" w:rsidTr="000B32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D40728" w14:textId="77777777" w:rsidR="00D2559D" w:rsidRPr="00A36AA9" w:rsidRDefault="00363F0C"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3D40729" w14:textId="77777777" w:rsidR="00D2559D" w:rsidRPr="00A36AA9" w:rsidRDefault="00363F0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Ngaanyatjarra Health Service (Aboriginal Corporation)</w:t>
            </w:r>
          </w:p>
        </w:tc>
      </w:tr>
      <w:tr w:rsidR="000B322F" w14:paraId="43D4072D" w14:textId="77777777" w:rsidTr="000B322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D4072B" w14:textId="77777777" w:rsidR="00D2559D" w:rsidRPr="00A36AA9" w:rsidRDefault="00363F0C"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3D4072C" w14:textId="77777777" w:rsidR="00D2559D" w:rsidRPr="00A36AA9" w:rsidRDefault="00363F0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0B322F" w14:paraId="43D40730" w14:textId="77777777" w:rsidTr="000B32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D4072E" w14:textId="77777777" w:rsidR="00D2559D" w:rsidRPr="00A36AA9" w:rsidRDefault="00363F0C"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3D4072F" w14:textId="77777777" w:rsidR="00D2559D" w:rsidRPr="00A36AA9" w:rsidRDefault="00363F0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29 November 2022</w:t>
            </w:r>
          </w:p>
        </w:tc>
      </w:tr>
      <w:tr w:rsidR="000B322F" w14:paraId="43D40733" w14:textId="77777777" w:rsidTr="000B322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D40731" w14:textId="77777777" w:rsidR="00D2559D" w:rsidRPr="00A36AA9" w:rsidRDefault="00363F0C"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3D40732" w14:textId="2FAC005E" w:rsidR="00D2559D" w:rsidRPr="00A36AA9" w:rsidRDefault="00363F0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63F0C">
              <w:rPr>
                <w:rFonts w:ascii="Arial" w:hAnsi="Arial" w:cs="Arial"/>
                <w:color w:val="auto"/>
              </w:rPr>
              <w:t>4 January 2023</w:t>
            </w:r>
          </w:p>
        </w:tc>
      </w:tr>
    </w:tbl>
    <w:bookmarkEnd w:id="0"/>
    <w:p w14:paraId="43D40734" w14:textId="77777777" w:rsidR="00FA0A5B" w:rsidRPr="00A36AA9" w:rsidRDefault="00363F0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3D40735" w14:textId="77777777" w:rsidR="000078F8" w:rsidRPr="00A36AA9" w:rsidRDefault="00363F0C"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3D40736" w14:textId="4D6553C4" w:rsidR="000078F8" w:rsidRPr="00A36AA9" w:rsidRDefault="00363F0C" w:rsidP="00F87E39">
      <w:pPr>
        <w:pStyle w:val="NormalArial"/>
      </w:pPr>
      <w:r w:rsidRPr="00A36AA9">
        <w:t xml:space="preserve">This performance report for </w:t>
      </w:r>
      <w:r w:rsidRPr="00A36AA9">
        <w:rPr>
          <w:color w:val="auto"/>
        </w:rPr>
        <w:t>Ngaanyatjarra Health Service (</w:t>
      </w:r>
      <w:r w:rsidRPr="00A36AA9">
        <w:rPr>
          <w:b/>
          <w:color w:val="auto"/>
        </w:rPr>
        <w:t>the service</w:t>
      </w:r>
      <w:r w:rsidRPr="00A36AA9">
        <w:rPr>
          <w:color w:val="auto"/>
        </w:rPr>
        <w:t>) has been prepared by</w:t>
      </w:r>
      <w:r w:rsidRPr="00A36AA9">
        <w:rPr>
          <w:color w:val="0000FF"/>
        </w:rPr>
        <w:t xml:space="preserve"> </w:t>
      </w:r>
      <w:r w:rsidRPr="00363F0C">
        <w:rPr>
          <w:color w:val="auto"/>
        </w:rPr>
        <w:t xml:space="preserve">M Abjorensen, delegate </w:t>
      </w:r>
      <w:r w:rsidRPr="00A36AA9">
        <w:t>of the Aged Care Quality and Safety Commissioner (Commissioner)</w:t>
      </w:r>
      <w:r>
        <w:rPr>
          <w:rStyle w:val="FootnoteReference"/>
        </w:rPr>
        <w:footnoteReference w:id="1"/>
      </w:r>
      <w:r w:rsidRPr="00A36AA9">
        <w:t xml:space="preserve">. </w:t>
      </w:r>
    </w:p>
    <w:p w14:paraId="43D40737" w14:textId="77777777" w:rsidR="000078F8" w:rsidRPr="00A36AA9" w:rsidRDefault="00363F0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3D40738" w14:textId="77777777" w:rsidR="000078F8" w:rsidRPr="00A36AA9" w:rsidRDefault="00363F0C" w:rsidP="00F87E39">
      <w:pPr>
        <w:pStyle w:val="NormalArial"/>
      </w:pPr>
      <w:r w:rsidRPr="00A36AA9">
        <w:t>The report also specifies any areas in which improvements must be made to ensure the Quality Standards are complied with.</w:t>
      </w:r>
    </w:p>
    <w:p w14:paraId="43D40739" w14:textId="77777777" w:rsidR="00A36AA9" w:rsidRPr="00A36AA9" w:rsidRDefault="00363F0C"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43D4073A" w14:textId="77777777" w:rsidR="00A36AA9" w:rsidRPr="00A36AA9" w:rsidRDefault="00363F0C" w:rsidP="00AD5BE0">
      <w:pPr>
        <w:pStyle w:val="NormalArial"/>
      </w:pPr>
      <w:bookmarkStart w:id="1" w:name="HcsServicesFullListWithAddress"/>
      <w:r w:rsidRPr="00A36AA9">
        <w:rPr>
          <w:b/>
          <w:bCs/>
        </w:rPr>
        <w:t>Home Care:</w:t>
      </w:r>
    </w:p>
    <w:p w14:paraId="43D4073B" w14:textId="77777777" w:rsidR="00A36AA9" w:rsidRPr="00A36AA9" w:rsidRDefault="00363F0C" w:rsidP="00AD5BE0">
      <w:pPr>
        <w:pStyle w:val="NormalArial"/>
        <w:numPr>
          <w:ilvl w:val="0"/>
          <w:numId w:val="21"/>
        </w:numPr>
        <w:spacing w:after="0"/>
      </w:pPr>
      <w:r w:rsidRPr="00A36AA9">
        <w:t>Ngaanyatjarra Health Service, 17940, Shop 2, 58 Head Street, ALICE SPRINGS NT 0870</w:t>
      </w:r>
    </w:p>
    <w:bookmarkEnd w:id="1"/>
    <w:p w14:paraId="43D4073C" w14:textId="77777777" w:rsidR="00A36AA9" w:rsidRPr="00A36AA9" w:rsidRDefault="007533AB" w:rsidP="00AD5BE0">
      <w:pPr>
        <w:pStyle w:val="NormalArial"/>
      </w:pPr>
    </w:p>
    <w:p w14:paraId="43D4073D" w14:textId="77777777" w:rsidR="00DF37F2" w:rsidRPr="00A36AA9" w:rsidRDefault="00363F0C" w:rsidP="00DF37F2">
      <w:pPr>
        <w:pStyle w:val="Heading1"/>
        <w:spacing w:before="0" w:after="240" w:line="22" w:lineRule="atLeast"/>
        <w:rPr>
          <w:rFonts w:ascii="Arial" w:hAnsi="Arial" w:cs="Arial"/>
        </w:rPr>
      </w:pPr>
      <w:r w:rsidRPr="00A36AA9">
        <w:rPr>
          <w:rFonts w:ascii="Arial" w:hAnsi="Arial" w:cs="Arial"/>
        </w:rPr>
        <w:t>Material relied on</w:t>
      </w:r>
    </w:p>
    <w:p w14:paraId="43D4073E" w14:textId="77777777" w:rsidR="00DF37F2" w:rsidRPr="00A36AA9" w:rsidRDefault="00363F0C" w:rsidP="00F87E39">
      <w:pPr>
        <w:pStyle w:val="NormalArial"/>
      </w:pPr>
      <w:r w:rsidRPr="00A36AA9">
        <w:t>The following information has been considered in preparing the performance report:</w:t>
      </w:r>
    </w:p>
    <w:p w14:paraId="43D4073F" w14:textId="4BC8BAD2" w:rsidR="00DF37F2" w:rsidRPr="00A36AA9" w:rsidRDefault="00363F0C"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w:t>
      </w:r>
      <w:r w:rsidRPr="00483AA9">
        <w:rPr>
          <w:rFonts w:ascii="Arial" w:hAnsi="Arial" w:cs="Arial"/>
          <w:color w:val="auto"/>
        </w:rPr>
        <w:t>Assessment Contact - Desk; the Assessment Contact - Desk report was informed by review of documents and interviews with staff</w:t>
      </w:r>
    </w:p>
    <w:p w14:paraId="43D40740" w14:textId="05AD732E" w:rsidR="00DF37F2" w:rsidRPr="00363F0C" w:rsidRDefault="00363F0C" w:rsidP="00DF37F2">
      <w:pPr>
        <w:pStyle w:val="ListParagraph"/>
        <w:numPr>
          <w:ilvl w:val="0"/>
          <w:numId w:val="2"/>
        </w:numPr>
        <w:spacing w:line="22" w:lineRule="atLeast"/>
        <w:ind w:left="714" w:hanging="357"/>
        <w:contextualSpacing w:val="0"/>
        <w:rPr>
          <w:rFonts w:ascii="Arial" w:hAnsi="Arial" w:cs="Arial"/>
          <w:color w:val="auto"/>
        </w:rPr>
      </w:pPr>
      <w:r w:rsidRPr="00363F0C">
        <w:rPr>
          <w:rFonts w:ascii="Arial" w:hAnsi="Arial" w:cs="Arial"/>
          <w:color w:val="auto"/>
        </w:rPr>
        <w:t xml:space="preserve">the provider’s response to the assessment team’s report received </w:t>
      </w:r>
      <w:r w:rsidR="00483AA9" w:rsidRPr="00363F0C">
        <w:rPr>
          <w:rFonts w:ascii="Arial" w:hAnsi="Arial" w:cs="Arial"/>
          <w:color w:val="auto"/>
        </w:rPr>
        <w:t xml:space="preserve">15 December 2022. </w:t>
      </w:r>
    </w:p>
    <w:p w14:paraId="43D40743" w14:textId="0F93D429" w:rsidR="00D76BC8" w:rsidRPr="00363F0C" w:rsidRDefault="00483AA9" w:rsidP="00D76BC8">
      <w:pPr>
        <w:pStyle w:val="ListParagraph"/>
        <w:numPr>
          <w:ilvl w:val="0"/>
          <w:numId w:val="2"/>
        </w:numPr>
        <w:spacing w:line="264" w:lineRule="auto"/>
        <w:ind w:left="714" w:hanging="357"/>
        <w:contextualSpacing w:val="0"/>
        <w:rPr>
          <w:rFonts w:ascii="Arial" w:hAnsi="Arial" w:cs="Arial"/>
          <w:color w:val="auto"/>
        </w:rPr>
      </w:pPr>
      <w:r w:rsidRPr="00363F0C">
        <w:rPr>
          <w:rFonts w:ascii="Arial" w:hAnsi="Arial" w:cs="Arial"/>
          <w:color w:val="auto"/>
        </w:rPr>
        <w:t xml:space="preserve">the provider </w:t>
      </w:r>
      <w:r w:rsidR="00D336AE" w:rsidRPr="00363F0C">
        <w:rPr>
          <w:rFonts w:ascii="Arial" w:hAnsi="Arial" w:cs="Arial"/>
          <w:color w:val="auto"/>
        </w:rPr>
        <w:t>confirmed the home care package service has ceased, including evidence that to show the service does not have any consumers assigned to receive home care packages.</w:t>
      </w:r>
    </w:p>
    <w:p w14:paraId="43D40744" w14:textId="77777777" w:rsidR="003B1763" w:rsidRPr="00363F0C" w:rsidRDefault="00363F0C" w:rsidP="00A17D53">
      <w:pPr>
        <w:pStyle w:val="ListParagraph"/>
        <w:numPr>
          <w:ilvl w:val="0"/>
          <w:numId w:val="2"/>
        </w:numPr>
        <w:spacing w:line="264" w:lineRule="auto"/>
        <w:ind w:left="714" w:hanging="357"/>
        <w:contextualSpacing w:val="0"/>
        <w:rPr>
          <w:rFonts w:ascii="Arial" w:hAnsi="Arial" w:cs="Arial"/>
        </w:rPr>
      </w:pPr>
      <w:r w:rsidRPr="00363F0C">
        <w:rPr>
          <w:rFonts w:ascii="Arial" w:hAnsi="Arial" w:cs="Arial"/>
        </w:rPr>
        <w:br w:type="page"/>
      </w:r>
    </w:p>
    <w:p w14:paraId="43D40745" w14:textId="5B6EC033" w:rsidR="003217D3" w:rsidRPr="00244176" w:rsidRDefault="00363F0C"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83AA9" w14:paraId="43D40748" w14:textId="77777777" w:rsidTr="000B322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3D40746" w14:textId="77777777" w:rsidR="00483AA9" w:rsidRPr="00A36AA9" w:rsidRDefault="00483AA9" w:rsidP="00483AA9">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3D40747" w14:textId="1B85219D" w:rsidR="00483AA9" w:rsidRPr="00483AA9" w:rsidRDefault="00483AA9" w:rsidP="00483A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83AA9">
              <w:rPr>
                <w:rFonts w:ascii="Arial" w:hAnsi="Arial" w:cs="Arial"/>
              </w:rPr>
              <w:t>Not Applicable</w:t>
            </w:r>
          </w:p>
        </w:tc>
      </w:tr>
      <w:tr w:rsidR="000B322F" w14:paraId="43D4074B" w14:textId="77777777" w:rsidTr="000B322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D40749" w14:textId="77777777" w:rsidR="00FC045E" w:rsidRPr="00A36AA9" w:rsidRDefault="00363F0C"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3D4074A" w14:textId="1C2221A0" w:rsidR="00FC045E" w:rsidRPr="00A36AA9" w:rsidRDefault="00483AA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w:t>
            </w:r>
          </w:p>
        </w:tc>
      </w:tr>
      <w:tr w:rsidR="00483AA9" w14:paraId="43D4074E" w14:textId="77777777" w:rsidTr="000B32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D4074C" w14:textId="77777777" w:rsidR="00483AA9" w:rsidRPr="00A36AA9" w:rsidRDefault="00483AA9" w:rsidP="00483AA9">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3D4074D" w14:textId="73D53E90" w:rsidR="00483AA9" w:rsidRPr="00483AA9" w:rsidRDefault="00483AA9" w:rsidP="00483A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b/>
              </w:rPr>
              <w:t>Not Applicable</w:t>
            </w:r>
          </w:p>
        </w:tc>
      </w:tr>
      <w:tr w:rsidR="000B322F" w14:paraId="43D40751" w14:textId="77777777" w:rsidTr="000B322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D4074F" w14:textId="77777777" w:rsidR="00FC045E" w:rsidRPr="00A36AA9" w:rsidRDefault="00363F0C"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3D40750" w14:textId="77D77C49" w:rsidR="00FC045E" w:rsidRPr="00A36AA9" w:rsidRDefault="00483AA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w:t>
            </w:r>
          </w:p>
        </w:tc>
      </w:tr>
      <w:tr w:rsidR="000B322F" w14:paraId="43D40754" w14:textId="77777777" w:rsidTr="000B32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D40752" w14:textId="77777777" w:rsidR="00FC045E" w:rsidRPr="00A36AA9" w:rsidRDefault="00363F0C"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3D40753" w14:textId="65A44E24" w:rsidR="00FC045E" w:rsidRPr="00A36AA9" w:rsidRDefault="00483AA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0B322F" w14:paraId="43D40757" w14:textId="77777777" w:rsidTr="000B322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D40755" w14:textId="77777777" w:rsidR="00FC045E" w:rsidRPr="00A36AA9" w:rsidRDefault="00363F0C"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3D40756" w14:textId="2B2702DA" w:rsidR="00FC045E" w:rsidRPr="00A36AA9" w:rsidRDefault="00483AA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w:t>
            </w:r>
          </w:p>
        </w:tc>
      </w:tr>
      <w:tr w:rsidR="000B322F" w14:paraId="43D4075A" w14:textId="77777777" w:rsidTr="000B32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D40758" w14:textId="77777777" w:rsidR="00FC045E" w:rsidRPr="00A36AA9" w:rsidRDefault="00363F0C"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3D40759" w14:textId="60A96850" w:rsidR="00FC045E" w:rsidRPr="00A36AA9" w:rsidRDefault="00483AA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0B322F" w14:paraId="43D4075D" w14:textId="77777777" w:rsidTr="000B322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D4075B" w14:textId="77777777" w:rsidR="00FC045E" w:rsidRPr="00A36AA9" w:rsidRDefault="00363F0C"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3D4075C" w14:textId="322617A0" w:rsidR="00FC045E" w:rsidRPr="00A36AA9" w:rsidRDefault="007533A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4F78">
                  <w:rPr>
                    <w:rFonts w:ascii="Arial" w:hAnsi="Arial" w:cs="Arial"/>
                    <w:b/>
                  </w:rPr>
                  <w:t>Non-compliant</w:t>
                </w:r>
              </w:sdtContent>
            </w:sdt>
            <w:r w:rsidR="00363F0C" w:rsidRPr="00A36AA9">
              <w:rPr>
                <w:rFonts w:ascii="Arial" w:hAnsi="Arial" w:cs="Arial"/>
                <w:b/>
              </w:rPr>
              <w:t xml:space="preserve"> </w:t>
            </w:r>
          </w:p>
        </w:tc>
      </w:tr>
    </w:tbl>
    <w:p w14:paraId="43D40777" w14:textId="77777777" w:rsidR="00FC045E" w:rsidRPr="00A36AA9" w:rsidRDefault="00363F0C" w:rsidP="00F87E39">
      <w:pPr>
        <w:pStyle w:val="NormalArial"/>
        <w:spacing w:before="120"/>
      </w:pPr>
      <w:r w:rsidRPr="00A36AA9">
        <w:t>A detailed assessment is provided later in this report for each assessed Standard.</w:t>
      </w:r>
    </w:p>
    <w:p w14:paraId="43D40778" w14:textId="77777777" w:rsidR="00FC045E" w:rsidRPr="00A36AA9" w:rsidRDefault="00363F0C" w:rsidP="00FC045E">
      <w:pPr>
        <w:pStyle w:val="Heading1"/>
        <w:spacing w:before="0" w:after="240" w:line="22" w:lineRule="atLeast"/>
        <w:rPr>
          <w:rFonts w:ascii="Arial" w:hAnsi="Arial" w:cs="Arial"/>
        </w:rPr>
      </w:pPr>
      <w:r w:rsidRPr="00A36AA9">
        <w:rPr>
          <w:rFonts w:ascii="Arial" w:hAnsi="Arial" w:cs="Arial"/>
        </w:rPr>
        <w:t>Areas for improvement</w:t>
      </w:r>
    </w:p>
    <w:p w14:paraId="43D4077C" w14:textId="77777777" w:rsidR="00FC045E" w:rsidRPr="00A36AA9" w:rsidRDefault="00363F0C"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64"/>
        <w:gridCol w:w="5131"/>
        <w:gridCol w:w="2552"/>
      </w:tblGrid>
      <w:tr w:rsidR="00A4647B" w:rsidRPr="00CC646C" w14:paraId="3F77CA5F" w14:textId="77777777" w:rsidTr="00B73D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194D7B3" w14:textId="77777777" w:rsidR="00A4647B" w:rsidRPr="00A4647B" w:rsidRDefault="00A4647B" w:rsidP="00B73D1D">
            <w:pPr>
              <w:spacing w:line="22" w:lineRule="atLeast"/>
              <w:rPr>
                <w:rFonts w:ascii="Arial" w:hAnsi="Arial" w:cs="Arial"/>
                <w:b w:val="0"/>
                <w:color w:val="auto"/>
              </w:rPr>
            </w:pPr>
            <w:r w:rsidRPr="00A4647B">
              <w:rPr>
                <w:rFonts w:ascii="Arial" w:hAnsi="Arial" w:cs="Arial"/>
                <w:b w:val="0"/>
                <w:color w:val="auto"/>
              </w:rPr>
              <w:t>Requirement 8(3)(c)</w:t>
            </w:r>
          </w:p>
        </w:tc>
        <w:tc>
          <w:tcPr>
            <w:tcW w:w="5131" w:type="dxa"/>
            <w:shd w:val="clear" w:color="auto" w:fill="auto"/>
            <w:vAlign w:val="top"/>
          </w:tcPr>
          <w:p w14:paraId="7623F21F" w14:textId="77777777" w:rsidR="00A4647B" w:rsidRPr="00A4647B" w:rsidRDefault="00A4647B" w:rsidP="00B73D1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A4647B">
              <w:rPr>
                <w:rFonts w:ascii="Arial" w:hAnsi="Arial" w:cs="Arial"/>
                <w:b w:val="0"/>
              </w:rPr>
              <w:t>Effective organisation wide governance systems relating to the following:</w:t>
            </w:r>
          </w:p>
          <w:p w14:paraId="5C0C9874" w14:textId="77777777" w:rsidR="00A4647B" w:rsidRPr="00A4647B" w:rsidRDefault="00A4647B" w:rsidP="00B73D1D">
            <w:pPr>
              <w:numPr>
                <w:ilvl w:val="0"/>
                <w:numId w:val="18"/>
              </w:numPr>
              <w:tabs>
                <w:tab w:val="right" w:pos="9026"/>
              </w:tabs>
              <w:spacing w:before="60" w:after="60" w:line="0" w:lineRule="atLeast"/>
              <w:ind w:left="675" w:right="-108" w:hanging="675"/>
              <w:outlineLvl w:val="4"/>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A4647B">
              <w:rPr>
                <w:rFonts w:ascii="Arial" w:hAnsi="Arial" w:cs="Arial"/>
                <w:b w:val="0"/>
              </w:rPr>
              <w:t>information management;</w:t>
            </w:r>
          </w:p>
          <w:p w14:paraId="6A418A75" w14:textId="77777777" w:rsidR="00A4647B" w:rsidRPr="00A4647B" w:rsidRDefault="00A4647B" w:rsidP="00B73D1D">
            <w:pPr>
              <w:numPr>
                <w:ilvl w:val="0"/>
                <w:numId w:val="18"/>
              </w:numPr>
              <w:tabs>
                <w:tab w:val="right" w:pos="9026"/>
              </w:tabs>
              <w:spacing w:before="60" w:after="60" w:line="0" w:lineRule="atLeast"/>
              <w:ind w:left="675" w:right="-108" w:hanging="675"/>
              <w:outlineLvl w:val="4"/>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A4647B">
              <w:rPr>
                <w:rFonts w:ascii="Arial" w:hAnsi="Arial" w:cs="Arial"/>
                <w:b w:val="0"/>
              </w:rPr>
              <w:t>continuous improvement;</w:t>
            </w:r>
          </w:p>
          <w:p w14:paraId="6F698F0E" w14:textId="77777777" w:rsidR="00A4647B" w:rsidRPr="00A4647B" w:rsidRDefault="00A4647B" w:rsidP="00B73D1D">
            <w:pPr>
              <w:numPr>
                <w:ilvl w:val="0"/>
                <w:numId w:val="18"/>
              </w:numPr>
              <w:tabs>
                <w:tab w:val="right" w:pos="9026"/>
              </w:tabs>
              <w:spacing w:before="60" w:after="60" w:line="0" w:lineRule="atLeast"/>
              <w:ind w:left="675" w:right="-108" w:hanging="675"/>
              <w:outlineLvl w:val="4"/>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A4647B">
              <w:rPr>
                <w:rFonts w:ascii="Arial" w:hAnsi="Arial" w:cs="Arial"/>
                <w:b w:val="0"/>
              </w:rPr>
              <w:t>financial governance;</w:t>
            </w:r>
          </w:p>
          <w:p w14:paraId="3FA20326" w14:textId="77777777" w:rsidR="00A4647B" w:rsidRPr="00A4647B" w:rsidRDefault="00A4647B" w:rsidP="00B73D1D">
            <w:pPr>
              <w:numPr>
                <w:ilvl w:val="0"/>
                <w:numId w:val="18"/>
              </w:numPr>
              <w:tabs>
                <w:tab w:val="right" w:pos="9026"/>
              </w:tabs>
              <w:spacing w:before="60" w:after="60" w:line="0" w:lineRule="atLeast"/>
              <w:ind w:left="675" w:right="-108" w:hanging="675"/>
              <w:outlineLvl w:val="4"/>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A4647B">
              <w:rPr>
                <w:rFonts w:ascii="Arial" w:hAnsi="Arial" w:cs="Arial"/>
                <w:b w:val="0"/>
              </w:rPr>
              <w:t>workforce governance, including the assignment of clear responsibilities and accountabilities;</w:t>
            </w:r>
          </w:p>
          <w:p w14:paraId="455F9468" w14:textId="77777777" w:rsidR="00A4647B" w:rsidRPr="00A4647B" w:rsidRDefault="00A4647B" w:rsidP="00B73D1D">
            <w:pPr>
              <w:numPr>
                <w:ilvl w:val="0"/>
                <w:numId w:val="18"/>
              </w:numPr>
              <w:tabs>
                <w:tab w:val="right" w:pos="9026"/>
              </w:tabs>
              <w:spacing w:before="60" w:after="60" w:line="0" w:lineRule="atLeast"/>
              <w:ind w:left="675" w:right="-108" w:hanging="675"/>
              <w:outlineLvl w:val="4"/>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A4647B">
              <w:rPr>
                <w:rFonts w:ascii="Arial" w:hAnsi="Arial" w:cs="Arial"/>
                <w:b w:val="0"/>
              </w:rPr>
              <w:t>regulatory compliance;</w:t>
            </w:r>
          </w:p>
          <w:p w14:paraId="7ECD3E2F" w14:textId="77777777" w:rsidR="00A4647B" w:rsidRPr="00A4647B" w:rsidRDefault="00A4647B" w:rsidP="00B73D1D">
            <w:pPr>
              <w:numPr>
                <w:ilvl w:val="0"/>
                <w:numId w:val="18"/>
              </w:numPr>
              <w:tabs>
                <w:tab w:val="right" w:pos="9026"/>
              </w:tabs>
              <w:spacing w:before="60" w:after="60" w:line="0" w:lineRule="atLeast"/>
              <w:ind w:left="675" w:right="-108" w:hanging="675"/>
              <w:outlineLvl w:val="4"/>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A4647B">
              <w:rPr>
                <w:rFonts w:ascii="Arial" w:hAnsi="Arial" w:cs="Arial"/>
                <w:b w:val="0"/>
              </w:rPr>
              <w:t>feedback and complaints.</w:t>
            </w:r>
          </w:p>
        </w:tc>
        <w:tc>
          <w:tcPr>
            <w:tcW w:w="2552" w:type="dxa"/>
            <w:shd w:val="clear" w:color="auto" w:fill="auto"/>
            <w:vAlign w:val="top"/>
          </w:tcPr>
          <w:p w14:paraId="22D77A33" w14:textId="77777777" w:rsidR="00A4647B" w:rsidRPr="00A4647B" w:rsidRDefault="007533AB" w:rsidP="00B73D1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id w:val="-788206207"/>
                <w:placeholder>
                  <w:docPart w:val="F6BB99D01ECF46B4975BCE44B0C763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4647B" w:rsidRPr="00A4647B">
                  <w:rPr>
                    <w:rFonts w:ascii="Arial" w:hAnsi="Arial" w:cs="Arial"/>
                    <w:b w:val="0"/>
                    <w:color w:val="auto"/>
                  </w:rPr>
                  <w:t>Non-compliant</w:t>
                </w:r>
              </w:sdtContent>
            </w:sdt>
            <w:r w:rsidR="00A4647B" w:rsidRPr="00A4647B">
              <w:rPr>
                <w:rFonts w:ascii="Arial" w:hAnsi="Arial" w:cs="Arial"/>
                <w:b w:val="0"/>
                <w:color w:val="auto"/>
              </w:rPr>
              <w:t xml:space="preserve"> </w:t>
            </w:r>
          </w:p>
        </w:tc>
      </w:tr>
    </w:tbl>
    <w:p w14:paraId="43D4077E" w14:textId="5A1864D7" w:rsidR="00FC045E" w:rsidRPr="00A36AA9" w:rsidRDefault="00363F0C" w:rsidP="00AD5BE0">
      <w:pPr>
        <w:pStyle w:val="Heading1"/>
        <w:spacing w:before="120" w:after="24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4A10328E" w14:textId="2786051B" w:rsidR="00A45694" w:rsidRDefault="00363F0C" w:rsidP="003719C2">
      <w:pPr>
        <w:pStyle w:val="NormalArial"/>
      </w:pPr>
      <w:r w:rsidRPr="00363F0C">
        <w:rPr>
          <w:color w:val="auto"/>
        </w:rPr>
        <w:t xml:space="preserve">The service has commenced process to close the home care package services and </w:t>
      </w:r>
      <w:r>
        <w:rPr>
          <w:color w:val="auto"/>
        </w:rPr>
        <w:t>no longer</w:t>
      </w:r>
      <w:r w:rsidRPr="00363F0C">
        <w:rPr>
          <w:color w:val="auto"/>
        </w:rPr>
        <w:t xml:space="preserve"> deliver</w:t>
      </w:r>
      <w:r>
        <w:rPr>
          <w:color w:val="auto"/>
        </w:rPr>
        <w:t>s</w:t>
      </w:r>
      <w:r w:rsidRPr="00363F0C">
        <w:rPr>
          <w:color w:val="auto"/>
        </w:rPr>
        <w:t xml:space="preserve"> services to any consumers.</w:t>
      </w:r>
    </w:p>
    <w:p w14:paraId="43D40879" w14:textId="7F4123D9" w:rsidR="005D23EC" w:rsidRPr="00A45694" w:rsidRDefault="00363F0C" w:rsidP="00F87E39">
      <w:pPr>
        <w:pStyle w:val="NormalArial"/>
        <w:rPr>
          <w:color w:val="auto"/>
        </w:rPr>
      </w:pPr>
      <w:r w:rsidRPr="00A36AA9">
        <w:br w:type="page"/>
      </w:r>
    </w:p>
    <w:p w14:paraId="43D4087A" w14:textId="77777777" w:rsidR="00FC045E" w:rsidRPr="00A36AA9" w:rsidRDefault="00363F0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2552"/>
      </w:tblGrid>
      <w:tr w:rsidR="00A4647B" w14:paraId="43D4087E" w14:textId="77777777" w:rsidTr="00A464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Pr>
          <w:p w14:paraId="43D4087B" w14:textId="77777777" w:rsidR="00A4647B" w:rsidRPr="003217D3" w:rsidRDefault="00A4647B"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552" w:type="dxa"/>
          </w:tcPr>
          <w:p w14:paraId="43D4087C" w14:textId="34EC847D" w:rsidR="00A4647B" w:rsidRPr="003217D3" w:rsidRDefault="00A4647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A4647B" w14:paraId="43D40883" w14:textId="77777777" w:rsidTr="00A4647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3D4087F" w14:textId="77777777" w:rsidR="00A4647B" w:rsidRPr="00244176" w:rsidRDefault="00A4647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131" w:type="dxa"/>
            <w:shd w:val="clear" w:color="auto" w:fill="auto"/>
            <w:vAlign w:val="top"/>
          </w:tcPr>
          <w:p w14:paraId="43D40880" w14:textId="77777777" w:rsidR="00A4647B" w:rsidRPr="00244176" w:rsidRDefault="00A4647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552" w:type="dxa"/>
            <w:shd w:val="clear" w:color="auto" w:fill="auto"/>
            <w:vAlign w:val="top"/>
          </w:tcPr>
          <w:p w14:paraId="43D40881" w14:textId="4906B9C3" w:rsidR="00A4647B" w:rsidRPr="00CC646C" w:rsidRDefault="007533A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4C3B6C1052C64A9392F9E43960345B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4647B">
                  <w:rPr>
                    <w:rFonts w:ascii="Arial" w:hAnsi="Arial" w:cs="Arial"/>
                    <w:color w:val="auto"/>
                  </w:rPr>
                  <w:t>Not applicable</w:t>
                </w:r>
              </w:sdtContent>
            </w:sdt>
            <w:r w:rsidR="00A4647B" w:rsidRPr="00CC646C">
              <w:rPr>
                <w:rFonts w:ascii="Arial" w:hAnsi="Arial" w:cs="Arial"/>
                <w:color w:val="auto"/>
              </w:rPr>
              <w:t xml:space="preserve"> </w:t>
            </w:r>
          </w:p>
        </w:tc>
      </w:tr>
      <w:tr w:rsidR="00A4647B" w14:paraId="43D40888" w14:textId="77777777" w:rsidTr="00A464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3D40884" w14:textId="77777777" w:rsidR="00A4647B" w:rsidRPr="00244176" w:rsidRDefault="00A4647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131" w:type="dxa"/>
            <w:shd w:val="clear" w:color="auto" w:fill="auto"/>
            <w:vAlign w:val="top"/>
          </w:tcPr>
          <w:p w14:paraId="43D40885" w14:textId="77777777" w:rsidR="00A4647B" w:rsidRPr="00244176" w:rsidRDefault="00A4647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552" w:type="dxa"/>
            <w:shd w:val="clear" w:color="auto" w:fill="auto"/>
            <w:vAlign w:val="top"/>
          </w:tcPr>
          <w:p w14:paraId="43D40886" w14:textId="0E4D94FD" w:rsidR="00A4647B" w:rsidRPr="00CC646C" w:rsidRDefault="007533A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24E517688C2440A3BEA90EAA58DE16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4647B">
                  <w:rPr>
                    <w:rFonts w:ascii="Arial" w:hAnsi="Arial" w:cs="Arial"/>
                    <w:color w:val="auto"/>
                  </w:rPr>
                  <w:t>Not applicable</w:t>
                </w:r>
              </w:sdtContent>
            </w:sdt>
            <w:r w:rsidR="00A4647B" w:rsidRPr="00CC646C">
              <w:rPr>
                <w:rFonts w:ascii="Arial" w:hAnsi="Arial" w:cs="Arial"/>
                <w:color w:val="auto"/>
              </w:rPr>
              <w:t xml:space="preserve"> </w:t>
            </w:r>
          </w:p>
        </w:tc>
      </w:tr>
      <w:tr w:rsidR="00A4647B" w14:paraId="43D40893" w14:textId="77777777" w:rsidTr="00A4647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3D40889" w14:textId="77777777" w:rsidR="00A4647B" w:rsidRPr="00244176" w:rsidRDefault="00A4647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131" w:type="dxa"/>
            <w:shd w:val="clear" w:color="auto" w:fill="auto"/>
            <w:vAlign w:val="top"/>
          </w:tcPr>
          <w:p w14:paraId="43D4088A" w14:textId="77777777" w:rsidR="00A4647B" w:rsidRPr="00244176" w:rsidRDefault="00A4647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3D4088B" w14:textId="77777777" w:rsidR="00A4647B" w:rsidRPr="00244176" w:rsidRDefault="00A4647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3D4088C" w14:textId="77777777" w:rsidR="00A4647B" w:rsidRPr="00244176" w:rsidRDefault="00A4647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3D4088D" w14:textId="77777777" w:rsidR="00A4647B" w:rsidRPr="00244176" w:rsidRDefault="00A4647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3D4088E" w14:textId="77777777" w:rsidR="00A4647B" w:rsidRPr="00244176" w:rsidRDefault="00A4647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3D4088F" w14:textId="77777777" w:rsidR="00A4647B" w:rsidRPr="00244176" w:rsidRDefault="00A4647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3D40890" w14:textId="77777777" w:rsidR="00A4647B" w:rsidRPr="00244176" w:rsidRDefault="00A4647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552" w:type="dxa"/>
            <w:shd w:val="clear" w:color="auto" w:fill="auto"/>
            <w:vAlign w:val="top"/>
          </w:tcPr>
          <w:p w14:paraId="43D40891" w14:textId="6AEEBC2C" w:rsidR="00A4647B" w:rsidRPr="00CC646C" w:rsidRDefault="007533A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E4B590E52EAC469CAA76442F3AB141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4647B">
                  <w:rPr>
                    <w:rFonts w:ascii="Arial" w:hAnsi="Arial" w:cs="Arial"/>
                    <w:color w:val="auto"/>
                  </w:rPr>
                  <w:t>Non-compliant</w:t>
                </w:r>
              </w:sdtContent>
            </w:sdt>
            <w:r w:rsidR="00A4647B" w:rsidRPr="00CC646C">
              <w:rPr>
                <w:rFonts w:ascii="Arial" w:hAnsi="Arial" w:cs="Arial"/>
                <w:color w:val="auto"/>
              </w:rPr>
              <w:t xml:space="preserve"> </w:t>
            </w:r>
          </w:p>
        </w:tc>
      </w:tr>
      <w:tr w:rsidR="00A4647B" w14:paraId="43D4089C" w14:textId="77777777" w:rsidTr="00A464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3D40894" w14:textId="77777777" w:rsidR="00A4647B" w:rsidRPr="00244176" w:rsidRDefault="00A4647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131" w:type="dxa"/>
            <w:shd w:val="clear" w:color="auto" w:fill="auto"/>
            <w:vAlign w:val="top"/>
          </w:tcPr>
          <w:p w14:paraId="43D40895" w14:textId="77777777" w:rsidR="00A4647B" w:rsidRPr="00244176" w:rsidRDefault="00A4647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3D40896" w14:textId="77777777" w:rsidR="00A4647B" w:rsidRPr="00244176" w:rsidRDefault="00A4647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3D40897" w14:textId="77777777" w:rsidR="00A4647B" w:rsidRPr="00244176" w:rsidRDefault="00A4647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3D40898" w14:textId="77777777" w:rsidR="00A4647B" w:rsidRPr="00244176" w:rsidRDefault="00A4647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3D40899" w14:textId="77777777" w:rsidR="00A4647B" w:rsidRPr="00244176" w:rsidRDefault="00A4647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552" w:type="dxa"/>
            <w:shd w:val="clear" w:color="auto" w:fill="auto"/>
            <w:vAlign w:val="top"/>
          </w:tcPr>
          <w:p w14:paraId="43D4089A" w14:textId="515975B4" w:rsidR="00A4647B" w:rsidRPr="00CC646C" w:rsidRDefault="007533AB"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185175DC68584DC79CFD2D8E3A650B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4647B">
                  <w:rPr>
                    <w:rFonts w:ascii="Arial" w:hAnsi="Arial" w:cs="Arial"/>
                    <w:color w:val="auto"/>
                  </w:rPr>
                  <w:t>Not applicable</w:t>
                </w:r>
              </w:sdtContent>
            </w:sdt>
          </w:p>
        </w:tc>
      </w:tr>
      <w:tr w:rsidR="00A4647B" w14:paraId="43D408A4" w14:textId="77777777" w:rsidTr="00A4647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3D4089D" w14:textId="77777777" w:rsidR="00A4647B" w:rsidRPr="00244176" w:rsidRDefault="00A4647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131" w:type="dxa"/>
            <w:shd w:val="clear" w:color="auto" w:fill="auto"/>
            <w:vAlign w:val="top"/>
          </w:tcPr>
          <w:p w14:paraId="43D4089E" w14:textId="77777777" w:rsidR="00A4647B" w:rsidRPr="00244176" w:rsidRDefault="00A4647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3D4089F" w14:textId="77777777" w:rsidR="00A4647B" w:rsidRPr="00244176" w:rsidRDefault="00A4647B"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3D408A0" w14:textId="77777777" w:rsidR="00A4647B" w:rsidRPr="00244176" w:rsidRDefault="00A4647B"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3D408A1" w14:textId="77777777" w:rsidR="00A4647B" w:rsidRPr="00244176" w:rsidRDefault="00A4647B"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552" w:type="dxa"/>
            <w:shd w:val="clear" w:color="auto" w:fill="auto"/>
            <w:vAlign w:val="top"/>
          </w:tcPr>
          <w:p w14:paraId="43D408A2" w14:textId="1A7CAA94" w:rsidR="00A4647B" w:rsidRPr="00CC646C" w:rsidRDefault="007533A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515E48C3E5C94935BCC6E8CC33A075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4647B">
                  <w:rPr>
                    <w:rFonts w:ascii="Arial" w:hAnsi="Arial" w:cs="Arial"/>
                    <w:color w:val="auto"/>
                  </w:rPr>
                  <w:t>Not applicable</w:t>
                </w:r>
              </w:sdtContent>
            </w:sdt>
          </w:p>
        </w:tc>
      </w:tr>
    </w:tbl>
    <w:p w14:paraId="43D408A5" w14:textId="77777777" w:rsidR="007B3959" w:rsidRDefault="00363F0C" w:rsidP="003217D3">
      <w:pPr>
        <w:pStyle w:val="Heading20"/>
      </w:pPr>
      <w:r w:rsidRPr="00A36AA9">
        <w:t>Findings</w:t>
      </w:r>
    </w:p>
    <w:p w14:paraId="1B8DBB8D" w14:textId="25A4C2C9" w:rsidR="009D140D" w:rsidRDefault="00C614AB" w:rsidP="00F87E39">
      <w:pPr>
        <w:pStyle w:val="NormalArial"/>
      </w:pPr>
      <w:r>
        <w:t>The service</w:t>
      </w:r>
      <w:r w:rsidR="00C00851" w:rsidRPr="00C00851">
        <w:t xml:space="preserve"> </w:t>
      </w:r>
      <w:r w:rsidR="002B13E8">
        <w:t>has ceased delivering</w:t>
      </w:r>
      <w:r w:rsidR="009D140D">
        <w:t xml:space="preserve"> services to HCP consumers and</w:t>
      </w:r>
      <w:r w:rsidR="002B13E8">
        <w:t xml:space="preserve"> finalising the closure of HCP service delivery</w:t>
      </w:r>
      <w:r w:rsidR="009D140D">
        <w:t>. Consumer service delivery ceased in August – September 2022 and the provider evidenced the exit date of each of the three consumers. However,</w:t>
      </w:r>
      <w:r w:rsidR="009B18FA">
        <w:t xml:space="preserve"> while the service closure is imminent, but not finalised</w:t>
      </w:r>
      <w:r w:rsidR="009D140D">
        <w:t xml:space="preserve"> </w:t>
      </w:r>
      <w:r w:rsidR="002B13E8">
        <w:t>the Assessment Contact was completed</w:t>
      </w:r>
      <w:r w:rsidR="009B18FA">
        <w:t>.</w:t>
      </w:r>
    </w:p>
    <w:p w14:paraId="3CD14DD8" w14:textId="1ED4579D" w:rsidR="009B18FA" w:rsidRDefault="009B18FA" w:rsidP="00F87E39">
      <w:pPr>
        <w:pStyle w:val="NormalArial"/>
      </w:pPr>
      <w:r>
        <w:lastRenderedPageBreak/>
        <w:t xml:space="preserve">Through interviews with management the Assessment Team reported </w:t>
      </w:r>
      <w:r w:rsidR="003C1293">
        <w:t xml:space="preserve">police checks have not been obtained for all board members. </w:t>
      </w:r>
      <w:r w:rsidR="000106E3">
        <w:t>The service reported some actions taken to meet regulatory requirements. For example, following a Board meeting on the 18 October 2022, six board members ‘consent to police check’ forms were received from six of the 18 Board members. The Assessment Team reviewed these forms which enables police checks to be processed. However, management advised that identification documents have not been obtained from these board members because those members do not have the required identification documents that are required to apply for a police check.</w:t>
      </w:r>
    </w:p>
    <w:p w14:paraId="5AFB52CB" w14:textId="1187EFD3" w:rsidR="003C1293" w:rsidRDefault="00C464DF" w:rsidP="00F87E39">
      <w:pPr>
        <w:pStyle w:val="NormalArial"/>
      </w:pPr>
      <w:r>
        <w:t xml:space="preserve">The Assessment Team reported the </w:t>
      </w:r>
      <w:r w:rsidR="003C1293" w:rsidRPr="003C1293">
        <w:t>challenges the service faces</w:t>
      </w:r>
      <w:r w:rsidR="00420A30">
        <w:t xml:space="preserve"> </w:t>
      </w:r>
      <w:r w:rsidR="003C1293" w:rsidRPr="003C1293">
        <w:t>meeting the regulatory requirements around police record checks</w:t>
      </w:r>
      <w:r>
        <w:t xml:space="preserve">; </w:t>
      </w:r>
      <w:r w:rsidR="003C1293" w:rsidRPr="003C1293">
        <w:t>the associated identification requirements and other requirements because of limited resources, distance and information technology challenges.</w:t>
      </w:r>
      <w:r w:rsidR="00420A30">
        <w:t xml:space="preserve"> </w:t>
      </w:r>
      <w:r w:rsidR="00420A30" w:rsidRPr="00420A30">
        <w:t xml:space="preserve">Management advised </w:t>
      </w:r>
      <w:r w:rsidR="00420A30">
        <w:t>the service is the most</w:t>
      </w:r>
      <w:r w:rsidR="00420A30" w:rsidRPr="00420A30">
        <w:t xml:space="preserve"> remote service in Australia and covers an area of 250,000 square kilometres.</w:t>
      </w:r>
    </w:p>
    <w:p w14:paraId="13BEF5A7" w14:textId="5940AD48" w:rsidR="00363F0C" w:rsidRDefault="00363F0C" w:rsidP="00F87E39">
      <w:pPr>
        <w:pStyle w:val="NormalArial"/>
      </w:pPr>
      <w:r>
        <w:t xml:space="preserve">The Decision Maker notes that without any consumers within HCP services, risk posed to consumers is negated. Additionally, the provider advised all remaining HCP claims, for February to September 2022, will be completed by 13 January 2023, to finalise the closing of the homes are package service. </w:t>
      </w:r>
    </w:p>
    <w:p w14:paraId="27083ADC" w14:textId="58FD980C" w:rsidR="00363F0C" w:rsidRDefault="00363F0C" w:rsidP="00F87E39">
      <w:pPr>
        <w:pStyle w:val="NormalArial"/>
      </w:pPr>
      <w:r>
        <w:t>The Decision Maker acknowledges the service continues to implement processes to overcome challenges related to the remote location, resources and technology accessibility</w:t>
      </w:r>
    </w:p>
    <w:p w14:paraId="6E869846" w14:textId="18422A97" w:rsidR="00EE28D5" w:rsidRDefault="00EE28D5" w:rsidP="00EE28D5">
      <w:pPr>
        <w:pStyle w:val="NormalArial"/>
      </w:pPr>
      <w:r w:rsidRPr="00262A18">
        <w:t xml:space="preserve">The Decision Maker </w:t>
      </w:r>
      <w:r w:rsidR="00363F0C">
        <w:t>appreciates</w:t>
      </w:r>
      <w:r w:rsidRPr="00262A18">
        <w:t xml:space="preserve"> the service responded proactively to the Assessment Teams’ findings and </w:t>
      </w:r>
      <w:r>
        <w:t xml:space="preserve">provided further information related to the progress of board member police checks, as follows – </w:t>
      </w:r>
    </w:p>
    <w:p w14:paraId="7EC023FC" w14:textId="77777777" w:rsidR="00363F0C" w:rsidRDefault="00EE28D5" w:rsidP="00A055FE">
      <w:pPr>
        <w:pStyle w:val="NormalArial"/>
        <w:numPr>
          <w:ilvl w:val="0"/>
          <w:numId w:val="22"/>
        </w:numPr>
      </w:pPr>
      <w:r>
        <w:t>Of 18 board members, three positions are vacant, two board members hold current police checks and 13 board members are currently being pursued through an alternative  process for the gathering of identification documents.</w:t>
      </w:r>
    </w:p>
    <w:p w14:paraId="20F5F715" w14:textId="77777777" w:rsidR="00363F0C" w:rsidRDefault="00363F0C" w:rsidP="00A055FE">
      <w:pPr>
        <w:pStyle w:val="NormalArial"/>
        <w:numPr>
          <w:ilvl w:val="0"/>
          <w:numId w:val="22"/>
        </w:numPr>
      </w:pPr>
      <w:r>
        <w:t>T</w:t>
      </w:r>
      <w:r w:rsidR="00EE28D5">
        <w:t>he service advised this a novel process</w:t>
      </w:r>
      <w:r>
        <w:t xml:space="preserve"> and </w:t>
      </w:r>
      <w:r w:rsidR="00EE28D5">
        <w:t>unclear if this method will be accepted. However, if successful, the process will satisfy 8(3)(c) and facilitate the Criminal Checks process through the use of a verification document.</w:t>
      </w:r>
      <w:r w:rsidR="00902FCF" w:rsidRPr="00902FCF">
        <w:t xml:space="preserve"> </w:t>
      </w:r>
    </w:p>
    <w:p w14:paraId="32496C40" w14:textId="26BF3CB0" w:rsidR="00EE28D5" w:rsidRDefault="00902FCF" w:rsidP="00F87E39">
      <w:pPr>
        <w:pStyle w:val="NormalArial"/>
      </w:pPr>
      <w:r>
        <w:t xml:space="preserve">The Decision Maker is confident </w:t>
      </w:r>
      <w:r w:rsidRPr="00262A18">
        <w:t xml:space="preserve">if the corrective action is </w:t>
      </w:r>
      <w:r>
        <w:t>effective</w:t>
      </w:r>
      <w:r w:rsidRPr="00262A18">
        <w:t xml:space="preserve"> and completed, the serv</w:t>
      </w:r>
      <w:r w:rsidR="00363F0C">
        <w:t>ice will have implemented a suitable process to comply with regulatory requirements in the future.</w:t>
      </w:r>
    </w:p>
    <w:p w14:paraId="3FBDB2DE" w14:textId="6B83BA53" w:rsidR="00363F0C" w:rsidRDefault="00363F0C" w:rsidP="00F87E39">
      <w:pPr>
        <w:pStyle w:val="NormalArial"/>
      </w:pPr>
    </w:p>
    <w:p w14:paraId="53B488AA" w14:textId="77777777" w:rsidR="003719C2" w:rsidRPr="006B4042" w:rsidRDefault="003719C2" w:rsidP="00F87E39">
      <w:pPr>
        <w:pStyle w:val="NormalArial"/>
      </w:pPr>
    </w:p>
    <w:sectPr w:rsidR="003719C2"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408B2" w14:textId="77777777" w:rsidR="00156C52" w:rsidRDefault="00363F0C">
      <w:pPr>
        <w:spacing w:after="0"/>
      </w:pPr>
      <w:r>
        <w:separator/>
      </w:r>
    </w:p>
  </w:endnote>
  <w:endnote w:type="continuationSeparator" w:id="0">
    <w:p w14:paraId="43D408B4" w14:textId="77777777" w:rsidR="00156C52" w:rsidRDefault="00363F0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408AC" w14:textId="77777777" w:rsidR="00DF37F2" w:rsidRPr="00DF37F2" w:rsidRDefault="00363F0C" w:rsidP="00DF37F2">
    <w:pPr>
      <w:pStyle w:val="FooterArial9"/>
      <w:rPr>
        <w:rStyle w:val="FooterBold"/>
        <w:rFonts w:ascii="Arial" w:hAnsi="Arial"/>
        <w:b w:val="0"/>
      </w:rPr>
    </w:pPr>
    <w:r w:rsidRPr="00DF37F2">
      <w:rPr>
        <w:rStyle w:val="FooterBold"/>
        <w:rFonts w:ascii="Arial" w:hAnsi="Arial"/>
        <w:b w:val="0"/>
      </w:rPr>
      <w:t>Name of service: Ngaanyatjarra Health Service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3D408AD" w14:textId="77777777" w:rsidR="00DF37F2" w:rsidRPr="00DF37F2" w:rsidRDefault="00363F0C" w:rsidP="00DF37F2">
    <w:pPr>
      <w:pStyle w:val="FooterArial9"/>
      <w:rPr>
        <w:rStyle w:val="FooterBold"/>
        <w:rFonts w:ascii="Arial" w:hAnsi="Arial"/>
        <w:b w:val="0"/>
      </w:rPr>
    </w:pPr>
    <w:r w:rsidRPr="00DF37F2">
      <w:rPr>
        <w:rStyle w:val="FooterBold"/>
        <w:rFonts w:ascii="Arial" w:hAnsi="Arial"/>
        <w:b w:val="0"/>
      </w:rPr>
      <w:t>Commission ID: 500224</w:t>
    </w:r>
    <w:r w:rsidRPr="00DF37F2">
      <w:rPr>
        <w:rStyle w:val="FooterBold"/>
        <w:rFonts w:ascii="Arial" w:hAnsi="Arial"/>
        <w:b w:val="0"/>
      </w:rPr>
      <w:tab/>
      <w:t xml:space="preserve">OFFICIAL: Sensitive </w:t>
    </w:r>
  </w:p>
  <w:p w14:paraId="43D408AE" w14:textId="77777777" w:rsidR="00DF37F2" w:rsidRPr="00DF37F2" w:rsidRDefault="00363F0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408A9" w14:textId="77777777" w:rsidR="00C4295B" w:rsidRDefault="00363F0C" w:rsidP="00D71F88">
      <w:pPr>
        <w:spacing w:after="0"/>
      </w:pPr>
      <w:r>
        <w:separator/>
      </w:r>
    </w:p>
  </w:footnote>
  <w:footnote w:type="continuationSeparator" w:id="0">
    <w:p w14:paraId="43D408AA" w14:textId="77777777" w:rsidR="00C4295B" w:rsidRDefault="00363F0C" w:rsidP="00D71F88">
      <w:pPr>
        <w:spacing w:after="0"/>
      </w:pPr>
      <w:r>
        <w:continuationSeparator/>
      </w:r>
    </w:p>
  </w:footnote>
  <w:footnote w:id="1">
    <w:p w14:paraId="43D408B4" w14:textId="602DDDA0" w:rsidR="000078F8" w:rsidRDefault="00363F0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A4647B">
        <w:rPr>
          <w:rFonts w:ascii="Arial" w:hAnsi="Arial" w:cs="Arial"/>
          <w:color w:val="auto"/>
          <w:sz w:val="20"/>
          <w:szCs w:val="20"/>
        </w:rPr>
        <w:t>section 68A</w:t>
      </w:r>
      <w:r w:rsidR="00A4647B" w:rsidRPr="00A4647B">
        <w:rPr>
          <w:rFonts w:ascii="Arial" w:hAnsi="Arial" w:cs="Arial"/>
          <w:color w:val="auto"/>
          <w:sz w:val="20"/>
          <w:szCs w:val="20"/>
        </w:rPr>
        <w:t xml:space="preserve"> </w:t>
      </w:r>
      <w:r w:rsidRPr="00A4647B">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43D408B5" w14:textId="77777777" w:rsidR="00540817" w:rsidRDefault="007533A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408AB" w14:textId="77777777" w:rsidR="00D71F88" w:rsidRDefault="00363F0C">
    <w:pPr>
      <w:pStyle w:val="Header"/>
    </w:pPr>
    <w:r>
      <w:rPr>
        <w:noProof/>
        <w:color w:val="2B579A"/>
        <w:shd w:val="clear" w:color="auto" w:fill="E6E6E6"/>
        <w:lang w:val="en-US"/>
      </w:rPr>
      <w:drawing>
        <wp:anchor distT="0" distB="0" distL="114300" distR="114300" simplePos="0" relativeHeight="251659264" behindDoc="1" locked="0" layoutInCell="1" allowOverlap="1" wp14:anchorId="43D408B0" wp14:editId="43D408B1">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51766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408AF" w14:textId="77777777" w:rsidR="00FA0A5B" w:rsidRDefault="00363F0C">
    <w:pPr>
      <w:pStyle w:val="Header"/>
    </w:pPr>
    <w:r>
      <w:rPr>
        <w:noProof/>
      </w:rPr>
      <w:drawing>
        <wp:anchor distT="0" distB="0" distL="114300" distR="114300" simplePos="0" relativeHeight="251658240" behindDoc="0" locked="0" layoutInCell="1" allowOverlap="1" wp14:anchorId="43D408B2" wp14:editId="43D408B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C0C8D7A">
      <w:start w:val="1"/>
      <w:numFmt w:val="lowerRoman"/>
      <w:lvlText w:val="(%1)"/>
      <w:lvlJc w:val="left"/>
      <w:pPr>
        <w:ind w:left="1080" w:hanging="720"/>
      </w:pPr>
      <w:rPr>
        <w:rFonts w:hint="default"/>
      </w:rPr>
    </w:lvl>
    <w:lvl w:ilvl="1" w:tplc="1C322954" w:tentative="1">
      <w:start w:val="1"/>
      <w:numFmt w:val="lowerLetter"/>
      <w:lvlText w:val="%2."/>
      <w:lvlJc w:val="left"/>
      <w:pPr>
        <w:ind w:left="1440" w:hanging="360"/>
      </w:pPr>
    </w:lvl>
    <w:lvl w:ilvl="2" w:tplc="FCD879BC" w:tentative="1">
      <w:start w:val="1"/>
      <w:numFmt w:val="lowerRoman"/>
      <w:lvlText w:val="%3."/>
      <w:lvlJc w:val="right"/>
      <w:pPr>
        <w:ind w:left="2160" w:hanging="180"/>
      </w:pPr>
    </w:lvl>
    <w:lvl w:ilvl="3" w:tplc="C0BC6BF6" w:tentative="1">
      <w:start w:val="1"/>
      <w:numFmt w:val="decimal"/>
      <w:lvlText w:val="%4."/>
      <w:lvlJc w:val="left"/>
      <w:pPr>
        <w:ind w:left="2880" w:hanging="360"/>
      </w:pPr>
    </w:lvl>
    <w:lvl w:ilvl="4" w:tplc="5B0A0AD2" w:tentative="1">
      <w:start w:val="1"/>
      <w:numFmt w:val="lowerLetter"/>
      <w:lvlText w:val="%5."/>
      <w:lvlJc w:val="left"/>
      <w:pPr>
        <w:ind w:left="3600" w:hanging="360"/>
      </w:pPr>
    </w:lvl>
    <w:lvl w:ilvl="5" w:tplc="6A64DAB4" w:tentative="1">
      <w:start w:val="1"/>
      <w:numFmt w:val="lowerRoman"/>
      <w:lvlText w:val="%6."/>
      <w:lvlJc w:val="right"/>
      <w:pPr>
        <w:ind w:left="4320" w:hanging="180"/>
      </w:pPr>
    </w:lvl>
    <w:lvl w:ilvl="6" w:tplc="B8E6DB9C" w:tentative="1">
      <w:start w:val="1"/>
      <w:numFmt w:val="decimal"/>
      <w:lvlText w:val="%7."/>
      <w:lvlJc w:val="left"/>
      <w:pPr>
        <w:ind w:left="5040" w:hanging="360"/>
      </w:pPr>
    </w:lvl>
    <w:lvl w:ilvl="7" w:tplc="98603B2C" w:tentative="1">
      <w:start w:val="1"/>
      <w:numFmt w:val="lowerLetter"/>
      <w:lvlText w:val="%8."/>
      <w:lvlJc w:val="left"/>
      <w:pPr>
        <w:ind w:left="5760" w:hanging="360"/>
      </w:pPr>
    </w:lvl>
    <w:lvl w:ilvl="8" w:tplc="87C6381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E623726">
      <w:start w:val="1"/>
      <w:numFmt w:val="lowerRoman"/>
      <w:lvlText w:val="(%1)"/>
      <w:lvlJc w:val="left"/>
      <w:pPr>
        <w:ind w:left="1080" w:hanging="720"/>
      </w:pPr>
      <w:rPr>
        <w:rFonts w:hint="default"/>
      </w:rPr>
    </w:lvl>
    <w:lvl w:ilvl="1" w:tplc="2BBE89B8" w:tentative="1">
      <w:start w:val="1"/>
      <w:numFmt w:val="lowerLetter"/>
      <w:lvlText w:val="%2."/>
      <w:lvlJc w:val="left"/>
      <w:pPr>
        <w:ind w:left="1440" w:hanging="360"/>
      </w:pPr>
    </w:lvl>
    <w:lvl w:ilvl="2" w:tplc="EE3E85D4" w:tentative="1">
      <w:start w:val="1"/>
      <w:numFmt w:val="lowerRoman"/>
      <w:lvlText w:val="%3."/>
      <w:lvlJc w:val="right"/>
      <w:pPr>
        <w:ind w:left="2160" w:hanging="180"/>
      </w:pPr>
    </w:lvl>
    <w:lvl w:ilvl="3" w:tplc="BC26B82A" w:tentative="1">
      <w:start w:val="1"/>
      <w:numFmt w:val="decimal"/>
      <w:lvlText w:val="%4."/>
      <w:lvlJc w:val="left"/>
      <w:pPr>
        <w:ind w:left="2880" w:hanging="360"/>
      </w:pPr>
    </w:lvl>
    <w:lvl w:ilvl="4" w:tplc="9BB29AEC" w:tentative="1">
      <w:start w:val="1"/>
      <w:numFmt w:val="lowerLetter"/>
      <w:lvlText w:val="%5."/>
      <w:lvlJc w:val="left"/>
      <w:pPr>
        <w:ind w:left="3600" w:hanging="360"/>
      </w:pPr>
    </w:lvl>
    <w:lvl w:ilvl="5" w:tplc="FE5A62A6" w:tentative="1">
      <w:start w:val="1"/>
      <w:numFmt w:val="lowerRoman"/>
      <w:lvlText w:val="%6."/>
      <w:lvlJc w:val="right"/>
      <w:pPr>
        <w:ind w:left="4320" w:hanging="180"/>
      </w:pPr>
    </w:lvl>
    <w:lvl w:ilvl="6" w:tplc="D8E68AAE" w:tentative="1">
      <w:start w:val="1"/>
      <w:numFmt w:val="decimal"/>
      <w:lvlText w:val="%7."/>
      <w:lvlJc w:val="left"/>
      <w:pPr>
        <w:ind w:left="5040" w:hanging="360"/>
      </w:pPr>
    </w:lvl>
    <w:lvl w:ilvl="7" w:tplc="DEE0F70C" w:tentative="1">
      <w:start w:val="1"/>
      <w:numFmt w:val="lowerLetter"/>
      <w:lvlText w:val="%8."/>
      <w:lvlJc w:val="left"/>
      <w:pPr>
        <w:ind w:left="5760" w:hanging="360"/>
      </w:pPr>
    </w:lvl>
    <w:lvl w:ilvl="8" w:tplc="117E81FA"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25987E3C">
      <w:start w:val="1"/>
      <w:numFmt w:val="lowerRoman"/>
      <w:lvlText w:val="(%1)"/>
      <w:lvlJc w:val="left"/>
      <w:pPr>
        <w:ind w:left="1080" w:hanging="720"/>
      </w:pPr>
      <w:rPr>
        <w:rFonts w:hint="default"/>
      </w:rPr>
    </w:lvl>
    <w:lvl w:ilvl="1" w:tplc="57B07FB6" w:tentative="1">
      <w:start w:val="1"/>
      <w:numFmt w:val="lowerLetter"/>
      <w:lvlText w:val="%2."/>
      <w:lvlJc w:val="left"/>
      <w:pPr>
        <w:ind w:left="1440" w:hanging="360"/>
      </w:pPr>
    </w:lvl>
    <w:lvl w:ilvl="2" w:tplc="DA3A96CC" w:tentative="1">
      <w:start w:val="1"/>
      <w:numFmt w:val="lowerRoman"/>
      <w:lvlText w:val="%3."/>
      <w:lvlJc w:val="right"/>
      <w:pPr>
        <w:ind w:left="2160" w:hanging="180"/>
      </w:pPr>
    </w:lvl>
    <w:lvl w:ilvl="3" w:tplc="73CCB250" w:tentative="1">
      <w:start w:val="1"/>
      <w:numFmt w:val="decimal"/>
      <w:lvlText w:val="%4."/>
      <w:lvlJc w:val="left"/>
      <w:pPr>
        <w:ind w:left="2880" w:hanging="360"/>
      </w:pPr>
    </w:lvl>
    <w:lvl w:ilvl="4" w:tplc="5B0405AA" w:tentative="1">
      <w:start w:val="1"/>
      <w:numFmt w:val="lowerLetter"/>
      <w:lvlText w:val="%5."/>
      <w:lvlJc w:val="left"/>
      <w:pPr>
        <w:ind w:left="3600" w:hanging="360"/>
      </w:pPr>
    </w:lvl>
    <w:lvl w:ilvl="5" w:tplc="A16C2920" w:tentative="1">
      <w:start w:val="1"/>
      <w:numFmt w:val="lowerRoman"/>
      <w:lvlText w:val="%6."/>
      <w:lvlJc w:val="right"/>
      <w:pPr>
        <w:ind w:left="4320" w:hanging="180"/>
      </w:pPr>
    </w:lvl>
    <w:lvl w:ilvl="6" w:tplc="129A01DC" w:tentative="1">
      <w:start w:val="1"/>
      <w:numFmt w:val="decimal"/>
      <w:lvlText w:val="%7."/>
      <w:lvlJc w:val="left"/>
      <w:pPr>
        <w:ind w:left="5040" w:hanging="360"/>
      </w:pPr>
    </w:lvl>
    <w:lvl w:ilvl="7" w:tplc="9F8C3A20" w:tentative="1">
      <w:start w:val="1"/>
      <w:numFmt w:val="lowerLetter"/>
      <w:lvlText w:val="%8."/>
      <w:lvlJc w:val="left"/>
      <w:pPr>
        <w:ind w:left="5760" w:hanging="360"/>
      </w:pPr>
    </w:lvl>
    <w:lvl w:ilvl="8" w:tplc="37C4B184"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AA367EC6">
      <w:start w:val="1"/>
      <w:numFmt w:val="lowerRoman"/>
      <w:lvlText w:val="(%1)"/>
      <w:lvlJc w:val="left"/>
      <w:pPr>
        <w:ind w:left="1080" w:hanging="720"/>
      </w:pPr>
      <w:rPr>
        <w:rFonts w:hint="default"/>
      </w:rPr>
    </w:lvl>
    <w:lvl w:ilvl="1" w:tplc="029C97DE" w:tentative="1">
      <w:start w:val="1"/>
      <w:numFmt w:val="lowerLetter"/>
      <w:lvlText w:val="%2."/>
      <w:lvlJc w:val="left"/>
      <w:pPr>
        <w:ind w:left="1440" w:hanging="360"/>
      </w:pPr>
    </w:lvl>
    <w:lvl w:ilvl="2" w:tplc="BB4E1A2C" w:tentative="1">
      <w:start w:val="1"/>
      <w:numFmt w:val="lowerRoman"/>
      <w:lvlText w:val="%3."/>
      <w:lvlJc w:val="right"/>
      <w:pPr>
        <w:ind w:left="2160" w:hanging="180"/>
      </w:pPr>
    </w:lvl>
    <w:lvl w:ilvl="3" w:tplc="4B76615A" w:tentative="1">
      <w:start w:val="1"/>
      <w:numFmt w:val="decimal"/>
      <w:lvlText w:val="%4."/>
      <w:lvlJc w:val="left"/>
      <w:pPr>
        <w:ind w:left="2880" w:hanging="360"/>
      </w:pPr>
    </w:lvl>
    <w:lvl w:ilvl="4" w:tplc="1A966FB2" w:tentative="1">
      <w:start w:val="1"/>
      <w:numFmt w:val="lowerLetter"/>
      <w:lvlText w:val="%5."/>
      <w:lvlJc w:val="left"/>
      <w:pPr>
        <w:ind w:left="3600" w:hanging="360"/>
      </w:pPr>
    </w:lvl>
    <w:lvl w:ilvl="5" w:tplc="6D8AB790" w:tentative="1">
      <w:start w:val="1"/>
      <w:numFmt w:val="lowerRoman"/>
      <w:lvlText w:val="%6."/>
      <w:lvlJc w:val="right"/>
      <w:pPr>
        <w:ind w:left="4320" w:hanging="180"/>
      </w:pPr>
    </w:lvl>
    <w:lvl w:ilvl="6" w:tplc="A8C4F170" w:tentative="1">
      <w:start w:val="1"/>
      <w:numFmt w:val="decimal"/>
      <w:lvlText w:val="%7."/>
      <w:lvlJc w:val="left"/>
      <w:pPr>
        <w:ind w:left="5040" w:hanging="360"/>
      </w:pPr>
    </w:lvl>
    <w:lvl w:ilvl="7" w:tplc="1AB04D70" w:tentative="1">
      <w:start w:val="1"/>
      <w:numFmt w:val="lowerLetter"/>
      <w:lvlText w:val="%8."/>
      <w:lvlJc w:val="left"/>
      <w:pPr>
        <w:ind w:left="5760" w:hanging="360"/>
      </w:pPr>
    </w:lvl>
    <w:lvl w:ilvl="8" w:tplc="576662B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81145C6E">
      <w:start w:val="1"/>
      <w:numFmt w:val="lowerRoman"/>
      <w:lvlText w:val="(%1)"/>
      <w:lvlJc w:val="left"/>
      <w:pPr>
        <w:ind w:left="1080" w:hanging="720"/>
      </w:pPr>
      <w:rPr>
        <w:rFonts w:hint="default"/>
      </w:rPr>
    </w:lvl>
    <w:lvl w:ilvl="1" w:tplc="76680EC0" w:tentative="1">
      <w:start w:val="1"/>
      <w:numFmt w:val="lowerLetter"/>
      <w:lvlText w:val="%2."/>
      <w:lvlJc w:val="left"/>
      <w:pPr>
        <w:ind w:left="1440" w:hanging="360"/>
      </w:pPr>
    </w:lvl>
    <w:lvl w:ilvl="2" w:tplc="61883D98" w:tentative="1">
      <w:start w:val="1"/>
      <w:numFmt w:val="lowerRoman"/>
      <w:lvlText w:val="%3."/>
      <w:lvlJc w:val="right"/>
      <w:pPr>
        <w:ind w:left="2160" w:hanging="180"/>
      </w:pPr>
    </w:lvl>
    <w:lvl w:ilvl="3" w:tplc="656E85FA" w:tentative="1">
      <w:start w:val="1"/>
      <w:numFmt w:val="decimal"/>
      <w:lvlText w:val="%4."/>
      <w:lvlJc w:val="left"/>
      <w:pPr>
        <w:ind w:left="2880" w:hanging="360"/>
      </w:pPr>
    </w:lvl>
    <w:lvl w:ilvl="4" w:tplc="49A8265A" w:tentative="1">
      <w:start w:val="1"/>
      <w:numFmt w:val="lowerLetter"/>
      <w:lvlText w:val="%5."/>
      <w:lvlJc w:val="left"/>
      <w:pPr>
        <w:ind w:left="3600" w:hanging="360"/>
      </w:pPr>
    </w:lvl>
    <w:lvl w:ilvl="5" w:tplc="C6F41B00" w:tentative="1">
      <w:start w:val="1"/>
      <w:numFmt w:val="lowerRoman"/>
      <w:lvlText w:val="%6."/>
      <w:lvlJc w:val="right"/>
      <w:pPr>
        <w:ind w:left="4320" w:hanging="180"/>
      </w:pPr>
    </w:lvl>
    <w:lvl w:ilvl="6" w:tplc="0EA8B060" w:tentative="1">
      <w:start w:val="1"/>
      <w:numFmt w:val="decimal"/>
      <w:lvlText w:val="%7."/>
      <w:lvlJc w:val="left"/>
      <w:pPr>
        <w:ind w:left="5040" w:hanging="360"/>
      </w:pPr>
    </w:lvl>
    <w:lvl w:ilvl="7" w:tplc="FA58922E" w:tentative="1">
      <w:start w:val="1"/>
      <w:numFmt w:val="lowerLetter"/>
      <w:lvlText w:val="%8."/>
      <w:lvlJc w:val="left"/>
      <w:pPr>
        <w:ind w:left="5760" w:hanging="360"/>
      </w:pPr>
    </w:lvl>
    <w:lvl w:ilvl="8" w:tplc="91920A0C"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CF78BF78">
      <w:start w:val="1"/>
      <w:numFmt w:val="bullet"/>
      <w:lvlText w:val=""/>
      <w:lvlJc w:val="left"/>
      <w:pPr>
        <w:ind w:left="720" w:hanging="360"/>
      </w:pPr>
      <w:rPr>
        <w:rFonts w:ascii="Symbol" w:hAnsi="Symbol" w:hint="default"/>
        <w:color w:val="auto"/>
        <w:sz w:val="24"/>
        <w:szCs w:val="24"/>
      </w:rPr>
    </w:lvl>
    <w:lvl w:ilvl="1" w:tplc="ECDA3036" w:tentative="1">
      <w:start w:val="1"/>
      <w:numFmt w:val="bullet"/>
      <w:lvlText w:val="o"/>
      <w:lvlJc w:val="left"/>
      <w:pPr>
        <w:ind w:left="1440" w:hanging="360"/>
      </w:pPr>
      <w:rPr>
        <w:rFonts w:ascii="Courier New" w:hAnsi="Courier New" w:cs="Courier New" w:hint="default"/>
      </w:rPr>
    </w:lvl>
    <w:lvl w:ilvl="2" w:tplc="04D225F4" w:tentative="1">
      <w:start w:val="1"/>
      <w:numFmt w:val="bullet"/>
      <w:lvlText w:val=""/>
      <w:lvlJc w:val="left"/>
      <w:pPr>
        <w:ind w:left="2160" w:hanging="360"/>
      </w:pPr>
      <w:rPr>
        <w:rFonts w:ascii="Wingdings" w:hAnsi="Wingdings" w:hint="default"/>
      </w:rPr>
    </w:lvl>
    <w:lvl w:ilvl="3" w:tplc="71381228" w:tentative="1">
      <w:start w:val="1"/>
      <w:numFmt w:val="bullet"/>
      <w:lvlText w:val=""/>
      <w:lvlJc w:val="left"/>
      <w:pPr>
        <w:ind w:left="2880" w:hanging="360"/>
      </w:pPr>
      <w:rPr>
        <w:rFonts w:ascii="Symbol" w:hAnsi="Symbol" w:hint="default"/>
      </w:rPr>
    </w:lvl>
    <w:lvl w:ilvl="4" w:tplc="DDAC95B6" w:tentative="1">
      <w:start w:val="1"/>
      <w:numFmt w:val="bullet"/>
      <w:lvlText w:val="o"/>
      <w:lvlJc w:val="left"/>
      <w:pPr>
        <w:ind w:left="3600" w:hanging="360"/>
      </w:pPr>
      <w:rPr>
        <w:rFonts w:ascii="Courier New" w:hAnsi="Courier New" w:cs="Courier New" w:hint="default"/>
      </w:rPr>
    </w:lvl>
    <w:lvl w:ilvl="5" w:tplc="149610FA" w:tentative="1">
      <w:start w:val="1"/>
      <w:numFmt w:val="bullet"/>
      <w:lvlText w:val=""/>
      <w:lvlJc w:val="left"/>
      <w:pPr>
        <w:ind w:left="4320" w:hanging="360"/>
      </w:pPr>
      <w:rPr>
        <w:rFonts w:ascii="Wingdings" w:hAnsi="Wingdings" w:hint="default"/>
      </w:rPr>
    </w:lvl>
    <w:lvl w:ilvl="6" w:tplc="8F7AC064" w:tentative="1">
      <w:start w:val="1"/>
      <w:numFmt w:val="bullet"/>
      <w:lvlText w:val=""/>
      <w:lvlJc w:val="left"/>
      <w:pPr>
        <w:ind w:left="5040" w:hanging="360"/>
      </w:pPr>
      <w:rPr>
        <w:rFonts w:ascii="Symbol" w:hAnsi="Symbol" w:hint="default"/>
      </w:rPr>
    </w:lvl>
    <w:lvl w:ilvl="7" w:tplc="46A0C34A" w:tentative="1">
      <w:start w:val="1"/>
      <w:numFmt w:val="bullet"/>
      <w:lvlText w:val="o"/>
      <w:lvlJc w:val="left"/>
      <w:pPr>
        <w:ind w:left="5760" w:hanging="360"/>
      </w:pPr>
      <w:rPr>
        <w:rFonts w:ascii="Courier New" w:hAnsi="Courier New" w:cs="Courier New" w:hint="default"/>
      </w:rPr>
    </w:lvl>
    <w:lvl w:ilvl="8" w:tplc="6EFAD70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7C7AF366">
      <w:start w:val="1"/>
      <w:numFmt w:val="lowerRoman"/>
      <w:lvlText w:val="(%1)"/>
      <w:lvlJc w:val="left"/>
      <w:pPr>
        <w:ind w:left="1080" w:hanging="720"/>
      </w:pPr>
      <w:rPr>
        <w:rFonts w:hint="default"/>
      </w:rPr>
    </w:lvl>
    <w:lvl w:ilvl="1" w:tplc="4CE41A4C" w:tentative="1">
      <w:start w:val="1"/>
      <w:numFmt w:val="lowerLetter"/>
      <w:lvlText w:val="%2."/>
      <w:lvlJc w:val="left"/>
      <w:pPr>
        <w:ind w:left="1440" w:hanging="360"/>
      </w:pPr>
    </w:lvl>
    <w:lvl w:ilvl="2" w:tplc="5D38C452" w:tentative="1">
      <w:start w:val="1"/>
      <w:numFmt w:val="lowerRoman"/>
      <w:lvlText w:val="%3."/>
      <w:lvlJc w:val="right"/>
      <w:pPr>
        <w:ind w:left="2160" w:hanging="180"/>
      </w:pPr>
    </w:lvl>
    <w:lvl w:ilvl="3" w:tplc="13BEB218" w:tentative="1">
      <w:start w:val="1"/>
      <w:numFmt w:val="decimal"/>
      <w:lvlText w:val="%4."/>
      <w:lvlJc w:val="left"/>
      <w:pPr>
        <w:ind w:left="2880" w:hanging="360"/>
      </w:pPr>
    </w:lvl>
    <w:lvl w:ilvl="4" w:tplc="F54054A2" w:tentative="1">
      <w:start w:val="1"/>
      <w:numFmt w:val="lowerLetter"/>
      <w:lvlText w:val="%5."/>
      <w:lvlJc w:val="left"/>
      <w:pPr>
        <w:ind w:left="3600" w:hanging="360"/>
      </w:pPr>
    </w:lvl>
    <w:lvl w:ilvl="5" w:tplc="63E48FEE" w:tentative="1">
      <w:start w:val="1"/>
      <w:numFmt w:val="lowerRoman"/>
      <w:lvlText w:val="%6."/>
      <w:lvlJc w:val="right"/>
      <w:pPr>
        <w:ind w:left="4320" w:hanging="180"/>
      </w:pPr>
    </w:lvl>
    <w:lvl w:ilvl="6" w:tplc="0178B6A4" w:tentative="1">
      <w:start w:val="1"/>
      <w:numFmt w:val="decimal"/>
      <w:lvlText w:val="%7."/>
      <w:lvlJc w:val="left"/>
      <w:pPr>
        <w:ind w:left="5040" w:hanging="360"/>
      </w:pPr>
    </w:lvl>
    <w:lvl w:ilvl="7" w:tplc="226C0490" w:tentative="1">
      <w:start w:val="1"/>
      <w:numFmt w:val="lowerLetter"/>
      <w:lvlText w:val="%8."/>
      <w:lvlJc w:val="left"/>
      <w:pPr>
        <w:ind w:left="5760" w:hanging="360"/>
      </w:pPr>
    </w:lvl>
    <w:lvl w:ilvl="8" w:tplc="45704272"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3D040F06">
      <w:start w:val="1"/>
      <w:numFmt w:val="lowerRoman"/>
      <w:lvlText w:val="(%1)"/>
      <w:lvlJc w:val="left"/>
      <w:pPr>
        <w:ind w:left="1080" w:hanging="720"/>
      </w:pPr>
      <w:rPr>
        <w:rFonts w:hint="default"/>
      </w:rPr>
    </w:lvl>
    <w:lvl w:ilvl="1" w:tplc="A0AEAD1E" w:tentative="1">
      <w:start w:val="1"/>
      <w:numFmt w:val="lowerLetter"/>
      <w:lvlText w:val="%2."/>
      <w:lvlJc w:val="left"/>
      <w:pPr>
        <w:ind w:left="1440" w:hanging="360"/>
      </w:pPr>
    </w:lvl>
    <w:lvl w:ilvl="2" w:tplc="DE3C3B4A" w:tentative="1">
      <w:start w:val="1"/>
      <w:numFmt w:val="lowerRoman"/>
      <w:lvlText w:val="%3."/>
      <w:lvlJc w:val="right"/>
      <w:pPr>
        <w:ind w:left="2160" w:hanging="180"/>
      </w:pPr>
    </w:lvl>
    <w:lvl w:ilvl="3" w:tplc="04DE2F4A" w:tentative="1">
      <w:start w:val="1"/>
      <w:numFmt w:val="decimal"/>
      <w:lvlText w:val="%4."/>
      <w:lvlJc w:val="left"/>
      <w:pPr>
        <w:ind w:left="2880" w:hanging="360"/>
      </w:pPr>
    </w:lvl>
    <w:lvl w:ilvl="4" w:tplc="7AE2C124" w:tentative="1">
      <w:start w:val="1"/>
      <w:numFmt w:val="lowerLetter"/>
      <w:lvlText w:val="%5."/>
      <w:lvlJc w:val="left"/>
      <w:pPr>
        <w:ind w:left="3600" w:hanging="360"/>
      </w:pPr>
    </w:lvl>
    <w:lvl w:ilvl="5" w:tplc="F5F0ABF2" w:tentative="1">
      <w:start w:val="1"/>
      <w:numFmt w:val="lowerRoman"/>
      <w:lvlText w:val="%6."/>
      <w:lvlJc w:val="right"/>
      <w:pPr>
        <w:ind w:left="4320" w:hanging="180"/>
      </w:pPr>
    </w:lvl>
    <w:lvl w:ilvl="6" w:tplc="05CE3334" w:tentative="1">
      <w:start w:val="1"/>
      <w:numFmt w:val="decimal"/>
      <w:lvlText w:val="%7."/>
      <w:lvlJc w:val="left"/>
      <w:pPr>
        <w:ind w:left="5040" w:hanging="360"/>
      </w:pPr>
    </w:lvl>
    <w:lvl w:ilvl="7" w:tplc="B914CD52" w:tentative="1">
      <w:start w:val="1"/>
      <w:numFmt w:val="lowerLetter"/>
      <w:lvlText w:val="%8."/>
      <w:lvlJc w:val="left"/>
      <w:pPr>
        <w:ind w:left="5760" w:hanging="360"/>
      </w:pPr>
    </w:lvl>
    <w:lvl w:ilvl="8" w:tplc="494C4C8A"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2B1C514C">
      <w:start w:val="1"/>
      <w:numFmt w:val="lowerRoman"/>
      <w:lvlText w:val="(%1)"/>
      <w:lvlJc w:val="left"/>
      <w:pPr>
        <w:ind w:left="1080" w:hanging="720"/>
      </w:pPr>
      <w:rPr>
        <w:rFonts w:hint="default"/>
      </w:rPr>
    </w:lvl>
    <w:lvl w:ilvl="1" w:tplc="37E4B80C" w:tentative="1">
      <w:start w:val="1"/>
      <w:numFmt w:val="lowerLetter"/>
      <w:lvlText w:val="%2."/>
      <w:lvlJc w:val="left"/>
      <w:pPr>
        <w:ind w:left="1440" w:hanging="360"/>
      </w:pPr>
    </w:lvl>
    <w:lvl w:ilvl="2" w:tplc="4F749982" w:tentative="1">
      <w:start w:val="1"/>
      <w:numFmt w:val="lowerRoman"/>
      <w:lvlText w:val="%3."/>
      <w:lvlJc w:val="right"/>
      <w:pPr>
        <w:ind w:left="2160" w:hanging="180"/>
      </w:pPr>
    </w:lvl>
    <w:lvl w:ilvl="3" w:tplc="8F007282" w:tentative="1">
      <w:start w:val="1"/>
      <w:numFmt w:val="decimal"/>
      <w:lvlText w:val="%4."/>
      <w:lvlJc w:val="left"/>
      <w:pPr>
        <w:ind w:left="2880" w:hanging="360"/>
      </w:pPr>
    </w:lvl>
    <w:lvl w:ilvl="4" w:tplc="850C7C52" w:tentative="1">
      <w:start w:val="1"/>
      <w:numFmt w:val="lowerLetter"/>
      <w:lvlText w:val="%5."/>
      <w:lvlJc w:val="left"/>
      <w:pPr>
        <w:ind w:left="3600" w:hanging="360"/>
      </w:pPr>
    </w:lvl>
    <w:lvl w:ilvl="5" w:tplc="D0EEEBA0" w:tentative="1">
      <w:start w:val="1"/>
      <w:numFmt w:val="lowerRoman"/>
      <w:lvlText w:val="%6."/>
      <w:lvlJc w:val="right"/>
      <w:pPr>
        <w:ind w:left="4320" w:hanging="180"/>
      </w:pPr>
    </w:lvl>
    <w:lvl w:ilvl="6" w:tplc="F6B2BFE0" w:tentative="1">
      <w:start w:val="1"/>
      <w:numFmt w:val="decimal"/>
      <w:lvlText w:val="%7."/>
      <w:lvlJc w:val="left"/>
      <w:pPr>
        <w:ind w:left="5040" w:hanging="360"/>
      </w:pPr>
    </w:lvl>
    <w:lvl w:ilvl="7" w:tplc="A11C3208" w:tentative="1">
      <w:start w:val="1"/>
      <w:numFmt w:val="lowerLetter"/>
      <w:lvlText w:val="%8."/>
      <w:lvlJc w:val="left"/>
      <w:pPr>
        <w:ind w:left="5760" w:hanging="360"/>
      </w:pPr>
    </w:lvl>
    <w:lvl w:ilvl="8" w:tplc="EB02701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030E9C80">
      <w:start w:val="1"/>
      <w:numFmt w:val="lowerRoman"/>
      <w:lvlText w:val="(%1)"/>
      <w:lvlJc w:val="left"/>
      <w:pPr>
        <w:ind w:left="1080" w:hanging="720"/>
      </w:pPr>
      <w:rPr>
        <w:rFonts w:hint="default"/>
      </w:rPr>
    </w:lvl>
    <w:lvl w:ilvl="1" w:tplc="5664C0DC" w:tentative="1">
      <w:start w:val="1"/>
      <w:numFmt w:val="lowerLetter"/>
      <w:lvlText w:val="%2."/>
      <w:lvlJc w:val="left"/>
      <w:pPr>
        <w:ind w:left="1440" w:hanging="360"/>
      </w:pPr>
    </w:lvl>
    <w:lvl w:ilvl="2" w:tplc="2A06A2A8" w:tentative="1">
      <w:start w:val="1"/>
      <w:numFmt w:val="lowerRoman"/>
      <w:lvlText w:val="%3."/>
      <w:lvlJc w:val="right"/>
      <w:pPr>
        <w:ind w:left="2160" w:hanging="180"/>
      </w:pPr>
    </w:lvl>
    <w:lvl w:ilvl="3" w:tplc="7AF0BD8A" w:tentative="1">
      <w:start w:val="1"/>
      <w:numFmt w:val="decimal"/>
      <w:lvlText w:val="%4."/>
      <w:lvlJc w:val="left"/>
      <w:pPr>
        <w:ind w:left="2880" w:hanging="360"/>
      </w:pPr>
    </w:lvl>
    <w:lvl w:ilvl="4" w:tplc="D910DE54" w:tentative="1">
      <w:start w:val="1"/>
      <w:numFmt w:val="lowerLetter"/>
      <w:lvlText w:val="%5."/>
      <w:lvlJc w:val="left"/>
      <w:pPr>
        <w:ind w:left="3600" w:hanging="360"/>
      </w:pPr>
    </w:lvl>
    <w:lvl w:ilvl="5" w:tplc="E6E8F64A" w:tentative="1">
      <w:start w:val="1"/>
      <w:numFmt w:val="lowerRoman"/>
      <w:lvlText w:val="%6."/>
      <w:lvlJc w:val="right"/>
      <w:pPr>
        <w:ind w:left="4320" w:hanging="180"/>
      </w:pPr>
    </w:lvl>
    <w:lvl w:ilvl="6" w:tplc="0714D2B8" w:tentative="1">
      <w:start w:val="1"/>
      <w:numFmt w:val="decimal"/>
      <w:lvlText w:val="%7."/>
      <w:lvlJc w:val="left"/>
      <w:pPr>
        <w:ind w:left="5040" w:hanging="360"/>
      </w:pPr>
    </w:lvl>
    <w:lvl w:ilvl="7" w:tplc="92DCA14C" w:tentative="1">
      <w:start w:val="1"/>
      <w:numFmt w:val="lowerLetter"/>
      <w:lvlText w:val="%8."/>
      <w:lvlJc w:val="left"/>
      <w:pPr>
        <w:ind w:left="5760" w:hanging="360"/>
      </w:pPr>
    </w:lvl>
    <w:lvl w:ilvl="8" w:tplc="6ECE3886"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26F02E5A">
      <w:start w:val="1"/>
      <w:numFmt w:val="lowerRoman"/>
      <w:lvlText w:val="(%1)"/>
      <w:lvlJc w:val="left"/>
      <w:pPr>
        <w:ind w:left="1080" w:hanging="720"/>
      </w:pPr>
      <w:rPr>
        <w:rFonts w:hint="default"/>
      </w:rPr>
    </w:lvl>
    <w:lvl w:ilvl="1" w:tplc="90A69546" w:tentative="1">
      <w:start w:val="1"/>
      <w:numFmt w:val="lowerLetter"/>
      <w:lvlText w:val="%2."/>
      <w:lvlJc w:val="left"/>
      <w:pPr>
        <w:ind w:left="1440" w:hanging="360"/>
      </w:pPr>
    </w:lvl>
    <w:lvl w:ilvl="2" w:tplc="1826CD9C" w:tentative="1">
      <w:start w:val="1"/>
      <w:numFmt w:val="lowerRoman"/>
      <w:lvlText w:val="%3."/>
      <w:lvlJc w:val="right"/>
      <w:pPr>
        <w:ind w:left="2160" w:hanging="180"/>
      </w:pPr>
    </w:lvl>
    <w:lvl w:ilvl="3" w:tplc="80907100" w:tentative="1">
      <w:start w:val="1"/>
      <w:numFmt w:val="decimal"/>
      <w:lvlText w:val="%4."/>
      <w:lvlJc w:val="left"/>
      <w:pPr>
        <w:ind w:left="2880" w:hanging="360"/>
      </w:pPr>
    </w:lvl>
    <w:lvl w:ilvl="4" w:tplc="76EA7250" w:tentative="1">
      <w:start w:val="1"/>
      <w:numFmt w:val="lowerLetter"/>
      <w:lvlText w:val="%5."/>
      <w:lvlJc w:val="left"/>
      <w:pPr>
        <w:ind w:left="3600" w:hanging="360"/>
      </w:pPr>
    </w:lvl>
    <w:lvl w:ilvl="5" w:tplc="E60C11EC" w:tentative="1">
      <w:start w:val="1"/>
      <w:numFmt w:val="lowerRoman"/>
      <w:lvlText w:val="%6."/>
      <w:lvlJc w:val="right"/>
      <w:pPr>
        <w:ind w:left="4320" w:hanging="180"/>
      </w:pPr>
    </w:lvl>
    <w:lvl w:ilvl="6" w:tplc="E85C94AA" w:tentative="1">
      <w:start w:val="1"/>
      <w:numFmt w:val="decimal"/>
      <w:lvlText w:val="%7."/>
      <w:lvlJc w:val="left"/>
      <w:pPr>
        <w:ind w:left="5040" w:hanging="360"/>
      </w:pPr>
    </w:lvl>
    <w:lvl w:ilvl="7" w:tplc="D8E6AAEA" w:tentative="1">
      <w:start w:val="1"/>
      <w:numFmt w:val="lowerLetter"/>
      <w:lvlText w:val="%8."/>
      <w:lvlJc w:val="left"/>
      <w:pPr>
        <w:ind w:left="5760" w:hanging="360"/>
      </w:pPr>
    </w:lvl>
    <w:lvl w:ilvl="8" w:tplc="6E32DD12"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E0689FDE">
      <w:start w:val="1"/>
      <w:numFmt w:val="lowerRoman"/>
      <w:lvlText w:val="(%1)"/>
      <w:lvlJc w:val="left"/>
      <w:pPr>
        <w:ind w:left="1080" w:hanging="720"/>
      </w:pPr>
      <w:rPr>
        <w:rFonts w:hint="default"/>
      </w:rPr>
    </w:lvl>
    <w:lvl w:ilvl="1" w:tplc="AFC6E216" w:tentative="1">
      <w:start w:val="1"/>
      <w:numFmt w:val="lowerLetter"/>
      <w:lvlText w:val="%2."/>
      <w:lvlJc w:val="left"/>
      <w:pPr>
        <w:ind w:left="1440" w:hanging="360"/>
      </w:pPr>
    </w:lvl>
    <w:lvl w:ilvl="2" w:tplc="FC96CE3C" w:tentative="1">
      <w:start w:val="1"/>
      <w:numFmt w:val="lowerRoman"/>
      <w:lvlText w:val="%3."/>
      <w:lvlJc w:val="right"/>
      <w:pPr>
        <w:ind w:left="2160" w:hanging="180"/>
      </w:pPr>
    </w:lvl>
    <w:lvl w:ilvl="3" w:tplc="6F101B9E" w:tentative="1">
      <w:start w:val="1"/>
      <w:numFmt w:val="decimal"/>
      <w:lvlText w:val="%4."/>
      <w:lvlJc w:val="left"/>
      <w:pPr>
        <w:ind w:left="2880" w:hanging="360"/>
      </w:pPr>
    </w:lvl>
    <w:lvl w:ilvl="4" w:tplc="D48C878E" w:tentative="1">
      <w:start w:val="1"/>
      <w:numFmt w:val="lowerLetter"/>
      <w:lvlText w:val="%5."/>
      <w:lvlJc w:val="left"/>
      <w:pPr>
        <w:ind w:left="3600" w:hanging="360"/>
      </w:pPr>
    </w:lvl>
    <w:lvl w:ilvl="5" w:tplc="F192FCD0" w:tentative="1">
      <w:start w:val="1"/>
      <w:numFmt w:val="lowerRoman"/>
      <w:lvlText w:val="%6."/>
      <w:lvlJc w:val="right"/>
      <w:pPr>
        <w:ind w:left="4320" w:hanging="180"/>
      </w:pPr>
    </w:lvl>
    <w:lvl w:ilvl="6" w:tplc="579A3634" w:tentative="1">
      <w:start w:val="1"/>
      <w:numFmt w:val="decimal"/>
      <w:lvlText w:val="%7."/>
      <w:lvlJc w:val="left"/>
      <w:pPr>
        <w:ind w:left="5040" w:hanging="360"/>
      </w:pPr>
    </w:lvl>
    <w:lvl w:ilvl="7" w:tplc="B5503EAE" w:tentative="1">
      <w:start w:val="1"/>
      <w:numFmt w:val="lowerLetter"/>
      <w:lvlText w:val="%8."/>
      <w:lvlJc w:val="left"/>
      <w:pPr>
        <w:ind w:left="5760" w:hanging="360"/>
      </w:pPr>
    </w:lvl>
    <w:lvl w:ilvl="8" w:tplc="13D08464"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58CC0A9C">
      <w:start w:val="1"/>
      <w:numFmt w:val="lowerRoman"/>
      <w:lvlText w:val="(%1)"/>
      <w:lvlJc w:val="left"/>
      <w:pPr>
        <w:ind w:left="1080" w:hanging="720"/>
      </w:pPr>
      <w:rPr>
        <w:rFonts w:hint="default"/>
      </w:rPr>
    </w:lvl>
    <w:lvl w:ilvl="1" w:tplc="4D1A616C" w:tentative="1">
      <w:start w:val="1"/>
      <w:numFmt w:val="lowerLetter"/>
      <w:lvlText w:val="%2."/>
      <w:lvlJc w:val="left"/>
      <w:pPr>
        <w:ind w:left="1440" w:hanging="360"/>
      </w:pPr>
    </w:lvl>
    <w:lvl w:ilvl="2" w:tplc="ECA4F0E0" w:tentative="1">
      <w:start w:val="1"/>
      <w:numFmt w:val="lowerRoman"/>
      <w:lvlText w:val="%3."/>
      <w:lvlJc w:val="right"/>
      <w:pPr>
        <w:ind w:left="2160" w:hanging="180"/>
      </w:pPr>
    </w:lvl>
    <w:lvl w:ilvl="3" w:tplc="4E8A9BE0" w:tentative="1">
      <w:start w:val="1"/>
      <w:numFmt w:val="decimal"/>
      <w:lvlText w:val="%4."/>
      <w:lvlJc w:val="left"/>
      <w:pPr>
        <w:ind w:left="2880" w:hanging="360"/>
      </w:pPr>
    </w:lvl>
    <w:lvl w:ilvl="4" w:tplc="83C8F8BA" w:tentative="1">
      <w:start w:val="1"/>
      <w:numFmt w:val="lowerLetter"/>
      <w:lvlText w:val="%5."/>
      <w:lvlJc w:val="left"/>
      <w:pPr>
        <w:ind w:left="3600" w:hanging="360"/>
      </w:pPr>
    </w:lvl>
    <w:lvl w:ilvl="5" w:tplc="AF607CA6" w:tentative="1">
      <w:start w:val="1"/>
      <w:numFmt w:val="lowerRoman"/>
      <w:lvlText w:val="%6."/>
      <w:lvlJc w:val="right"/>
      <w:pPr>
        <w:ind w:left="4320" w:hanging="180"/>
      </w:pPr>
    </w:lvl>
    <w:lvl w:ilvl="6" w:tplc="7E5E7EEA" w:tentative="1">
      <w:start w:val="1"/>
      <w:numFmt w:val="decimal"/>
      <w:lvlText w:val="%7."/>
      <w:lvlJc w:val="left"/>
      <w:pPr>
        <w:ind w:left="5040" w:hanging="360"/>
      </w:pPr>
    </w:lvl>
    <w:lvl w:ilvl="7" w:tplc="3B5484D2" w:tentative="1">
      <w:start w:val="1"/>
      <w:numFmt w:val="lowerLetter"/>
      <w:lvlText w:val="%8."/>
      <w:lvlJc w:val="left"/>
      <w:pPr>
        <w:ind w:left="5760" w:hanging="360"/>
      </w:pPr>
    </w:lvl>
    <w:lvl w:ilvl="8" w:tplc="E3CE0402"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F4D08C82">
      <w:start w:val="1"/>
      <w:numFmt w:val="lowerRoman"/>
      <w:lvlText w:val="(%1)"/>
      <w:lvlJc w:val="left"/>
      <w:pPr>
        <w:ind w:left="1080" w:hanging="720"/>
      </w:pPr>
      <w:rPr>
        <w:rFonts w:hint="default"/>
      </w:rPr>
    </w:lvl>
    <w:lvl w:ilvl="1" w:tplc="E59663E4" w:tentative="1">
      <w:start w:val="1"/>
      <w:numFmt w:val="lowerLetter"/>
      <w:lvlText w:val="%2."/>
      <w:lvlJc w:val="left"/>
      <w:pPr>
        <w:ind w:left="1440" w:hanging="360"/>
      </w:pPr>
    </w:lvl>
    <w:lvl w:ilvl="2" w:tplc="C076F0A4" w:tentative="1">
      <w:start w:val="1"/>
      <w:numFmt w:val="lowerRoman"/>
      <w:lvlText w:val="%3."/>
      <w:lvlJc w:val="right"/>
      <w:pPr>
        <w:ind w:left="2160" w:hanging="180"/>
      </w:pPr>
    </w:lvl>
    <w:lvl w:ilvl="3" w:tplc="4D8C459E" w:tentative="1">
      <w:start w:val="1"/>
      <w:numFmt w:val="decimal"/>
      <w:lvlText w:val="%4."/>
      <w:lvlJc w:val="left"/>
      <w:pPr>
        <w:ind w:left="2880" w:hanging="360"/>
      </w:pPr>
    </w:lvl>
    <w:lvl w:ilvl="4" w:tplc="4F1EA570" w:tentative="1">
      <w:start w:val="1"/>
      <w:numFmt w:val="lowerLetter"/>
      <w:lvlText w:val="%5."/>
      <w:lvlJc w:val="left"/>
      <w:pPr>
        <w:ind w:left="3600" w:hanging="360"/>
      </w:pPr>
    </w:lvl>
    <w:lvl w:ilvl="5" w:tplc="52726EFC" w:tentative="1">
      <w:start w:val="1"/>
      <w:numFmt w:val="lowerRoman"/>
      <w:lvlText w:val="%6."/>
      <w:lvlJc w:val="right"/>
      <w:pPr>
        <w:ind w:left="4320" w:hanging="180"/>
      </w:pPr>
    </w:lvl>
    <w:lvl w:ilvl="6" w:tplc="57B2C4A2" w:tentative="1">
      <w:start w:val="1"/>
      <w:numFmt w:val="decimal"/>
      <w:lvlText w:val="%7."/>
      <w:lvlJc w:val="left"/>
      <w:pPr>
        <w:ind w:left="5040" w:hanging="360"/>
      </w:pPr>
    </w:lvl>
    <w:lvl w:ilvl="7" w:tplc="2AC666B0" w:tentative="1">
      <w:start w:val="1"/>
      <w:numFmt w:val="lowerLetter"/>
      <w:lvlText w:val="%8."/>
      <w:lvlJc w:val="left"/>
      <w:pPr>
        <w:ind w:left="5760" w:hanging="360"/>
      </w:pPr>
    </w:lvl>
    <w:lvl w:ilvl="8" w:tplc="E0E67184" w:tentative="1">
      <w:start w:val="1"/>
      <w:numFmt w:val="lowerRoman"/>
      <w:lvlText w:val="%9."/>
      <w:lvlJc w:val="right"/>
      <w:pPr>
        <w:ind w:left="6480" w:hanging="180"/>
      </w:pPr>
    </w:lvl>
  </w:abstractNum>
  <w:abstractNum w:abstractNumId="14" w15:restartNumberingAfterBreak="0">
    <w:nsid w:val="45C02930"/>
    <w:multiLevelType w:val="hybridMultilevel"/>
    <w:tmpl w:val="9D904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95616A"/>
    <w:multiLevelType w:val="hybridMultilevel"/>
    <w:tmpl w:val="790C5C02"/>
    <w:lvl w:ilvl="0" w:tplc="193C546E">
      <w:start w:val="1"/>
      <w:numFmt w:val="lowerRoman"/>
      <w:lvlText w:val="(%1)"/>
      <w:lvlJc w:val="left"/>
      <w:pPr>
        <w:ind w:left="1080" w:hanging="720"/>
      </w:pPr>
      <w:rPr>
        <w:rFonts w:hint="default"/>
      </w:rPr>
    </w:lvl>
    <w:lvl w:ilvl="1" w:tplc="64882E82" w:tentative="1">
      <w:start w:val="1"/>
      <w:numFmt w:val="lowerLetter"/>
      <w:lvlText w:val="%2."/>
      <w:lvlJc w:val="left"/>
      <w:pPr>
        <w:ind w:left="1440" w:hanging="360"/>
      </w:pPr>
    </w:lvl>
    <w:lvl w:ilvl="2" w:tplc="AB40651A" w:tentative="1">
      <w:start w:val="1"/>
      <w:numFmt w:val="lowerRoman"/>
      <w:lvlText w:val="%3."/>
      <w:lvlJc w:val="right"/>
      <w:pPr>
        <w:ind w:left="2160" w:hanging="180"/>
      </w:pPr>
    </w:lvl>
    <w:lvl w:ilvl="3" w:tplc="0D3C1704" w:tentative="1">
      <w:start w:val="1"/>
      <w:numFmt w:val="decimal"/>
      <w:lvlText w:val="%4."/>
      <w:lvlJc w:val="left"/>
      <w:pPr>
        <w:ind w:left="2880" w:hanging="360"/>
      </w:pPr>
    </w:lvl>
    <w:lvl w:ilvl="4" w:tplc="7172BC6C" w:tentative="1">
      <w:start w:val="1"/>
      <w:numFmt w:val="lowerLetter"/>
      <w:lvlText w:val="%5."/>
      <w:lvlJc w:val="left"/>
      <w:pPr>
        <w:ind w:left="3600" w:hanging="360"/>
      </w:pPr>
    </w:lvl>
    <w:lvl w:ilvl="5" w:tplc="F8F805FC" w:tentative="1">
      <w:start w:val="1"/>
      <w:numFmt w:val="lowerRoman"/>
      <w:lvlText w:val="%6."/>
      <w:lvlJc w:val="right"/>
      <w:pPr>
        <w:ind w:left="4320" w:hanging="180"/>
      </w:pPr>
    </w:lvl>
    <w:lvl w:ilvl="6" w:tplc="05E223E0" w:tentative="1">
      <w:start w:val="1"/>
      <w:numFmt w:val="decimal"/>
      <w:lvlText w:val="%7."/>
      <w:lvlJc w:val="left"/>
      <w:pPr>
        <w:ind w:left="5040" w:hanging="360"/>
      </w:pPr>
    </w:lvl>
    <w:lvl w:ilvl="7" w:tplc="8E503F12" w:tentative="1">
      <w:start w:val="1"/>
      <w:numFmt w:val="lowerLetter"/>
      <w:lvlText w:val="%8."/>
      <w:lvlJc w:val="left"/>
      <w:pPr>
        <w:ind w:left="5760" w:hanging="360"/>
      </w:pPr>
    </w:lvl>
    <w:lvl w:ilvl="8" w:tplc="1D36FF0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4FEC680C">
      <w:start w:val="1"/>
      <w:numFmt w:val="lowerRoman"/>
      <w:lvlText w:val="(%1)"/>
      <w:lvlJc w:val="left"/>
      <w:pPr>
        <w:ind w:left="1080" w:hanging="720"/>
      </w:pPr>
      <w:rPr>
        <w:rFonts w:hint="default"/>
      </w:rPr>
    </w:lvl>
    <w:lvl w:ilvl="1" w:tplc="FD428A66" w:tentative="1">
      <w:start w:val="1"/>
      <w:numFmt w:val="lowerLetter"/>
      <w:lvlText w:val="%2."/>
      <w:lvlJc w:val="left"/>
      <w:pPr>
        <w:ind w:left="1440" w:hanging="360"/>
      </w:pPr>
    </w:lvl>
    <w:lvl w:ilvl="2" w:tplc="02C0EBC4" w:tentative="1">
      <w:start w:val="1"/>
      <w:numFmt w:val="lowerRoman"/>
      <w:lvlText w:val="%3."/>
      <w:lvlJc w:val="right"/>
      <w:pPr>
        <w:ind w:left="2160" w:hanging="180"/>
      </w:pPr>
    </w:lvl>
    <w:lvl w:ilvl="3" w:tplc="424851B6" w:tentative="1">
      <w:start w:val="1"/>
      <w:numFmt w:val="decimal"/>
      <w:lvlText w:val="%4."/>
      <w:lvlJc w:val="left"/>
      <w:pPr>
        <w:ind w:left="2880" w:hanging="360"/>
      </w:pPr>
    </w:lvl>
    <w:lvl w:ilvl="4" w:tplc="385C9432" w:tentative="1">
      <w:start w:val="1"/>
      <w:numFmt w:val="lowerLetter"/>
      <w:lvlText w:val="%5."/>
      <w:lvlJc w:val="left"/>
      <w:pPr>
        <w:ind w:left="3600" w:hanging="360"/>
      </w:pPr>
    </w:lvl>
    <w:lvl w:ilvl="5" w:tplc="DB40E6EE" w:tentative="1">
      <w:start w:val="1"/>
      <w:numFmt w:val="lowerRoman"/>
      <w:lvlText w:val="%6."/>
      <w:lvlJc w:val="right"/>
      <w:pPr>
        <w:ind w:left="4320" w:hanging="180"/>
      </w:pPr>
    </w:lvl>
    <w:lvl w:ilvl="6" w:tplc="CF347F7E" w:tentative="1">
      <w:start w:val="1"/>
      <w:numFmt w:val="decimal"/>
      <w:lvlText w:val="%7."/>
      <w:lvlJc w:val="left"/>
      <w:pPr>
        <w:ind w:left="5040" w:hanging="360"/>
      </w:pPr>
    </w:lvl>
    <w:lvl w:ilvl="7" w:tplc="8F76202E" w:tentative="1">
      <w:start w:val="1"/>
      <w:numFmt w:val="lowerLetter"/>
      <w:lvlText w:val="%8."/>
      <w:lvlJc w:val="left"/>
      <w:pPr>
        <w:ind w:left="5760" w:hanging="360"/>
      </w:pPr>
    </w:lvl>
    <w:lvl w:ilvl="8" w:tplc="E21850BA"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09CE671A">
      <w:start w:val="1"/>
      <w:numFmt w:val="lowerRoman"/>
      <w:lvlText w:val="(%1)"/>
      <w:lvlJc w:val="left"/>
      <w:pPr>
        <w:ind w:left="1080" w:hanging="720"/>
      </w:pPr>
      <w:rPr>
        <w:rFonts w:hint="default"/>
      </w:rPr>
    </w:lvl>
    <w:lvl w:ilvl="1" w:tplc="E1225056" w:tentative="1">
      <w:start w:val="1"/>
      <w:numFmt w:val="lowerLetter"/>
      <w:lvlText w:val="%2."/>
      <w:lvlJc w:val="left"/>
      <w:pPr>
        <w:ind w:left="1440" w:hanging="360"/>
      </w:pPr>
    </w:lvl>
    <w:lvl w:ilvl="2" w:tplc="6E3210EE" w:tentative="1">
      <w:start w:val="1"/>
      <w:numFmt w:val="lowerRoman"/>
      <w:lvlText w:val="%3."/>
      <w:lvlJc w:val="right"/>
      <w:pPr>
        <w:ind w:left="2160" w:hanging="180"/>
      </w:pPr>
    </w:lvl>
    <w:lvl w:ilvl="3" w:tplc="DF183C32" w:tentative="1">
      <w:start w:val="1"/>
      <w:numFmt w:val="decimal"/>
      <w:lvlText w:val="%4."/>
      <w:lvlJc w:val="left"/>
      <w:pPr>
        <w:ind w:left="2880" w:hanging="360"/>
      </w:pPr>
    </w:lvl>
    <w:lvl w:ilvl="4" w:tplc="A2263A9C" w:tentative="1">
      <w:start w:val="1"/>
      <w:numFmt w:val="lowerLetter"/>
      <w:lvlText w:val="%5."/>
      <w:lvlJc w:val="left"/>
      <w:pPr>
        <w:ind w:left="3600" w:hanging="360"/>
      </w:pPr>
    </w:lvl>
    <w:lvl w:ilvl="5" w:tplc="BC6624D0" w:tentative="1">
      <w:start w:val="1"/>
      <w:numFmt w:val="lowerRoman"/>
      <w:lvlText w:val="%6."/>
      <w:lvlJc w:val="right"/>
      <w:pPr>
        <w:ind w:left="4320" w:hanging="180"/>
      </w:pPr>
    </w:lvl>
    <w:lvl w:ilvl="6" w:tplc="A732C6EE" w:tentative="1">
      <w:start w:val="1"/>
      <w:numFmt w:val="decimal"/>
      <w:lvlText w:val="%7."/>
      <w:lvlJc w:val="left"/>
      <w:pPr>
        <w:ind w:left="5040" w:hanging="360"/>
      </w:pPr>
    </w:lvl>
    <w:lvl w:ilvl="7" w:tplc="19042450" w:tentative="1">
      <w:start w:val="1"/>
      <w:numFmt w:val="lowerLetter"/>
      <w:lvlText w:val="%8."/>
      <w:lvlJc w:val="left"/>
      <w:pPr>
        <w:ind w:left="5760" w:hanging="360"/>
      </w:pPr>
    </w:lvl>
    <w:lvl w:ilvl="8" w:tplc="7C56941C"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BD4A744E">
      <w:start w:val="1"/>
      <w:numFmt w:val="lowerRoman"/>
      <w:lvlText w:val="(%1)"/>
      <w:lvlJc w:val="left"/>
      <w:pPr>
        <w:ind w:left="1080" w:hanging="720"/>
      </w:pPr>
      <w:rPr>
        <w:rFonts w:hint="default"/>
      </w:rPr>
    </w:lvl>
    <w:lvl w:ilvl="1" w:tplc="352EAB0E" w:tentative="1">
      <w:start w:val="1"/>
      <w:numFmt w:val="lowerLetter"/>
      <w:lvlText w:val="%2."/>
      <w:lvlJc w:val="left"/>
      <w:pPr>
        <w:ind w:left="1440" w:hanging="360"/>
      </w:pPr>
    </w:lvl>
    <w:lvl w:ilvl="2" w:tplc="E3EE9FF4" w:tentative="1">
      <w:start w:val="1"/>
      <w:numFmt w:val="lowerRoman"/>
      <w:lvlText w:val="%3."/>
      <w:lvlJc w:val="right"/>
      <w:pPr>
        <w:ind w:left="2160" w:hanging="180"/>
      </w:pPr>
    </w:lvl>
    <w:lvl w:ilvl="3" w:tplc="CD8C1E32" w:tentative="1">
      <w:start w:val="1"/>
      <w:numFmt w:val="decimal"/>
      <w:lvlText w:val="%4."/>
      <w:lvlJc w:val="left"/>
      <w:pPr>
        <w:ind w:left="2880" w:hanging="360"/>
      </w:pPr>
    </w:lvl>
    <w:lvl w:ilvl="4" w:tplc="ED7AE4B8" w:tentative="1">
      <w:start w:val="1"/>
      <w:numFmt w:val="lowerLetter"/>
      <w:lvlText w:val="%5."/>
      <w:lvlJc w:val="left"/>
      <w:pPr>
        <w:ind w:left="3600" w:hanging="360"/>
      </w:pPr>
    </w:lvl>
    <w:lvl w:ilvl="5" w:tplc="ED54404A" w:tentative="1">
      <w:start w:val="1"/>
      <w:numFmt w:val="lowerRoman"/>
      <w:lvlText w:val="%6."/>
      <w:lvlJc w:val="right"/>
      <w:pPr>
        <w:ind w:left="4320" w:hanging="180"/>
      </w:pPr>
    </w:lvl>
    <w:lvl w:ilvl="6" w:tplc="A4945272" w:tentative="1">
      <w:start w:val="1"/>
      <w:numFmt w:val="decimal"/>
      <w:lvlText w:val="%7."/>
      <w:lvlJc w:val="left"/>
      <w:pPr>
        <w:ind w:left="5040" w:hanging="360"/>
      </w:pPr>
    </w:lvl>
    <w:lvl w:ilvl="7" w:tplc="41327CA6" w:tentative="1">
      <w:start w:val="1"/>
      <w:numFmt w:val="lowerLetter"/>
      <w:lvlText w:val="%8."/>
      <w:lvlJc w:val="left"/>
      <w:pPr>
        <w:ind w:left="5760" w:hanging="360"/>
      </w:pPr>
    </w:lvl>
    <w:lvl w:ilvl="8" w:tplc="63645576"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167842BC">
      <w:start w:val="1"/>
      <w:numFmt w:val="lowerRoman"/>
      <w:lvlText w:val="(%1)"/>
      <w:lvlJc w:val="left"/>
      <w:pPr>
        <w:ind w:left="1080" w:hanging="720"/>
      </w:pPr>
      <w:rPr>
        <w:rFonts w:hint="default"/>
      </w:rPr>
    </w:lvl>
    <w:lvl w:ilvl="1" w:tplc="9904B128" w:tentative="1">
      <w:start w:val="1"/>
      <w:numFmt w:val="lowerLetter"/>
      <w:lvlText w:val="%2."/>
      <w:lvlJc w:val="left"/>
      <w:pPr>
        <w:ind w:left="1440" w:hanging="360"/>
      </w:pPr>
    </w:lvl>
    <w:lvl w:ilvl="2" w:tplc="F600FC80" w:tentative="1">
      <w:start w:val="1"/>
      <w:numFmt w:val="lowerRoman"/>
      <w:lvlText w:val="%3."/>
      <w:lvlJc w:val="right"/>
      <w:pPr>
        <w:ind w:left="2160" w:hanging="180"/>
      </w:pPr>
    </w:lvl>
    <w:lvl w:ilvl="3" w:tplc="855A66E0" w:tentative="1">
      <w:start w:val="1"/>
      <w:numFmt w:val="decimal"/>
      <w:lvlText w:val="%4."/>
      <w:lvlJc w:val="left"/>
      <w:pPr>
        <w:ind w:left="2880" w:hanging="360"/>
      </w:pPr>
    </w:lvl>
    <w:lvl w:ilvl="4" w:tplc="F6BAD6CC" w:tentative="1">
      <w:start w:val="1"/>
      <w:numFmt w:val="lowerLetter"/>
      <w:lvlText w:val="%5."/>
      <w:lvlJc w:val="left"/>
      <w:pPr>
        <w:ind w:left="3600" w:hanging="360"/>
      </w:pPr>
    </w:lvl>
    <w:lvl w:ilvl="5" w:tplc="067889D6" w:tentative="1">
      <w:start w:val="1"/>
      <w:numFmt w:val="lowerRoman"/>
      <w:lvlText w:val="%6."/>
      <w:lvlJc w:val="right"/>
      <w:pPr>
        <w:ind w:left="4320" w:hanging="180"/>
      </w:pPr>
    </w:lvl>
    <w:lvl w:ilvl="6" w:tplc="46627DE0" w:tentative="1">
      <w:start w:val="1"/>
      <w:numFmt w:val="decimal"/>
      <w:lvlText w:val="%7."/>
      <w:lvlJc w:val="left"/>
      <w:pPr>
        <w:ind w:left="5040" w:hanging="360"/>
      </w:pPr>
    </w:lvl>
    <w:lvl w:ilvl="7" w:tplc="642447A0" w:tentative="1">
      <w:start w:val="1"/>
      <w:numFmt w:val="lowerLetter"/>
      <w:lvlText w:val="%8."/>
      <w:lvlJc w:val="left"/>
      <w:pPr>
        <w:ind w:left="5760" w:hanging="360"/>
      </w:pPr>
    </w:lvl>
    <w:lvl w:ilvl="8" w:tplc="1752F6B8"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42E4B35E">
      <w:start w:val="1"/>
      <w:numFmt w:val="bullet"/>
      <w:lvlText w:val=""/>
      <w:lvlJc w:val="left"/>
      <w:pPr>
        <w:tabs>
          <w:tab w:val="num" w:pos="720"/>
        </w:tabs>
        <w:ind w:left="720" w:hanging="360"/>
      </w:pPr>
      <w:rPr>
        <w:rFonts w:ascii="Symbol" w:hAnsi="Symbol"/>
      </w:rPr>
    </w:lvl>
    <w:lvl w:ilvl="1" w:tplc="923A4BA0">
      <w:start w:val="1"/>
      <w:numFmt w:val="bullet"/>
      <w:lvlText w:val="o"/>
      <w:lvlJc w:val="left"/>
      <w:pPr>
        <w:tabs>
          <w:tab w:val="num" w:pos="1440"/>
        </w:tabs>
        <w:ind w:left="1440" w:hanging="360"/>
      </w:pPr>
      <w:rPr>
        <w:rFonts w:ascii="Courier New" w:hAnsi="Courier New"/>
      </w:rPr>
    </w:lvl>
    <w:lvl w:ilvl="2" w:tplc="CBA61F0C">
      <w:start w:val="1"/>
      <w:numFmt w:val="bullet"/>
      <w:lvlText w:val=""/>
      <w:lvlJc w:val="left"/>
      <w:pPr>
        <w:tabs>
          <w:tab w:val="num" w:pos="2160"/>
        </w:tabs>
        <w:ind w:left="2160" w:hanging="360"/>
      </w:pPr>
      <w:rPr>
        <w:rFonts w:ascii="Wingdings" w:hAnsi="Wingdings"/>
      </w:rPr>
    </w:lvl>
    <w:lvl w:ilvl="3" w:tplc="9684E05C">
      <w:start w:val="1"/>
      <w:numFmt w:val="bullet"/>
      <w:lvlText w:val=""/>
      <w:lvlJc w:val="left"/>
      <w:pPr>
        <w:tabs>
          <w:tab w:val="num" w:pos="2880"/>
        </w:tabs>
        <w:ind w:left="2880" w:hanging="360"/>
      </w:pPr>
      <w:rPr>
        <w:rFonts w:ascii="Symbol" w:hAnsi="Symbol"/>
      </w:rPr>
    </w:lvl>
    <w:lvl w:ilvl="4" w:tplc="D4E4D1C2">
      <w:start w:val="1"/>
      <w:numFmt w:val="bullet"/>
      <w:lvlText w:val="o"/>
      <w:lvlJc w:val="left"/>
      <w:pPr>
        <w:tabs>
          <w:tab w:val="num" w:pos="3600"/>
        </w:tabs>
        <w:ind w:left="3600" w:hanging="360"/>
      </w:pPr>
      <w:rPr>
        <w:rFonts w:ascii="Courier New" w:hAnsi="Courier New"/>
      </w:rPr>
    </w:lvl>
    <w:lvl w:ilvl="5" w:tplc="B51EF2F6">
      <w:start w:val="1"/>
      <w:numFmt w:val="bullet"/>
      <w:lvlText w:val=""/>
      <w:lvlJc w:val="left"/>
      <w:pPr>
        <w:tabs>
          <w:tab w:val="num" w:pos="4320"/>
        </w:tabs>
        <w:ind w:left="4320" w:hanging="360"/>
      </w:pPr>
      <w:rPr>
        <w:rFonts w:ascii="Wingdings" w:hAnsi="Wingdings"/>
      </w:rPr>
    </w:lvl>
    <w:lvl w:ilvl="6" w:tplc="749E71EE">
      <w:start w:val="1"/>
      <w:numFmt w:val="bullet"/>
      <w:lvlText w:val=""/>
      <w:lvlJc w:val="left"/>
      <w:pPr>
        <w:tabs>
          <w:tab w:val="num" w:pos="5040"/>
        </w:tabs>
        <w:ind w:left="5040" w:hanging="360"/>
      </w:pPr>
      <w:rPr>
        <w:rFonts w:ascii="Symbol" w:hAnsi="Symbol"/>
      </w:rPr>
    </w:lvl>
    <w:lvl w:ilvl="7" w:tplc="5BF640C8">
      <w:start w:val="1"/>
      <w:numFmt w:val="bullet"/>
      <w:lvlText w:val="o"/>
      <w:lvlJc w:val="left"/>
      <w:pPr>
        <w:tabs>
          <w:tab w:val="num" w:pos="5760"/>
        </w:tabs>
        <w:ind w:left="5760" w:hanging="360"/>
      </w:pPr>
      <w:rPr>
        <w:rFonts w:ascii="Courier New" w:hAnsi="Courier New"/>
      </w:rPr>
    </w:lvl>
    <w:lvl w:ilvl="8" w:tplc="BCB4DB32">
      <w:start w:val="1"/>
      <w:numFmt w:val="bullet"/>
      <w:lvlText w:val=""/>
      <w:lvlJc w:val="left"/>
      <w:pPr>
        <w:tabs>
          <w:tab w:val="num" w:pos="6480"/>
        </w:tabs>
        <w:ind w:left="6480" w:hanging="360"/>
      </w:pPr>
      <w:rPr>
        <w:rFonts w:ascii="Wingdings" w:hAnsi="Wingdings"/>
      </w:rPr>
    </w:lvl>
  </w:abstractNum>
  <w:num w:numId="1">
    <w:abstractNumId w:val="20"/>
  </w:num>
  <w:num w:numId="2">
    <w:abstractNumId w:val="5"/>
  </w:num>
  <w:num w:numId="3">
    <w:abstractNumId w:val="1"/>
  </w:num>
  <w:num w:numId="4">
    <w:abstractNumId w:val="9"/>
  </w:num>
  <w:num w:numId="5">
    <w:abstractNumId w:val="8"/>
  </w:num>
  <w:num w:numId="6">
    <w:abstractNumId w:val="0"/>
  </w:num>
  <w:num w:numId="7">
    <w:abstractNumId w:val="15"/>
  </w:num>
  <w:num w:numId="8">
    <w:abstractNumId w:val="6"/>
  </w:num>
  <w:num w:numId="9">
    <w:abstractNumId w:val="12"/>
  </w:num>
  <w:num w:numId="10">
    <w:abstractNumId w:val="4"/>
  </w:num>
  <w:num w:numId="11">
    <w:abstractNumId w:val="19"/>
  </w:num>
  <w:num w:numId="12">
    <w:abstractNumId w:val="10"/>
  </w:num>
  <w:num w:numId="13">
    <w:abstractNumId w:val="3"/>
  </w:num>
  <w:num w:numId="14">
    <w:abstractNumId w:val="2"/>
  </w:num>
  <w:num w:numId="15">
    <w:abstractNumId w:val="17"/>
  </w:num>
  <w:num w:numId="16">
    <w:abstractNumId w:val="16"/>
  </w:num>
  <w:num w:numId="17">
    <w:abstractNumId w:val="7"/>
  </w:num>
  <w:num w:numId="18">
    <w:abstractNumId w:val="13"/>
  </w:num>
  <w:num w:numId="19">
    <w:abstractNumId w:val="18"/>
  </w:num>
  <w:num w:numId="20">
    <w:abstractNumId w:val="11"/>
  </w:num>
  <w:num w:numId="21">
    <w:abstractNumId w:val="21"/>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22F"/>
    <w:rsid w:val="000106E3"/>
    <w:rsid w:val="000B322F"/>
    <w:rsid w:val="00154F78"/>
    <w:rsid w:val="00156C52"/>
    <w:rsid w:val="00156C7F"/>
    <w:rsid w:val="002B13E8"/>
    <w:rsid w:val="00363F0C"/>
    <w:rsid w:val="003719C2"/>
    <w:rsid w:val="003C1293"/>
    <w:rsid w:val="00420A30"/>
    <w:rsid w:val="00483AA9"/>
    <w:rsid w:val="005C68DA"/>
    <w:rsid w:val="00643E46"/>
    <w:rsid w:val="007533AB"/>
    <w:rsid w:val="00902FCF"/>
    <w:rsid w:val="009B18FA"/>
    <w:rsid w:val="009D140D"/>
    <w:rsid w:val="00A055FE"/>
    <w:rsid w:val="00A45694"/>
    <w:rsid w:val="00A4647B"/>
    <w:rsid w:val="00A60BE8"/>
    <w:rsid w:val="00C00851"/>
    <w:rsid w:val="00C464DF"/>
    <w:rsid w:val="00C614AB"/>
    <w:rsid w:val="00D336AE"/>
    <w:rsid w:val="00E26C1D"/>
    <w:rsid w:val="00E351BD"/>
    <w:rsid w:val="00EE28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4071B"/>
  <w15:docId w15:val="{135BB1C5-C687-4BBA-8E09-3D49B8A5F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052854">
      <w:bodyDiv w:val="1"/>
      <w:marLeft w:val="0"/>
      <w:marRight w:val="0"/>
      <w:marTop w:val="0"/>
      <w:marBottom w:val="0"/>
      <w:divBdr>
        <w:top w:val="none" w:sz="0" w:space="0" w:color="auto"/>
        <w:left w:val="none" w:sz="0" w:space="0" w:color="auto"/>
        <w:bottom w:val="none" w:sz="0" w:space="0" w:color="auto"/>
        <w:right w:val="none" w:sz="0" w:space="0" w:color="auto"/>
      </w:divBdr>
    </w:div>
    <w:div w:id="738138645">
      <w:bodyDiv w:val="1"/>
      <w:marLeft w:val="0"/>
      <w:marRight w:val="0"/>
      <w:marTop w:val="0"/>
      <w:marBottom w:val="0"/>
      <w:divBdr>
        <w:top w:val="none" w:sz="0" w:space="0" w:color="auto"/>
        <w:left w:val="none" w:sz="0" w:space="0" w:color="auto"/>
        <w:bottom w:val="none" w:sz="0" w:space="0" w:color="auto"/>
        <w:right w:val="none" w:sz="0" w:space="0" w:color="auto"/>
      </w:divBdr>
    </w:div>
    <w:div w:id="1231232415">
      <w:bodyDiv w:val="1"/>
      <w:marLeft w:val="0"/>
      <w:marRight w:val="0"/>
      <w:marTop w:val="0"/>
      <w:marBottom w:val="0"/>
      <w:divBdr>
        <w:top w:val="none" w:sz="0" w:space="0" w:color="auto"/>
        <w:left w:val="none" w:sz="0" w:space="0" w:color="auto"/>
        <w:bottom w:val="none" w:sz="0" w:space="0" w:color="auto"/>
        <w:right w:val="none" w:sz="0" w:space="0" w:color="auto"/>
      </w:divBdr>
    </w:div>
    <w:div w:id="1691681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3920F7" w:rsidP="00BF58F7">
          <w:pPr>
            <w:pStyle w:val="A3A1F3B00F244430B5A21C7691278914"/>
          </w:pPr>
          <w:r w:rsidRPr="00D858FE">
            <w:rPr>
              <w:rStyle w:val="PlaceholderText"/>
            </w:rPr>
            <w:t>Choose an item.</w:t>
          </w:r>
        </w:p>
      </w:docPartBody>
    </w:docPart>
    <w:docPart>
      <w:docPartPr>
        <w:name w:val="4C3B6C1052C64A9392F9E43960345B1C"/>
        <w:category>
          <w:name w:val="General"/>
          <w:gallery w:val="placeholder"/>
        </w:category>
        <w:types>
          <w:type w:val="bbPlcHdr"/>
        </w:types>
        <w:behaviors>
          <w:behavior w:val="content"/>
        </w:behaviors>
        <w:guid w:val="{8DD44621-6AF1-49B8-8F2F-F9975B7BE62F}"/>
      </w:docPartPr>
      <w:docPartBody>
        <w:p w:rsidR="00864932" w:rsidRDefault="003920F7" w:rsidP="003920F7">
          <w:pPr>
            <w:pStyle w:val="4C3B6C1052C64A9392F9E43960345B1C"/>
          </w:pPr>
          <w:r w:rsidRPr="00D858FE">
            <w:rPr>
              <w:rStyle w:val="PlaceholderText"/>
            </w:rPr>
            <w:t>Choose an item.</w:t>
          </w:r>
        </w:p>
      </w:docPartBody>
    </w:docPart>
    <w:docPart>
      <w:docPartPr>
        <w:name w:val="24E517688C2440A3BEA90EAA58DE16B6"/>
        <w:category>
          <w:name w:val="General"/>
          <w:gallery w:val="placeholder"/>
        </w:category>
        <w:types>
          <w:type w:val="bbPlcHdr"/>
        </w:types>
        <w:behaviors>
          <w:behavior w:val="content"/>
        </w:behaviors>
        <w:guid w:val="{03FA396A-1ED6-4011-80EB-A29C165CD4FA}"/>
      </w:docPartPr>
      <w:docPartBody>
        <w:p w:rsidR="00864932" w:rsidRDefault="003920F7" w:rsidP="003920F7">
          <w:pPr>
            <w:pStyle w:val="24E517688C2440A3BEA90EAA58DE16B6"/>
          </w:pPr>
          <w:r w:rsidRPr="00D858FE">
            <w:rPr>
              <w:rStyle w:val="PlaceholderText"/>
            </w:rPr>
            <w:t>Choose an item.</w:t>
          </w:r>
        </w:p>
      </w:docPartBody>
    </w:docPart>
    <w:docPart>
      <w:docPartPr>
        <w:name w:val="E4B590E52EAC469CAA76442F3AB141FB"/>
        <w:category>
          <w:name w:val="General"/>
          <w:gallery w:val="placeholder"/>
        </w:category>
        <w:types>
          <w:type w:val="bbPlcHdr"/>
        </w:types>
        <w:behaviors>
          <w:behavior w:val="content"/>
        </w:behaviors>
        <w:guid w:val="{869CD680-0450-430C-A84F-C5B6C2FCEE98}"/>
      </w:docPartPr>
      <w:docPartBody>
        <w:p w:rsidR="00864932" w:rsidRDefault="003920F7" w:rsidP="003920F7">
          <w:pPr>
            <w:pStyle w:val="E4B590E52EAC469CAA76442F3AB141FB"/>
          </w:pPr>
          <w:r w:rsidRPr="00D858FE">
            <w:rPr>
              <w:rStyle w:val="PlaceholderText"/>
            </w:rPr>
            <w:t>Choose an item.</w:t>
          </w:r>
        </w:p>
      </w:docPartBody>
    </w:docPart>
    <w:docPart>
      <w:docPartPr>
        <w:name w:val="185175DC68584DC79CFD2D8E3A650B4B"/>
        <w:category>
          <w:name w:val="General"/>
          <w:gallery w:val="placeholder"/>
        </w:category>
        <w:types>
          <w:type w:val="bbPlcHdr"/>
        </w:types>
        <w:behaviors>
          <w:behavior w:val="content"/>
        </w:behaviors>
        <w:guid w:val="{9D338F67-9590-4F6A-8236-DFE633F6F829}"/>
      </w:docPartPr>
      <w:docPartBody>
        <w:p w:rsidR="00864932" w:rsidRDefault="003920F7" w:rsidP="003920F7">
          <w:pPr>
            <w:pStyle w:val="185175DC68584DC79CFD2D8E3A650B4B"/>
          </w:pPr>
          <w:r w:rsidRPr="00D858FE">
            <w:rPr>
              <w:rStyle w:val="PlaceholderText"/>
            </w:rPr>
            <w:t>Choose an item.</w:t>
          </w:r>
        </w:p>
      </w:docPartBody>
    </w:docPart>
    <w:docPart>
      <w:docPartPr>
        <w:name w:val="515E48C3E5C94935BCC6E8CC33A07596"/>
        <w:category>
          <w:name w:val="General"/>
          <w:gallery w:val="placeholder"/>
        </w:category>
        <w:types>
          <w:type w:val="bbPlcHdr"/>
        </w:types>
        <w:behaviors>
          <w:behavior w:val="content"/>
        </w:behaviors>
        <w:guid w:val="{33EAE82D-3580-4065-B4FE-0A0F5656D705}"/>
      </w:docPartPr>
      <w:docPartBody>
        <w:p w:rsidR="00864932" w:rsidRDefault="003920F7" w:rsidP="003920F7">
          <w:pPr>
            <w:pStyle w:val="515E48C3E5C94935BCC6E8CC33A07596"/>
          </w:pPr>
          <w:r w:rsidRPr="00D858FE">
            <w:rPr>
              <w:rStyle w:val="PlaceholderText"/>
            </w:rPr>
            <w:t>Choose an item.</w:t>
          </w:r>
        </w:p>
      </w:docPartBody>
    </w:docPart>
    <w:docPart>
      <w:docPartPr>
        <w:name w:val="F6BB99D01ECF46B4975BCE44B0C7635D"/>
        <w:category>
          <w:name w:val="General"/>
          <w:gallery w:val="placeholder"/>
        </w:category>
        <w:types>
          <w:type w:val="bbPlcHdr"/>
        </w:types>
        <w:behaviors>
          <w:behavior w:val="content"/>
        </w:behaviors>
        <w:guid w:val="{400B8AE7-B126-4935-8B25-7DFDB1954A2E}"/>
      </w:docPartPr>
      <w:docPartBody>
        <w:p w:rsidR="00864932" w:rsidRDefault="003920F7" w:rsidP="003920F7">
          <w:pPr>
            <w:pStyle w:val="F6BB99D01ECF46B4975BCE44B0C7635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0F7"/>
    <w:rsid w:val="003920F7"/>
    <w:rsid w:val="00864932"/>
    <w:rsid w:val="00E862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920F7"/>
    <w:rPr>
      <w:rFonts w:asciiTheme="minorHAnsi" w:hAnsiTheme="minorHAnsi"/>
      <w:b w:val="0"/>
      <w:noProof w:val="0"/>
      <w:color w:val="000000" w:themeColor="text1"/>
      <w:sz w:val="30"/>
      <w:lang w:val="en-AU"/>
    </w:rPr>
  </w:style>
  <w:style w:type="paragraph" w:customStyle="1" w:styleId="A3A1F3B00F244430B5A21C7691278914">
    <w:name w:val="A3A1F3B00F244430B5A21C7691278914"/>
    <w:rsid w:val="00BF58F7"/>
  </w:style>
  <w:style w:type="paragraph" w:customStyle="1" w:styleId="4C3B6C1052C64A9392F9E43960345B1C">
    <w:name w:val="4C3B6C1052C64A9392F9E43960345B1C"/>
    <w:rsid w:val="003920F7"/>
  </w:style>
  <w:style w:type="paragraph" w:customStyle="1" w:styleId="24E517688C2440A3BEA90EAA58DE16B6">
    <w:name w:val="24E517688C2440A3BEA90EAA58DE16B6"/>
    <w:rsid w:val="003920F7"/>
  </w:style>
  <w:style w:type="paragraph" w:customStyle="1" w:styleId="E4B590E52EAC469CAA76442F3AB141FB">
    <w:name w:val="E4B590E52EAC469CAA76442F3AB141FB"/>
    <w:rsid w:val="003920F7"/>
  </w:style>
  <w:style w:type="paragraph" w:customStyle="1" w:styleId="185175DC68584DC79CFD2D8E3A650B4B">
    <w:name w:val="185175DC68584DC79CFD2D8E3A650B4B"/>
    <w:rsid w:val="003920F7"/>
  </w:style>
  <w:style w:type="paragraph" w:customStyle="1" w:styleId="515E48C3E5C94935BCC6E8CC33A07596">
    <w:name w:val="515E48C3E5C94935BCC6E8CC33A07596"/>
    <w:rsid w:val="003920F7"/>
  </w:style>
  <w:style w:type="paragraph" w:customStyle="1" w:styleId="F6BB99D01ECF46B4975BCE44B0C7635D">
    <w:name w:val="F6BB99D01ECF46B4975BCE44B0C7635D"/>
    <w:rsid w:val="003920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500224</RACS_x0020_ID>
    <Approved_x0020_Provider xmlns="a8338b6e-77a6-4851-82b6-98166143ffdd">Ngaanyatjarra Health Service (Aboriginal Corporation)</Approved_x0020_Provider>
    <Management_x0020_Company_x0020_ID xmlns="a8338b6e-77a6-4851-82b6-98166143ffdd" xsi:nil="true"/>
    <Home xmlns="a8338b6e-77a6-4851-82b6-98166143ffdd">Ngaanyatjarra Health Service</Home>
    <Signed xmlns="a8338b6e-77a6-4851-82b6-98166143ffdd" xsi:nil="true"/>
    <Uploaded xmlns="a8338b6e-77a6-4851-82b6-98166143ffdd">False</Uploaded>
    <Management_x0020_Company xmlns="a8338b6e-77a6-4851-82b6-98166143ffdd" xsi:nil="true"/>
    <Doc_x0020_Date xmlns="a8338b6e-77a6-4851-82b6-98166143ffdd">2022-11-30T06:04:00+00:00</Doc_x0020_Date>
    <CSI_x0020_ID xmlns="a8338b6e-77a6-4851-82b6-98166143ffdd" xsi:nil="true"/>
    <Case_x0020_ID xmlns="a8338b6e-77a6-4851-82b6-98166143ffdd" xsi:nil="true"/>
    <Approved_x0020_Provider_x0020_ID xmlns="a8338b6e-77a6-4851-82b6-98166143ffdd">AFA539E1-8A82-E411-B1AD-005056922186</Approved_x0020_Provider_x0020_ID>
    <Location xmlns="a8338b6e-77a6-4851-82b6-98166143ffdd" xsi:nil="true"/>
    <Home_x0020_ID xmlns="a8338b6e-77a6-4851-82b6-98166143ffdd">1AD26765-0385-E411-B1AD-005056922186</Home_x0020_ID>
    <State xmlns="a8338b6e-77a6-4851-82b6-98166143ffdd">NT</State>
    <Doc_x0020_Sent_Received_x0020_Date xmlns="a8338b6e-77a6-4851-82b6-98166143ffdd">2022-11-30T00:00:00+00:00</Doc_x0020_Sent_Received_x0020_Date>
    <Activity_x0020_ID xmlns="a8338b6e-77a6-4851-82b6-98166143ffdd">830E6527-E054-ED11-8FBB-005056922186</Activity_x0020_ID>
    <From xmlns="a8338b6e-77a6-4851-82b6-98166143ffdd" xsi:nil="true"/>
    <Doc_x0020_Category xmlns="a8338b6e-77a6-4851-82b6-98166143ffdd">Decisions and Publications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096A5B-DC4A-4B26-8DEF-1ADA8C084B4B}">
  <ds:schemaRefs>
    <ds:schemaRef ds:uri="http://schemas.openxmlformats.org/officeDocument/2006/bibliography"/>
  </ds:schemaRefs>
</ds:datastoreItem>
</file>

<file path=customXml/itemProps2.xml><?xml version="1.0" encoding="utf-8"?>
<ds:datastoreItem xmlns:ds="http://schemas.openxmlformats.org/officeDocument/2006/customXml" ds:itemID="{169F4DED-1FAD-457D-8961-9915B53C4F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www.w3.org/XML/1998/namespace"/>
    <ds:schemaRef ds:uri="http://schemas.microsoft.com/office/2006/metadata/properties"/>
    <ds:schemaRef ds:uri="http://purl.org/dc/terms/"/>
    <ds:schemaRef ds:uri="a8338b6e-77a6-4851-82b6-98166143ffdd"/>
    <ds:schemaRef ds:uri="http://schemas.openxmlformats.org/package/2006/metadata/core-properties"/>
    <ds:schemaRef ds:uri="http://schemas.microsoft.com/office/2006/documentManagement/types"/>
    <ds:schemaRef ds:uri="http://purl.org/dc/dcmitype/"/>
    <ds:schemaRef ds:uri="http://schemas.microsoft.com/office/infopath/2007/PartnerControls"/>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1084</Words>
  <Characters>6182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2023-01-06T01:33:00Z</dcterms:created>
  <dcterms:modified xsi:type="dcterms:W3CDTF">2023-01-06T01:34:00Z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