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709BD" w14:textId="77777777" w:rsidR="00D2559D" w:rsidRPr="002C3EBF" w:rsidRDefault="00267E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5B4AC5" wp14:editId="0C5032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CD7C70" w14:textId="77777777" w:rsidR="00D2559D" w:rsidRDefault="00267E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2BBA4B" w14:textId="77777777" w:rsidR="00D2559D" w:rsidRDefault="00267E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968E69" w14:textId="77777777" w:rsidR="00D2559D" w:rsidRPr="002C3EBF" w:rsidRDefault="00267E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319F" w14:paraId="0D3A30D9" w14:textId="77777777" w:rsidTr="0044319F">
        <w:tc>
          <w:tcPr>
            <w:cnfStyle w:val="001000000000" w:firstRow="0" w:lastRow="0" w:firstColumn="1" w:lastColumn="0" w:oddVBand="0" w:evenVBand="0" w:oddHBand="0" w:evenHBand="0" w:firstRowFirstColumn="0" w:firstRowLastColumn="0" w:lastRowFirstColumn="0" w:lastRowLastColumn="0"/>
            <w:tcW w:w="3227" w:type="dxa"/>
          </w:tcPr>
          <w:p w14:paraId="53E230B4" w14:textId="77777777" w:rsidR="00D2559D" w:rsidRPr="00996FAF" w:rsidRDefault="00267E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734C13" w14:textId="77777777" w:rsidR="00D2559D" w:rsidRPr="00996FAF" w:rsidRDefault="00267E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Oakden</w:t>
            </w:r>
            <w:proofErr w:type="spellEnd"/>
            <w:r w:rsidRPr="00C27BE3">
              <w:rPr>
                <w:rFonts w:ascii="Arial" w:hAnsi="Arial" w:cs="Arial"/>
              </w:rPr>
              <w:t xml:space="preserve"> Green</w:t>
            </w:r>
          </w:p>
        </w:tc>
      </w:tr>
      <w:tr w:rsidR="0044319F" w14:paraId="507E3468" w14:textId="77777777" w:rsidTr="004431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0B44D" w14:textId="77777777" w:rsidR="009B6303" w:rsidRPr="00996FAF" w:rsidRDefault="00267E8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C19BAD" w14:textId="77777777" w:rsidR="009B6303" w:rsidRPr="00C27BE3" w:rsidRDefault="00267E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6800</w:t>
            </w:r>
          </w:p>
        </w:tc>
      </w:tr>
      <w:tr w:rsidR="0044319F" w14:paraId="51DD9B2C" w14:textId="77777777" w:rsidTr="004431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AD5D97" w14:textId="77777777" w:rsidR="009B6303" w:rsidRPr="00996FAF" w:rsidRDefault="00267E8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EC1B3B" w14:textId="77777777" w:rsidR="009B6303" w:rsidRPr="00996FAF" w:rsidRDefault="00267E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75-79 Hilltop</w:t>
            </w:r>
            <w:r>
              <w:rPr>
                <w:rFonts w:ascii="Arial" w:eastAsia="Times New Roman" w:hAnsi="Arial" w:cs="Arial"/>
                <w:lang w:eastAsia="en-AU"/>
              </w:rPr>
              <w:t xml:space="preserve"> Drive, OAKDEN, South Australia, 5086</w:t>
            </w:r>
          </w:p>
        </w:tc>
      </w:tr>
      <w:tr w:rsidR="0044319F" w14:paraId="1D6DE5C3" w14:textId="77777777" w:rsidTr="004431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6C0AD" w14:textId="77777777" w:rsidR="009B6303" w:rsidRPr="00996FAF" w:rsidRDefault="00267E8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6A7095" w14:textId="77777777" w:rsidR="009B6303" w:rsidRPr="00996FAF" w:rsidRDefault="00267E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4319F" w14:paraId="2924E689" w14:textId="77777777" w:rsidTr="004431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143751" w14:textId="77777777" w:rsidR="009B6303" w:rsidRPr="00996FAF" w:rsidRDefault="00267E8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9AF139" w14:textId="06FB8323" w:rsidR="009B6303" w:rsidRPr="00996FAF" w:rsidRDefault="00267E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November 2023</w:t>
            </w:r>
          </w:p>
        </w:tc>
      </w:tr>
      <w:tr w:rsidR="0044319F" w14:paraId="422D4587" w14:textId="77777777" w:rsidTr="004431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ACCC8C" w14:textId="77777777" w:rsidR="009B6303" w:rsidRPr="00996FAF" w:rsidRDefault="00267E8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17248564"/>
            <w:placeholder>
              <w:docPart w:val="DefaultPlaceholder_-1854013437"/>
            </w:placeholder>
            <w:date w:fullDate="2023-11-29T00:00:00Z">
              <w:dateFormat w:val="d MMMM yyyy"/>
              <w:lid w:val="en-AU"/>
              <w:storeMappedDataAs w:val="dateTime"/>
              <w:calendar w:val="gregorian"/>
            </w:date>
          </w:sdtPr>
          <w:sdtEndPr/>
          <w:sdtContent>
            <w:tc>
              <w:tcPr>
                <w:tcW w:w="7114" w:type="dxa"/>
                <w:shd w:val="clear" w:color="auto" w:fill="FFFFFF" w:themeFill="background1"/>
              </w:tcPr>
              <w:p w14:paraId="0B2FC1DF" w14:textId="7AFFCECB" w:rsidR="009B6303" w:rsidRPr="00996FAF" w:rsidRDefault="00E448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November 2023</w:t>
                </w:r>
              </w:p>
            </w:tc>
          </w:sdtContent>
        </w:sdt>
      </w:tr>
      <w:tr w:rsidR="0044319F" w14:paraId="3881E632" w14:textId="77777777" w:rsidTr="004431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D12AC0" w14:textId="77777777" w:rsidR="009B6303" w:rsidRPr="00996FAF" w:rsidRDefault="00267E8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61F85E" w14:textId="77777777" w:rsidR="009B6303" w:rsidRPr="009B6303" w:rsidRDefault="00267E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6977 Quality Care Homes Pty Ltd </w:t>
            </w:r>
          </w:p>
          <w:p w14:paraId="15820837" w14:textId="77777777" w:rsidR="009B6303" w:rsidRPr="009B6303" w:rsidRDefault="00267E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4249 </w:t>
            </w:r>
            <w:proofErr w:type="spellStart"/>
            <w:r w:rsidRPr="009B6303">
              <w:rPr>
                <w:rFonts w:ascii="Arial" w:hAnsi="Arial" w:cs="Arial"/>
              </w:rPr>
              <w:t>Oakden</w:t>
            </w:r>
            <w:proofErr w:type="spellEnd"/>
            <w:r w:rsidRPr="009B6303">
              <w:rPr>
                <w:rFonts w:ascii="Arial" w:hAnsi="Arial" w:cs="Arial"/>
              </w:rPr>
              <w:t xml:space="preserve"> Green</w:t>
            </w:r>
          </w:p>
        </w:tc>
      </w:tr>
    </w:tbl>
    <w:bookmarkEnd w:id="0"/>
    <w:p w14:paraId="6A68D930" w14:textId="77777777" w:rsidR="00FA0A5B" w:rsidRPr="00996FAF" w:rsidRDefault="00267E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60FC26" w14:textId="77777777" w:rsidR="000078F8" w:rsidRPr="00996FAF" w:rsidRDefault="00267E8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AB6255B" w14:textId="0748D65B" w:rsidR="000078F8" w:rsidRPr="00996FAF" w:rsidRDefault="00267E8C" w:rsidP="0036130C">
      <w:pPr>
        <w:pStyle w:val="NormalArial"/>
      </w:pPr>
      <w:r w:rsidRPr="00996FAF">
        <w:t xml:space="preserve">This performance report for </w:t>
      </w:r>
      <w:proofErr w:type="spellStart"/>
      <w:r w:rsidRPr="00C27BE3">
        <w:rPr>
          <w:color w:val="auto"/>
        </w:rPr>
        <w:t>Oakden</w:t>
      </w:r>
      <w:proofErr w:type="spellEnd"/>
      <w:r w:rsidRPr="00C27BE3">
        <w:rPr>
          <w:color w:val="auto"/>
        </w:rPr>
        <w:t xml:space="preserve"> Green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C3EEF2" w14:textId="77777777" w:rsidR="000078F8" w:rsidRPr="00996FAF" w:rsidRDefault="00267E8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C0EEEE" w14:textId="77777777" w:rsidR="00DF37F2" w:rsidRPr="00996FAF" w:rsidRDefault="00267E8C" w:rsidP="00712752">
      <w:pPr>
        <w:pStyle w:val="Heading1"/>
        <w:spacing w:before="240" w:after="240" w:line="22" w:lineRule="atLeast"/>
        <w:rPr>
          <w:rFonts w:ascii="Arial" w:hAnsi="Arial" w:cs="Arial"/>
        </w:rPr>
      </w:pPr>
      <w:r w:rsidRPr="00996FAF">
        <w:rPr>
          <w:rFonts w:ascii="Arial" w:hAnsi="Arial" w:cs="Arial"/>
        </w:rPr>
        <w:t>Material relied on</w:t>
      </w:r>
    </w:p>
    <w:p w14:paraId="5E9AF3EE" w14:textId="77777777" w:rsidR="00DF37F2" w:rsidRPr="00996FAF" w:rsidRDefault="00267E8C" w:rsidP="0036130C">
      <w:pPr>
        <w:pStyle w:val="NormalArial"/>
      </w:pPr>
      <w:r w:rsidRPr="00996FAF">
        <w:t>The following information has been considered in preparing the performance report:</w:t>
      </w:r>
    </w:p>
    <w:p w14:paraId="798CD8A2" w14:textId="3CEA455E" w:rsidR="00DF37F2" w:rsidRPr="001F5765" w:rsidRDefault="00267E8C" w:rsidP="001F5765">
      <w:pPr>
        <w:pStyle w:val="ListParagraph"/>
        <w:numPr>
          <w:ilvl w:val="0"/>
          <w:numId w:val="2"/>
        </w:numPr>
        <w:tabs>
          <w:tab w:val="clear" w:pos="357"/>
        </w:tabs>
        <w:ind w:left="425" w:hanging="425"/>
        <w:contextualSpacing w:val="0"/>
        <w:rPr>
          <w:rFonts w:ascii="Arial" w:hAnsi="Arial" w:cs="Arial"/>
          <w:color w:val="auto"/>
        </w:rPr>
      </w:pPr>
      <w:r w:rsidRPr="001F5765">
        <w:rPr>
          <w:rFonts w:ascii="Arial" w:hAnsi="Arial" w:cs="Arial"/>
          <w:color w:val="auto"/>
        </w:rPr>
        <w:t xml:space="preserve">the assessment team’s report for the </w:t>
      </w:r>
      <w:r w:rsidR="00F74B1C" w:rsidRPr="001F5765">
        <w:rPr>
          <w:rFonts w:ascii="Arial" w:hAnsi="Arial" w:cs="Arial"/>
          <w:color w:val="auto"/>
        </w:rPr>
        <w:t>a</w:t>
      </w:r>
      <w:r w:rsidRPr="001F5765">
        <w:rPr>
          <w:rFonts w:ascii="Arial" w:hAnsi="Arial" w:cs="Arial"/>
          <w:color w:val="auto"/>
        </w:rPr>
        <w:t>ssessment contact (performance assessment) – site report was informed by a site assessment, observations at the service, review of documents and interviews with staff, consumers</w:t>
      </w:r>
      <w:r w:rsidR="001F5765" w:rsidRPr="001F5765">
        <w:rPr>
          <w:rFonts w:ascii="Arial" w:hAnsi="Arial" w:cs="Arial"/>
          <w:color w:val="auto"/>
        </w:rPr>
        <w:t xml:space="preserve">, representatives, </w:t>
      </w:r>
      <w:r w:rsidRPr="001F5765">
        <w:rPr>
          <w:rFonts w:ascii="Arial" w:hAnsi="Arial" w:cs="Arial"/>
          <w:color w:val="auto"/>
        </w:rPr>
        <w:t xml:space="preserve">and </w:t>
      </w:r>
      <w:r w:rsidR="001F5765" w:rsidRPr="001F5765">
        <w:rPr>
          <w:rFonts w:ascii="Arial" w:hAnsi="Arial" w:cs="Arial"/>
          <w:color w:val="auto"/>
        </w:rPr>
        <w:t>management.</w:t>
      </w:r>
    </w:p>
    <w:p w14:paraId="3A339A1D" w14:textId="77777777" w:rsidR="00707EB0" w:rsidRDefault="00707EB0" w:rsidP="00707EB0">
      <w:pPr>
        <w:pStyle w:val="NormalWeb"/>
        <w:spacing w:before="0" w:beforeAutospacing="0" w:after="120" w:afterAutospacing="0"/>
        <w:rPr>
          <w:rFonts w:ascii="Arial" w:hAnsi="Arial" w:cs="Arial"/>
          <w:color w:val="000000"/>
        </w:rPr>
      </w:pPr>
      <w:r>
        <w:rPr>
          <w:rFonts w:ascii="Arial" w:hAnsi="Arial" w:cs="Arial"/>
          <w:color w:val="000000"/>
        </w:rPr>
        <w:t xml:space="preserve">The provider did not submit a response to the assessment team’s report. </w:t>
      </w:r>
    </w:p>
    <w:p w14:paraId="6608033E" w14:textId="7F13EB37" w:rsidR="003B1763" w:rsidRPr="00712752" w:rsidRDefault="00267E8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713CA3" w14:textId="77777777" w:rsidR="00FC045E" w:rsidRPr="00996FAF" w:rsidRDefault="00267E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44319F" w14:paraId="47AE3140" w14:textId="77777777" w:rsidTr="00682A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A7C3DB6" w14:textId="77777777" w:rsidR="002C5FA9" w:rsidRPr="00996FAF" w:rsidRDefault="00267E8C" w:rsidP="002C5FA9">
            <w:pPr>
              <w:keepNext/>
              <w:spacing w:before="0" w:line="22" w:lineRule="atLeast"/>
              <w:ind w:right="-109"/>
              <w:rPr>
                <w:rFonts w:ascii="Arial" w:hAnsi="Arial" w:cs="Arial"/>
              </w:rPr>
            </w:pPr>
            <w:r w:rsidRPr="00996FAF">
              <w:rPr>
                <w:rFonts w:ascii="Arial" w:hAnsi="Arial" w:cs="Arial"/>
              </w:rPr>
              <w:t xml:space="preserve">Standard 2 </w:t>
            </w:r>
            <w:r w:rsidRPr="000516BF">
              <w:rPr>
                <w:rFonts w:ascii="Arial" w:hAnsi="Arial" w:cs="Arial"/>
                <w:b w:val="0"/>
                <w:bCs/>
              </w:rPr>
              <w:t>Ongoing assessment and planning with consumers</w:t>
            </w:r>
          </w:p>
        </w:tc>
        <w:tc>
          <w:tcPr>
            <w:tcW w:w="1447" w:type="pct"/>
            <w:shd w:val="clear" w:color="auto" w:fill="auto"/>
          </w:tcPr>
          <w:p w14:paraId="3B585B2A" w14:textId="0BF9DBE4" w:rsidR="002C5FA9" w:rsidRPr="00682AE5" w:rsidRDefault="00682AE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82AE5">
              <w:rPr>
                <w:rFonts w:ascii="Arial" w:hAnsi="Arial" w:cs="Arial"/>
                <w:color w:val="000000"/>
              </w:rPr>
              <w:t>Not applicable as not all requirements have been assessed</w:t>
            </w:r>
          </w:p>
        </w:tc>
      </w:tr>
      <w:tr w:rsidR="0044319F" w14:paraId="748EE062" w14:textId="77777777" w:rsidTr="00682AE5">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0A439AC" w14:textId="77777777" w:rsidR="002C5FA9" w:rsidRPr="00996FAF" w:rsidRDefault="00267E8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374531A9" w14:textId="7D2C6D1D" w:rsidR="002C5FA9" w:rsidRPr="002C5FA9" w:rsidRDefault="00682A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r w:rsidR="0044319F" w14:paraId="39B22FBC" w14:textId="77777777" w:rsidTr="00682A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BAEA1D2" w14:textId="77777777" w:rsidR="002C5FA9" w:rsidRPr="00996FAF" w:rsidRDefault="00267E8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7582E5AE" w14:textId="709750DE" w:rsidR="002C5FA9" w:rsidRPr="002C5FA9" w:rsidRDefault="00682AE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r w:rsidR="0044319F" w14:paraId="77795398" w14:textId="77777777" w:rsidTr="00682AE5">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3DE0BF4" w14:textId="77777777" w:rsidR="002C5FA9" w:rsidRPr="00996FAF" w:rsidRDefault="00267E8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787D3C25" w14:textId="4FBE7D2D" w:rsidR="002C5FA9" w:rsidRPr="002C5FA9" w:rsidRDefault="00682A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bl>
    <w:p w14:paraId="0488EDAD" w14:textId="77777777" w:rsidR="00FC045E" w:rsidRPr="00996FAF" w:rsidRDefault="00267E8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12B847" w14:textId="77777777" w:rsidR="00FC045E" w:rsidRPr="00996FAF" w:rsidRDefault="00267E8C" w:rsidP="00712752">
      <w:pPr>
        <w:pStyle w:val="Heading1"/>
        <w:spacing w:before="0" w:after="240" w:line="22" w:lineRule="atLeast"/>
        <w:rPr>
          <w:rFonts w:ascii="Arial" w:hAnsi="Arial" w:cs="Arial"/>
        </w:rPr>
      </w:pPr>
      <w:r w:rsidRPr="00996FAF">
        <w:rPr>
          <w:rFonts w:ascii="Arial" w:hAnsi="Arial" w:cs="Arial"/>
        </w:rPr>
        <w:t>Areas for improvement</w:t>
      </w:r>
    </w:p>
    <w:p w14:paraId="476D8B93" w14:textId="77777777" w:rsidR="00FC045E" w:rsidRPr="00996FAF" w:rsidRDefault="00267E8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DE0D2F3" w14:textId="77777777" w:rsidR="000516BF" w:rsidRDefault="000516BF">
      <w:pPr>
        <w:spacing w:after="160" w:line="259" w:lineRule="auto"/>
        <w:rPr>
          <w:rFonts w:ascii="Arial" w:hAnsi="Arial" w:cs="Arial"/>
          <w:b/>
          <w:bCs/>
          <w:sz w:val="30"/>
          <w:szCs w:val="28"/>
        </w:rPr>
      </w:pPr>
      <w:r>
        <w:rPr>
          <w:rFonts w:ascii="Arial" w:hAnsi="Arial" w:cs="Arial"/>
        </w:rPr>
        <w:br w:type="page"/>
      </w:r>
    </w:p>
    <w:p w14:paraId="415E2E02" w14:textId="77777777" w:rsidR="00FC045E" w:rsidRPr="00996FAF" w:rsidRDefault="00267E8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44319F" w14:paraId="71E078A6" w14:textId="77777777" w:rsidTr="00CD5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5517CB7B" w14:textId="77777777" w:rsidR="00FC045E" w:rsidRPr="0075021E" w:rsidRDefault="00267E8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CE615D6" w14:textId="77777777" w:rsidR="00FC045E" w:rsidRPr="00996FAF" w:rsidRDefault="00CD5E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19F" w14:paraId="63373F30" w14:textId="77777777" w:rsidTr="00CD5E66">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4B816433" w14:textId="77777777" w:rsidR="002C5FA9" w:rsidRPr="00996FAF" w:rsidRDefault="00267E8C"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3DEDE7F2" w14:textId="77777777" w:rsidR="002C5FA9" w:rsidRPr="00996FAF" w:rsidRDefault="00267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AE80C92" w14:textId="77777777" w:rsidR="002C5FA9" w:rsidRPr="00996FAF" w:rsidRDefault="00CD5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77580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67E8C" w:rsidRPr="00B952AA">
                  <w:rPr>
                    <w:rFonts w:ascii="Arial" w:hAnsi="Arial" w:cs="Arial"/>
                  </w:rPr>
                  <w:t>Compliant</w:t>
                </w:r>
              </w:sdtContent>
            </w:sdt>
          </w:p>
        </w:tc>
      </w:tr>
    </w:tbl>
    <w:p w14:paraId="349EC943" w14:textId="77777777" w:rsidR="00D87E7C" w:rsidRDefault="00267E8C" w:rsidP="00D87E7C">
      <w:pPr>
        <w:pStyle w:val="Heading20"/>
      </w:pPr>
      <w:r w:rsidRPr="00996FAF">
        <w:t>Findings</w:t>
      </w:r>
    </w:p>
    <w:p w14:paraId="33DBEC9A" w14:textId="1A7F92E9" w:rsidR="007B2D0A" w:rsidRDefault="005C6F48" w:rsidP="006D108E">
      <w:pPr>
        <w:rPr>
          <w:rFonts w:ascii="Arial" w:eastAsia="Times New Roman" w:hAnsi="Arial" w:cs="Arial"/>
          <w:color w:val="000000"/>
          <w:lang w:eastAsia="en-AU"/>
        </w:rPr>
      </w:pPr>
      <w:r w:rsidRPr="007B2D0A">
        <w:rPr>
          <w:rFonts w:ascii="Arial" w:eastAsia="Times New Roman" w:hAnsi="Arial" w:cs="Arial"/>
          <w:color w:val="000000"/>
          <w:lang w:eastAsia="en-AU"/>
        </w:rPr>
        <w:t xml:space="preserve">Staff </w:t>
      </w:r>
      <w:r>
        <w:rPr>
          <w:rFonts w:ascii="Arial" w:eastAsia="Times New Roman" w:hAnsi="Arial" w:cs="Arial"/>
          <w:color w:val="000000"/>
          <w:lang w:eastAsia="en-AU"/>
        </w:rPr>
        <w:t>were</w:t>
      </w:r>
      <w:r w:rsidRPr="007B2D0A">
        <w:rPr>
          <w:rFonts w:ascii="Arial" w:eastAsia="Times New Roman" w:hAnsi="Arial" w:cs="Arial"/>
          <w:color w:val="000000"/>
          <w:lang w:eastAsia="en-AU"/>
        </w:rPr>
        <w:t xml:space="preserve"> knowledge</w:t>
      </w:r>
      <w:r>
        <w:rPr>
          <w:rFonts w:ascii="Arial" w:eastAsia="Times New Roman" w:hAnsi="Arial" w:cs="Arial"/>
          <w:color w:val="000000"/>
          <w:lang w:eastAsia="en-AU"/>
        </w:rPr>
        <w:t>able</w:t>
      </w:r>
      <w:r w:rsidRPr="007B2D0A">
        <w:rPr>
          <w:rFonts w:ascii="Arial" w:eastAsia="Times New Roman" w:hAnsi="Arial" w:cs="Arial"/>
          <w:color w:val="000000"/>
          <w:lang w:eastAsia="en-AU"/>
        </w:rPr>
        <w:t xml:space="preserve"> of assessment processes and </w:t>
      </w:r>
      <w:r>
        <w:rPr>
          <w:rFonts w:ascii="Arial" w:eastAsia="Times New Roman" w:hAnsi="Arial" w:cs="Arial"/>
          <w:color w:val="000000"/>
          <w:lang w:eastAsia="en-AU"/>
        </w:rPr>
        <w:t xml:space="preserve">said </w:t>
      </w:r>
      <w:r w:rsidRPr="007B2D0A">
        <w:rPr>
          <w:rFonts w:ascii="Arial" w:eastAsia="Times New Roman" w:hAnsi="Arial" w:cs="Arial"/>
          <w:color w:val="000000"/>
          <w:lang w:eastAsia="en-AU"/>
        </w:rPr>
        <w:t xml:space="preserve">care plans included sufficient information to inform care. </w:t>
      </w:r>
      <w:r w:rsidR="007B2D0A" w:rsidRPr="007B2D0A">
        <w:rPr>
          <w:rFonts w:ascii="Arial" w:eastAsia="Times New Roman" w:hAnsi="Arial" w:cs="Arial"/>
          <w:color w:val="000000"/>
          <w:lang w:eastAsia="en-AU"/>
        </w:rPr>
        <w:t xml:space="preserve">Risks are assessed on </w:t>
      </w:r>
      <w:r w:rsidR="00B17263">
        <w:rPr>
          <w:rFonts w:ascii="Arial" w:eastAsia="Times New Roman" w:hAnsi="Arial" w:cs="Arial"/>
          <w:color w:val="000000"/>
          <w:lang w:eastAsia="en-AU"/>
        </w:rPr>
        <w:t>admission</w:t>
      </w:r>
      <w:r w:rsidR="007B2D0A" w:rsidRPr="007B2D0A">
        <w:rPr>
          <w:rFonts w:ascii="Arial" w:eastAsia="Times New Roman" w:hAnsi="Arial" w:cs="Arial"/>
          <w:color w:val="000000"/>
          <w:lang w:eastAsia="en-AU"/>
        </w:rPr>
        <w:t xml:space="preserve">, at regular care plan reviews and where there is an identified change to the consumer’s condition. </w:t>
      </w:r>
      <w:r w:rsidR="008B2823">
        <w:rPr>
          <w:rFonts w:ascii="Arial" w:eastAsia="Times New Roman" w:hAnsi="Arial" w:cs="Arial"/>
          <w:color w:val="000000"/>
          <w:lang w:eastAsia="en-AU"/>
        </w:rPr>
        <w:t>D</w:t>
      </w:r>
      <w:r w:rsidR="007B2D0A" w:rsidRPr="007B2D0A">
        <w:rPr>
          <w:rFonts w:ascii="Arial" w:eastAsia="Times New Roman" w:hAnsi="Arial" w:cs="Arial"/>
          <w:color w:val="000000"/>
          <w:lang w:eastAsia="en-AU"/>
        </w:rPr>
        <w:t xml:space="preserve">ocumentation identified risks to consumers’ </w:t>
      </w:r>
      <w:r w:rsidR="00D015CD">
        <w:rPr>
          <w:rFonts w:ascii="Arial" w:eastAsia="Times New Roman" w:hAnsi="Arial" w:cs="Arial"/>
          <w:color w:val="000000"/>
          <w:lang w:eastAsia="en-AU"/>
        </w:rPr>
        <w:t>health</w:t>
      </w:r>
      <w:r w:rsidR="00786EC8">
        <w:rPr>
          <w:rFonts w:ascii="Arial" w:eastAsia="Times New Roman" w:hAnsi="Arial" w:cs="Arial"/>
          <w:color w:val="000000"/>
          <w:lang w:eastAsia="en-AU"/>
        </w:rPr>
        <w:t xml:space="preserve"> </w:t>
      </w:r>
      <w:r w:rsidR="007B2D0A" w:rsidRPr="007B2D0A">
        <w:rPr>
          <w:rFonts w:ascii="Arial" w:eastAsia="Times New Roman" w:hAnsi="Arial" w:cs="Arial"/>
          <w:color w:val="000000"/>
          <w:lang w:eastAsia="en-AU"/>
        </w:rPr>
        <w:t xml:space="preserve">and </w:t>
      </w:r>
      <w:r w:rsidR="002D584D" w:rsidRPr="007B2D0A">
        <w:rPr>
          <w:rFonts w:ascii="Arial" w:eastAsia="Times New Roman" w:hAnsi="Arial" w:cs="Arial"/>
          <w:color w:val="000000"/>
          <w:lang w:eastAsia="en-AU"/>
        </w:rPr>
        <w:t>wel</w:t>
      </w:r>
      <w:r w:rsidR="00EE472D" w:rsidRPr="007B2D0A">
        <w:rPr>
          <w:rFonts w:ascii="Arial" w:eastAsia="Times New Roman" w:hAnsi="Arial" w:cs="Arial"/>
          <w:color w:val="000000"/>
          <w:lang w:eastAsia="en-AU"/>
        </w:rPr>
        <w:t>l-being</w:t>
      </w:r>
      <w:r w:rsidR="00EE472D">
        <w:rPr>
          <w:rFonts w:ascii="Arial" w:eastAsia="Times New Roman" w:hAnsi="Arial" w:cs="Arial"/>
          <w:color w:val="000000"/>
          <w:lang w:eastAsia="en-AU"/>
        </w:rPr>
        <w:t xml:space="preserve"> and</w:t>
      </w:r>
      <w:r w:rsidR="007B2D0A" w:rsidRPr="007B2D0A">
        <w:rPr>
          <w:rFonts w:ascii="Arial" w:eastAsia="Times New Roman" w:hAnsi="Arial" w:cs="Arial"/>
          <w:color w:val="000000"/>
          <w:lang w:eastAsia="en-AU"/>
        </w:rPr>
        <w:t xml:space="preserve"> included mitigati</w:t>
      </w:r>
      <w:r w:rsidR="00803B64">
        <w:rPr>
          <w:rFonts w:ascii="Arial" w:eastAsia="Times New Roman" w:hAnsi="Arial" w:cs="Arial"/>
          <w:color w:val="000000"/>
          <w:lang w:eastAsia="en-AU"/>
        </w:rPr>
        <w:t>on</w:t>
      </w:r>
      <w:r w:rsidR="007B2D0A" w:rsidRPr="007B2D0A">
        <w:rPr>
          <w:rFonts w:ascii="Arial" w:eastAsia="Times New Roman" w:hAnsi="Arial" w:cs="Arial"/>
          <w:color w:val="000000"/>
          <w:lang w:eastAsia="en-AU"/>
        </w:rPr>
        <w:t xml:space="preserve"> strategies to minimise the risk. </w:t>
      </w:r>
      <w:r w:rsidR="00CC2BFB">
        <w:rPr>
          <w:rFonts w:ascii="Arial" w:eastAsia="Times New Roman" w:hAnsi="Arial" w:cs="Arial"/>
          <w:color w:val="000000"/>
          <w:lang w:eastAsia="en-AU"/>
        </w:rPr>
        <w:t>R</w:t>
      </w:r>
      <w:r w:rsidR="007B2D0A" w:rsidRPr="007B2D0A">
        <w:rPr>
          <w:rFonts w:ascii="Arial" w:eastAsia="Times New Roman" w:hAnsi="Arial" w:cs="Arial"/>
          <w:color w:val="000000"/>
          <w:lang w:eastAsia="en-AU"/>
        </w:rPr>
        <w:t>isks to consumers</w:t>
      </w:r>
      <w:r w:rsidR="00672C90">
        <w:rPr>
          <w:rFonts w:ascii="Arial" w:eastAsia="Times New Roman" w:hAnsi="Arial" w:cs="Arial"/>
          <w:color w:val="000000"/>
          <w:lang w:eastAsia="en-AU"/>
        </w:rPr>
        <w:t xml:space="preserve"> are monitored</w:t>
      </w:r>
      <w:r w:rsidR="007B2D0A" w:rsidRPr="007B2D0A">
        <w:rPr>
          <w:rFonts w:ascii="Arial" w:eastAsia="Times New Roman" w:hAnsi="Arial" w:cs="Arial"/>
          <w:color w:val="000000"/>
          <w:lang w:eastAsia="en-AU"/>
        </w:rPr>
        <w:t xml:space="preserve"> through daily progress note reviews, care plan reviews, auditing processes and weekly high-risk meetings.</w:t>
      </w:r>
      <w:r w:rsidR="0004668F">
        <w:rPr>
          <w:rFonts w:ascii="Arial" w:eastAsia="Times New Roman" w:hAnsi="Arial" w:cs="Arial"/>
          <w:color w:val="000000"/>
          <w:lang w:eastAsia="en-AU"/>
        </w:rPr>
        <w:t xml:space="preserve"> </w:t>
      </w:r>
      <w:r w:rsidR="0004668F" w:rsidRPr="007B2D0A">
        <w:rPr>
          <w:rFonts w:ascii="Arial" w:eastAsia="Times New Roman" w:hAnsi="Arial" w:cs="Arial"/>
          <w:color w:val="000000"/>
          <w:lang w:eastAsia="en-AU"/>
        </w:rPr>
        <w:t>Consumers and representatives expressed satisfaction with the care and services being provided and said staff are knowledgeable of the risks associated with consumers’ care.</w:t>
      </w:r>
    </w:p>
    <w:p w14:paraId="7A700A6D" w14:textId="2F1E5177" w:rsidR="00712C11" w:rsidRPr="005D329F" w:rsidRDefault="00712C11" w:rsidP="006D108E">
      <w:pPr>
        <w:rPr>
          <w:rFonts w:ascii="Arial" w:eastAsia="Times New Roman" w:hAnsi="Arial" w:cs="Arial"/>
          <w:color w:val="000000"/>
          <w:lang w:eastAsia="en-AU"/>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w:t>
      </w:r>
      <w:r w:rsidR="0034568D">
        <w:rPr>
          <w:rFonts w:ascii="Arial" w:eastAsia="Arial" w:hAnsi="Arial" w:cs="Arial"/>
          <w:color w:val="000000"/>
          <w:lang w:eastAsia="en-AU"/>
        </w:rPr>
        <w:t>a</w:t>
      </w:r>
      <w:r>
        <w:rPr>
          <w:rFonts w:ascii="Arial" w:eastAsia="Arial" w:hAnsi="Arial" w:cs="Arial"/>
          <w:color w:val="000000"/>
          <w:lang w:eastAsia="en-AU"/>
        </w:rPr>
        <w:t>)</w:t>
      </w:r>
      <w:r w:rsidRPr="000B28E4">
        <w:rPr>
          <w:rFonts w:ascii="Arial" w:eastAsia="Arial" w:hAnsi="Arial" w:cs="Arial"/>
          <w:color w:val="000000"/>
          <w:lang w:eastAsia="en-AU"/>
        </w:rPr>
        <w:t xml:space="preserve"> </w:t>
      </w:r>
      <w:r w:rsidRPr="00762D8B">
        <w:rPr>
          <w:rFonts w:ascii="Arial" w:hAnsi="Arial" w:cs="Arial"/>
        </w:rPr>
        <w:t xml:space="preserve">in </w:t>
      </w:r>
      <w:r w:rsidRPr="005D329F">
        <w:rPr>
          <w:rFonts w:ascii="Arial" w:eastAsia="Times New Roman" w:hAnsi="Arial" w:cs="Arial"/>
          <w:color w:val="000000"/>
          <w:lang w:eastAsia="en-AU"/>
        </w:rPr>
        <w:t xml:space="preserve">Standard </w:t>
      </w:r>
      <w:r w:rsidR="00F20983">
        <w:rPr>
          <w:rFonts w:ascii="Arial" w:eastAsia="Times New Roman" w:hAnsi="Arial" w:cs="Arial"/>
          <w:color w:val="000000"/>
          <w:lang w:eastAsia="en-AU"/>
        </w:rPr>
        <w:t>2</w:t>
      </w:r>
      <w:r w:rsidRPr="005D329F">
        <w:rPr>
          <w:rFonts w:ascii="Arial" w:eastAsia="Times New Roman" w:hAnsi="Arial" w:cs="Arial"/>
          <w:color w:val="000000"/>
          <w:lang w:eastAsia="en-AU"/>
        </w:rPr>
        <w:t xml:space="preserve"> </w:t>
      </w:r>
      <w:r w:rsidR="00F20983" w:rsidRPr="00F20983">
        <w:rPr>
          <w:rFonts w:ascii="Arial" w:eastAsia="Times New Roman" w:hAnsi="Arial" w:cs="Arial"/>
          <w:color w:val="000000"/>
          <w:lang w:eastAsia="en-AU"/>
        </w:rPr>
        <w:t>Ongoing assessment and planning with consumers</w:t>
      </w:r>
      <w:r w:rsidRPr="005D329F">
        <w:rPr>
          <w:rFonts w:ascii="Arial" w:eastAsia="Times New Roman" w:hAnsi="Arial" w:cs="Arial"/>
          <w:color w:val="000000"/>
          <w:lang w:eastAsia="en-AU"/>
        </w:rPr>
        <w:t xml:space="preserve"> compliant.</w:t>
      </w:r>
    </w:p>
    <w:p w14:paraId="5AD7552C" w14:textId="0DB6746E" w:rsidR="0087700C" w:rsidRPr="00334B7D" w:rsidRDefault="00267E8C" w:rsidP="0036130C">
      <w:pPr>
        <w:pStyle w:val="NormalArial"/>
      </w:pPr>
      <w:r w:rsidRPr="00996FAF">
        <w:br w:type="page"/>
      </w:r>
    </w:p>
    <w:p w14:paraId="11EB72BF" w14:textId="77777777" w:rsidR="00FC045E" w:rsidRPr="00996FAF" w:rsidRDefault="00267E8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319F" w14:paraId="2D61281A" w14:textId="77777777" w:rsidTr="00CD5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109DC33C" w14:textId="77777777" w:rsidR="00FC045E" w:rsidRPr="00996FAF" w:rsidRDefault="00267E8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0F5790F8" w14:textId="77777777" w:rsidR="00FC045E" w:rsidRPr="00996FAF" w:rsidRDefault="00CD5E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19F" w14:paraId="16310EB0" w14:textId="77777777" w:rsidTr="00CD5E6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CC25C48" w14:textId="77777777" w:rsidR="002C5FA9" w:rsidRPr="00996FAF" w:rsidRDefault="00267E8C"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475B3289" w14:textId="77777777" w:rsidR="002C5FA9" w:rsidRPr="00996FAF" w:rsidRDefault="00267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0AE9FB1" w14:textId="77777777" w:rsidR="002C5FA9" w:rsidRPr="00996FAF" w:rsidRDefault="00CD5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75648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67E8C" w:rsidRPr="002C2F15">
                  <w:rPr>
                    <w:rFonts w:ascii="Arial" w:hAnsi="Arial" w:cs="Arial"/>
                  </w:rPr>
                  <w:t>Compliant</w:t>
                </w:r>
              </w:sdtContent>
            </w:sdt>
          </w:p>
        </w:tc>
      </w:tr>
    </w:tbl>
    <w:p w14:paraId="571EE815" w14:textId="77777777" w:rsidR="00D87E7C" w:rsidRDefault="00267E8C" w:rsidP="00D87E7C">
      <w:pPr>
        <w:pStyle w:val="Heading20"/>
      </w:pPr>
      <w:r w:rsidRPr="00996FAF">
        <w:t>Findings</w:t>
      </w:r>
    </w:p>
    <w:p w14:paraId="03A7A831" w14:textId="4E007093" w:rsidR="0034568D" w:rsidRDefault="0024010D" w:rsidP="00475C58">
      <w:pPr>
        <w:rPr>
          <w:rFonts w:ascii="Arial" w:eastAsia="Times New Roman" w:hAnsi="Arial" w:cs="Arial"/>
          <w:color w:val="000000"/>
          <w:lang w:eastAsia="en-AU"/>
        </w:rPr>
      </w:pPr>
      <w:r>
        <w:rPr>
          <w:rFonts w:ascii="Arial" w:eastAsia="Times New Roman" w:hAnsi="Arial" w:cs="Arial"/>
          <w:color w:val="000000"/>
          <w:lang w:eastAsia="en-AU"/>
        </w:rPr>
        <w:t>D</w:t>
      </w:r>
      <w:r w:rsidR="0034568D" w:rsidRPr="0034568D">
        <w:rPr>
          <w:rFonts w:ascii="Arial" w:eastAsia="Times New Roman" w:hAnsi="Arial" w:cs="Arial"/>
          <w:color w:val="000000"/>
          <w:lang w:eastAsia="en-AU"/>
        </w:rPr>
        <w:t xml:space="preserve">ocumentation </w:t>
      </w:r>
      <w:r w:rsidR="002F4292">
        <w:rPr>
          <w:rFonts w:ascii="Arial" w:eastAsia="Times New Roman" w:hAnsi="Arial" w:cs="Arial"/>
          <w:color w:val="000000"/>
          <w:lang w:eastAsia="en-AU"/>
        </w:rPr>
        <w:t>showed</w:t>
      </w:r>
      <w:r w:rsidR="0034568D" w:rsidRPr="0034568D">
        <w:rPr>
          <w:rFonts w:ascii="Arial" w:eastAsia="Times New Roman" w:hAnsi="Arial" w:cs="Arial"/>
          <w:color w:val="000000"/>
          <w:lang w:eastAsia="en-AU"/>
        </w:rPr>
        <w:t xml:space="preserve"> high-impact </w:t>
      </w:r>
      <w:r w:rsidR="00FA1559">
        <w:rPr>
          <w:rFonts w:ascii="Arial" w:eastAsia="Times New Roman" w:hAnsi="Arial" w:cs="Arial"/>
          <w:color w:val="000000"/>
          <w:lang w:eastAsia="en-AU"/>
        </w:rPr>
        <w:t>or</w:t>
      </w:r>
      <w:r w:rsidR="00FA1559" w:rsidRPr="0034568D">
        <w:rPr>
          <w:rFonts w:ascii="Arial" w:eastAsia="Times New Roman" w:hAnsi="Arial" w:cs="Arial"/>
          <w:color w:val="000000"/>
          <w:lang w:eastAsia="en-AU"/>
        </w:rPr>
        <w:t xml:space="preserve"> </w:t>
      </w:r>
      <w:r w:rsidR="0034568D" w:rsidRPr="0034568D">
        <w:rPr>
          <w:rFonts w:ascii="Arial" w:eastAsia="Times New Roman" w:hAnsi="Arial" w:cs="Arial"/>
          <w:color w:val="000000"/>
          <w:lang w:eastAsia="en-AU"/>
        </w:rPr>
        <w:t xml:space="preserve">high-prevalence risks are identified </w:t>
      </w:r>
      <w:r w:rsidR="00EF5E92">
        <w:rPr>
          <w:rFonts w:ascii="Arial" w:eastAsia="Times New Roman" w:hAnsi="Arial" w:cs="Arial"/>
          <w:color w:val="000000"/>
          <w:lang w:eastAsia="en-AU"/>
        </w:rPr>
        <w:t xml:space="preserve">and staff </w:t>
      </w:r>
      <w:r w:rsidR="0034568D" w:rsidRPr="0034568D">
        <w:rPr>
          <w:rFonts w:ascii="Arial" w:eastAsia="Times New Roman" w:hAnsi="Arial" w:cs="Arial"/>
          <w:color w:val="000000"/>
          <w:lang w:eastAsia="en-AU"/>
        </w:rPr>
        <w:t xml:space="preserve">were </w:t>
      </w:r>
      <w:r w:rsidR="00E4482E">
        <w:rPr>
          <w:rFonts w:ascii="Arial" w:eastAsia="Times New Roman" w:hAnsi="Arial" w:cs="Arial"/>
          <w:color w:val="000000"/>
          <w:lang w:eastAsia="en-AU"/>
        </w:rPr>
        <w:t>aware</w:t>
      </w:r>
      <w:r w:rsidR="0034568D" w:rsidRPr="0034568D">
        <w:rPr>
          <w:rFonts w:ascii="Arial" w:eastAsia="Times New Roman" w:hAnsi="Arial" w:cs="Arial"/>
          <w:color w:val="000000"/>
          <w:lang w:eastAsia="en-AU"/>
        </w:rPr>
        <w:t xml:space="preserve"> of</w:t>
      </w:r>
      <w:r w:rsidR="00EF5E92">
        <w:rPr>
          <w:rFonts w:ascii="Arial" w:eastAsia="Times New Roman" w:hAnsi="Arial" w:cs="Arial"/>
          <w:color w:val="000000"/>
          <w:lang w:eastAsia="en-AU"/>
        </w:rPr>
        <w:t xml:space="preserve"> </w:t>
      </w:r>
      <w:r w:rsidR="008D0C71">
        <w:rPr>
          <w:rFonts w:ascii="Arial" w:eastAsia="Times New Roman" w:hAnsi="Arial" w:cs="Arial"/>
          <w:color w:val="000000"/>
          <w:lang w:eastAsia="en-AU"/>
        </w:rPr>
        <w:t xml:space="preserve">the mitigation </w:t>
      </w:r>
      <w:r w:rsidR="0034568D" w:rsidRPr="0034568D">
        <w:rPr>
          <w:rFonts w:ascii="Arial" w:eastAsia="Times New Roman" w:hAnsi="Arial" w:cs="Arial"/>
          <w:color w:val="000000"/>
          <w:lang w:eastAsia="en-AU"/>
        </w:rPr>
        <w:t>strategies</w:t>
      </w:r>
      <w:r w:rsidR="008D0C71">
        <w:rPr>
          <w:rFonts w:ascii="Arial" w:eastAsia="Times New Roman" w:hAnsi="Arial" w:cs="Arial"/>
          <w:color w:val="000000"/>
          <w:lang w:eastAsia="en-AU"/>
        </w:rPr>
        <w:t xml:space="preserve"> implemented to manage risk.</w:t>
      </w:r>
      <w:r w:rsidR="0034568D" w:rsidRPr="0034568D">
        <w:rPr>
          <w:rFonts w:ascii="Arial" w:eastAsia="Times New Roman" w:hAnsi="Arial" w:cs="Arial"/>
          <w:color w:val="000000"/>
          <w:lang w:eastAsia="en-AU"/>
        </w:rPr>
        <w:t xml:space="preserve"> Management said they monitor high-impact </w:t>
      </w:r>
      <w:r w:rsidR="00FA1559">
        <w:rPr>
          <w:rFonts w:ascii="Arial" w:eastAsia="Times New Roman" w:hAnsi="Arial" w:cs="Arial"/>
          <w:color w:val="000000"/>
          <w:lang w:eastAsia="en-AU"/>
        </w:rPr>
        <w:t>or</w:t>
      </w:r>
      <w:r w:rsidR="00FA1559" w:rsidRPr="0034568D">
        <w:rPr>
          <w:rFonts w:ascii="Arial" w:eastAsia="Times New Roman" w:hAnsi="Arial" w:cs="Arial"/>
          <w:color w:val="000000"/>
          <w:lang w:eastAsia="en-AU"/>
        </w:rPr>
        <w:t xml:space="preserve"> </w:t>
      </w:r>
      <w:r w:rsidR="0034568D" w:rsidRPr="0034568D">
        <w:rPr>
          <w:rFonts w:ascii="Arial" w:eastAsia="Times New Roman" w:hAnsi="Arial" w:cs="Arial"/>
          <w:color w:val="000000"/>
          <w:lang w:eastAsia="en-AU"/>
        </w:rPr>
        <w:t>high</w:t>
      </w:r>
      <w:r w:rsidR="00475C58">
        <w:rPr>
          <w:rFonts w:ascii="Arial" w:eastAsia="Times New Roman" w:hAnsi="Arial" w:cs="Arial"/>
          <w:color w:val="000000"/>
          <w:lang w:eastAsia="en-AU"/>
        </w:rPr>
        <w:t>-</w:t>
      </w:r>
      <w:r w:rsidR="0034568D" w:rsidRPr="0034568D">
        <w:rPr>
          <w:rFonts w:ascii="Arial" w:eastAsia="Times New Roman" w:hAnsi="Arial" w:cs="Arial"/>
          <w:color w:val="000000"/>
          <w:lang w:eastAsia="en-AU"/>
        </w:rPr>
        <w:t>prevalence risks through daily progress note review</w:t>
      </w:r>
      <w:r w:rsidR="00C55DC1">
        <w:rPr>
          <w:rFonts w:ascii="Arial" w:eastAsia="Times New Roman" w:hAnsi="Arial" w:cs="Arial"/>
          <w:color w:val="000000"/>
          <w:lang w:eastAsia="en-AU"/>
        </w:rPr>
        <w:t>s</w:t>
      </w:r>
      <w:r w:rsidR="0034568D" w:rsidRPr="0034568D">
        <w:rPr>
          <w:rFonts w:ascii="Arial" w:eastAsia="Times New Roman" w:hAnsi="Arial" w:cs="Arial"/>
          <w:color w:val="000000"/>
          <w:lang w:eastAsia="en-AU"/>
        </w:rPr>
        <w:t>, auditing schedules and weekly high-risk meetings</w:t>
      </w:r>
      <w:r w:rsidR="00392D79">
        <w:rPr>
          <w:rFonts w:ascii="Arial" w:eastAsia="Times New Roman" w:hAnsi="Arial" w:cs="Arial"/>
          <w:color w:val="000000"/>
          <w:lang w:eastAsia="en-AU"/>
        </w:rPr>
        <w:t>. Risk data is</w:t>
      </w:r>
      <w:r w:rsidR="0034568D" w:rsidRPr="0034568D">
        <w:rPr>
          <w:rFonts w:ascii="Arial" w:eastAsia="Times New Roman" w:hAnsi="Arial" w:cs="Arial"/>
          <w:color w:val="000000"/>
          <w:lang w:eastAsia="en-AU"/>
        </w:rPr>
        <w:t xml:space="preserve"> analysed and trended to inform improvements to care and services. </w:t>
      </w:r>
      <w:r w:rsidRPr="0034568D">
        <w:rPr>
          <w:rFonts w:ascii="Arial" w:eastAsia="Times New Roman" w:hAnsi="Arial" w:cs="Arial"/>
          <w:color w:val="000000"/>
          <w:lang w:eastAsia="en-AU"/>
        </w:rPr>
        <w:t>Consumers and representatives were satisfied with the care and services provided and said the service effectively manages risks associated with consumers' care.</w:t>
      </w:r>
    </w:p>
    <w:p w14:paraId="219BE312" w14:textId="4DECBA5E" w:rsidR="009E1FF9" w:rsidRPr="0034568D" w:rsidRDefault="009E1FF9" w:rsidP="00D80466">
      <w:pPr>
        <w:rPr>
          <w:rFonts w:ascii="Arial" w:eastAsia="Times New Roman" w:hAnsi="Arial" w:cs="Arial"/>
          <w:color w:val="000000"/>
          <w:lang w:eastAsia="en-AU"/>
        </w:rPr>
      </w:pPr>
      <w:r w:rsidRPr="000B28E4">
        <w:rPr>
          <w:rFonts w:ascii="Arial" w:eastAsia="Arial" w:hAnsi="Arial" w:cs="Arial"/>
          <w:color w:val="000000"/>
          <w:lang w:eastAsia="en-AU"/>
        </w:rPr>
        <w:t xml:space="preserve">Based on the </w:t>
      </w:r>
      <w:r>
        <w:rPr>
          <w:rFonts w:ascii="Arial" w:eastAsia="Arial" w:hAnsi="Arial" w:cs="Arial"/>
          <w:color w:val="000000"/>
          <w:lang w:eastAsia="en-AU"/>
        </w:rPr>
        <w:t>a</w:t>
      </w:r>
      <w:r w:rsidRPr="000B28E4">
        <w:rPr>
          <w:rFonts w:ascii="Arial" w:eastAsia="Arial" w:hAnsi="Arial" w:cs="Arial"/>
          <w:color w:val="000000"/>
          <w:lang w:eastAsia="en-AU"/>
        </w:rPr>
        <w:t xml:space="preserve">ssessment </w:t>
      </w:r>
      <w:r>
        <w:rPr>
          <w:rFonts w:ascii="Arial" w:eastAsia="Arial" w:hAnsi="Arial" w:cs="Arial"/>
          <w:color w:val="000000"/>
          <w:lang w:eastAsia="en-AU"/>
        </w:rPr>
        <w:t>t</w:t>
      </w:r>
      <w:r w:rsidRPr="000B28E4">
        <w:rPr>
          <w:rFonts w:ascii="Arial" w:eastAsia="Arial" w:hAnsi="Arial" w:cs="Arial"/>
          <w:color w:val="000000"/>
          <w:lang w:eastAsia="en-AU"/>
        </w:rPr>
        <w:t>eam’s report, I find requirement</w:t>
      </w:r>
      <w:r>
        <w:rPr>
          <w:rFonts w:ascii="Arial" w:eastAsia="Arial" w:hAnsi="Arial" w:cs="Arial"/>
          <w:color w:val="000000"/>
          <w:lang w:eastAsia="en-AU"/>
        </w:rPr>
        <w:t xml:space="preserve"> (3)(b)</w:t>
      </w:r>
      <w:r w:rsidRPr="000B28E4">
        <w:rPr>
          <w:rFonts w:ascii="Arial" w:eastAsia="Arial" w:hAnsi="Arial" w:cs="Arial"/>
          <w:color w:val="000000"/>
          <w:lang w:eastAsia="en-AU"/>
        </w:rPr>
        <w:t xml:space="preserve"> </w:t>
      </w:r>
      <w:r w:rsidRPr="00762D8B">
        <w:rPr>
          <w:rFonts w:ascii="Arial" w:hAnsi="Arial" w:cs="Arial"/>
        </w:rPr>
        <w:t xml:space="preserve">in </w:t>
      </w:r>
      <w:r w:rsidRPr="005D329F">
        <w:rPr>
          <w:rFonts w:ascii="Arial" w:eastAsia="Times New Roman" w:hAnsi="Arial" w:cs="Arial"/>
          <w:color w:val="000000"/>
          <w:lang w:eastAsia="en-AU"/>
        </w:rPr>
        <w:t xml:space="preserve">Standard </w:t>
      </w:r>
      <w:r w:rsidR="0024010D">
        <w:rPr>
          <w:rFonts w:ascii="Arial" w:eastAsia="Times New Roman" w:hAnsi="Arial" w:cs="Arial"/>
          <w:color w:val="000000"/>
          <w:lang w:eastAsia="en-AU"/>
        </w:rPr>
        <w:t xml:space="preserve">3 </w:t>
      </w:r>
      <w:r w:rsidRPr="009E1FF9">
        <w:rPr>
          <w:rFonts w:ascii="Arial" w:eastAsia="Times New Roman" w:hAnsi="Arial" w:cs="Arial"/>
          <w:color w:val="000000"/>
          <w:lang w:eastAsia="en-AU"/>
        </w:rPr>
        <w:t>Personal care and clinical care</w:t>
      </w:r>
      <w:r w:rsidRPr="005D329F">
        <w:rPr>
          <w:rFonts w:ascii="Arial" w:eastAsia="Times New Roman" w:hAnsi="Arial" w:cs="Arial"/>
          <w:color w:val="000000"/>
          <w:lang w:eastAsia="en-AU"/>
        </w:rPr>
        <w:t xml:space="preserve"> compliant.</w:t>
      </w:r>
    </w:p>
    <w:p w14:paraId="209F54E8" w14:textId="77777777" w:rsidR="002B0C90" w:rsidRPr="00262C0B" w:rsidRDefault="00267E8C" w:rsidP="0036130C">
      <w:pPr>
        <w:pStyle w:val="NormalArial"/>
      </w:pPr>
      <w:r>
        <w:br w:type="page"/>
      </w:r>
    </w:p>
    <w:p w14:paraId="107C04E3" w14:textId="77777777" w:rsidR="00FC045E" w:rsidRPr="00996FAF" w:rsidRDefault="00267E8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44319F" w14:paraId="5D794DDA" w14:textId="77777777" w:rsidTr="00CD5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Borders>
              <w:right w:val="single" w:sz="4" w:space="0" w:color="BFBFBF" w:themeColor="background1" w:themeShade="BF"/>
            </w:tcBorders>
          </w:tcPr>
          <w:p w14:paraId="00D43456" w14:textId="77777777" w:rsidR="00FC045E" w:rsidRPr="00996FAF" w:rsidRDefault="00267E8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Borders>
              <w:left w:val="single" w:sz="4" w:space="0" w:color="BFBFBF" w:themeColor="background1" w:themeShade="BF"/>
            </w:tcBorders>
          </w:tcPr>
          <w:p w14:paraId="67E87FBC" w14:textId="77777777" w:rsidR="00FC045E" w:rsidRPr="00996FAF" w:rsidRDefault="00CD5E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19F" w14:paraId="5624231A" w14:textId="77777777" w:rsidTr="00CD5E66">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1AC817C" w14:textId="77777777" w:rsidR="002C5FA9" w:rsidRPr="00996FAF" w:rsidRDefault="00267E8C" w:rsidP="002C5FA9">
            <w:pPr>
              <w:spacing w:line="22" w:lineRule="atLeast"/>
              <w:rPr>
                <w:rFonts w:ascii="Arial" w:hAnsi="Arial" w:cs="Arial"/>
              </w:rPr>
            </w:pPr>
            <w:r w:rsidRPr="00996FAF">
              <w:rPr>
                <w:rFonts w:ascii="Arial" w:hAnsi="Arial" w:cs="Arial"/>
              </w:rPr>
              <w:t>Requirement 7(3)(a)</w:t>
            </w:r>
          </w:p>
        </w:tc>
        <w:tc>
          <w:tcPr>
            <w:tcW w:w="6525" w:type="dxa"/>
            <w:tcBorders>
              <w:left w:val="single" w:sz="4" w:space="0" w:color="BFBFBF" w:themeColor="background1" w:themeShade="BF"/>
            </w:tcBorders>
            <w:shd w:val="clear" w:color="auto" w:fill="auto"/>
          </w:tcPr>
          <w:p w14:paraId="21F02AFF" w14:textId="77777777" w:rsidR="002C5FA9" w:rsidRPr="00996FAF" w:rsidRDefault="00267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15AE2DEA" w14:textId="77777777" w:rsidR="002C5FA9" w:rsidRPr="00996FAF" w:rsidRDefault="00CD5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2708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67E8C" w:rsidRPr="002F768C">
                  <w:rPr>
                    <w:rFonts w:ascii="Arial" w:hAnsi="Arial" w:cs="Arial"/>
                  </w:rPr>
                  <w:t>Compliant</w:t>
                </w:r>
              </w:sdtContent>
            </w:sdt>
          </w:p>
        </w:tc>
      </w:tr>
      <w:tr w:rsidR="0044319F" w14:paraId="693BAC22" w14:textId="77777777" w:rsidTr="00CD5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EAFEAC8" w14:textId="77777777" w:rsidR="002C5FA9" w:rsidRPr="00996FAF" w:rsidRDefault="00267E8C" w:rsidP="002C5FA9">
            <w:pPr>
              <w:spacing w:line="22" w:lineRule="atLeast"/>
              <w:rPr>
                <w:rFonts w:ascii="Arial" w:hAnsi="Arial" w:cs="Arial"/>
              </w:rPr>
            </w:pPr>
            <w:r w:rsidRPr="00996FAF">
              <w:rPr>
                <w:rFonts w:ascii="Arial" w:hAnsi="Arial" w:cs="Arial"/>
              </w:rPr>
              <w:t>Requirement 7(3)(c)</w:t>
            </w:r>
          </w:p>
        </w:tc>
        <w:tc>
          <w:tcPr>
            <w:tcW w:w="6525" w:type="dxa"/>
            <w:tcBorders>
              <w:left w:val="single" w:sz="4" w:space="0" w:color="BFBFBF" w:themeColor="background1" w:themeShade="BF"/>
            </w:tcBorders>
            <w:shd w:val="clear" w:color="auto" w:fill="auto"/>
          </w:tcPr>
          <w:p w14:paraId="1DCEF504" w14:textId="77777777" w:rsidR="002C5FA9" w:rsidRPr="00996FAF" w:rsidRDefault="00267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3" w:type="dxa"/>
            <w:shd w:val="clear" w:color="auto" w:fill="auto"/>
          </w:tcPr>
          <w:p w14:paraId="279A65AF" w14:textId="77777777" w:rsidR="002C5FA9" w:rsidRPr="00996FAF" w:rsidRDefault="00CD5E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53451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67E8C" w:rsidRPr="002F768C">
                  <w:rPr>
                    <w:rFonts w:ascii="Arial" w:hAnsi="Arial" w:cs="Arial"/>
                  </w:rPr>
                  <w:t>Compliant</w:t>
                </w:r>
              </w:sdtContent>
            </w:sdt>
          </w:p>
        </w:tc>
      </w:tr>
    </w:tbl>
    <w:p w14:paraId="7311CC4A" w14:textId="77777777" w:rsidR="002B0C90" w:rsidRDefault="00267E8C" w:rsidP="002B0C90">
      <w:pPr>
        <w:pStyle w:val="Heading20"/>
      </w:pPr>
      <w:r>
        <w:t>Findings</w:t>
      </w:r>
    </w:p>
    <w:p w14:paraId="306BB6E1" w14:textId="747CFB40" w:rsidR="00DE7B1C" w:rsidRPr="00DE7B1C" w:rsidRDefault="00040651" w:rsidP="00DE7B1C">
      <w:pPr>
        <w:pStyle w:val="ListBullet"/>
        <w:numPr>
          <w:ilvl w:val="0"/>
          <w:numId w:val="0"/>
        </w:numPr>
        <w:spacing w:before="0" w:after="120"/>
        <w:rPr>
          <w:rFonts w:ascii="Arial" w:eastAsia="Arial" w:hAnsi="Arial" w:cs="Arial"/>
          <w:lang w:eastAsia="en-AU"/>
        </w:rPr>
      </w:pPr>
      <w:r>
        <w:rPr>
          <w:rFonts w:ascii="Arial" w:eastAsia="Arial" w:hAnsi="Arial" w:cs="Arial"/>
          <w:lang w:eastAsia="en-AU"/>
        </w:rPr>
        <w:t>S</w:t>
      </w:r>
      <w:r w:rsidRPr="00D07F41">
        <w:rPr>
          <w:rFonts w:ascii="Arial" w:eastAsia="Arial" w:hAnsi="Arial" w:cs="Arial"/>
          <w:lang w:eastAsia="en-AU"/>
        </w:rPr>
        <w:t xml:space="preserve">ystems and planning processes </w:t>
      </w:r>
      <w:r>
        <w:rPr>
          <w:rFonts w:ascii="Arial" w:eastAsia="Arial" w:hAnsi="Arial" w:cs="Arial"/>
          <w:lang w:eastAsia="en-AU"/>
        </w:rPr>
        <w:t xml:space="preserve">are in place </w:t>
      </w:r>
      <w:r w:rsidRPr="00D07F41">
        <w:rPr>
          <w:rFonts w:ascii="Arial" w:eastAsia="Arial" w:hAnsi="Arial" w:cs="Arial"/>
          <w:lang w:eastAsia="en-AU"/>
        </w:rPr>
        <w:t>to recruit and monitor staffing levels</w:t>
      </w:r>
      <w:r>
        <w:rPr>
          <w:rFonts w:ascii="Arial" w:eastAsia="Arial" w:hAnsi="Arial" w:cs="Arial"/>
          <w:lang w:eastAsia="en-AU"/>
        </w:rPr>
        <w:t xml:space="preserve">. </w:t>
      </w:r>
      <w:r w:rsidR="005B32E7">
        <w:rPr>
          <w:rFonts w:ascii="Arial" w:eastAsia="Arial" w:hAnsi="Arial" w:cs="Arial"/>
          <w:lang w:eastAsia="en-AU"/>
        </w:rPr>
        <w:t xml:space="preserve">A range of </w:t>
      </w:r>
      <w:r w:rsidR="005B32E7" w:rsidRPr="00E34260">
        <w:rPr>
          <w:rFonts w:ascii="Arial" w:eastAsia="Arial" w:hAnsi="Arial" w:cs="Arial"/>
          <w:lang w:eastAsia="en-AU"/>
        </w:rPr>
        <w:t xml:space="preserve">factors, including the number of consumers, trends in call bell activations, </w:t>
      </w:r>
      <w:proofErr w:type="gramStart"/>
      <w:r w:rsidR="005B32E7" w:rsidRPr="00E34260">
        <w:rPr>
          <w:rFonts w:ascii="Arial" w:eastAsia="Arial" w:hAnsi="Arial" w:cs="Arial"/>
          <w:lang w:eastAsia="en-AU"/>
        </w:rPr>
        <w:t>incidents</w:t>
      </w:r>
      <w:proofErr w:type="gramEnd"/>
      <w:r w:rsidR="00F72FD6">
        <w:rPr>
          <w:rFonts w:ascii="Arial" w:eastAsia="Arial" w:hAnsi="Arial" w:cs="Arial"/>
          <w:lang w:eastAsia="en-AU"/>
        </w:rPr>
        <w:t xml:space="preserve"> and </w:t>
      </w:r>
      <w:r w:rsidR="005B32E7" w:rsidRPr="00E34260">
        <w:rPr>
          <w:rFonts w:ascii="Arial" w:eastAsia="Arial" w:hAnsi="Arial" w:cs="Arial"/>
          <w:lang w:eastAsia="en-AU"/>
        </w:rPr>
        <w:t>feedback</w:t>
      </w:r>
      <w:r w:rsidR="00F93345">
        <w:rPr>
          <w:rFonts w:ascii="Arial" w:eastAsia="Arial" w:hAnsi="Arial" w:cs="Arial"/>
          <w:lang w:eastAsia="en-AU"/>
        </w:rPr>
        <w:t>,</w:t>
      </w:r>
      <w:r w:rsidR="002B3954">
        <w:rPr>
          <w:rFonts w:ascii="Arial" w:eastAsia="Arial" w:hAnsi="Arial" w:cs="Arial"/>
          <w:lang w:eastAsia="en-AU"/>
        </w:rPr>
        <w:t xml:space="preserve"> are considered </w:t>
      </w:r>
      <w:r w:rsidR="005C3A9E">
        <w:rPr>
          <w:rFonts w:ascii="Arial" w:eastAsia="Arial" w:hAnsi="Arial" w:cs="Arial"/>
          <w:lang w:eastAsia="en-AU"/>
        </w:rPr>
        <w:t>when rostering the right number and mix of staff</w:t>
      </w:r>
      <w:r w:rsidR="005B32E7" w:rsidRPr="00E34260">
        <w:rPr>
          <w:rFonts w:ascii="Arial" w:eastAsia="Arial" w:hAnsi="Arial" w:cs="Arial"/>
          <w:lang w:eastAsia="en-AU"/>
        </w:rPr>
        <w:t xml:space="preserve">. </w:t>
      </w:r>
      <w:r w:rsidR="001F7FA0">
        <w:rPr>
          <w:rFonts w:ascii="Arial" w:eastAsia="Arial" w:hAnsi="Arial" w:cs="Arial"/>
          <w:lang w:eastAsia="en-AU"/>
        </w:rPr>
        <w:t xml:space="preserve">Staff </w:t>
      </w:r>
      <w:r w:rsidR="00863289">
        <w:rPr>
          <w:rFonts w:ascii="Arial" w:eastAsia="Arial" w:hAnsi="Arial" w:cs="Arial"/>
          <w:lang w:eastAsia="en-AU"/>
        </w:rPr>
        <w:t>felt</w:t>
      </w:r>
      <w:r w:rsidR="001F7FA0">
        <w:rPr>
          <w:rFonts w:ascii="Arial" w:eastAsia="Arial" w:hAnsi="Arial" w:cs="Arial"/>
          <w:lang w:eastAsia="en-AU"/>
        </w:rPr>
        <w:t xml:space="preserve"> s</w:t>
      </w:r>
      <w:r w:rsidR="00D07F41" w:rsidRPr="00D07F41">
        <w:rPr>
          <w:rFonts w:ascii="Arial" w:eastAsia="Arial" w:hAnsi="Arial" w:cs="Arial"/>
          <w:lang w:eastAsia="en-AU"/>
        </w:rPr>
        <w:t>ufficient staff are rostered with appropriate shift coverage</w:t>
      </w:r>
      <w:r w:rsidR="001F7FA0">
        <w:rPr>
          <w:rFonts w:ascii="Arial" w:eastAsia="Arial" w:hAnsi="Arial" w:cs="Arial"/>
          <w:lang w:eastAsia="en-AU"/>
        </w:rPr>
        <w:t xml:space="preserve"> to </w:t>
      </w:r>
      <w:r w:rsidR="00D07F41" w:rsidRPr="00D07F41">
        <w:rPr>
          <w:rFonts w:ascii="Arial" w:eastAsia="Arial" w:hAnsi="Arial" w:cs="Arial"/>
          <w:lang w:eastAsia="en-AU"/>
        </w:rPr>
        <w:t>enabl</w:t>
      </w:r>
      <w:r w:rsidR="001F7FA0">
        <w:rPr>
          <w:rFonts w:ascii="Arial" w:eastAsia="Arial" w:hAnsi="Arial" w:cs="Arial"/>
          <w:lang w:eastAsia="en-AU"/>
        </w:rPr>
        <w:t xml:space="preserve">e </w:t>
      </w:r>
      <w:r w:rsidR="00D07F41" w:rsidRPr="00D07F41">
        <w:rPr>
          <w:rFonts w:ascii="Arial" w:eastAsia="Arial" w:hAnsi="Arial" w:cs="Arial"/>
          <w:lang w:eastAsia="en-AU"/>
        </w:rPr>
        <w:t>the provision of quality care and services.</w:t>
      </w:r>
      <w:r w:rsidR="00334C1D">
        <w:rPr>
          <w:rFonts w:ascii="Arial" w:eastAsia="Arial" w:hAnsi="Arial" w:cs="Arial"/>
          <w:lang w:eastAsia="en-AU"/>
        </w:rPr>
        <w:t xml:space="preserve"> </w:t>
      </w:r>
      <w:r w:rsidR="00DE7B1C" w:rsidRPr="00DE7B1C">
        <w:rPr>
          <w:rFonts w:ascii="Arial" w:eastAsia="Arial" w:hAnsi="Arial" w:cs="Arial"/>
          <w:lang w:eastAsia="en-AU"/>
        </w:rPr>
        <w:t>All consumers said there are sufficient staff</w:t>
      </w:r>
      <w:r w:rsidR="00877F5D">
        <w:rPr>
          <w:rFonts w:ascii="Arial" w:eastAsia="Arial" w:hAnsi="Arial" w:cs="Arial"/>
          <w:lang w:eastAsia="en-AU"/>
        </w:rPr>
        <w:t xml:space="preserve"> rostered</w:t>
      </w:r>
      <w:r w:rsidR="00DE7B1C" w:rsidRPr="00DE7B1C">
        <w:rPr>
          <w:rFonts w:ascii="Arial" w:eastAsia="Arial" w:hAnsi="Arial" w:cs="Arial"/>
          <w:lang w:eastAsia="en-AU"/>
        </w:rPr>
        <w:t xml:space="preserve"> and did not have to wait long when </w:t>
      </w:r>
      <w:r w:rsidR="00372FF1">
        <w:rPr>
          <w:rFonts w:ascii="Arial" w:eastAsia="Arial" w:hAnsi="Arial" w:cs="Arial"/>
          <w:lang w:eastAsia="en-AU"/>
        </w:rPr>
        <w:t>assistance was required.</w:t>
      </w:r>
    </w:p>
    <w:p w14:paraId="37F14C93" w14:textId="44B7DEDA" w:rsidR="008B1536" w:rsidRPr="008B1536" w:rsidRDefault="008B1536" w:rsidP="00DE7B1C">
      <w:pPr>
        <w:pStyle w:val="ListBullet"/>
        <w:numPr>
          <w:ilvl w:val="0"/>
          <w:numId w:val="0"/>
        </w:numPr>
        <w:spacing w:before="0" w:after="120"/>
        <w:rPr>
          <w:rFonts w:ascii="Arial" w:eastAsia="Arial" w:hAnsi="Arial" w:cs="Arial"/>
          <w:lang w:eastAsia="en-AU"/>
        </w:rPr>
      </w:pPr>
      <w:r w:rsidRPr="008B1536">
        <w:rPr>
          <w:rFonts w:ascii="Arial" w:eastAsia="Arial" w:hAnsi="Arial" w:cs="Arial"/>
          <w:lang w:eastAsia="en-AU"/>
        </w:rPr>
        <w:t xml:space="preserve">Staff </w:t>
      </w:r>
      <w:r w:rsidR="004964BC">
        <w:rPr>
          <w:rFonts w:ascii="Arial" w:eastAsia="Arial" w:hAnsi="Arial" w:cs="Arial"/>
          <w:lang w:eastAsia="en-AU"/>
        </w:rPr>
        <w:t>are</w:t>
      </w:r>
      <w:r w:rsidRPr="008B1536">
        <w:rPr>
          <w:rFonts w:ascii="Arial" w:eastAsia="Arial" w:hAnsi="Arial" w:cs="Arial"/>
          <w:lang w:eastAsia="en-AU"/>
        </w:rPr>
        <w:t xml:space="preserve"> supported by management and said they have </w:t>
      </w:r>
      <w:r w:rsidR="00877F5D">
        <w:rPr>
          <w:rFonts w:ascii="Arial" w:eastAsia="Arial" w:hAnsi="Arial" w:cs="Arial"/>
          <w:lang w:eastAsia="en-AU"/>
        </w:rPr>
        <w:t>the required</w:t>
      </w:r>
      <w:r w:rsidRPr="008B1536">
        <w:rPr>
          <w:rFonts w:ascii="Arial" w:eastAsia="Arial" w:hAnsi="Arial" w:cs="Arial"/>
          <w:lang w:eastAsia="en-AU"/>
        </w:rPr>
        <w:t xml:space="preserve"> training to undertake their roles. The organisation has systems in place to monitor and ensure the workforce have the appropriate qualifications and registrations re</w:t>
      </w:r>
      <w:r w:rsidR="00020D92">
        <w:rPr>
          <w:rFonts w:ascii="Arial" w:eastAsia="Arial" w:hAnsi="Arial" w:cs="Arial"/>
          <w:lang w:eastAsia="en-AU"/>
        </w:rPr>
        <w:t xml:space="preserve">levant to </w:t>
      </w:r>
      <w:r w:rsidRPr="008B1536">
        <w:rPr>
          <w:rFonts w:ascii="Arial" w:eastAsia="Arial" w:hAnsi="Arial" w:cs="Arial"/>
          <w:lang w:eastAsia="en-AU"/>
        </w:rPr>
        <w:t>their role.</w:t>
      </w:r>
      <w:r w:rsidR="002C43BB" w:rsidRPr="002C43BB">
        <w:rPr>
          <w:rFonts w:ascii="Arial" w:eastAsia="Arial" w:hAnsi="Arial" w:cs="Arial"/>
          <w:lang w:eastAsia="en-AU"/>
        </w:rPr>
        <w:t xml:space="preserve"> </w:t>
      </w:r>
      <w:r w:rsidR="00380F98">
        <w:rPr>
          <w:rFonts w:ascii="Arial" w:eastAsia="Arial" w:hAnsi="Arial" w:cs="Arial"/>
          <w:lang w:eastAsia="en-AU"/>
        </w:rPr>
        <w:t>C</w:t>
      </w:r>
      <w:r w:rsidR="002C43BB" w:rsidRPr="008B1536">
        <w:rPr>
          <w:rFonts w:ascii="Arial" w:eastAsia="Arial" w:hAnsi="Arial" w:cs="Arial"/>
          <w:lang w:eastAsia="en-AU"/>
        </w:rPr>
        <w:t>onsumers and representatives said staff are knowledgeable and understand the needs of consumers in their care.</w:t>
      </w:r>
    </w:p>
    <w:p w14:paraId="2AE89201" w14:textId="63342FBC" w:rsidR="008B1536" w:rsidRPr="005D329F" w:rsidRDefault="008B1536" w:rsidP="00E34260">
      <w:pPr>
        <w:rPr>
          <w:rFonts w:ascii="Arial" w:eastAsia="Times New Roman" w:hAnsi="Arial" w:cs="Arial"/>
          <w:color w:val="000000"/>
          <w:lang w:eastAsia="en-AU"/>
        </w:rPr>
      </w:pPr>
      <w:r w:rsidRPr="008B1536">
        <w:rPr>
          <w:rFonts w:ascii="Arial" w:eastAsia="Arial" w:hAnsi="Arial" w:cs="Arial"/>
          <w:lang w:eastAsia="en-AU"/>
        </w:rPr>
        <w:t>Based on the assessment team’s report, I find requirement</w:t>
      </w:r>
      <w:r w:rsidR="00FA1559">
        <w:rPr>
          <w:rFonts w:ascii="Arial" w:eastAsia="Arial" w:hAnsi="Arial" w:cs="Arial"/>
          <w:lang w:eastAsia="en-AU"/>
        </w:rPr>
        <w:t>s</w:t>
      </w:r>
      <w:r w:rsidRPr="008B1536">
        <w:rPr>
          <w:rFonts w:ascii="Arial" w:eastAsia="Arial" w:hAnsi="Arial" w:cs="Arial"/>
          <w:lang w:eastAsia="en-AU"/>
        </w:rPr>
        <w:t xml:space="preserve"> (3)(a) and (3)(c) in Standard 7 Human resources compliant</w:t>
      </w:r>
      <w:r w:rsidRPr="005D329F">
        <w:rPr>
          <w:rFonts w:ascii="Arial" w:eastAsia="Times New Roman" w:hAnsi="Arial" w:cs="Arial"/>
          <w:color w:val="000000"/>
          <w:lang w:eastAsia="en-AU"/>
        </w:rPr>
        <w:t>.</w:t>
      </w:r>
    </w:p>
    <w:p w14:paraId="34546165" w14:textId="77777777" w:rsidR="002B0C90" w:rsidRPr="008B1536" w:rsidRDefault="00267E8C" w:rsidP="0036130C">
      <w:pPr>
        <w:pStyle w:val="NormalArial"/>
        <w:rPr>
          <w:rFonts w:eastAsia="Arial"/>
          <w:lang w:eastAsia="en-AU"/>
        </w:rPr>
      </w:pPr>
      <w:r w:rsidRPr="008B1536">
        <w:rPr>
          <w:rFonts w:eastAsia="Arial"/>
          <w:lang w:eastAsia="en-AU"/>
        </w:rPr>
        <w:br w:type="page"/>
      </w:r>
    </w:p>
    <w:p w14:paraId="24293D0E" w14:textId="77777777" w:rsidR="00FC045E" w:rsidRPr="00996FAF" w:rsidRDefault="00267E8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984"/>
      </w:tblGrid>
      <w:tr w:rsidR="0044319F" w14:paraId="260854CA" w14:textId="77777777" w:rsidTr="00CD5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D180200" w14:textId="77777777" w:rsidR="00FC045E" w:rsidRPr="00996FAF" w:rsidRDefault="00267E8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7D119183" w14:textId="77777777" w:rsidR="00FC045E" w:rsidRPr="00996FAF" w:rsidRDefault="00CD5E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319F" w14:paraId="1F3AF67D" w14:textId="77777777" w:rsidTr="00CD5E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0687F56A" w14:textId="77777777" w:rsidR="002C5FA9" w:rsidRPr="00996FAF" w:rsidRDefault="00267E8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8DE8A79" w14:textId="77777777" w:rsidR="002C5FA9" w:rsidRPr="00996FAF" w:rsidRDefault="00267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7308D0" w14:textId="77777777" w:rsidR="002C5FA9" w:rsidRPr="00996FAF" w:rsidRDefault="00267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42610FE" w14:textId="77777777" w:rsidR="002C5FA9" w:rsidRPr="00996FAF" w:rsidRDefault="00267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366BCD0" w14:textId="77777777" w:rsidR="002C5FA9" w:rsidRPr="00996FAF" w:rsidRDefault="00267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766378D" w14:textId="77777777" w:rsidR="002C5FA9" w:rsidRPr="00996FAF" w:rsidRDefault="00267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76DFAB5" w14:textId="77777777" w:rsidR="002C5FA9" w:rsidRPr="00996FAF" w:rsidRDefault="00267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137CD78" w14:textId="77777777" w:rsidR="002C5FA9" w:rsidRPr="00996FAF" w:rsidRDefault="00267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54D234A8" w14:textId="77777777" w:rsidR="002C5FA9" w:rsidRPr="00996FAF" w:rsidRDefault="00CD5E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98465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67E8C" w:rsidRPr="00384E73">
                  <w:rPr>
                    <w:rFonts w:ascii="Arial" w:hAnsi="Arial" w:cs="Arial"/>
                  </w:rPr>
                  <w:t>Compliant</w:t>
                </w:r>
              </w:sdtContent>
            </w:sdt>
          </w:p>
        </w:tc>
      </w:tr>
      <w:tr w:rsidR="0044319F" w14:paraId="1427E712" w14:textId="77777777" w:rsidTr="00CD5E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340ED61A" w14:textId="77777777" w:rsidR="002C5FA9" w:rsidRPr="00996FAF" w:rsidRDefault="00267E8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838823B" w14:textId="77777777" w:rsidR="002C5FA9" w:rsidRPr="00996FAF" w:rsidRDefault="00267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E8E2A7" w14:textId="77777777" w:rsidR="002C5FA9" w:rsidRPr="00996FAF" w:rsidRDefault="00267E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34C1CFA" w14:textId="77777777" w:rsidR="002C5FA9" w:rsidRPr="00996FAF" w:rsidRDefault="00267E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A00637C" w14:textId="77777777" w:rsidR="002C5FA9" w:rsidRPr="00996FAF" w:rsidRDefault="00267E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BF55C86" w14:textId="77777777" w:rsidR="002C5FA9" w:rsidRPr="00996FAF" w:rsidRDefault="00267E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2EEB4E4F" w14:textId="77777777" w:rsidR="002C5FA9" w:rsidRPr="00996FAF" w:rsidRDefault="00CD5E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86090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67E8C" w:rsidRPr="00384E73">
                  <w:rPr>
                    <w:rFonts w:ascii="Arial" w:hAnsi="Arial" w:cs="Arial"/>
                  </w:rPr>
                  <w:t>Compliant</w:t>
                </w:r>
              </w:sdtContent>
            </w:sdt>
          </w:p>
        </w:tc>
      </w:tr>
    </w:tbl>
    <w:p w14:paraId="67989E53" w14:textId="77777777" w:rsidR="00D87E7C" w:rsidRDefault="00267E8C" w:rsidP="00D87E7C">
      <w:pPr>
        <w:pStyle w:val="Heading20"/>
      </w:pPr>
      <w:r w:rsidRPr="00996FAF">
        <w:t>Findings</w:t>
      </w:r>
    </w:p>
    <w:p w14:paraId="64FED5C1" w14:textId="25C95D9B" w:rsidR="00117022" w:rsidRDefault="00D807E0" w:rsidP="00373412">
      <w:pPr>
        <w:pStyle w:val="NormalArial"/>
        <w:rPr>
          <w:rFonts w:eastAsia="Arial"/>
        </w:rPr>
      </w:pPr>
      <w:r w:rsidRPr="45006C90">
        <w:rPr>
          <w:rFonts w:eastAsia="Arial"/>
        </w:rPr>
        <w:t>Information management systems are in place to ensure staff have access to information</w:t>
      </w:r>
      <w:r w:rsidR="00B061C7">
        <w:rPr>
          <w:rFonts w:eastAsia="Arial"/>
        </w:rPr>
        <w:t xml:space="preserve"> </w:t>
      </w:r>
      <w:r w:rsidRPr="45006C90">
        <w:rPr>
          <w:rFonts w:eastAsia="Arial"/>
        </w:rPr>
        <w:t xml:space="preserve">to perform their role. Management described how they demonstrate financial accountability and provide financial reports to executive. </w:t>
      </w:r>
      <w:r w:rsidR="00BA5BE6">
        <w:rPr>
          <w:rFonts w:eastAsia="Arial"/>
        </w:rPr>
        <w:t>P</w:t>
      </w:r>
      <w:r w:rsidRPr="45006C90">
        <w:rPr>
          <w:rFonts w:eastAsia="Arial"/>
        </w:rPr>
        <w:t>rocesses ensure staff are selected, trained, and supported to meet the organisation’s values and job specifications of each role. The organisation has memberships with peak bodies to monitor changes to aged care l</w:t>
      </w:r>
      <w:r w:rsidR="00CB3127">
        <w:rPr>
          <w:rFonts w:eastAsia="Arial"/>
        </w:rPr>
        <w:t>egislation</w:t>
      </w:r>
      <w:r w:rsidRPr="45006C90">
        <w:rPr>
          <w:rFonts w:eastAsia="Arial"/>
        </w:rPr>
        <w:t xml:space="preserve"> and regularly monitor communications distributed by the Aged Care Quality and Safety Commission. Feedback and complaints are managed at a site level and reported at</w:t>
      </w:r>
      <w:r w:rsidR="008917D6">
        <w:rPr>
          <w:rFonts w:eastAsia="Arial"/>
        </w:rPr>
        <w:t xml:space="preserve"> </w:t>
      </w:r>
      <w:r w:rsidRPr="45006C90">
        <w:rPr>
          <w:rFonts w:eastAsia="Arial"/>
        </w:rPr>
        <w:t>monthly operational and Board meetings</w:t>
      </w:r>
      <w:r w:rsidR="00220CF2">
        <w:rPr>
          <w:rFonts w:eastAsia="Arial"/>
        </w:rPr>
        <w:t>.</w:t>
      </w:r>
      <w:r w:rsidR="00605D08" w:rsidRPr="00605D08">
        <w:rPr>
          <w:rFonts w:eastAsia="Arial"/>
        </w:rPr>
        <w:t xml:space="preserve"> </w:t>
      </w:r>
      <w:r w:rsidR="00605D08" w:rsidRPr="45006C90">
        <w:rPr>
          <w:rFonts w:eastAsia="Arial"/>
        </w:rPr>
        <w:t xml:space="preserve">Consumers and representatives </w:t>
      </w:r>
      <w:r w:rsidR="00605D08">
        <w:rPr>
          <w:rFonts w:eastAsia="Arial"/>
        </w:rPr>
        <w:t>said</w:t>
      </w:r>
      <w:r w:rsidR="00605D08" w:rsidRPr="45006C90">
        <w:rPr>
          <w:rFonts w:eastAsia="Arial"/>
        </w:rPr>
        <w:t xml:space="preserve"> the service asks for </w:t>
      </w:r>
      <w:r w:rsidR="00FE1185">
        <w:rPr>
          <w:rFonts w:eastAsia="Arial"/>
        </w:rPr>
        <w:t>feedback</w:t>
      </w:r>
      <w:r w:rsidR="00605D08" w:rsidRPr="45006C90">
        <w:rPr>
          <w:rFonts w:eastAsia="Arial"/>
        </w:rPr>
        <w:t xml:space="preserve"> about care and services and makes improvement as a result.</w:t>
      </w:r>
    </w:p>
    <w:p w14:paraId="5A0B6112" w14:textId="069458F7" w:rsidR="00220CF2" w:rsidRDefault="00AA01EF" w:rsidP="00373412">
      <w:pPr>
        <w:rPr>
          <w:rFonts w:ascii="Arial" w:eastAsia="Arial" w:hAnsi="Arial" w:cs="Arial"/>
        </w:rPr>
      </w:pPr>
      <w:r>
        <w:rPr>
          <w:rFonts w:ascii="Arial" w:eastAsia="Arial" w:hAnsi="Arial" w:cs="Arial"/>
        </w:rPr>
        <w:t>S</w:t>
      </w:r>
      <w:r w:rsidR="00220CF2" w:rsidRPr="00220CF2">
        <w:rPr>
          <w:rFonts w:ascii="Arial" w:eastAsia="Arial" w:hAnsi="Arial" w:cs="Arial"/>
        </w:rPr>
        <w:t>ystems and processes</w:t>
      </w:r>
      <w:r>
        <w:rPr>
          <w:rFonts w:ascii="Arial" w:eastAsia="Arial" w:hAnsi="Arial" w:cs="Arial"/>
        </w:rPr>
        <w:t xml:space="preserve"> are in place to</w:t>
      </w:r>
      <w:r w:rsidR="00220CF2" w:rsidRPr="00220CF2">
        <w:rPr>
          <w:rFonts w:ascii="Arial" w:eastAsia="Arial" w:hAnsi="Arial" w:cs="Arial"/>
        </w:rPr>
        <w:t xml:space="preserve"> monitor high-impact or high-prevalence risks of consumers and ensur</w:t>
      </w:r>
      <w:r w:rsidR="00207CAC">
        <w:rPr>
          <w:rFonts w:ascii="Arial" w:eastAsia="Arial" w:hAnsi="Arial" w:cs="Arial"/>
        </w:rPr>
        <w:t xml:space="preserve">e </w:t>
      </w:r>
      <w:r w:rsidR="00220CF2" w:rsidRPr="00220CF2">
        <w:rPr>
          <w:rFonts w:ascii="Arial" w:eastAsia="Arial" w:hAnsi="Arial" w:cs="Arial"/>
        </w:rPr>
        <w:t xml:space="preserve">each consumer is supported to live the best live they can. The risk management system supports staff </w:t>
      </w:r>
      <w:r w:rsidR="00207CAC">
        <w:rPr>
          <w:rFonts w:ascii="Arial" w:eastAsia="Arial" w:hAnsi="Arial" w:cs="Arial"/>
        </w:rPr>
        <w:t>to</w:t>
      </w:r>
      <w:r w:rsidR="00220CF2" w:rsidRPr="00220CF2">
        <w:rPr>
          <w:rFonts w:ascii="Arial" w:eastAsia="Arial" w:hAnsi="Arial" w:cs="Arial"/>
        </w:rPr>
        <w:t xml:space="preserve"> deliver safe</w:t>
      </w:r>
      <w:r w:rsidR="00EB3D75">
        <w:rPr>
          <w:rFonts w:ascii="Arial" w:eastAsia="Arial" w:hAnsi="Arial" w:cs="Arial"/>
        </w:rPr>
        <w:t xml:space="preserve"> and</w:t>
      </w:r>
      <w:r w:rsidR="00220CF2" w:rsidRPr="00220CF2">
        <w:rPr>
          <w:rFonts w:ascii="Arial" w:eastAsia="Arial" w:hAnsi="Arial" w:cs="Arial"/>
        </w:rPr>
        <w:t xml:space="preserve"> quality care by providing information on identify</w:t>
      </w:r>
      <w:r w:rsidR="00860F6F">
        <w:rPr>
          <w:rFonts w:ascii="Arial" w:eastAsia="Arial" w:hAnsi="Arial" w:cs="Arial"/>
        </w:rPr>
        <w:t>ing</w:t>
      </w:r>
      <w:r w:rsidR="003434BB">
        <w:rPr>
          <w:rFonts w:ascii="Arial" w:eastAsia="Arial" w:hAnsi="Arial" w:cs="Arial"/>
        </w:rPr>
        <w:t xml:space="preserve"> </w:t>
      </w:r>
      <w:r w:rsidR="00220CF2" w:rsidRPr="00220CF2">
        <w:rPr>
          <w:rFonts w:ascii="Arial" w:eastAsia="Arial" w:hAnsi="Arial" w:cs="Arial"/>
        </w:rPr>
        <w:t>and respond</w:t>
      </w:r>
      <w:r w:rsidR="00860F6F">
        <w:rPr>
          <w:rFonts w:ascii="Arial" w:eastAsia="Arial" w:hAnsi="Arial" w:cs="Arial"/>
        </w:rPr>
        <w:t>ing</w:t>
      </w:r>
      <w:r w:rsidR="00220CF2" w:rsidRPr="00220CF2">
        <w:rPr>
          <w:rFonts w:ascii="Arial" w:eastAsia="Arial" w:hAnsi="Arial" w:cs="Arial"/>
        </w:rPr>
        <w:t xml:space="preserve"> to risks and complaints. </w:t>
      </w:r>
      <w:r w:rsidR="00BC24B1" w:rsidRPr="00373412">
        <w:rPr>
          <w:rFonts w:ascii="Arial" w:eastAsia="Arial" w:hAnsi="Arial" w:cs="Arial"/>
        </w:rPr>
        <w:t xml:space="preserve">The Board is responsible for overseeing management and ensuring risk management and accountability arrangements are in place throughout the organisation. </w:t>
      </w:r>
      <w:r w:rsidR="00182960">
        <w:rPr>
          <w:rFonts w:ascii="Arial" w:eastAsia="Arial" w:hAnsi="Arial" w:cs="Arial"/>
        </w:rPr>
        <w:t xml:space="preserve">Consumers </w:t>
      </w:r>
      <w:r w:rsidR="00BE1286">
        <w:rPr>
          <w:rFonts w:ascii="Arial" w:eastAsia="Arial" w:hAnsi="Arial" w:cs="Arial"/>
        </w:rPr>
        <w:t>assessed as high-risk are discussed at meetings</w:t>
      </w:r>
      <w:r w:rsidR="004732D0">
        <w:rPr>
          <w:rFonts w:ascii="Arial" w:eastAsia="Arial" w:hAnsi="Arial" w:cs="Arial"/>
        </w:rPr>
        <w:t xml:space="preserve"> and s</w:t>
      </w:r>
      <w:r w:rsidR="00220CF2" w:rsidRPr="00220CF2">
        <w:rPr>
          <w:rFonts w:ascii="Arial" w:eastAsia="Arial" w:hAnsi="Arial" w:cs="Arial"/>
        </w:rPr>
        <w:t>taff</w:t>
      </w:r>
      <w:r w:rsidR="003D10A2">
        <w:rPr>
          <w:rFonts w:ascii="Arial" w:eastAsia="Arial" w:hAnsi="Arial" w:cs="Arial"/>
        </w:rPr>
        <w:t xml:space="preserve"> </w:t>
      </w:r>
      <w:r w:rsidR="004732D0">
        <w:rPr>
          <w:rFonts w:ascii="Arial" w:eastAsia="Arial" w:hAnsi="Arial" w:cs="Arial"/>
        </w:rPr>
        <w:t>sai</w:t>
      </w:r>
      <w:r w:rsidR="00220CF2" w:rsidRPr="00220CF2">
        <w:rPr>
          <w:rFonts w:ascii="Arial" w:eastAsia="Arial" w:hAnsi="Arial" w:cs="Arial"/>
        </w:rPr>
        <w:t>d consumer risks are communicated during handover</w:t>
      </w:r>
      <w:r w:rsidR="004732D0">
        <w:rPr>
          <w:rFonts w:ascii="Arial" w:eastAsia="Arial" w:hAnsi="Arial" w:cs="Arial"/>
        </w:rPr>
        <w:t>.</w:t>
      </w:r>
    </w:p>
    <w:p w14:paraId="4023803A" w14:textId="641725D2" w:rsidR="00220CF2" w:rsidRPr="00220CF2" w:rsidRDefault="00220CF2" w:rsidP="00373412">
      <w:pPr>
        <w:rPr>
          <w:rFonts w:ascii="Arial" w:eastAsia="Arial" w:hAnsi="Arial" w:cs="Arial"/>
        </w:rPr>
      </w:pPr>
      <w:r w:rsidRPr="008B1536">
        <w:rPr>
          <w:rFonts w:ascii="Arial" w:eastAsia="Arial" w:hAnsi="Arial" w:cs="Arial"/>
          <w:lang w:eastAsia="en-AU"/>
        </w:rPr>
        <w:t>Based on the assessment team’s report, I find requirement</w:t>
      </w:r>
      <w:r w:rsidR="00FA1559">
        <w:rPr>
          <w:rFonts w:ascii="Arial" w:eastAsia="Arial" w:hAnsi="Arial" w:cs="Arial"/>
          <w:lang w:eastAsia="en-AU"/>
        </w:rPr>
        <w:t>s</w:t>
      </w:r>
      <w:r w:rsidRPr="008B1536">
        <w:rPr>
          <w:rFonts w:ascii="Arial" w:eastAsia="Arial" w:hAnsi="Arial" w:cs="Arial"/>
          <w:lang w:eastAsia="en-AU"/>
        </w:rPr>
        <w:t xml:space="preserve"> (3)(</w:t>
      </w:r>
      <w:r w:rsidR="00295180">
        <w:rPr>
          <w:rFonts w:ascii="Arial" w:eastAsia="Arial" w:hAnsi="Arial" w:cs="Arial"/>
          <w:lang w:eastAsia="en-AU"/>
        </w:rPr>
        <w:t>c</w:t>
      </w:r>
      <w:r w:rsidRPr="008B1536">
        <w:rPr>
          <w:rFonts w:ascii="Arial" w:eastAsia="Arial" w:hAnsi="Arial" w:cs="Arial"/>
          <w:lang w:eastAsia="en-AU"/>
        </w:rPr>
        <w:t>) and (3)(</w:t>
      </w:r>
      <w:r w:rsidR="00295180">
        <w:rPr>
          <w:rFonts w:ascii="Arial" w:eastAsia="Arial" w:hAnsi="Arial" w:cs="Arial"/>
          <w:lang w:eastAsia="en-AU"/>
        </w:rPr>
        <w:t>d</w:t>
      </w:r>
      <w:r w:rsidRPr="008B1536">
        <w:rPr>
          <w:rFonts w:ascii="Arial" w:eastAsia="Arial" w:hAnsi="Arial" w:cs="Arial"/>
          <w:lang w:eastAsia="en-AU"/>
        </w:rPr>
        <w:t xml:space="preserve">) in </w:t>
      </w:r>
      <w:r w:rsidRPr="008B1536">
        <w:rPr>
          <w:rFonts w:ascii="Arial" w:eastAsia="Arial" w:hAnsi="Arial" w:cs="Arial"/>
        </w:rPr>
        <w:t xml:space="preserve">Standard </w:t>
      </w:r>
      <w:r w:rsidR="00295180">
        <w:rPr>
          <w:rFonts w:ascii="Arial" w:eastAsia="Arial" w:hAnsi="Arial" w:cs="Arial"/>
        </w:rPr>
        <w:t>8</w:t>
      </w:r>
      <w:r w:rsidRPr="008B1536">
        <w:rPr>
          <w:rFonts w:ascii="Arial" w:eastAsia="Arial" w:hAnsi="Arial" w:cs="Arial"/>
        </w:rPr>
        <w:t xml:space="preserve"> </w:t>
      </w:r>
      <w:r w:rsidR="00295180" w:rsidRPr="00295180">
        <w:rPr>
          <w:rFonts w:ascii="Arial" w:eastAsia="Arial" w:hAnsi="Arial" w:cs="Arial"/>
        </w:rPr>
        <w:t>Organisational governance</w:t>
      </w:r>
      <w:r w:rsidR="00295180" w:rsidRPr="008B1536">
        <w:rPr>
          <w:rFonts w:ascii="Arial" w:eastAsia="Arial" w:hAnsi="Arial" w:cs="Arial"/>
        </w:rPr>
        <w:t xml:space="preserve"> </w:t>
      </w:r>
      <w:r w:rsidRPr="008B1536">
        <w:rPr>
          <w:rFonts w:ascii="Arial" w:eastAsia="Arial" w:hAnsi="Arial" w:cs="Arial"/>
        </w:rPr>
        <w:t>compliant</w:t>
      </w:r>
      <w:r w:rsidRPr="00295180">
        <w:rPr>
          <w:rFonts w:ascii="Arial" w:eastAsia="Arial" w:hAnsi="Arial" w:cs="Arial"/>
        </w:rPr>
        <w:t>.</w:t>
      </w:r>
    </w:p>
    <w:sectPr w:rsidR="00220CF2" w:rsidRPr="00220CF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D3E31" w14:textId="77777777" w:rsidR="00806978" w:rsidRDefault="00806978">
      <w:pPr>
        <w:spacing w:after="0"/>
      </w:pPr>
      <w:r>
        <w:separator/>
      </w:r>
    </w:p>
  </w:endnote>
  <w:endnote w:type="continuationSeparator" w:id="0">
    <w:p w14:paraId="749C1927" w14:textId="77777777" w:rsidR="00806978" w:rsidRDefault="008069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180E" w14:textId="77777777" w:rsidR="00DF37F2" w:rsidRPr="00DF37F2" w:rsidRDefault="00267E8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Oakden</w:t>
    </w:r>
    <w:proofErr w:type="spellEnd"/>
    <w:r w:rsidRPr="00D3376F">
      <w:rPr>
        <w:rFonts w:cs="Times New Roman"/>
        <w:color w:val="auto"/>
        <w:szCs w:val="18"/>
      </w:rPr>
      <w:t xml:space="preserve"> Green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45BD34" w14:textId="77777777" w:rsidR="00DF37F2" w:rsidRPr="00DF37F2" w:rsidRDefault="00267E8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6800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5787837" w14:textId="77777777" w:rsidR="00DF37F2" w:rsidRPr="00DF37F2" w:rsidRDefault="00267E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A3FE" w14:textId="77777777" w:rsidR="00E2364A" w:rsidRDefault="00CD5E6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35E2C" w14:textId="77777777" w:rsidR="00806978" w:rsidRDefault="00806978" w:rsidP="00D71F88">
      <w:pPr>
        <w:spacing w:after="0"/>
      </w:pPr>
      <w:r>
        <w:separator/>
      </w:r>
    </w:p>
  </w:footnote>
  <w:footnote w:type="continuationSeparator" w:id="0">
    <w:p w14:paraId="72BA8042" w14:textId="77777777" w:rsidR="00806978" w:rsidRDefault="00806978" w:rsidP="00D71F88">
      <w:pPr>
        <w:spacing w:after="0"/>
      </w:pPr>
      <w:r>
        <w:continuationSeparator/>
      </w:r>
    </w:p>
  </w:footnote>
  <w:footnote w:id="1">
    <w:p w14:paraId="51634594" w14:textId="3F775776" w:rsidR="000078F8" w:rsidRDefault="00267E8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05A26">
        <w:rPr>
          <w:rFonts w:ascii="Arial" w:hAnsi="Arial" w:cs="Arial"/>
          <w:color w:val="auto"/>
          <w:sz w:val="20"/>
          <w:szCs w:val="20"/>
        </w:rPr>
        <w:t>section 68A</w:t>
      </w:r>
      <w:r w:rsidR="00A05A26" w:rsidRPr="00A05A26">
        <w:rPr>
          <w:rFonts w:ascii="Arial" w:hAnsi="Arial" w:cs="Arial"/>
          <w:color w:val="auto"/>
          <w:sz w:val="20"/>
          <w:szCs w:val="20"/>
        </w:rPr>
        <w:t xml:space="preserve"> </w:t>
      </w:r>
      <w:r w:rsidRPr="00A05A2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8711B9A" w14:textId="77777777" w:rsidR="002B0884" w:rsidRDefault="00CD5E6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911B" w14:textId="77777777" w:rsidR="00D71F88" w:rsidRDefault="00267E8C">
    <w:pPr>
      <w:pStyle w:val="Header"/>
    </w:pPr>
    <w:r>
      <w:rPr>
        <w:noProof/>
        <w:color w:val="2B579A"/>
        <w:shd w:val="clear" w:color="auto" w:fill="E6E6E6"/>
        <w:lang w:val="en-US"/>
      </w:rPr>
      <w:drawing>
        <wp:anchor distT="0" distB="0" distL="114300" distR="114300" simplePos="0" relativeHeight="251658241" behindDoc="1" locked="0" layoutInCell="1" allowOverlap="1" wp14:anchorId="032CC275" wp14:editId="672CC03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EB73" w14:textId="77777777" w:rsidR="00FA0A5B" w:rsidRDefault="00267E8C">
    <w:pPr>
      <w:pStyle w:val="Header"/>
    </w:pPr>
    <w:r>
      <w:rPr>
        <w:noProof/>
      </w:rPr>
      <w:drawing>
        <wp:anchor distT="0" distB="0" distL="114300" distR="114300" simplePos="0" relativeHeight="251658240" behindDoc="0" locked="0" layoutInCell="1" allowOverlap="1" wp14:anchorId="3AD7FE24" wp14:editId="0B3D7F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C709E06">
      <w:start w:val="1"/>
      <w:numFmt w:val="lowerRoman"/>
      <w:lvlText w:val="(%1)"/>
      <w:lvlJc w:val="left"/>
      <w:pPr>
        <w:ind w:left="1080" w:hanging="720"/>
      </w:pPr>
      <w:rPr>
        <w:rFonts w:hint="default"/>
      </w:rPr>
    </w:lvl>
    <w:lvl w:ilvl="1" w:tplc="B8E4833C" w:tentative="1">
      <w:start w:val="1"/>
      <w:numFmt w:val="lowerLetter"/>
      <w:lvlText w:val="%2."/>
      <w:lvlJc w:val="left"/>
      <w:pPr>
        <w:ind w:left="1440" w:hanging="360"/>
      </w:pPr>
    </w:lvl>
    <w:lvl w:ilvl="2" w:tplc="3328E7D2" w:tentative="1">
      <w:start w:val="1"/>
      <w:numFmt w:val="lowerRoman"/>
      <w:lvlText w:val="%3."/>
      <w:lvlJc w:val="right"/>
      <w:pPr>
        <w:ind w:left="2160" w:hanging="180"/>
      </w:pPr>
    </w:lvl>
    <w:lvl w:ilvl="3" w:tplc="ECB8F8B0" w:tentative="1">
      <w:start w:val="1"/>
      <w:numFmt w:val="decimal"/>
      <w:lvlText w:val="%4."/>
      <w:lvlJc w:val="left"/>
      <w:pPr>
        <w:ind w:left="2880" w:hanging="360"/>
      </w:pPr>
    </w:lvl>
    <w:lvl w:ilvl="4" w:tplc="07B29240" w:tentative="1">
      <w:start w:val="1"/>
      <w:numFmt w:val="lowerLetter"/>
      <w:lvlText w:val="%5."/>
      <w:lvlJc w:val="left"/>
      <w:pPr>
        <w:ind w:left="3600" w:hanging="360"/>
      </w:pPr>
    </w:lvl>
    <w:lvl w:ilvl="5" w:tplc="38CAFB96" w:tentative="1">
      <w:start w:val="1"/>
      <w:numFmt w:val="lowerRoman"/>
      <w:lvlText w:val="%6."/>
      <w:lvlJc w:val="right"/>
      <w:pPr>
        <w:ind w:left="4320" w:hanging="180"/>
      </w:pPr>
    </w:lvl>
    <w:lvl w:ilvl="6" w:tplc="3D58ECA6" w:tentative="1">
      <w:start w:val="1"/>
      <w:numFmt w:val="decimal"/>
      <w:lvlText w:val="%7."/>
      <w:lvlJc w:val="left"/>
      <w:pPr>
        <w:ind w:left="5040" w:hanging="360"/>
      </w:pPr>
    </w:lvl>
    <w:lvl w:ilvl="7" w:tplc="40CA144E" w:tentative="1">
      <w:start w:val="1"/>
      <w:numFmt w:val="lowerLetter"/>
      <w:lvlText w:val="%8."/>
      <w:lvlJc w:val="left"/>
      <w:pPr>
        <w:ind w:left="5760" w:hanging="360"/>
      </w:pPr>
    </w:lvl>
    <w:lvl w:ilvl="8" w:tplc="5C7EDB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65077E4">
      <w:start w:val="1"/>
      <w:numFmt w:val="lowerRoman"/>
      <w:lvlText w:val="(%1)"/>
      <w:lvlJc w:val="left"/>
      <w:pPr>
        <w:ind w:left="1080" w:hanging="720"/>
      </w:pPr>
      <w:rPr>
        <w:rFonts w:hint="default"/>
      </w:rPr>
    </w:lvl>
    <w:lvl w:ilvl="1" w:tplc="08E481CC" w:tentative="1">
      <w:start w:val="1"/>
      <w:numFmt w:val="lowerLetter"/>
      <w:lvlText w:val="%2."/>
      <w:lvlJc w:val="left"/>
      <w:pPr>
        <w:ind w:left="1440" w:hanging="360"/>
      </w:pPr>
    </w:lvl>
    <w:lvl w:ilvl="2" w:tplc="F8F67E9E" w:tentative="1">
      <w:start w:val="1"/>
      <w:numFmt w:val="lowerRoman"/>
      <w:lvlText w:val="%3."/>
      <w:lvlJc w:val="right"/>
      <w:pPr>
        <w:ind w:left="2160" w:hanging="180"/>
      </w:pPr>
    </w:lvl>
    <w:lvl w:ilvl="3" w:tplc="FBC68D44" w:tentative="1">
      <w:start w:val="1"/>
      <w:numFmt w:val="decimal"/>
      <w:lvlText w:val="%4."/>
      <w:lvlJc w:val="left"/>
      <w:pPr>
        <w:ind w:left="2880" w:hanging="360"/>
      </w:pPr>
    </w:lvl>
    <w:lvl w:ilvl="4" w:tplc="E1E24250" w:tentative="1">
      <w:start w:val="1"/>
      <w:numFmt w:val="lowerLetter"/>
      <w:lvlText w:val="%5."/>
      <w:lvlJc w:val="left"/>
      <w:pPr>
        <w:ind w:left="3600" w:hanging="360"/>
      </w:pPr>
    </w:lvl>
    <w:lvl w:ilvl="5" w:tplc="5B30D5E2" w:tentative="1">
      <w:start w:val="1"/>
      <w:numFmt w:val="lowerRoman"/>
      <w:lvlText w:val="%6."/>
      <w:lvlJc w:val="right"/>
      <w:pPr>
        <w:ind w:left="4320" w:hanging="180"/>
      </w:pPr>
    </w:lvl>
    <w:lvl w:ilvl="6" w:tplc="CBDA25EA" w:tentative="1">
      <w:start w:val="1"/>
      <w:numFmt w:val="decimal"/>
      <w:lvlText w:val="%7."/>
      <w:lvlJc w:val="left"/>
      <w:pPr>
        <w:ind w:left="5040" w:hanging="360"/>
      </w:pPr>
    </w:lvl>
    <w:lvl w:ilvl="7" w:tplc="F8CC3D04" w:tentative="1">
      <w:start w:val="1"/>
      <w:numFmt w:val="lowerLetter"/>
      <w:lvlText w:val="%8."/>
      <w:lvlJc w:val="left"/>
      <w:pPr>
        <w:ind w:left="5760" w:hanging="360"/>
      </w:pPr>
    </w:lvl>
    <w:lvl w:ilvl="8" w:tplc="2B1AFD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22A3F2">
      <w:start w:val="1"/>
      <w:numFmt w:val="lowerRoman"/>
      <w:lvlText w:val="(%1)"/>
      <w:lvlJc w:val="left"/>
      <w:pPr>
        <w:ind w:left="1080" w:hanging="720"/>
      </w:pPr>
      <w:rPr>
        <w:rFonts w:hint="default"/>
      </w:rPr>
    </w:lvl>
    <w:lvl w:ilvl="1" w:tplc="E7DC98F0" w:tentative="1">
      <w:start w:val="1"/>
      <w:numFmt w:val="lowerLetter"/>
      <w:lvlText w:val="%2."/>
      <w:lvlJc w:val="left"/>
      <w:pPr>
        <w:ind w:left="1440" w:hanging="360"/>
      </w:pPr>
    </w:lvl>
    <w:lvl w:ilvl="2" w:tplc="9EB033BA" w:tentative="1">
      <w:start w:val="1"/>
      <w:numFmt w:val="lowerRoman"/>
      <w:lvlText w:val="%3."/>
      <w:lvlJc w:val="right"/>
      <w:pPr>
        <w:ind w:left="2160" w:hanging="180"/>
      </w:pPr>
    </w:lvl>
    <w:lvl w:ilvl="3" w:tplc="C0EA7C52" w:tentative="1">
      <w:start w:val="1"/>
      <w:numFmt w:val="decimal"/>
      <w:lvlText w:val="%4."/>
      <w:lvlJc w:val="left"/>
      <w:pPr>
        <w:ind w:left="2880" w:hanging="360"/>
      </w:pPr>
    </w:lvl>
    <w:lvl w:ilvl="4" w:tplc="CBDA0EDC" w:tentative="1">
      <w:start w:val="1"/>
      <w:numFmt w:val="lowerLetter"/>
      <w:lvlText w:val="%5."/>
      <w:lvlJc w:val="left"/>
      <w:pPr>
        <w:ind w:left="3600" w:hanging="360"/>
      </w:pPr>
    </w:lvl>
    <w:lvl w:ilvl="5" w:tplc="8938A424" w:tentative="1">
      <w:start w:val="1"/>
      <w:numFmt w:val="lowerRoman"/>
      <w:lvlText w:val="%6."/>
      <w:lvlJc w:val="right"/>
      <w:pPr>
        <w:ind w:left="4320" w:hanging="180"/>
      </w:pPr>
    </w:lvl>
    <w:lvl w:ilvl="6" w:tplc="89783286" w:tentative="1">
      <w:start w:val="1"/>
      <w:numFmt w:val="decimal"/>
      <w:lvlText w:val="%7."/>
      <w:lvlJc w:val="left"/>
      <w:pPr>
        <w:ind w:left="5040" w:hanging="360"/>
      </w:pPr>
    </w:lvl>
    <w:lvl w:ilvl="7" w:tplc="BCD242E6" w:tentative="1">
      <w:start w:val="1"/>
      <w:numFmt w:val="lowerLetter"/>
      <w:lvlText w:val="%8."/>
      <w:lvlJc w:val="left"/>
      <w:pPr>
        <w:ind w:left="5760" w:hanging="360"/>
      </w:pPr>
    </w:lvl>
    <w:lvl w:ilvl="8" w:tplc="C0E244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7C8C1A6">
      <w:start w:val="1"/>
      <w:numFmt w:val="bullet"/>
      <w:lvlText w:val=""/>
      <w:lvlJc w:val="left"/>
      <w:pPr>
        <w:ind w:left="720" w:hanging="360"/>
      </w:pPr>
      <w:rPr>
        <w:rFonts w:ascii="Symbol" w:hAnsi="Symbol" w:hint="default"/>
        <w:color w:val="auto"/>
        <w:sz w:val="24"/>
        <w:szCs w:val="24"/>
      </w:rPr>
    </w:lvl>
    <w:lvl w:ilvl="1" w:tplc="90B4BA2C" w:tentative="1">
      <w:start w:val="1"/>
      <w:numFmt w:val="bullet"/>
      <w:lvlText w:val="o"/>
      <w:lvlJc w:val="left"/>
      <w:pPr>
        <w:ind w:left="1440" w:hanging="360"/>
      </w:pPr>
      <w:rPr>
        <w:rFonts w:ascii="Courier New" w:hAnsi="Courier New" w:cs="Courier New" w:hint="default"/>
      </w:rPr>
    </w:lvl>
    <w:lvl w:ilvl="2" w:tplc="A97A3A92" w:tentative="1">
      <w:start w:val="1"/>
      <w:numFmt w:val="bullet"/>
      <w:lvlText w:val=""/>
      <w:lvlJc w:val="left"/>
      <w:pPr>
        <w:ind w:left="2160" w:hanging="360"/>
      </w:pPr>
      <w:rPr>
        <w:rFonts w:ascii="Wingdings" w:hAnsi="Wingdings" w:hint="default"/>
      </w:rPr>
    </w:lvl>
    <w:lvl w:ilvl="3" w:tplc="6E5E64FC" w:tentative="1">
      <w:start w:val="1"/>
      <w:numFmt w:val="bullet"/>
      <w:lvlText w:val=""/>
      <w:lvlJc w:val="left"/>
      <w:pPr>
        <w:ind w:left="2880" w:hanging="360"/>
      </w:pPr>
      <w:rPr>
        <w:rFonts w:ascii="Symbol" w:hAnsi="Symbol" w:hint="default"/>
      </w:rPr>
    </w:lvl>
    <w:lvl w:ilvl="4" w:tplc="8A04464C" w:tentative="1">
      <w:start w:val="1"/>
      <w:numFmt w:val="bullet"/>
      <w:lvlText w:val="o"/>
      <w:lvlJc w:val="left"/>
      <w:pPr>
        <w:ind w:left="3600" w:hanging="360"/>
      </w:pPr>
      <w:rPr>
        <w:rFonts w:ascii="Courier New" w:hAnsi="Courier New" w:cs="Courier New" w:hint="default"/>
      </w:rPr>
    </w:lvl>
    <w:lvl w:ilvl="5" w:tplc="3CB2F5B2" w:tentative="1">
      <w:start w:val="1"/>
      <w:numFmt w:val="bullet"/>
      <w:lvlText w:val=""/>
      <w:lvlJc w:val="left"/>
      <w:pPr>
        <w:ind w:left="4320" w:hanging="360"/>
      </w:pPr>
      <w:rPr>
        <w:rFonts w:ascii="Wingdings" w:hAnsi="Wingdings" w:hint="default"/>
      </w:rPr>
    </w:lvl>
    <w:lvl w:ilvl="6" w:tplc="6F269DEE" w:tentative="1">
      <w:start w:val="1"/>
      <w:numFmt w:val="bullet"/>
      <w:lvlText w:val=""/>
      <w:lvlJc w:val="left"/>
      <w:pPr>
        <w:ind w:left="5040" w:hanging="360"/>
      </w:pPr>
      <w:rPr>
        <w:rFonts w:ascii="Symbol" w:hAnsi="Symbol" w:hint="default"/>
      </w:rPr>
    </w:lvl>
    <w:lvl w:ilvl="7" w:tplc="4206339A" w:tentative="1">
      <w:start w:val="1"/>
      <w:numFmt w:val="bullet"/>
      <w:lvlText w:val="o"/>
      <w:lvlJc w:val="left"/>
      <w:pPr>
        <w:ind w:left="5760" w:hanging="360"/>
      </w:pPr>
      <w:rPr>
        <w:rFonts w:ascii="Courier New" w:hAnsi="Courier New" w:cs="Courier New" w:hint="default"/>
      </w:rPr>
    </w:lvl>
    <w:lvl w:ilvl="8" w:tplc="14CEA02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1581DCC">
      <w:start w:val="1"/>
      <w:numFmt w:val="lowerRoman"/>
      <w:lvlText w:val="(%1)"/>
      <w:lvlJc w:val="left"/>
      <w:pPr>
        <w:ind w:left="1080" w:hanging="720"/>
      </w:pPr>
      <w:rPr>
        <w:rFonts w:hint="default"/>
      </w:rPr>
    </w:lvl>
    <w:lvl w:ilvl="1" w:tplc="96106F9A" w:tentative="1">
      <w:start w:val="1"/>
      <w:numFmt w:val="lowerLetter"/>
      <w:lvlText w:val="%2."/>
      <w:lvlJc w:val="left"/>
      <w:pPr>
        <w:ind w:left="1440" w:hanging="360"/>
      </w:pPr>
    </w:lvl>
    <w:lvl w:ilvl="2" w:tplc="C284F8CC" w:tentative="1">
      <w:start w:val="1"/>
      <w:numFmt w:val="lowerRoman"/>
      <w:lvlText w:val="%3."/>
      <w:lvlJc w:val="right"/>
      <w:pPr>
        <w:ind w:left="2160" w:hanging="180"/>
      </w:pPr>
    </w:lvl>
    <w:lvl w:ilvl="3" w:tplc="5A6E8F26" w:tentative="1">
      <w:start w:val="1"/>
      <w:numFmt w:val="decimal"/>
      <w:lvlText w:val="%4."/>
      <w:lvlJc w:val="left"/>
      <w:pPr>
        <w:ind w:left="2880" w:hanging="360"/>
      </w:pPr>
    </w:lvl>
    <w:lvl w:ilvl="4" w:tplc="0E8C73FC" w:tentative="1">
      <w:start w:val="1"/>
      <w:numFmt w:val="lowerLetter"/>
      <w:lvlText w:val="%5."/>
      <w:lvlJc w:val="left"/>
      <w:pPr>
        <w:ind w:left="3600" w:hanging="360"/>
      </w:pPr>
    </w:lvl>
    <w:lvl w:ilvl="5" w:tplc="2BBC5166" w:tentative="1">
      <w:start w:val="1"/>
      <w:numFmt w:val="lowerRoman"/>
      <w:lvlText w:val="%6."/>
      <w:lvlJc w:val="right"/>
      <w:pPr>
        <w:ind w:left="4320" w:hanging="180"/>
      </w:pPr>
    </w:lvl>
    <w:lvl w:ilvl="6" w:tplc="369AFAEC" w:tentative="1">
      <w:start w:val="1"/>
      <w:numFmt w:val="decimal"/>
      <w:lvlText w:val="%7."/>
      <w:lvlJc w:val="left"/>
      <w:pPr>
        <w:ind w:left="5040" w:hanging="360"/>
      </w:pPr>
    </w:lvl>
    <w:lvl w:ilvl="7" w:tplc="C9DA61AC" w:tentative="1">
      <w:start w:val="1"/>
      <w:numFmt w:val="lowerLetter"/>
      <w:lvlText w:val="%8."/>
      <w:lvlJc w:val="left"/>
      <w:pPr>
        <w:ind w:left="5760" w:hanging="360"/>
      </w:pPr>
    </w:lvl>
    <w:lvl w:ilvl="8" w:tplc="61822B7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A6EFC50">
      <w:start w:val="1"/>
      <w:numFmt w:val="lowerRoman"/>
      <w:lvlText w:val="(%1)"/>
      <w:lvlJc w:val="left"/>
      <w:pPr>
        <w:ind w:left="1080" w:hanging="720"/>
      </w:pPr>
      <w:rPr>
        <w:rFonts w:hint="default"/>
      </w:rPr>
    </w:lvl>
    <w:lvl w:ilvl="1" w:tplc="1E70087A" w:tentative="1">
      <w:start w:val="1"/>
      <w:numFmt w:val="lowerLetter"/>
      <w:lvlText w:val="%2."/>
      <w:lvlJc w:val="left"/>
      <w:pPr>
        <w:ind w:left="1440" w:hanging="360"/>
      </w:pPr>
    </w:lvl>
    <w:lvl w:ilvl="2" w:tplc="A398789A" w:tentative="1">
      <w:start w:val="1"/>
      <w:numFmt w:val="lowerRoman"/>
      <w:lvlText w:val="%3."/>
      <w:lvlJc w:val="right"/>
      <w:pPr>
        <w:ind w:left="2160" w:hanging="180"/>
      </w:pPr>
    </w:lvl>
    <w:lvl w:ilvl="3" w:tplc="3AEAB274" w:tentative="1">
      <w:start w:val="1"/>
      <w:numFmt w:val="decimal"/>
      <w:lvlText w:val="%4."/>
      <w:lvlJc w:val="left"/>
      <w:pPr>
        <w:ind w:left="2880" w:hanging="360"/>
      </w:pPr>
    </w:lvl>
    <w:lvl w:ilvl="4" w:tplc="7E2CF672" w:tentative="1">
      <w:start w:val="1"/>
      <w:numFmt w:val="lowerLetter"/>
      <w:lvlText w:val="%5."/>
      <w:lvlJc w:val="left"/>
      <w:pPr>
        <w:ind w:left="3600" w:hanging="360"/>
      </w:pPr>
    </w:lvl>
    <w:lvl w:ilvl="5" w:tplc="16143E14" w:tentative="1">
      <w:start w:val="1"/>
      <w:numFmt w:val="lowerRoman"/>
      <w:lvlText w:val="%6."/>
      <w:lvlJc w:val="right"/>
      <w:pPr>
        <w:ind w:left="4320" w:hanging="180"/>
      </w:pPr>
    </w:lvl>
    <w:lvl w:ilvl="6" w:tplc="F9F4CAD6" w:tentative="1">
      <w:start w:val="1"/>
      <w:numFmt w:val="decimal"/>
      <w:lvlText w:val="%7."/>
      <w:lvlJc w:val="left"/>
      <w:pPr>
        <w:ind w:left="5040" w:hanging="360"/>
      </w:pPr>
    </w:lvl>
    <w:lvl w:ilvl="7" w:tplc="FBF450B6" w:tentative="1">
      <w:start w:val="1"/>
      <w:numFmt w:val="lowerLetter"/>
      <w:lvlText w:val="%8."/>
      <w:lvlJc w:val="left"/>
      <w:pPr>
        <w:ind w:left="5760" w:hanging="360"/>
      </w:pPr>
    </w:lvl>
    <w:lvl w:ilvl="8" w:tplc="BAAE247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DAC74AC">
      <w:start w:val="1"/>
      <w:numFmt w:val="lowerRoman"/>
      <w:lvlText w:val="(%1)"/>
      <w:lvlJc w:val="left"/>
      <w:pPr>
        <w:ind w:left="1080" w:hanging="720"/>
      </w:pPr>
      <w:rPr>
        <w:rFonts w:hint="default"/>
      </w:rPr>
    </w:lvl>
    <w:lvl w:ilvl="1" w:tplc="7E5CED42" w:tentative="1">
      <w:start w:val="1"/>
      <w:numFmt w:val="lowerLetter"/>
      <w:lvlText w:val="%2."/>
      <w:lvlJc w:val="left"/>
      <w:pPr>
        <w:ind w:left="1440" w:hanging="360"/>
      </w:pPr>
    </w:lvl>
    <w:lvl w:ilvl="2" w:tplc="7DA81A9C" w:tentative="1">
      <w:start w:val="1"/>
      <w:numFmt w:val="lowerRoman"/>
      <w:lvlText w:val="%3."/>
      <w:lvlJc w:val="right"/>
      <w:pPr>
        <w:ind w:left="2160" w:hanging="180"/>
      </w:pPr>
    </w:lvl>
    <w:lvl w:ilvl="3" w:tplc="3878D008" w:tentative="1">
      <w:start w:val="1"/>
      <w:numFmt w:val="decimal"/>
      <w:lvlText w:val="%4."/>
      <w:lvlJc w:val="left"/>
      <w:pPr>
        <w:ind w:left="2880" w:hanging="360"/>
      </w:pPr>
    </w:lvl>
    <w:lvl w:ilvl="4" w:tplc="6890C974" w:tentative="1">
      <w:start w:val="1"/>
      <w:numFmt w:val="lowerLetter"/>
      <w:lvlText w:val="%5."/>
      <w:lvlJc w:val="left"/>
      <w:pPr>
        <w:ind w:left="3600" w:hanging="360"/>
      </w:pPr>
    </w:lvl>
    <w:lvl w:ilvl="5" w:tplc="FE187852" w:tentative="1">
      <w:start w:val="1"/>
      <w:numFmt w:val="lowerRoman"/>
      <w:lvlText w:val="%6."/>
      <w:lvlJc w:val="right"/>
      <w:pPr>
        <w:ind w:left="4320" w:hanging="180"/>
      </w:pPr>
    </w:lvl>
    <w:lvl w:ilvl="6" w:tplc="7E588E6A" w:tentative="1">
      <w:start w:val="1"/>
      <w:numFmt w:val="decimal"/>
      <w:lvlText w:val="%7."/>
      <w:lvlJc w:val="left"/>
      <w:pPr>
        <w:ind w:left="5040" w:hanging="360"/>
      </w:pPr>
    </w:lvl>
    <w:lvl w:ilvl="7" w:tplc="1DB051AC" w:tentative="1">
      <w:start w:val="1"/>
      <w:numFmt w:val="lowerLetter"/>
      <w:lvlText w:val="%8."/>
      <w:lvlJc w:val="left"/>
      <w:pPr>
        <w:ind w:left="5760" w:hanging="360"/>
      </w:pPr>
    </w:lvl>
    <w:lvl w:ilvl="8" w:tplc="A4D63A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4C4F4D6">
      <w:start w:val="1"/>
      <w:numFmt w:val="lowerRoman"/>
      <w:lvlText w:val="(%1)"/>
      <w:lvlJc w:val="left"/>
      <w:pPr>
        <w:ind w:left="1080" w:hanging="720"/>
      </w:pPr>
      <w:rPr>
        <w:rFonts w:hint="default"/>
      </w:rPr>
    </w:lvl>
    <w:lvl w:ilvl="1" w:tplc="78746242" w:tentative="1">
      <w:start w:val="1"/>
      <w:numFmt w:val="lowerLetter"/>
      <w:lvlText w:val="%2."/>
      <w:lvlJc w:val="left"/>
      <w:pPr>
        <w:ind w:left="1440" w:hanging="360"/>
      </w:pPr>
    </w:lvl>
    <w:lvl w:ilvl="2" w:tplc="15D60310" w:tentative="1">
      <w:start w:val="1"/>
      <w:numFmt w:val="lowerRoman"/>
      <w:lvlText w:val="%3."/>
      <w:lvlJc w:val="right"/>
      <w:pPr>
        <w:ind w:left="2160" w:hanging="180"/>
      </w:pPr>
    </w:lvl>
    <w:lvl w:ilvl="3" w:tplc="B456FB30" w:tentative="1">
      <w:start w:val="1"/>
      <w:numFmt w:val="decimal"/>
      <w:lvlText w:val="%4."/>
      <w:lvlJc w:val="left"/>
      <w:pPr>
        <w:ind w:left="2880" w:hanging="360"/>
      </w:pPr>
    </w:lvl>
    <w:lvl w:ilvl="4" w:tplc="1EC4A278" w:tentative="1">
      <w:start w:val="1"/>
      <w:numFmt w:val="lowerLetter"/>
      <w:lvlText w:val="%5."/>
      <w:lvlJc w:val="left"/>
      <w:pPr>
        <w:ind w:left="3600" w:hanging="360"/>
      </w:pPr>
    </w:lvl>
    <w:lvl w:ilvl="5" w:tplc="6F8E2CE4" w:tentative="1">
      <w:start w:val="1"/>
      <w:numFmt w:val="lowerRoman"/>
      <w:lvlText w:val="%6."/>
      <w:lvlJc w:val="right"/>
      <w:pPr>
        <w:ind w:left="4320" w:hanging="180"/>
      </w:pPr>
    </w:lvl>
    <w:lvl w:ilvl="6" w:tplc="95D0D9D8" w:tentative="1">
      <w:start w:val="1"/>
      <w:numFmt w:val="decimal"/>
      <w:lvlText w:val="%7."/>
      <w:lvlJc w:val="left"/>
      <w:pPr>
        <w:ind w:left="5040" w:hanging="360"/>
      </w:pPr>
    </w:lvl>
    <w:lvl w:ilvl="7" w:tplc="CDA860D0" w:tentative="1">
      <w:start w:val="1"/>
      <w:numFmt w:val="lowerLetter"/>
      <w:lvlText w:val="%8."/>
      <w:lvlJc w:val="left"/>
      <w:pPr>
        <w:ind w:left="5760" w:hanging="360"/>
      </w:pPr>
    </w:lvl>
    <w:lvl w:ilvl="8" w:tplc="A3A21A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D629A5C">
      <w:start w:val="1"/>
      <w:numFmt w:val="lowerRoman"/>
      <w:lvlText w:val="(%1)"/>
      <w:lvlJc w:val="left"/>
      <w:pPr>
        <w:ind w:left="1080" w:hanging="720"/>
      </w:pPr>
      <w:rPr>
        <w:rFonts w:hint="default"/>
      </w:rPr>
    </w:lvl>
    <w:lvl w:ilvl="1" w:tplc="21DE9D14" w:tentative="1">
      <w:start w:val="1"/>
      <w:numFmt w:val="lowerLetter"/>
      <w:lvlText w:val="%2."/>
      <w:lvlJc w:val="left"/>
      <w:pPr>
        <w:ind w:left="1440" w:hanging="360"/>
      </w:pPr>
    </w:lvl>
    <w:lvl w:ilvl="2" w:tplc="ACC23D52" w:tentative="1">
      <w:start w:val="1"/>
      <w:numFmt w:val="lowerRoman"/>
      <w:lvlText w:val="%3."/>
      <w:lvlJc w:val="right"/>
      <w:pPr>
        <w:ind w:left="2160" w:hanging="180"/>
      </w:pPr>
    </w:lvl>
    <w:lvl w:ilvl="3" w:tplc="CC0216E8" w:tentative="1">
      <w:start w:val="1"/>
      <w:numFmt w:val="decimal"/>
      <w:lvlText w:val="%4."/>
      <w:lvlJc w:val="left"/>
      <w:pPr>
        <w:ind w:left="2880" w:hanging="360"/>
      </w:pPr>
    </w:lvl>
    <w:lvl w:ilvl="4" w:tplc="06C8826A" w:tentative="1">
      <w:start w:val="1"/>
      <w:numFmt w:val="lowerLetter"/>
      <w:lvlText w:val="%5."/>
      <w:lvlJc w:val="left"/>
      <w:pPr>
        <w:ind w:left="3600" w:hanging="360"/>
      </w:pPr>
    </w:lvl>
    <w:lvl w:ilvl="5" w:tplc="A966265E" w:tentative="1">
      <w:start w:val="1"/>
      <w:numFmt w:val="lowerRoman"/>
      <w:lvlText w:val="%6."/>
      <w:lvlJc w:val="right"/>
      <w:pPr>
        <w:ind w:left="4320" w:hanging="180"/>
      </w:pPr>
    </w:lvl>
    <w:lvl w:ilvl="6" w:tplc="27043544" w:tentative="1">
      <w:start w:val="1"/>
      <w:numFmt w:val="decimal"/>
      <w:lvlText w:val="%7."/>
      <w:lvlJc w:val="left"/>
      <w:pPr>
        <w:ind w:left="5040" w:hanging="360"/>
      </w:pPr>
    </w:lvl>
    <w:lvl w:ilvl="7" w:tplc="EC22681E" w:tentative="1">
      <w:start w:val="1"/>
      <w:numFmt w:val="lowerLetter"/>
      <w:lvlText w:val="%8."/>
      <w:lvlJc w:val="left"/>
      <w:pPr>
        <w:ind w:left="5760" w:hanging="360"/>
      </w:pPr>
    </w:lvl>
    <w:lvl w:ilvl="8" w:tplc="A92A52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AB63B86">
      <w:start w:val="1"/>
      <w:numFmt w:val="lowerRoman"/>
      <w:lvlText w:val="(%1)"/>
      <w:lvlJc w:val="left"/>
      <w:pPr>
        <w:ind w:left="1080" w:hanging="720"/>
      </w:pPr>
      <w:rPr>
        <w:rFonts w:hint="default"/>
      </w:rPr>
    </w:lvl>
    <w:lvl w:ilvl="1" w:tplc="0660D0EA" w:tentative="1">
      <w:start w:val="1"/>
      <w:numFmt w:val="lowerLetter"/>
      <w:lvlText w:val="%2."/>
      <w:lvlJc w:val="left"/>
      <w:pPr>
        <w:ind w:left="1440" w:hanging="360"/>
      </w:pPr>
    </w:lvl>
    <w:lvl w:ilvl="2" w:tplc="226258E6" w:tentative="1">
      <w:start w:val="1"/>
      <w:numFmt w:val="lowerRoman"/>
      <w:lvlText w:val="%3."/>
      <w:lvlJc w:val="right"/>
      <w:pPr>
        <w:ind w:left="2160" w:hanging="180"/>
      </w:pPr>
    </w:lvl>
    <w:lvl w:ilvl="3" w:tplc="FF7CE1C4" w:tentative="1">
      <w:start w:val="1"/>
      <w:numFmt w:val="decimal"/>
      <w:lvlText w:val="%4."/>
      <w:lvlJc w:val="left"/>
      <w:pPr>
        <w:ind w:left="2880" w:hanging="360"/>
      </w:pPr>
    </w:lvl>
    <w:lvl w:ilvl="4" w:tplc="BD26ED56" w:tentative="1">
      <w:start w:val="1"/>
      <w:numFmt w:val="lowerLetter"/>
      <w:lvlText w:val="%5."/>
      <w:lvlJc w:val="left"/>
      <w:pPr>
        <w:ind w:left="3600" w:hanging="360"/>
      </w:pPr>
    </w:lvl>
    <w:lvl w:ilvl="5" w:tplc="97C029C8" w:tentative="1">
      <w:start w:val="1"/>
      <w:numFmt w:val="lowerRoman"/>
      <w:lvlText w:val="%6."/>
      <w:lvlJc w:val="right"/>
      <w:pPr>
        <w:ind w:left="4320" w:hanging="180"/>
      </w:pPr>
    </w:lvl>
    <w:lvl w:ilvl="6" w:tplc="5CEA01E2" w:tentative="1">
      <w:start w:val="1"/>
      <w:numFmt w:val="decimal"/>
      <w:lvlText w:val="%7."/>
      <w:lvlJc w:val="left"/>
      <w:pPr>
        <w:ind w:left="5040" w:hanging="360"/>
      </w:pPr>
    </w:lvl>
    <w:lvl w:ilvl="7" w:tplc="AA66A9E6" w:tentative="1">
      <w:start w:val="1"/>
      <w:numFmt w:val="lowerLetter"/>
      <w:lvlText w:val="%8."/>
      <w:lvlJc w:val="left"/>
      <w:pPr>
        <w:ind w:left="5760" w:hanging="360"/>
      </w:pPr>
    </w:lvl>
    <w:lvl w:ilvl="8" w:tplc="6890F69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6139762">
    <w:abstractNumId w:val="11"/>
  </w:num>
  <w:num w:numId="2" w16cid:durableId="789784337">
    <w:abstractNumId w:val="4"/>
  </w:num>
  <w:num w:numId="3" w16cid:durableId="994797632">
    <w:abstractNumId w:val="2"/>
  </w:num>
  <w:num w:numId="4" w16cid:durableId="1967810824">
    <w:abstractNumId w:val="7"/>
  </w:num>
  <w:num w:numId="5" w16cid:durableId="17005745">
    <w:abstractNumId w:val="6"/>
  </w:num>
  <w:num w:numId="6" w16cid:durableId="1539901558">
    <w:abstractNumId w:val="1"/>
  </w:num>
  <w:num w:numId="7" w16cid:durableId="2085684424">
    <w:abstractNumId w:val="9"/>
  </w:num>
  <w:num w:numId="8" w16cid:durableId="354040984">
    <w:abstractNumId w:val="5"/>
  </w:num>
  <w:num w:numId="9" w16cid:durableId="981734969">
    <w:abstractNumId w:val="8"/>
  </w:num>
  <w:num w:numId="10" w16cid:durableId="343289475">
    <w:abstractNumId w:val="3"/>
  </w:num>
  <w:num w:numId="11" w16cid:durableId="1081483161">
    <w:abstractNumId w:val="10"/>
  </w:num>
  <w:num w:numId="12" w16cid:durableId="479153870">
    <w:abstractNumId w:val="0"/>
  </w:num>
  <w:num w:numId="13" w16cid:durableId="1864395743">
    <w:abstractNumId w:val="11"/>
  </w:num>
  <w:num w:numId="14" w16cid:durableId="7462238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19F"/>
    <w:rsid w:val="00020D92"/>
    <w:rsid w:val="00040651"/>
    <w:rsid w:val="0004668F"/>
    <w:rsid w:val="000516BF"/>
    <w:rsid w:val="00162C29"/>
    <w:rsid w:val="00182960"/>
    <w:rsid w:val="001F03AB"/>
    <w:rsid w:val="001F5765"/>
    <w:rsid w:val="001F7FA0"/>
    <w:rsid w:val="00207CAC"/>
    <w:rsid w:val="00211F11"/>
    <w:rsid w:val="00220CF2"/>
    <w:rsid w:val="0024010D"/>
    <w:rsid w:val="002458F9"/>
    <w:rsid w:val="002543CD"/>
    <w:rsid w:val="00267E8C"/>
    <w:rsid w:val="00295180"/>
    <w:rsid w:val="002B3954"/>
    <w:rsid w:val="002B753A"/>
    <w:rsid w:val="002C43BB"/>
    <w:rsid w:val="002C47D4"/>
    <w:rsid w:val="002D584D"/>
    <w:rsid w:val="002F4292"/>
    <w:rsid w:val="00334C1D"/>
    <w:rsid w:val="003434BB"/>
    <w:rsid w:val="0034568D"/>
    <w:rsid w:val="00372FF1"/>
    <w:rsid w:val="00373412"/>
    <w:rsid w:val="00380F98"/>
    <w:rsid w:val="00392D79"/>
    <w:rsid w:val="003A1585"/>
    <w:rsid w:val="003D10A2"/>
    <w:rsid w:val="0044319F"/>
    <w:rsid w:val="004732D0"/>
    <w:rsid w:val="00475C58"/>
    <w:rsid w:val="004964BC"/>
    <w:rsid w:val="004C7151"/>
    <w:rsid w:val="00525977"/>
    <w:rsid w:val="00566995"/>
    <w:rsid w:val="005B32E7"/>
    <w:rsid w:val="005C3A9E"/>
    <w:rsid w:val="005C6F48"/>
    <w:rsid w:val="00605D08"/>
    <w:rsid w:val="00630499"/>
    <w:rsid w:val="00672C90"/>
    <w:rsid w:val="00682AE5"/>
    <w:rsid w:val="006D108E"/>
    <w:rsid w:val="00707EB0"/>
    <w:rsid w:val="00712C11"/>
    <w:rsid w:val="00786EC8"/>
    <w:rsid w:val="007B2D0A"/>
    <w:rsid w:val="007C1709"/>
    <w:rsid w:val="00803B64"/>
    <w:rsid w:val="00806978"/>
    <w:rsid w:val="008605EB"/>
    <w:rsid w:val="00860F6F"/>
    <w:rsid w:val="00863289"/>
    <w:rsid w:val="00864607"/>
    <w:rsid w:val="00877F5D"/>
    <w:rsid w:val="008917D6"/>
    <w:rsid w:val="008960BD"/>
    <w:rsid w:val="008B1536"/>
    <w:rsid w:val="008B2823"/>
    <w:rsid w:val="008D0C71"/>
    <w:rsid w:val="008F4047"/>
    <w:rsid w:val="00952B11"/>
    <w:rsid w:val="009A56E1"/>
    <w:rsid w:val="009E1FF9"/>
    <w:rsid w:val="009F3A8B"/>
    <w:rsid w:val="00A05A26"/>
    <w:rsid w:val="00AA01EF"/>
    <w:rsid w:val="00AD7E49"/>
    <w:rsid w:val="00B061C7"/>
    <w:rsid w:val="00B17263"/>
    <w:rsid w:val="00B37353"/>
    <w:rsid w:val="00B3739D"/>
    <w:rsid w:val="00B55D05"/>
    <w:rsid w:val="00BA5BE6"/>
    <w:rsid w:val="00BC24B1"/>
    <w:rsid w:val="00BE1286"/>
    <w:rsid w:val="00C55DC1"/>
    <w:rsid w:val="00C666D9"/>
    <w:rsid w:val="00C72973"/>
    <w:rsid w:val="00CB3127"/>
    <w:rsid w:val="00CC2BFB"/>
    <w:rsid w:val="00CD5E66"/>
    <w:rsid w:val="00D015CD"/>
    <w:rsid w:val="00D02526"/>
    <w:rsid w:val="00D07F41"/>
    <w:rsid w:val="00D270EA"/>
    <w:rsid w:val="00D80466"/>
    <w:rsid w:val="00D807E0"/>
    <w:rsid w:val="00DE7B1C"/>
    <w:rsid w:val="00E34260"/>
    <w:rsid w:val="00E4482E"/>
    <w:rsid w:val="00E52908"/>
    <w:rsid w:val="00EB3D75"/>
    <w:rsid w:val="00EE472D"/>
    <w:rsid w:val="00EF5E92"/>
    <w:rsid w:val="00F15C0D"/>
    <w:rsid w:val="00F20983"/>
    <w:rsid w:val="00F72FD6"/>
    <w:rsid w:val="00F74B1C"/>
    <w:rsid w:val="00F800D9"/>
    <w:rsid w:val="00F93345"/>
    <w:rsid w:val="00FA1559"/>
    <w:rsid w:val="00FC25B2"/>
    <w:rsid w:val="00FE11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56BD"/>
  <w15:docId w15:val="{6D894B78-BC7C-4E3D-823B-25061D0F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707EB0"/>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FA155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94416">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94416" w:rsidRDefault="00B94416"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94416" w:rsidRDefault="00B94416"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94416" w:rsidRDefault="00B94416"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94416" w:rsidRDefault="00B94416" w:rsidP="00AF0AC5">
          <w:pPr>
            <w:pStyle w:val="2006D617159A4DBD950ADA2AF1263BED"/>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94416" w:rsidRDefault="00B9441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94416" w:rsidRDefault="00B94416"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4416"/>
    <w:rsid w:val="00314234"/>
    <w:rsid w:val="00B94416"/>
    <w:rsid w:val="00BD13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1182</Words>
  <Characters>6741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2023-12-01T02:14:00Z</dcterms:created>
  <dcterms:modified xsi:type="dcterms:W3CDTF">2023-12-01T02:14:00Z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