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099B30" w14:textId="77777777" w:rsidR="00A34FDC" w:rsidRPr="002C3EBF" w:rsidRDefault="00A960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10A4B23" wp14:editId="12F14F6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3934A8A" w14:textId="77777777" w:rsidR="00A34FDC" w:rsidRDefault="00A960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49F82A0" w14:textId="77777777" w:rsidR="00A34FDC" w:rsidRDefault="00A960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62FC95" w14:textId="77777777" w:rsidR="00A34FDC" w:rsidRPr="002C3EBF" w:rsidRDefault="00A960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E7623" w14:paraId="4271CA75" w14:textId="77777777" w:rsidTr="006E7623">
        <w:tc>
          <w:tcPr>
            <w:cnfStyle w:val="001000000000" w:firstRow="0" w:lastRow="0" w:firstColumn="1" w:lastColumn="0" w:oddVBand="0" w:evenVBand="0" w:oddHBand="0" w:evenHBand="0" w:firstRowFirstColumn="0" w:firstRowLastColumn="0" w:lastRowFirstColumn="0" w:lastRowLastColumn="0"/>
            <w:tcW w:w="3227" w:type="dxa"/>
          </w:tcPr>
          <w:p w14:paraId="6E80AC67" w14:textId="77777777" w:rsidR="00A34FDC" w:rsidRPr="00996FAF" w:rsidRDefault="00A960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62E82C" w14:textId="77777777" w:rsidR="00A34FDC" w:rsidRPr="00996FAF" w:rsidRDefault="00A960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Old Timers</w:t>
            </w:r>
          </w:p>
        </w:tc>
      </w:tr>
      <w:tr w:rsidR="006E7623" w14:paraId="64A941BC"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70C89E" w14:textId="77777777" w:rsidR="00A34FDC" w:rsidRPr="00996FAF" w:rsidRDefault="00A960C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BCD0E45" w14:textId="77777777" w:rsidR="00A34FDC" w:rsidRPr="00C27BE3" w:rsidRDefault="00A960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6983</w:t>
            </w:r>
          </w:p>
        </w:tc>
      </w:tr>
      <w:tr w:rsidR="006E7623" w14:paraId="7A874023" w14:textId="77777777" w:rsidTr="006E76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C4BACE0" w14:textId="77777777" w:rsidR="00A34FDC" w:rsidRPr="00996FAF" w:rsidRDefault="00A960C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E33F694" w14:textId="77777777" w:rsidR="00A34FDC" w:rsidRPr="00996FAF" w:rsidRDefault="00A960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245 Stuart</w:t>
            </w:r>
            <w:r>
              <w:rPr>
                <w:rFonts w:ascii="Arial" w:eastAsia="Times New Roman" w:hAnsi="Arial" w:cs="Arial"/>
                <w:lang w:eastAsia="en-AU"/>
              </w:rPr>
              <w:t xml:space="preserve"> Highway, ALICE SPRINGS, Northern Territory, 0870</w:t>
            </w:r>
          </w:p>
        </w:tc>
      </w:tr>
      <w:tr w:rsidR="006E7623" w14:paraId="13ED69FD"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B47DA5" w14:textId="77777777" w:rsidR="00A34FDC" w:rsidRPr="00996FAF" w:rsidRDefault="00A960C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44F163" w14:textId="77777777" w:rsidR="00A34FDC" w:rsidRPr="00996FAF" w:rsidRDefault="00A960C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6E7623" w14:paraId="786819AC" w14:textId="77777777" w:rsidTr="006E762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7CEAD" w14:textId="77777777" w:rsidR="00A34FDC" w:rsidRPr="00996FAF" w:rsidRDefault="00A960C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4908C6D" w14:textId="77777777" w:rsidR="00A34FDC" w:rsidRPr="00996FAF" w:rsidRDefault="00A960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13 February 2024 to 15 February 2024</w:t>
            </w:r>
          </w:p>
        </w:tc>
      </w:tr>
      <w:tr w:rsidR="006E7623" w14:paraId="19187B51"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CADC0C9" w14:textId="77777777" w:rsidR="00A34FDC" w:rsidRPr="00996FAF" w:rsidRDefault="00A960C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32416153"/>
            <w:placeholder>
              <w:docPart w:val="DefaultPlaceholder_-1854013437"/>
            </w:placeholder>
            <w:date w:fullDate="2024-04-11T00:00:00Z">
              <w:dateFormat w:val="d MMMM yyyy"/>
              <w:lid w:val="en-AU"/>
              <w:storeMappedDataAs w:val="dateTime"/>
              <w:calendar w:val="gregorian"/>
            </w:date>
          </w:sdtPr>
          <w:sdtEndPr/>
          <w:sdtContent>
            <w:tc>
              <w:tcPr>
                <w:tcW w:w="7114" w:type="dxa"/>
                <w:shd w:val="clear" w:color="auto" w:fill="FFFFFF" w:themeFill="background1"/>
              </w:tcPr>
              <w:p w14:paraId="40C9CF0A" w14:textId="2B7D1409" w:rsidR="00A34FDC" w:rsidRPr="00996FAF" w:rsidRDefault="00FF1F4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April 2024</w:t>
                </w:r>
              </w:p>
            </w:tc>
          </w:sdtContent>
        </w:sdt>
      </w:tr>
      <w:tr w:rsidR="006E7623" w14:paraId="33A304FC" w14:textId="77777777" w:rsidTr="006E762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3F8D3E" w14:textId="77777777" w:rsidR="00A34FDC" w:rsidRPr="00996FAF" w:rsidRDefault="00A960C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01A73EB" w14:textId="77777777" w:rsidR="00A34FDC" w:rsidRPr="009B6303" w:rsidRDefault="00A960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6871 Australian Regional and Remote Community Services Limited </w:t>
            </w:r>
          </w:p>
          <w:p w14:paraId="01DDC389" w14:textId="77777777" w:rsidR="00A34FDC" w:rsidRPr="009B6303" w:rsidRDefault="00A960C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4391 Old Timers</w:t>
            </w:r>
          </w:p>
        </w:tc>
      </w:tr>
    </w:tbl>
    <w:bookmarkEnd w:id="0"/>
    <w:p w14:paraId="10030374" w14:textId="77777777" w:rsidR="00A34FDC" w:rsidRPr="00996FAF" w:rsidRDefault="00A960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A843B1" w14:textId="77777777" w:rsidR="00A34FDC" w:rsidRPr="00996FAF" w:rsidRDefault="00A960C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839D33C" w14:textId="4019736E" w:rsidR="00A34FDC" w:rsidRPr="00996FAF" w:rsidRDefault="00A960C1" w:rsidP="0036130C">
      <w:pPr>
        <w:pStyle w:val="NormalArial"/>
      </w:pPr>
      <w:r w:rsidRPr="00996FAF">
        <w:t xml:space="preserve">This performance report for </w:t>
      </w:r>
      <w:r w:rsidRPr="00C27BE3">
        <w:rPr>
          <w:color w:val="auto"/>
        </w:rPr>
        <w:t>Old Timers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A4B84">
        <w:rPr>
          <w:color w:val="auto"/>
        </w:rPr>
        <w:t>R, Beaman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D69A140" w14:textId="77777777" w:rsidR="00A34FDC" w:rsidRPr="00996FAF" w:rsidRDefault="00A960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5C0937" w14:textId="77777777" w:rsidR="00A34FDC" w:rsidRPr="00996FAF" w:rsidRDefault="00A960C1" w:rsidP="0036130C">
      <w:pPr>
        <w:pStyle w:val="NormalArial"/>
      </w:pPr>
      <w:r w:rsidRPr="00996FAF">
        <w:t>The report also specifies any areas in which improvements must be made to ensure the Quality Standards are complied with.</w:t>
      </w:r>
    </w:p>
    <w:p w14:paraId="3DDA4B36" w14:textId="77777777" w:rsidR="00A34FDC" w:rsidRPr="00996FAF" w:rsidRDefault="00A960C1" w:rsidP="00712752">
      <w:pPr>
        <w:pStyle w:val="Heading1"/>
        <w:spacing w:before="240" w:after="240" w:line="22" w:lineRule="atLeast"/>
        <w:rPr>
          <w:rFonts w:ascii="Arial" w:hAnsi="Arial" w:cs="Arial"/>
        </w:rPr>
      </w:pPr>
      <w:r w:rsidRPr="00996FAF">
        <w:rPr>
          <w:rFonts w:ascii="Arial" w:hAnsi="Arial" w:cs="Arial"/>
        </w:rPr>
        <w:t>Material relied on</w:t>
      </w:r>
    </w:p>
    <w:p w14:paraId="7A843459" w14:textId="77777777" w:rsidR="00A34FDC" w:rsidRPr="00996FAF" w:rsidRDefault="00A960C1" w:rsidP="0036130C">
      <w:pPr>
        <w:pStyle w:val="NormalArial"/>
      </w:pPr>
      <w:r w:rsidRPr="00996FAF">
        <w:t>The following information has been considered in preparing the performance report:</w:t>
      </w:r>
    </w:p>
    <w:p w14:paraId="3CD94374" w14:textId="3BEDFB36" w:rsidR="00A34FDC" w:rsidRPr="00FF1F4E" w:rsidRDefault="00A960C1" w:rsidP="009A4B84">
      <w:pPr>
        <w:pStyle w:val="ListBullet"/>
        <w:spacing w:before="0" w:after="120" w:line="22" w:lineRule="atLeast"/>
        <w:ind w:left="425" w:hanging="425"/>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FF1F4E">
        <w:rPr>
          <w:rFonts w:ascii="Arial" w:hAnsi="Arial" w:cs="Arial"/>
          <w:color w:val="auto"/>
        </w:rPr>
        <w:t>a site assessment, observations at the service, review of documents and interviews with staff, consumers/</w:t>
      </w:r>
      <w:r w:rsidR="00FF1F4E" w:rsidRPr="00FF1F4E">
        <w:rPr>
          <w:rFonts w:ascii="Arial" w:hAnsi="Arial" w:cs="Arial"/>
          <w:color w:val="auto"/>
        </w:rPr>
        <w:t>representatives,</w:t>
      </w:r>
      <w:r w:rsidRPr="00FF1F4E">
        <w:rPr>
          <w:rFonts w:ascii="Arial" w:hAnsi="Arial" w:cs="Arial"/>
          <w:color w:val="auto"/>
        </w:rPr>
        <w:t xml:space="preserve"> and others</w:t>
      </w:r>
      <w:r w:rsidR="00062ECA">
        <w:rPr>
          <w:rFonts w:ascii="Arial" w:hAnsi="Arial" w:cs="Arial"/>
          <w:color w:val="auto"/>
        </w:rPr>
        <w:t>;</w:t>
      </w:r>
    </w:p>
    <w:p w14:paraId="75FD7C33" w14:textId="16CFE3A4" w:rsidR="00A34FDC" w:rsidRPr="00996FAF" w:rsidRDefault="00A960C1" w:rsidP="009A4B84">
      <w:pPr>
        <w:pStyle w:val="ListBullet"/>
        <w:spacing w:before="0" w:after="120" w:line="22" w:lineRule="atLeast"/>
        <w:ind w:left="425" w:hanging="425"/>
        <w:rPr>
          <w:rFonts w:ascii="Arial" w:hAnsi="Arial" w:cs="Arial"/>
          <w:color w:val="FF0000"/>
        </w:rPr>
      </w:pPr>
      <w:r w:rsidRPr="00996FAF">
        <w:rPr>
          <w:rFonts w:ascii="Arial" w:hAnsi="Arial" w:cs="Arial"/>
        </w:rPr>
        <w:t xml:space="preserve">the provider’s response to the assessment team’s report received </w:t>
      </w:r>
      <w:r w:rsidR="00FF1F4E">
        <w:rPr>
          <w:rFonts w:ascii="Arial" w:hAnsi="Arial" w:cs="Arial"/>
        </w:rPr>
        <w:t>11 March 2024</w:t>
      </w:r>
      <w:r w:rsidR="00FF1F4E">
        <w:rPr>
          <w:rFonts w:ascii="Arial" w:hAnsi="Arial" w:cs="Arial"/>
          <w:color w:val="0000FF"/>
        </w:rPr>
        <w:t>.</w:t>
      </w:r>
    </w:p>
    <w:p w14:paraId="3D3CB49A" w14:textId="4304D8F6" w:rsidR="00A34FDC" w:rsidRPr="00712752" w:rsidRDefault="00A960C1" w:rsidP="00FF1F4E">
      <w:pPr>
        <w:pStyle w:val="ListParagraph"/>
        <w:spacing w:line="22" w:lineRule="atLeast"/>
        <w:ind w:left="714"/>
        <w:contextualSpacing w:val="0"/>
        <w:rPr>
          <w:rFonts w:ascii="Arial" w:hAnsi="Arial" w:cs="Arial"/>
        </w:rPr>
      </w:pPr>
      <w:r w:rsidRPr="00712752">
        <w:rPr>
          <w:rFonts w:ascii="Arial" w:hAnsi="Arial" w:cs="Arial"/>
        </w:rPr>
        <w:br w:type="page"/>
      </w:r>
    </w:p>
    <w:p w14:paraId="5CE95E39" w14:textId="77777777" w:rsidR="00A34FDC" w:rsidRPr="00996FAF" w:rsidRDefault="00A960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E7623" w14:paraId="66C7DE42" w14:textId="77777777" w:rsidTr="006E762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D08838" w14:textId="77777777" w:rsidR="00A34FDC" w:rsidRPr="00996FAF" w:rsidRDefault="00A960C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E06D289" w14:textId="77777777" w:rsidR="00A34FDC" w:rsidRPr="00996FAF" w:rsidRDefault="003F26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86769853"/>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960C1">
                  <w:rPr>
                    <w:rFonts w:ascii="Arial" w:hAnsi="Arial" w:cs="Arial"/>
                  </w:rPr>
                  <w:t>Compliant</w:t>
                </w:r>
              </w:sdtContent>
            </w:sdt>
          </w:p>
        </w:tc>
      </w:tr>
      <w:tr w:rsidR="006E7623" w14:paraId="3B83A89C" w14:textId="77777777" w:rsidTr="006E7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A679FF" w14:textId="77777777" w:rsidR="00A34FDC" w:rsidRPr="00996FAF" w:rsidRDefault="00A960C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9A2F451" w14:textId="63AA0E0B" w:rsidR="00A34FDC" w:rsidRPr="002C5FA9" w:rsidRDefault="003F26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4285094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F1F4E">
                  <w:rPr>
                    <w:rFonts w:ascii="Arial" w:hAnsi="Arial" w:cs="Arial"/>
                    <w:b/>
                    <w:bCs/>
                  </w:rPr>
                  <w:t>Not Compliant</w:t>
                </w:r>
              </w:sdtContent>
            </w:sdt>
          </w:p>
        </w:tc>
      </w:tr>
      <w:tr w:rsidR="006E7623" w14:paraId="33FF35CD" w14:textId="77777777" w:rsidTr="006E7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E832B3" w14:textId="77777777" w:rsidR="00A34FDC" w:rsidRPr="00996FAF" w:rsidRDefault="00A960C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AEDE88D" w14:textId="21399121" w:rsidR="00A34FDC" w:rsidRPr="002C5FA9" w:rsidRDefault="003F26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949954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F1F4E">
                  <w:rPr>
                    <w:rFonts w:ascii="Arial" w:hAnsi="Arial" w:cs="Arial"/>
                    <w:b/>
                    <w:bCs/>
                  </w:rPr>
                  <w:t>Not Compliant</w:t>
                </w:r>
              </w:sdtContent>
            </w:sdt>
          </w:p>
        </w:tc>
      </w:tr>
      <w:tr w:rsidR="006E7623" w14:paraId="04FA9707" w14:textId="77777777" w:rsidTr="006E7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BFC560" w14:textId="77777777" w:rsidR="00A34FDC" w:rsidRPr="00996FAF" w:rsidRDefault="00A960C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803CDCA" w14:textId="77777777" w:rsidR="00A34FDC" w:rsidRPr="002C5FA9" w:rsidRDefault="003F26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843728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960C1" w:rsidRPr="002C5FA9">
                  <w:rPr>
                    <w:rFonts w:ascii="Arial" w:hAnsi="Arial" w:cs="Arial"/>
                    <w:b/>
                    <w:bCs/>
                  </w:rPr>
                  <w:t>Compliant</w:t>
                </w:r>
              </w:sdtContent>
            </w:sdt>
          </w:p>
        </w:tc>
      </w:tr>
      <w:tr w:rsidR="006E7623" w14:paraId="2434B979" w14:textId="77777777" w:rsidTr="006E7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809673" w14:textId="77777777" w:rsidR="00A34FDC" w:rsidRPr="00996FAF" w:rsidRDefault="00A960C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C188861" w14:textId="77777777" w:rsidR="00A34FDC" w:rsidRPr="002C5FA9" w:rsidRDefault="003F26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724191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960C1" w:rsidRPr="002C5FA9">
                  <w:rPr>
                    <w:rFonts w:ascii="Arial" w:hAnsi="Arial" w:cs="Arial"/>
                    <w:b/>
                    <w:bCs/>
                  </w:rPr>
                  <w:t>Compliant</w:t>
                </w:r>
              </w:sdtContent>
            </w:sdt>
          </w:p>
        </w:tc>
      </w:tr>
      <w:tr w:rsidR="006E7623" w14:paraId="144B3358" w14:textId="77777777" w:rsidTr="006E7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BC0E55" w14:textId="77777777" w:rsidR="00A34FDC" w:rsidRPr="00996FAF" w:rsidRDefault="00A960C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A7E8F45" w14:textId="77777777" w:rsidR="00A34FDC" w:rsidRPr="002C5FA9" w:rsidRDefault="003F26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3703643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960C1" w:rsidRPr="002C5FA9">
                  <w:rPr>
                    <w:rFonts w:ascii="Arial" w:hAnsi="Arial" w:cs="Arial"/>
                    <w:b/>
                    <w:bCs/>
                  </w:rPr>
                  <w:t>Compliant</w:t>
                </w:r>
              </w:sdtContent>
            </w:sdt>
          </w:p>
        </w:tc>
      </w:tr>
      <w:tr w:rsidR="006E7623" w14:paraId="0F52B8E8" w14:textId="77777777" w:rsidTr="006E762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FD7250" w14:textId="77777777" w:rsidR="00A34FDC" w:rsidRPr="00996FAF" w:rsidRDefault="00A960C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173B82" w14:textId="77777777" w:rsidR="00A34FDC" w:rsidRPr="002C5FA9" w:rsidRDefault="003F263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3367646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960C1" w:rsidRPr="002C5FA9">
                  <w:rPr>
                    <w:rFonts w:ascii="Arial" w:hAnsi="Arial" w:cs="Arial"/>
                    <w:b/>
                    <w:bCs/>
                  </w:rPr>
                  <w:t>Compliant</w:t>
                </w:r>
              </w:sdtContent>
            </w:sdt>
          </w:p>
        </w:tc>
      </w:tr>
      <w:tr w:rsidR="006E7623" w14:paraId="4690A9B8" w14:textId="77777777" w:rsidTr="006E762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8C451D" w14:textId="77777777" w:rsidR="00A34FDC" w:rsidRPr="00996FAF" w:rsidRDefault="00A960C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7446983" w14:textId="77777777" w:rsidR="00A34FDC" w:rsidRPr="002C5FA9" w:rsidRDefault="003F263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64272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960C1" w:rsidRPr="002C5FA9">
                  <w:rPr>
                    <w:rFonts w:ascii="Arial" w:hAnsi="Arial" w:cs="Arial"/>
                    <w:b/>
                    <w:bCs/>
                  </w:rPr>
                  <w:t>Compliant</w:t>
                </w:r>
              </w:sdtContent>
            </w:sdt>
          </w:p>
        </w:tc>
      </w:tr>
    </w:tbl>
    <w:p w14:paraId="36CBDD99" w14:textId="77777777" w:rsidR="00A34FDC" w:rsidRPr="00996FAF" w:rsidRDefault="00A960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15DAB3D" w14:textId="7CFEA1F8" w:rsidR="00A34FDC" w:rsidRPr="00FF1F4E" w:rsidRDefault="00A960C1" w:rsidP="00FF1F4E">
      <w:pPr>
        <w:pStyle w:val="Heading1"/>
        <w:spacing w:before="0" w:after="240" w:line="22" w:lineRule="atLeast"/>
        <w:rPr>
          <w:rFonts w:ascii="Arial" w:hAnsi="Arial" w:cs="Arial"/>
        </w:rPr>
      </w:pPr>
      <w:r w:rsidRPr="00996FAF">
        <w:rPr>
          <w:rFonts w:ascii="Arial" w:hAnsi="Arial" w:cs="Arial"/>
        </w:rPr>
        <w:t>Areas for improvement</w:t>
      </w:r>
    </w:p>
    <w:p w14:paraId="317F2624" w14:textId="77777777" w:rsidR="00A34FDC" w:rsidRDefault="00A960C1"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B1F5461" w14:textId="0053FD0D" w:rsidR="00FF1F4E" w:rsidRDefault="00FF1F4E" w:rsidP="0036130C">
      <w:pPr>
        <w:pStyle w:val="ListBullet"/>
        <w:spacing w:before="0" w:after="120" w:line="22" w:lineRule="atLeast"/>
        <w:ind w:left="425" w:hanging="425"/>
        <w:rPr>
          <w:rFonts w:ascii="Arial" w:hAnsi="Arial" w:cs="Arial"/>
        </w:rPr>
      </w:pPr>
      <w:r>
        <w:rPr>
          <w:rFonts w:ascii="Arial" w:hAnsi="Arial" w:cs="Arial"/>
        </w:rPr>
        <w:t>Standard 2 Requirement (3)(e): Ensure assessment and planning is regularly reviewed for effectiveness</w:t>
      </w:r>
      <w:r w:rsidR="00062ECA">
        <w:rPr>
          <w:rFonts w:ascii="Arial" w:hAnsi="Arial" w:cs="Arial"/>
        </w:rPr>
        <w:t>,</w:t>
      </w:r>
      <w:r>
        <w:rPr>
          <w:rFonts w:ascii="Arial" w:hAnsi="Arial" w:cs="Arial"/>
        </w:rPr>
        <w:t xml:space="preserve"> including when an incident or change in condition occurs.</w:t>
      </w:r>
    </w:p>
    <w:p w14:paraId="0D0AE6E9" w14:textId="76C73C87" w:rsidR="00FF1F4E" w:rsidRDefault="00FF1F4E" w:rsidP="0036130C">
      <w:pPr>
        <w:pStyle w:val="ListBullet"/>
        <w:spacing w:before="0" w:after="120" w:line="22" w:lineRule="atLeast"/>
        <w:ind w:left="425" w:hanging="425"/>
        <w:rPr>
          <w:rFonts w:ascii="Arial" w:hAnsi="Arial" w:cs="Arial"/>
        </w:rPr>
      </w:pPr>
      <w:r>
        <w:rPr>
          <w:rFonts w:ascii="Arial" w:hAnsi="Arial" w:cs="Arial"/>
        </w:rPr>
        <w:t xml:space="preserve">Standard 3 Requirement (3)(a): Ensure personal and clinical care are tailored to </w:t>
      </w:r>
      <w:r w:rsidR="00062ECA">
        <w:rPr>
          <w:rFonts w:ascii="Arial" w:hAnsi="Arial" w:cs="Arial"/>
        </w:rPr>
        <w:t xml:space="preserve">consumers’ </w:t>
      </w:r>
      <w:r>
        <w:rPr>
          <w:rFonts w:ascii="Arial" w:hAnsi="Arial" w:cs="Arial"/>
        </w:rPr>
        <w:t>needs, preferences and goals for care and service delivery and is in line with best practice.</w:t>
      </w:r>
    </w:p>
    <w:p w14:paraId="3F108F6D" w14:textId="006BA73F" w:rsidR="00FF1F4E" w:rsidRPr="00FF1F4E" w:rsidRDefault="00FF1F4E" w:rsidP="0036130C">
      <w:pPr>
        <w:pStyle w:val="ListBullet"/>
        <w:spacing w:before="0" w:after="120" w:line="22" w:lineRule="atLeast"/>
        <w:ind w:left="425" w:hanging="425"/>
        <w:rPr>
          <w:rFonts w:ascii="Arial" w:hAnsi="Arial" w:cs="Arial"/>
        </w:rPr>
      </w:pPr>
      <w:r>
        <w:rPr>
          <w:rFonts w:ascii="Arial" w:hAnsi="Arial" w:cs="Arial"/>
        </w:rPr>
        <w:t xml:space="preserve">Standard 3 Requirement (3)(b): Ensure high impact </w:t>
      </w:r>
      <w:r w:rsidR="00062ECA">
        <w:rPr>
          <w:rFonts w:ascii="Arial" w:hAnsi="Arial" w:cs="Arial"/>
        </w:rPr>
        <w:t xml:space="preserve">or </w:t>
      </w:r>
      <w:r>
        <w:rPr>
          <w:rFonts w:ascii="Arial" w:hAnsi="Arial" w:cs="Arial"/>
        </w:rPr>
        <w:t>high prevalence risks associated with consumer care are managed, including</w:t>
      </w:r>
      <w:r w:rsidR="00062ECA">
        <w:rPr>
          <w:rFonts w:ascii="Arial" w:hAnsi="Arial" w:cs="Arial"/>
        </w:rPr>
        <w:t>,</w:t>
      </w:r>
      <w:r>
        <w:rPr>
          <w:rFonts w:ascii="Arial" w:hAnsi="Arial" w:cs="Arial"/>
        </w:rPr>
        <w:t xml:space="preserve"> but not limited to</w:t>
      </w:r>
      <w:r w:rsidR="00062ECA">
        <w:rPr>
          <w:rFonts w:ascii="Arial" w:hAnsi="Arial" w:cs="Arial"/>
        </w:rPr>
        <w:t>,</w:t>
      </w:r>
      <w:r>
        <w:rPr>
          <w:rFonts w:ascii="Arial" w:hAnsi="Arial" w:cs="Arial"/>
        </w:rPr>
        <w:t xml:space="preserve"> restrictive practices.</w:t>
      </w:r>
    </w:p>
    <w:p w14:paraId="75E70AF7" w14:textId="32E9F3ED" w:rsidR="00A34FDC" w:rsidRPr="00996FAF" w:rsidRDefault="00A34FDC" w:rsidP="00FF1F4E">
      <w:pPr>
        <w:pStyle w:val="ListBullet"/>
        <w:numPr>
          <w:ilvl w:val="0"/>
          <w:numId w:val="0"/>
        </w:numPr>
        <w:spacing w:before="0" w:after="120" w:line="22" w:lineRule="atLeast"/>
        <w:ind w:left="425"/>
        <w:rPr>
          <w:rFonts w:ascii="Arial" w:hAnsi="Arial" w:cs="Arial"/>
        </w:rPr>
      </w:pPr>
    </w:p>
    <w:p w14:paraId="03F56F3B" w14:textId="32D065FA" w:rsidR="00A34FDC" w:rsidRPr="00996FAF" w:rsidRDefault="00A960C1" w:rsidP="0036130C">
      <w:pPr>
        <w:pStyle w:val="NormalArial"/>
      </w:pPr>
      <w:r w:rsidRPr="00996FAF">
        <w:br w:type="page"/>
      </w:r>
    </w:p>
    <w:p w14:paraId="79B8EEEA" w14:textId="77777777"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E7623" w14:paraId="63E0970C"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6B287F6" w14:textId="77777777" w:rsidR="00A34FDC" w:rsidRPr="00550022" w:rsidRDefault="00A960C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16B312"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7F61E0F7"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F9B93" w14:textId="77777777" w:rsidR="00A34FDC" w:rsidRPr="00996FAF" w:rsidRDefault="00A960C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3D025AE" w14:textId="77777777" w:rsidR="00A34FDC" w:rsidRPr="00996FAF" w:rsidRDefault="00A960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3423E6E" w14:textId="77777777" w:rsidR="00A34FDC" w:rsidRPr="00996FAF" w:rsidRDefault="003F263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370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960C1">
                  <w:rPr>
                    <w:rFonts w:ascii="Arial" w:hAnsi="Arial" w:cs="Arial"/>
                  </w:rPr>
                  <w:t>Compliant</w:t>
                </w:r>
              </w:sdtContent>
            </w:sdt>
          </w:p>
        </w:tc>
      </w:tr>
      <w:tr w:rsidR="006E7623" w14:paraId="4E68B26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007038" w14:textId="77777777" w:rsidR="00A34FDC" w:rsidRPr="00996FAF" w:rsidRDefault="00A960C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50DE045C"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05A2C77"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04954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960C1" w:rsidRPr="00294E94">
                  <w:rPr>
                    <w:rFonts w:ascii="Arial" w:hAnsi="Arial" w:cs="Arial"/>
                  </w:rPr>
                  <w:t>Compliant</w:t>
                </w:r>
              </w:sdtContent>
            </w:sdt>
          </w:p>
        </w:tc>
      </w:tr>
      <w:tr w:rsidR="006E7623" w14:paraId="54172FEE"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1569D" w14:textId="77777777" w:rsidR="00A34FDC" w:rsidRPr="00996FAF" w:rsidRDefault="00A960C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FB49129"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D31C0B7" w14:textId="77777777" w:rsidR="00A34FDC" w:rsidRPr="00996FAF" w:rsidRDefault="00A960C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8BAF8C1" w14:textId="77777777" w:rsidR="00A34FDC" w:rsidRPr="00996FAF" w:rsidRDefault="00A960C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7E600DE" w14:textId="77777777" w:rsidR="00A34FDC" w:rsidRPr="00996FAF" w:rsidRDefault="00A960C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DBC2F0B" w14:textId="77777777" w:rsidR="00A34FDC" w:rsidRPr="00996FAF" w:rsidRDefault="00A960C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765B680"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25610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960C1" w:rsidRPr="00294E94">
                  <w:rPr>
                    <w:rFonts w:ascii="Arial" w:hAnsi="Arial" w:cs="Arial"/>
                  </w:rPr>
                  <w:t>Compliant</w:t>
                </w:r>
              </w:sdtContent>
            </w:sdt>
          </w:p>
        </w:tc>
      </w:tr>
      <w:tr w:rsidR="006E7623" w14:paraId="06734BF6"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698BA" w14:textId="77777777" w:rsidR="00A34FDC" w:rsidRPr="00996FAF" w:rsidRDefault="00A960C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46DD42F"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4720D40" w14:textId="77777777" w:rsidR="00A34FDC" w:rsidRPr="00996FAF" w:rsidRDefault="003F26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2314766"/>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960C1" w:rsidRPr="00294E94">
                  <w:rPr>
                    <w:rFonts w:ascii="Arial" w:hAnsi="Arial" w:cs="Arial"/>
                  </w:rPr>
                  <w:t>Compliant</w:t>
                </w:r>
              </w:sdtContent>
            </w:sdt>
          </w:p>
        </w:tc>
      </w:tr>
      <w:tr w:rsidR="006E7623" w14:paraId="64A52F42"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5CB93" w14:textId="77777777" w:rsidR="00A34FDC" w:rsidRPr="00996FAF" w:rsidRDefault="00A960C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7ACF8A82" w14:textId="77777777" w:rsidR="00A34FDC" w:rsidRPr="00996FAF" w:rsidRDefault="00A960C1"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701A1B4"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05623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960C1" w:rsidRPr="00294E94">
                  <w:rPr>
                    <w:rFonts w:ascii="Arial" w:hAnsi="Arial" w:cs="Arial"/>
                  </w:rPr>
                  <w:t>Compliant</w:t>
                </w:r>
              </w:sdtContent>
            </w:sdt>
          </w:p>
        </w:tc>
      </w:tr>
      <w:tr w:rsidR="006E7623" w14:paraId="17006183"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12F203" w14:textId="77777777" w:rsidR="00A34FDC" w:rsidRPr="00996FAF" w:rsidRDefault="00A960C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1DB1A4E"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D8D0B89"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517313"/>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960C1" w:rsidRPr="00294E94">
                  <w:rPr>
                    <w:rFonts w:ascii="Arial" w:hAnsi="Arial" w:cs="Arial"/>
                  </w:rPr>
                  <w:t>Compliant</w:t>
                </w:r>
              </w:sdtContent>
            </w:sdt>
          </w:p>
        </w:tc>
      </w:tr>
    </w:tbl>
    <w:p w14:paraId="04A990CC" w14:textId="77777777" w:rsidR="00A34FDC" w:rsidRDefault="00A960C1" w:rsidP="001A5684">
      <w:pPr>
        <w:pStyle w:val="Heading20"/>
      </w:pPr>
      <w:r w:rsidRPr="00996FAF">
        <w:t>Findings</w:t>
      </w:r>
    </w:p>
    <w:p w14:paraId="78248A0B" w14:textId="4CD6A5DF" w:rsidR="00A34FDC" w:rsidRDefault="00FF1F4E" w:rsidP="0036130C">
      <w:pPr>
        <w:pStyle w:val="NormalArial"/>
      </w:pPr>
      <w:r>
        <w:t xml:space="preserve">Consumers and representatives confirmed care is delivered in a way that supports </w:t>
      </w:r>
      <w:r w:rsidR="00062ECA">
        <w:t xml:space="preserve">consumers </w:t>
      </w:r>
      <w:r>
        <w:t xml:space="preserve">to make decisions about how and when they would like to receive care and in a way that respects their diversity and culture. </w:t>
      </w:r>
      <w:r w:rsidR="00062ECA">
        <w:t>Consumers</w:t>
      </w:r>
      <w:r>
        <w:t xml:space="preserve"> described ways in which care is delivered in a culturally safe manner</w:t>
      </w:r>
      <w:r w:rsidR="00062ECA">
        <w:t>,</w:t>
      </w:r>
      <w:r>
        <w:t xml:space="preserve"> including delivering care in a way that enables culturally linguistic consumers with other sensory impairments to exercise choice. Consumers and representatives confirmed </w:t>
      </w:r>
      <w:r w:rsidR="00062ECA">
        <w:t xml:space="preserve">consumers </w:t>
      </w:r>
      <w:r>
        <w:t>were able to take risks to do the things they wished to in a safe manner and felt confident staff kept their information confidential and respected their privacy.</w:t>
      </w:r>
    </w:p>
    <w:p w14:paraId="6F80B7A8" w14:textId="054F9BFE" w:rsidR="00FF1F4E" w:rsidRDefault="00FF1F4E" w:rsidP="0036130C">
      <w:pPr>
        <w:pStyle w:val="NormalArial"/>
      </w:pPr>
      <w:r>
        <w:t>Observation confirmed staff were able to exercise choice and make decisions about care and services daily</w:t>
      </w:r>
      <w:r w:rsidR="00062ECA">
        <w:t>,</w:t>
      </w:r>
      <w:r>
        <w:t xml:space="preserve"> including meal choices, time of personal care and lifestyle choices. Staff demonstrated knowledge of consumers, their preference</w:t>
      </w:r>
      <w:r w:rsidR="00062ECA">
        <w:t>s</w:t>
      </w:r>
      <w:r>
        <w:t xml:space="preserve"> and needs for care delivery and their cultural diversities. Staff described ways in which they support </w:t>
      </w:r>
      <w:r w:rsidR="00062ECA">
        <w:t xml:space="preserve">consumers </w:t>
      </w:r>
      <w:r>
        <w:t>to make choices in relation to their care, who they wish to have involved and taking risks to do the things they want to do. Staff confirmed access to consumer records and personal information is password protected on an electronic management system.</w:t>
      </w:r>
    </w:p>
    <w:p w14:paraId="188A352D" w14:textId="1DFA44B7" w:rsidR="00FF1F4E" w:rsidRDefault="00FF1F4E" w:rsidP="0036130C">
      <w:pPr>
        <w:pStyle w:val="NormalArial"/>
      </w:pPr>
      <w:r>
        <w:t>Documentation confirmed consumers are supported to make decisions in relation to their own care and services and have the choice of whom is involved. Care documentation reflected collaboration with consumers and those of their choosing. Risk assessments were observed for consumers who take risks to do activities of their choice.</w:t>
      </w:r>
    </w:p>
    <w:p w14:paraId="0AE871B6" w14:textId="47A574B6" w:rsidR="00FF1F4E" w:rsidRDefault="00FF1F4E" w:rsidP="0036130C">
      <w:pPr>
        <w:pStyle w:val="NormalArial"/>
      </w:pPr>
      <w:r>
        <w:lastRenderedPageBreak/>
        <w:t>For the reasons outlined above, I find Standard 1 Consumer dignity and choice compliant.</w:t>
      </w:r>
    </w:p>
    <w:p w14:paraId="2CD0C115" w14:textId="77777777" w:rsidR="00A34FDC" w:rsidRPr="00712752" w:rsidRDefault="00A960C1" w:rsidP="0036130C">
      <w:pPr>
        <w:pStyle w:val="NormalArial"/>
      </w:pPr>
      <w:r w:rsidRPr="00996FAF">
        <w:br w:type="page"/>
      </w:r>
    </w:p>
    <w:p w14:paraId="5F8C0A7C" w14:textId="77777777"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E7623" w14:paraId="29845948"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A7B184E" w14:textId="77777777" w:rsidR="00A34FDC" w:rsidRPr="0075021E" w:rsidRDefault="00A960C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F603954"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02856DB5" w14:textId="77777777" w:rsidTr="006E76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61EC1B" w14:textId="77777777" w:rsidR="00A34FDC" w:rsidRPr="00996FAF" w:rsidRDefault="00A960C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8ABB68E"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E872AE5"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7526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960C1" w:rsidRPr="00B952AA">
                  <w:rPr>
                    <w:rFonts w:ascii="Arial" w:hAnsi="Arial" w:cs="Arial"/>
                  </w:rPr>
                  <w:t>Compliant</w:t>
                </w:r>
              </w:sdtContent>
            </w:sdt>
          </w:p>
        </w:tc>
      </w:tr>
      <w:tr w:rsidR="006E7623" w14:paraId="023A94DA"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3CE7C6A" w14:textId="77777777" w:rsidR="00A34FDC" w:rsidRPr="00996FAF" w:rsidRDefault="00A960C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387C92D"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B3D8595"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7019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960C1" w:rsidRPr="00B952AA">
                  <w:rPr>
                    <w:rFonts w:ascii="Arial" w:hAnsi="Arial" w:cs="Arial"/>
                  </w:rPr>
                  <w:t>Compliant</w:t>
                </w:r>
              </w:sdtContent>
            </w:sdt>
          </w:p>
        </w:tc>
      </w:tr>
      <w:tr w:rsidR="006E7623" w14:paraId="22208CB9" w14:textId="77777777" w:rsidTr="006E76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C6D1C14" w14:textId="77777777" w:rsidR="00A34FDC" w:rsidRPr="00996FAF" w:rsidRDefault="00A960C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20DAFD8B"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C3D728C" w14:textId="77777777" w:rsidR="00A34FDC" w:rsidRPr="00996FAF" w:rsidRDefault="00A960C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C602F6A" w14:textId="77777777" w:rsidR="00A34FDC" w:rsidRPr="00996FAF" w:rsidRDefault="00A960C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107C516"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643323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960C1" w:rsidRPr="00B952AA">
                  <w:rPr>
                    <w:rFonts w:ascii="Arial" w:hAnsi="Arial" w:cs="Arial"/>
                  </w:rPr>
                  <w:t>Compliant</w:t>
                </w:r>
              </w:sdtContent>
            </w:sdt>
          </w:p>
        </w:tc>
      </w:tr>
      <w:tr w:rsidR="006E7623" w14:paraId="75DA665E"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C363BB" w14:textId="77777777" w:rsidR="00A34FDC" w:rsidRPr="00996FAF" w:rsidRDefault="00A960C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3D5F010"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1675FFF" w14:textId="77777777" w:rsidR="00A34FDC" w:rsidRPr="00996FAF" w:rsidRDefault="003F26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303920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960C1" w:rsidRPr="00B952AA">
                  <w:rPr>
                    <w:rFonts w:ascii="Arial" w:hAnsi="Arial" w:cs="Arial"/>
                  </w:rPr>
                  <w:t>Compliant</w:t>
                </w:r>
              </w:sdtContent>
            </w:sdt>
          </w:p>
        </w:tc>
      </w:tr>
      <w:tr w:rsidR="006E7623" w14:paraId="257E0A54" w14:textId="77777777" w:rsidTr="006E762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960ED9" w14:textId="77777777" w:rsidR="00A34FDC" w:rsidRPr="00996FAF" w:rsidRDefault="00A960C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5C47306"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C7D7F00" w14:textId="42A0F410"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512853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F1F4E">
                  <w:rPr>
                    <w:rFonts w:ascii="Arial" w:hAnsi="Arial" w:cs="Arial"/>
                    <w:color w:val="auto"/>
                  </w:rPr>
                  <w:t>Not Compliant</w:t>
                </w:r>
              </w:sdtContent>
            </w:sdt>
          </w:p>
        </w:tc>
      </w:tr>
    </w:tbl>
    <w:p w14:paraId="6F5EFE92" w14:textId="77777777" w:rsidR="00A34FDC" w:rsidRDefault="00A960C1" w:rsidP="00D87E7C">
      <w:pPr>
        <w:pStyle w:val="Heading20"/>
      </w:pPr>
      <w:r w:rsidRPr="00996FAF">
        <w:t>Findings</w:t>
      </w:r>
    </w:p>
    <w:p w14:paraId="1E342137" w14:textId="0DCF17DF" w:rsidR="00FF1F4E" w:rsidRDefault="00FF1F4E" w:rsidP="00FF1F4E">
      <w:pPr>
        <w:pStyle w:val="NormalArial"/>
      </w:pPr>
      <w:r>
        <w:t xml:space="preserve">The assessment team recommended Requirement (3)(e) </w:t>
      </w:r>
      <w:r w:rsidR="00B14AFC">
        <w:t xml:space="preserve">not met </w:t>
      </w:r>
      <w:r>
        <w:t>as they were not satisfied assessment and planning was consistently reviewed when an incident occurred that impacted on a consumer</w:t>
      </w:r>
      <w:r w:rsidR="00B14AFC">
        <w:t>’</w:t>
      </w:r>
      <w:r>
        <w:t xml:space="preserve">s health and well-being.  </w:t>
      </w:r>
    </w:p>
    <w:p w14:paraId="377092BF" w14:textId="77777777" w:rsidR="00FF1F4E" w:rsidRDefault="00FF1F4E" w:rsidP="00FF1F4E">
      <w:pPr>
        <w:pStyle w:val="NormalArial"/>
      </w:pPr>
      <w:r>
        <w:rPr>
          <w:b/>
          <w:bCs/>
        </w:rPr>
        <w:t>Requirement (3)(e)</w:t>
      </w:r>
    </w:p>
    <w:p w14:paraId="2D3AAF5C" w14:textId="6FCDB0A7" w:rsidR="00FF1F4E" w:rsidRDefault="00FF1F4E" w:rsidP="00FF1F4E">
      <w:pPr>
        <w:pStyle w:val="NormalArial"/>
      </w:pPr>
      <w:r>
        <w:t>The assessment team’s report included the following information and evidence gathered through observation, interview and document review relevant to my finding:</w:t>
      </w:r>
    </w:p>
    <w:p w14:paraId="0F20E878" w14:textId="2F04E544" w:rsidR="00FF1F4E" w:rsidRPr="00321A07" w:rsidRDefault="00FF1F4E" w:rsidP="009A4B84">
      <w:pPr>
        <w:pStyle w:val="ListBullet"/>
        <w:spacing w:before="0" w:after="120" w:line="22" w:lineRule="atLeast"/>
        <w:ind w:left="425" w:hanging="425"/>
      </w:pPr>
      <w:r w:rsidRPr="00321A07">
        <w:rPr>
          <w:rFonts w:ascii="Arial" w:hAnsi="Arial" w:cs="Arial"/>
        </w:rPr>
        <w:t>One named consumer developed a pressure injury during December 2023 and a skin assessment was not conducted to review the consumer</w:t>
      </w:r>
      <w:r w:rsidR="00B14AFC">
        <w:rPr>
          <w:rFonts w:ascii="Arial" w:hAnsi="Arial" w:cs="Arial"/>
        </w:rPr>
        <w:t>’</w:t>
      </w:r>
      <w:r w:rsidRPr="00321A07">
        <w:rPr>
          <w:rFonts w:ascii="Arial" w:hAnsi="Arial" w:cs="Arial"/>
        </w:rPr>
        <w:t xml:space="preserve">s risk of pressure injuries and the effectiveness of current pressure injury strategies at the time of the incident. A skin assessment conducted a month later in January 2024 did not include pressure relieving strategies to the </w:t>
      </w:r>
      <w:r w:rsidR="00B14AFC">
        <w:rPr>
          <w:rFonts w:ascii="Arial" w:hAnsi="Arial" w:cs="Arial"/>
        </w:rPr>
        <w:t>area</w:t>
      </w:r>
      <w:r w:rsidRPr="00321A07">
        <w:rPr>
          <w:rFonts w:ascii="Arial" w:hAnsi="Arial" w:cs="Arial"/>
        </w:rPr>
        <w:t xml:space="preserve"> where the pressure injury was.</w:t>
      </w:r>
    </w:p>
    <w:p w14:paraId="005C3963" w14:textId="3D93F435" w:rsidR="00FF1F4E" w:rsidRDefault="00FF1F4E" w:rsidP="009A4B84">
      <w:pPr>
        <w:pStyle w:val="ListBullet"/>
        <w:spacing w:before="0" w:after="120" w:line="22" w:lineRule="atLeast"/>
        <w:ind w:left="425" w:hanging="425"/>
      </w:pPr>
      <w:r w:rsidRPr="00321A07">
        <w:rPr>
          <w:rFonts w:ascii="Arial" w:hAnsi="Arial" w:cs="Arial"/>
        </w:rPr>
        <w:t>For three consumers</w:t>
      </w:r>
      <w:r w:rsidR="00B14AFC">
        <w:rPr>
          <w:rFonts w:ascii="Arial" w:hAnsi="Arial" w:cs="Arial"/>
        </w:rPr>
        <w:t>,</w:t>
      </w:r>
      <w:r w:rsidRPr="00321A07">
        <w:rPr>
          <w:rFonts w:ascii="Arial" w:hAnsi="Arial" w:cs="Arial"/>
        </w:rPr>
        <w:t xml:space="preserve"> falls management strategies and risks associated with falls were not reviewed consistently. For one of the consumers</w:t>
      </w:r>
      <w:r w:rsidR="001C619D">
        <w:rPr>
          <w:rFonts w:ascii="Arial" w:hAnsi="Arial" w:cs="Arial"/>
        </w:rPr>
        <w:t>,</w:t>
      </w:r>
      <w:r w:rsidRPr="00321A07">
        <w:rPr>
          <w:rFonts w:ascii="Arial" w:hAnsi="Arial" w:cs="Arial"/>
        </w:rPr>
        <w:t xml:space="preserve"> their falls risk assessment was not completed to review existing strategies to prevent falls</w:t>
      </w:r>
      <w:r w:rsidR="009A4B84">
        <w:rPr>
          <w:rFonts w:ascii="Arial" w:hAnsi="Arial" w:cs="Arial"/>
        </w:rPr>
        <w:t xml:space="preserve">, </w:t>
      </w:r>
      <w:r w:rsidRPr="00321A07">
        <w:rPr>
          <w:rFonts w:ascii="Arial" w:hAnsi="Arial" w:cs="Arial"/>
        </w:rPr>
        <w:t xml:space="preserve">staff confirmed footwear was the major contributor to falls. There was no risk assessment conducted for the consumer to mitigate risks associated with footwear and falls. One of the consumers had a significant decline in mobility and required lifting aid assistance for transfers, however, their care </w:t>
      </w:r>
      <w:r w:rsidRPr="00321A07">
        <w:rPr>
          <w:rFonts w:ascii="Arial" w:hAnsi="Arial" w:cs="Arial"/>
        </w:rPr>
        <w:lastRenderedPageBreak/>
        <w:t>documentation did not reflect reviews had occurred as a result of the change in condition and still described strategies and behaviours</w:t>
      </w:r>
      <w:r>
        <w:t xml:space="preserve"> </w:t>
      </w:r>
      <w:r w:rsidRPr="001C619D">
        <w:rPr>
          <w:rFonts w:ascii="Arial" w:hAnsi="Arial" w:cs="Arial"/>
        </w:rPr>
        <w:t>that did not include mobility issues.</w:t>
      </w:r>
    </w:p>
    <w:p w14:paraId="75346635" w14:textId="1F4B9EAD" w:rsidR="00FF1F4E" w:rsidRDefault="00FF1F4E" w:rsidP="00FF1F4E">
      <w:pPr>
        <w:pStyle w:val="NormalArial"/>
      </w:pPr>
      <w:r>
        <w:t>The provider acknowledges the deficits in assessment and planning identified in the assessment team’s report and in their response included a range of actions and initiatives implemented and planned to address the deficits</w:t>
      </w:r>
      <w:r w:rsidR="001C619D">
        <w:t>,</w:t>
      </w:r>
      <w:r>
        <w:t xml:space="preserve"> including:</w:t>
      </w:r>
    </w:p>
    <w:p w14:paraId="17FED72A" w14:textId="19B16A24" w:rsidR="00FF1F4E" w:rsidRPr="001C619D" w:rsidRDefault="00FF1F4E" w:rsidP="009A4B84">
      <w:pPr>
        <w:pStyle w:val="ListBullet"/>
        <w:spacing w:before="0" w:after="120" w:line="22" w:lineRule="atLeast"/>
        <w:ind w:left="425" w:hanging="425"/>
      </w:pPr>
      <w:r w:rsidRPr="001C619D">
        <w:rPr>
          <w:rFonts w:ascii="Arial" w:hAnsi="Arial" w:cs="Arial"/>
        </w:rPr>
        <w:t xml:space="preserve">Re-education of clinical staff around </w:t>
      </w:r>
      <w:r w:rsidR="001C619D">
        <w:rPr>
          <w:rFonts w:ascii="Arial" w:hAnsi="Arial" w:cs="Arial"/>
        </w:rPr>
        <w:t xml:space="preserve">the </w:t>
      </w:r>
      <w:r w:rsidRPr="001C619D">
        <w:rPr>
          <w:rFonts w:ascii="Arial" w:hAnsi="Arial" w:cs="Arial"/>
        </w:rPr>
        <w:t>requirement to undertake review of all pressure relieving strategies post wound identification.</w:t>
      </w:r>
    </w:p>
    <w:p w14:paraId="60FC459D" w14:textId="438252D7" w:rsidR="00FF1F4E" w:rsidRPr="001C619D" w:rsidRDefault="00FF1F4E" w:rsidP="009A4B84">
      <w:pPr>
        <w:pStyle w:val="ListBullet"/>
        <w:spacing w:before="0" w:after="120" w:line="22" w:lineRule="atLeast"/>
        <w:ind w:left="425" w:hanging="425"/>
      </w:pPr>
      <w:r w:rsidRPr="001C619D">
        <w:rPr>
          <w:rFonts w:ascii="Arial" w:hAnsi="Arial" w:cs="Arial"/>
        </w:rPr>
        <w:t>Pressure injury prevention form being added to the electronic care documentation system.</w:t>
      </w:r>
    </w:p>
    <w:p w14:paraId="10A50815" w14:textId="02C085CD" w:rsidR="00FF1F4E" w:rsidRPr="001C619D" w:rsidRDefault="00FF1F4E" w:rsidP="009A4B84">
      <w:pPr>
        <w:pStyle w:val="ListBullet"/>
        <w:spacing w:before="0" w:after="120" w:line="22" w:lineRule="atLeast"/>
        <w:ind w:left="425" w:hanging="425"/>
      </w:pPr>
      <w:r w:rsidRPr="001C619D">
        <w:rPr>
          <w:rFonts w:ascii="Arial" w:hAnsi="Arial" w:cs="Arial"/>
        </w:rPr>
        <w:t>Undertaking an audit of care documentation where a fall has occurred to ensure appropriate review is conducted</w:t>
      </w:r>
      <w:r w:rsidR="00247594">
        <w:rPr>
          <w:rFonts w:ascii="Arial" w:hAnsi="Arial" w:cs="Arial"/>
        </w:rPr>
        <w:t>,</w:t>
      </w:r>
      <w:r w:rsidRPr="001C619D">
        <w:rPr>
          <w:rFonts w:ascii="Arial" w:hAnsi="Arial" w:cs="Arial"/>
        </w:rPr>
        <w:t xml:space="preserve"> including falls risk assessment.</w:t>
      </w:r>
    </w:p>
    <w:p w14:paraId="6F1A3EC9" w14:textId="0272D592" w:rsidR="00FF1F4E" w:rsidRDefault="00FF1F4E" w:rsidP="00FF1F4E">
      <w:pPr>
        <w:pStyle w:val="NormalArial"/>
      </w:pPr>
      <w:r>
        <w:t>I acknowledge the actions the provider has taken in response to the findings in the assessment team report and encourage them to continue with those. However, I find the system and process for review of consumer assessment</w:t>
      </w:r>
      <w:r w:rsidR="00247594">
        <w:t>s</w:t>
      </w:r>
      <w:r>
        <w:t xml:space="preserve"> and planning was not effective where a change in condition or incident occurred. In coming to my finding, I have considered for the consumer with </w:t>
      </w:r>
      <w:r w:rsidR="00247594">
        <w:t xml:space="preserve">a </w:t>
      </w:r>
      <w:r>
        <w:t>pressure injury</w:t>
      </w:r>
      <w:r w:rsidR="00247594">
        <w:t>,</w:t>
      </w:r>
      <w:r>
        <w:t xml:space="preserve"> staff did not review the pressure relieving strategies </w:t>
      </w:r>
      <w:r w:rsidR="00247594">
        <w:t xml:space="preserve">and </w:t>
      </w:r>
      <w:r>
        <w:t xml:space="preserve">there was no updated pressure relieving strategies in relation to the location of their wound. For the </w:t>
      </w:r>
      <w:r w:rsidR="00247594">
        <w:t>consumers</w:t>
      </w:r>
      <w:r>
        <w:t xml:space="preserve"> who sustained falls</w:t>
      </w:r>
      <w:r w:rsidR="00247594">
        <w:t>,</w:t>
      </w:r>
      <w:r>
        <w:t xml:space="preserve"> I have considered the information in the assessment team’s report that indicates risk assessments and review of strategies to manage falls</w:t>
      </w:r>
      <w:r w:rsidR="00247594">
        <w:t>,</w:t>
      </w:r>
      <w:r>
        <w:t xml:space="preserve"> including contributing factors were not undertaken to develop effective strategies. </w:t>
      </w:r>
    </w:p>
    <w:p w14:paraId="438D483F" w14:textId="0A7805A1" w:rsidR="00FF1F4E" w:rsidRDefault="00FF1F4E" w:rsidP="00FF1F4E">
      <w:pPr>
        <w:pStyle w:val="NormalArial"/>
      </w:pPr>
      <w:r>
        <w:t>I acknowledge for both pressure injuries and falls management the provider has since reviewed all named consumers and updated care plan documentation with appropriate assessment information</w:t>
      </w:r>
      <w:r w:rsidR="00247594">
        <w:t>,</w:t>
      </w:r>
      <w:r>
        <w:t xml:space="preserve"> including strategies to manage those aspects of care appropriately. However, the improvements implemented need time to establish efficacy in the assessment and planning review process.</w:t>
      </w:r>
    </w:p>
    <w:p w14:paraId="39F27D3D" w14:textId="2E0ACBF7" w:rsidR="00FF1F4E" w:rsidRDefault="00FF1F4E" w:rsidP="00FF1F4E">
      <w:pPr>
        <w:pStyle w:val="NormalArial"/>
      </w:pPr>
      <w:r>
        <w:t>For the reasons details above, I find Requirement (3)(e) non-compliant.</w:t>
      </w:r>
    </w:p>
    <w:p w14:paraId="12ADB4EA" w14:textId="16A99F10" w:rsidR="00FF1F4E" w:rsidRDefault="00FF1F4E" w:rsidP="00FF1F4E">
      <w:pPr>
        <w:pStyle w:val="NormalArial"/>
      </w:pPr>
      <w:r>
        <w:t xml:space="preserve">In relation to </w:t>
      </w:r>
      <w:r w:rsidR="00247594">
        <w:rPr>
          <w:b/>
          <w:bCs/>
        </w:rPr>
        <w:t xml:space="preserve">Requirements </w:t>
      </w:r>
      <w:r>
        <w:rPr>
          <w:b/>
          <w:bCs/>
        </w:rPr>
        <w:t>(3)(a), (3)(b), (3(c), and (3)(d)</w:t>
      </w:r>
      <w:r w:rsidR="00247594">
        <w:rPr>
          <w:b/>
          <w:bCs/>
        </w:rPr>
        <w:t>,</w:t>
      </w:r>
      <w:r>
        <w:t xml:space="preserve"> consumers and representatives confirmed they felt they were partners in the development of </w:t>
      </w:r>
      <w:r w:rsidR="008C21B1">
        <w:t>consumers’</w:t>
      </w:r>
      <w:r>
        <w:t xml:space="preserve"> care and services plan and their needs, goals and preferences were reflected in the care planning documentation. Consumers were confident staff considered risks to their health and well</w:t>
      </w:r>
      <w:r w:rsidR="008C21B1">
        <w:t>-</w:t>
      </w:r>
      <w:r>
        <w:t xml:space="preserve">being when developing their care and services plan and that outcomes of those were communicated appropriately.  </w:t>
      </w:r>
    </w:p>
    <w:p w14:paraId="786282C3" w14:textId="42650469" w:rsidR="00FF1F4E" w:rsidRDefault="008C21B1" w:rsidP="00FF1F4E">
      <w:pPr>
        <w:pStyle w:val="NormalArial"/>
      </w:pPr>
      <w:r>
        <w:t>C</w:t>
      </w:r>
      <w:r w:rsidR="00FF1F4E">
        <w:t xml:space="preserve">are plans included consumer needs, goals, and preferences for care with consultation with consumers and those they choose to </w:t>
      </w:r>
      <w:r w:rsidR="004C7611">
        <w:t>be involved</w:t>
      </w:r>
      <w:r w:rsidR="00FF1F4E">
        <w:t xml:space="preserve"> in care development. Risks in relation to consumer care were recorded in appropriate care domains.  </w:t>
      </w:r>
    </w:p>
    <w:p w14:paraId="0B977827" w14:textId="314F03CF" w:rsidR="00FF1F4E" w:rsidRDefault="00FF1F4E" w:rsidP="00FF1F4E">
      <w:pPr>
        <w:pStyle w:val="NormalArial"/>
      </w:pPr>
      <w:r>
        <w:t>Staff demonstrated understanding of the service’s assessment and planning process and described ways in which they engage consumers in developing their own care and services.  Staff confirmed outcomes of assessment and planning are communicated regularly through handover and staff meetings</w:t>
      </w:r>
      <w:r w:rsidR="004C7611">
        <w:t>,</w:t>
      </w:r>
      <w:r>
        <w:t xml:space="preserve"> and care plans are accessible to them and consumers.</w:t>
      </w:r>
    </w:p>
    <w:p w14:paraId="3269DF5E" w14:textId="38670B42" w:rsidR="00FF1F4E" w:rsidRPr="00FF1F4E" w:rsidRDefault="00FF1F4E" w:rsidP="00FF1F4E">
      <w:pPr>
        <w:pStyle w:val="NormalArial"/>
      </w:pPr>
      <w:r>
        <w:t xml:space="preserve">For the reasons detailed above, I find </w:t>
      </w:r>
      <w:r w:rsidRPr="00FF1F4E">
        <w:t>Requirements (3)(a), (3)(b), (3(c), and (3)(d</w:t>
      </w:r>
      <w:r>
        <w:t>) in Standard 2 Ongoing assessment and planning with consumers compliant.</w:t>
      </w:r>
    </w:p>
    <w:p w14:paraId="384EF257" w14:textId="77777777" w:rsidR="00A34FDC" w:rsidRPr="00334B7D" w:rsidRDefault="00A960C1" w:rsidP="0036130C">
      <w:pPr>
        <w:pStyle w:val="NormalArial"/>
      </w:pPr>
      <w:r w:rsidRPr="00996FAF">
        <w:t xml:space="preserve"> </w:t>
      </w:r>
      <w:r w:rsidRPr="00996FAF">
        <w:br w:type="page"/>
      </w:r>
    </w:p>
    <w:p w14:paraId="47B3B997" w14:textId="20660371"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7623" w14:paraId="78284917"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E3A25B" w14:textId="77777777" w:rsidR="00A34FDC" w:rsidRPr="00996FAF" w:rsidRDefault="00A960C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BD8685B"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5C9A3213"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88F5FC" w14:textId="77777777" w:rsidR="00A34FDC" w:rsidRPr="00996FAF" w:rsidRDefault="00A960C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519D7C"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138F30" w14:textId="77777777" w:rsidR="00A34FDC" w:rsidRPr="00996FAF" w:rsidRDefault="00A960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690911" w14:textId="77777777" w:rsidR="00A34FDC" w:rsidRPr="00996FAF" w:rsidRDefault="00A960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8DA8EB" w14:textId="77777777" w:rsidR="00A34FDC" w:rsidRPr="00996FAF" w:rsidRDefault="00A960C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9960DC0" w14:textId="769AF99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08776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F1F4E">
                  <w:rPr>
                    <w:rFonts w:ascii="Arial" w:hAnsi="Arial" w:cs="Arial"/>
                    <w:color w:val="auto"/>
                  </w:rPr>
                  <w:t>Not Compliant</w:t>
                </w:r>
              </w:sdtContent>
            </w:sdt>
          </w:p>
        </w:tc>
      </w:tr>
      <w:tr w:rsidR="006E7623" w14:paraId="0B6AF751"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7FED01" w14:textId="77777777" w:rsidR="00A34FDC" w:rsidRPr="00996FAF" w:rsidRDefault="00A960C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0B3FAA2"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33A2E654" w14:textId="07D0616E"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10734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F1F4E">
                  <w:rPr>
                    <w:rFonts w:ascii="Arial" w:hAnsi="Arial" w:cs="Arial"/>
                    <w:color w:val="auto"/>
                  </w:rPr>
                  <w:t>Not Compliant</w:t>
                </w:r>
              </w:sdtContent>
            </w:sdt>
          </w:p>
        </w:tc>
      </w:tr>
      <w:tr w:rsidR="006E7623" w14:paraId="10D57F4F"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9E86E4" w14:textId="77777777" w:rsidR="00A34FDC" w:rsidRPr="00996FAF" w:rsidRDefault="00A960C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9A98F99" w14:textId="77777777" w:rsidR="00A34FDC" w:rsidRPr="00996FAF" w:rsidRDefault="00A960C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8F6D851"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262103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960C1" w:rsidRPr="002C2F15">
                  <w:rPr>
                    <w:rFonts w:ascii="Arial" w:hAnsi="Arial" w:cs="Arial"/>
                  </w:rPr>
                  <w:t>Compliant</w:t>
                </w:r>
              </w:sdtContent>
            </w:sdt>
          </w:p>
        </w:tc>
      </w:tr>
      <w:tr w:rsidR="006E7623" w14:paraId="637822A8"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81B20B" w14:textId="77777777" w:rsidR="00A34FDC" w:rsidRPr="00996FAF" w:rsidRDefault="00A960C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F98409D"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EF3A118" w14:textId="77777777" w:rsidR="00A34FDC" w:rsidRPr="00996FAF" w:rsidRDefault="003F26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13668842"/>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960C1" w:rsidRPr="002C2F15">
                  <w:rPr>
                    <w:rFonts w:ascii="Arial" w:hAnsi="Arial" w:cs="Arial"/>
                  </w:rPr>
                  <w:t>Compliant</w:t>
                </w:r>
              </w:sdtContent>
            </w:sdt>
          </w:p>
        </w:tc>
      </w:tr>
      <w:tr w:rsidR="006E7623" w14:paraId="63CB7D4D"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67A80" w14:textId="77777777" w:rsidR="00A34FDC" w:rsidRPr="00996FAF" w:rsidRDefault="00A960C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9263074"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91DB592"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71031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960C1" w:rsidRPr="002C2F15">
                  <w:rPr>
                    <w:rFonts w:ascii="Arial" w:hAnsi="Arial" w:cs="Arial"/>
                  </w:rPr>
                  <w:t>Compliant</w:t>
                </w:r>
              </w:sdtContent>
            </w:sdt>
          </w:p>
        </w:tc>
      </w:tr>
      <w:tr w:rsidR="006E7623" w14:paraId="7ADBF47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2D5F5" w14:textId="77777777" w:rsidR="00A34FDC" w:rsidRPr="00996FAF" w:rsidRDefault="00A960C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C26C974"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70B62D9"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0520289"/>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960C1" w:rsidRPr="002C2F15">
                  <w:rPr>
                    <w:rFonts w:ascii="Arial" w:hAnsi="Arial" w:cs="Arial"/>
                  </w:rPr>
                  <w:t>Compliant</w:t>
                </w:r>
              </w:sdtContent>
            </w:sdt>
          </w:p>
        </w:tc>
      </w:tr>
      <w:tr w:rsidR="006E7623" w14:paraId="23FA8AEA"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3EB766" w14:textId="77777777" w:rsidR="00A34FDC" w:rsidRPr="00996FAF" w:rsidRDefault="00A960C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80E9E31"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3D7AB58" w14:textId="77777777" w:rsidR="00A34FDC" w:rsidRPr="00996FAF" w:rsidRDefault="00A960C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3D53E63" w14:textId="77777777" w:rsidR="00A34FDC" w:rsidRPr="00996FAF" w:rsidRDefault="00A960C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6C739A1"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0073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960C1" w:rsidRPr="002C2F15">
                  <w:rPr>
                    <w:rFonts w:ascii="Arial" w:hAnsi="Arial" w:cs="Arial"/>
                  </w:rPr>
                  <w:t>Compliant</w:t>
                </w:r>
              </w:sdtContent>
            </w:sdt>
          </w:p>
        </w:tc>
      </w:tr>
    </w:tbl>
    <w:p w14:paraId="5DAFFA0A" w14:textId="77777777" w:rsidR="00A34FDC" w:rsidRDefault="00A960C1" w:rsidP="00D87E7C">
      <w:pPr>
        <w:pStyle w:val="Heading20"/>
      </w:pPr>
      <w:r w:rsidRPr="00996FAF">
        <w:t>Findings</w:t>
      </w:r>
    </w:p>
    <w:p w14:paraId="431832F7" w14:textId="3E740489" w:rsidR="00A34FDC" w:rsidRDefault="00FF1F4E" w:rsidP="0036130C">
      <w:pPr>
        <w:pStyle w:val="NormalArial"/>
      </w:pPr>
      <w:r>
        <w:t xml:space="preserve">The assessment team have recommended </w:t>
      </w:r>
      <w:r w:rsidR="004C7611">
        <w:t xml:space="preserve">Requirements </w:t>
      </w:r>
      <w:r>
        <w:t>(3)(a) and (3)(b) not met as they were not satisfied personal and clinical care was delivered in line with best practice or risks in relation to restrictive practices were effectively managed for each consumer.</w:t>
      </w:r>
    </w:p>
    <w:p w14:paraId="17E48436" w14:textId="54C49052" w:rsidR="00FF1F4E" w:rsidRPr="00FF1F4E" w:rsidRDefault="00FF1F4E" w:rsidP="0036130C">
      <w:pPr>
        <w:pStyle w:val="NormalArial"/>
        <w:rPr>
          <w:b/>
          <w:bCs/>
        </w:rPr>
      </w:pPr>
      <w:r>
        <w:rPr>
          <w:b/>
          <w:bCs/>
        </w:rPr>
        <w:t>Requirement (3)(a)</w:t>
      </w:r>
    </w:p>
    <w:p w14:paraId="03249E4C" w14:textId="77777777" w:rsidR="00FF1F4E" w:rsidRDefault="00FF1F4E" w:rsidP="00FF1F4E">
      <w:pPr>
        <w:pStyle w:val="NormalArial"/>
      </w:pPr>
      <w:r>
        <w:t>The assessment team’s report included the following information and evidence gathered through observation, interview and document review relevant to my finding:</w:t>
      </w:r>
    </w:p>
    <w:p w14:paraId="5DB6959C" w14:textId="580F08BE"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Falls management for three consumers who sustained falls recently was not delivered in line with best practice</w:t>
      </w:r>
      <w:r w:rsidR="004C7611">
        <w:rPr>
          <w:rFonts w:ascii="Arial" w:hAnsi="Arial" w:cs="Arial"/>
        </w:rPr>
        <w:t>,</w:t>
      </w:r>
      <w:r w:rsidRPr="00FF1F4E">
        <w:rPr>
          <w:rFonts w:ascii="Arial" w:hAnsi="Arial" w:cs="Arial"/>
        </w:rPr>
        <w:t xml:space="preserve"> including falls risk assessments undertaken post fall to evaluate if strategies were effective or identify new strategies to prevent further falls. Pain was not monitored consistently following falls and neurological observations for all three consumers were not undertaken in line with organisational policy and procedures. For one of the three consumers</w:t>
      </w:r>
      <w:r w:rsidR="004C7611">
        <w:rPr>
          <w:rFonts w:ascii="Arial" w:hAnsi="Arial" w:cs="Arial"/>
        </w:rPr>
        <w:t>,</w:t>
      </w:r>
      <w:r w:rsidRPr="00FF1F4E">
        <w:rPr>
          <w:rFonts w:ascii="Arial" w:hAnsi="Arial" w:cs="Arial"/>
        </w:rPr>
        <w:t xml:space="preserve"> neurological observations were not done </w:t>
      </w:r>
      <w:r w:rsidR="009A4B84" w:rsidRPr="00FF1F4E">
        <w:rPr>
          <w:rFonts w:ascii="Arial" w:hAnsi="Arial" w:cs="Arial"/>
        </w:rPr>
        <w:t>consistently,</w:t>
      </w:r>
      <w:r w:rsidRPr="00FF1F4E">
        <w:rPr>
          <w:rFonts w:ascii="Arial" w:hAnsi="Arial" w:cs="Arial"/>
        </w:rPr>
        <w:t xml:space="preserve"> nor pain monitored, and the following day post fall they were limping and transferred to hospital for review.</w:t>
      </w:r>
    </w:p>
    <w:p w14:paraId="1653E84A" w14:textId="38677F48"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lastRenderedPageBreak/>
        <w:t xml:space="preserve">Staff advised if a consumer has behaviours, they do not check their vital signs or do neurological observations </w:t>
      </w:r>
      <w:r w:rsidR="004C7611">
        <w:rPr>
          <w:rFonts w:ascii="Arial" w:hAnsi="Arial" w:cs="Arial"/>
        </w:rPr>
        <w:t>i</w:t>
      </w:r>
      <w:r w:rsidR="004C7611" w:rsidRPr="00FF1F4E">
        <w:rPr>
          <w:rFonts w:ascii="Arial" w:hAnsi="Arial" w:cs="Arial"/>
        </w:rPr>
        <w:t xml:space="preserve">f </w:t>
      </w:r>
      <w:r w:rsidRPr="00FF1F4E">
        <w:rPr>
          <w:rFonts w:ascii="Arial" w:hAnsi="Arial" w:cs="Arial"/>
        </w:rPr>
        <w:t>the consumer is sleeping to prevent waking them.</w:t>
      </w:r>
    </w:p>
    <w:p w14:paraId="48602C8D" w14:textId="758ACF16"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The service’s post fall flow chart was not visible or on display in the nurses station.</w:t>
      </w:r>
    </w:p>
    <w:p w14:paraId="41A565B6" w14:textId="52461DC0"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Care planning documentation for one consumer on continuous oxygen does not include all requirements for staff to check</w:t>
      </w:r>
      <w:r w:rsidR="004C7611">
        <w:rPr>
          <w:rFonts w:ascii="Arial" w:hAnsi="Arial" w:cs="Arial"/>
        </w:rPr>
        <w:t>,</w:t>
      </w:r>
      <w:r w:rsidRPr="00FF1F4E">
        <w:rPr>
          <w:rFonts w:ascii="Arial" w:hAnsi="Arial" w:cs="Arial"/>
        </w:rPr>
        <w:t xml:space="preserve"> and staff do not document when they change oxygen tubing.</w:t>
      </w:r>
    </w:p>
    <w:p w14:paraId="0BD72DCE" w14:textId="5C790D83"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 xml:space="preserve">One consumer with condition that impacts their mobility and has a risk of falls </w:t>
      </w:r>
      <w:r w:rsidR="004C7611">
        <w:rPr>
          <w:rFonts w:ascii="Arial" w:hAnsi="Arial" w:cs="Arial"/>
        </w:rPr>
        <w:t xml:space="preserve">confirmed </w:t>
      </w:r>
      <w:r w:rsidRPr="00FF1F4E">
        <w:rPr>
          <w:rFonts w:ascii="Arial" w:hAnsi="Arial" w:cs="Arial"/>
        </w:rPr>
        <w:t>staff do not always deliver care in line with their needs. They require assistance from two staff for transfers with a mobility aid to ensure their safety. The consumer advised on all occasions for their transfer with mobility aid only one staff assists. Staff confirmed this practice and documentation conformed two staff assistance is required.</w:t>
      </w:r>
    </w:p>
    <w:p w14:paraId="3139CE2C" w14:textId="788D6690" w:rsidR="00FF1F4E" w:rsidRDefault="00FF1F4E" w:rsidP="0036130C">
      <w:pPr>
        <w:pStyle w:val="NormalArial"/>
      </w:pPr>
      <w:r>
        <w:t>The provider acknowledged the information in the assessment team</w:t>
      </w:r>
      <w:r w:rsidR="004C7611">
        <w:t>’</w:t>
      </w:r>
      <w:r>
        <w:t>s report. The provider</w:t>
      </w:r>
      <w:r w:rsidR="004C7611">
        <w:t>’</w:t>
      </w:r>
      <w:r>
        <w:t>s response includes actions taken in response to the deficits identified. Those actions included</w:t>
      </w:r>
      <w:r w:rsidR="004C7611">
        <w:t>,</w:t>
      </w:r>
      <w:r>
        <w:t xml:space="preserve"> but are not limited to:</w:t>
      </w:r>
    </w:p>
    <w:p w14:paraId="587A1138" w14:textId="6DB7F62A"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Re-education of manual handling practices for consumer safety.</w:t>
      </w:r>
    </w:p>
    <w:p w14:paraId="5DB29793" w14:textId="5E35956D"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Spot checks being undertaken on staff manual handling practices by service and clinical management.</w:t>
      </w:r>
    </w:p>
    <w:p w14:paraId="62CDA295" w14:textId="1D41C205"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Undertaking an audit of care documentation where a fall has occurred to ensure appropriate review is conducted</w:t>
      </w:r>
      <w:r w:rsidR="005E62C6">
        <w:rPr>
          <w:rFonts w:ascii="Arial" w:hAnsi="Arial" w:cs="Arial"/>
        </w:rPr>
        <w:t>,</w:t>
      </w:r>
      <w:r w:rsidRPr="00FF1F4E">
        <w:rPr>
          <w:rFonts w:ascii="Arial" w:hAnsi="Arial" w:cs="Arial"/>
        </w:rPr>
        <w:t xml:space="preserve"> including falls risk assessment.</w:t>
      </w:r>
    </w:p>
    <w:p w14:paraId="4B8245F2" w14:textId="13313192"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Re-education for staff undertaking post falls care.</w:t>
      </w:r>
    </w:p>
    <w:p w14:paraId="3B1688ED" w14:textId="63A4AAD4"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 xml:space="preserve">Staff reminders about documenting when nasal prongs are changed or cleaned for consumers </w:t>
      </w:r>
      <w:r w:rsidR="00985A18">
        <w:rPr>
          <w:rFonts w:ascii="Arial" w:hAnsi="Arial" w:cs="Arial"/>
        </w:rPr>
        <w:t>receiving</w:t>
      </w:r>
      <w:r w:rsidR="00985A18" w:rsidRPr="00FF1F4E">
        <w:rPr>
          <w:rFonts w:ascii="Arial" w:hAnsi="Arial" w:cs="Arial"/>
        </w:rPr>
        <w:t xml:space="preserve"> </w:t>
      </w:r>
      <w:r w:rsidRPr="00FF1F4E">
        <w:rPr>
          <w:rFonts w:ascii="Arial" w:hAnsi="Arial" w:cs="Arial"/>
        </w:rPr>
        <w:t>oxygen therapy.</w:t>
      </w:r>
    </w:p>
    <w:p w14:paraId="43B5823F" w14:textId="5A4D5AF4" w:rsidR="00FF1F4E" w:rsidRDefault="00FF1F4E" w:rsidP="0036130C">
      <w:pPr>
        <w:pStyle w:val="NormalArial"/>
      </w:pPr>
      <w:r>
        <w:t xml:space="preserve">I acknowledge the information and additional actions taken </w:t>
      </w:r>
      <w:r w:rsidR="00985A18">
        <w:t xml:space="preserve">by the provider </w:t>
      </w:r>
      <w:r>
        <w:t xml:space="preserve">in response to the deficits identified. However, I find that personal and clinical care is not safe and </w:t>
      </w:r>
      <w:r w:rsidR="009A4B84">
        <w:t>effective, in</w:t>
      </w:r>
      <w:r>
        <w:t xml:space="preserve"> line with best practice or tailored to consumers’ needs</w:t>
      </w:r>
      <w:r w:rsidR="00985A18">
        <w:t>,</w:t>
      </w:r>
      <w:r>
        <w:t xml:space="preserve"> specifically in relation to mobility, pain and falls management. In coming to my finding, I have considered the information in the assessment team</w:t>
      </w:r>
      <w:r w:rsidR="00985A18">
        <w:t>’</w:t>
      </w:r>
      <w:r>
        <w:t xml:space="preserve">s report that shows staff are not following organisational policy for post falls management </w:t>
      </w:r>
      <w:r w:rsidR="00985A18">
        <w:t xml:space="preserve">or </w:t>
      </w:r>
      <w:r>
        <w:t xml:space="preserve">undertaking neurological observations for consumers who have sustained falls, and they are not consistently monitoring pain follow a fall. I have also considered for one of the three consumers identified with inconsistent neurological observations taken following a fall, they also did not have pain monitoring and the following day staff identified they were limping which required hospital transfer for further investigation.  </w:t>
      </w:r>
    </w:p>
    <w:p w14:paraId="18AE636D" w14:textId="0BB03F66" w:rsidR="00FF1F4E" w:rsidRDefault="00FF1F4E" w:rsidP="0036130C">
      <w:pPr>
        <w:pStyle w:val="NormalArial"/>
      </w:pPr>
      <w:r>
        <w:t xml:space="preserve">In coming to my finding, I have further considered the unsafe manual handling practices for one consumer who confirmed only one staff member assisted them with transfers using a mobility aid that requires two staff to do safely. Whilst I acknowledge the provider has implemented actions to address the unsafe practices of staff, they were also unaware this was occurring prior to the </w:t>
      </w:r>
      <w:r w:rsidR="003C61BB">
        <w:t xml:space="preserve">feedback </w:t>
      </w:r>
      <w:r>
        <w:t>from the consumer and staff provided to the assessment team, and I find improvements implemented will take time to ensure their efficacy.</w:t>
      </w:r>
    </w:p>
    <w:p w14:paraId="78EE407A" w14:textId="60366AC9" w:rsidR="00FF1F4E" w:rsidRDefault="00FF1F4E" w:rsidP="0036130C">
      <w:pPr>
        <w:pStyle w:val="NormalArial"/>
      </w:pPr>
      <w:r>
        <w:t>For the reasons detailed above, I find Requirement (3)(a) non-compliant.</w:t>
      </w:r>
    </w:p>
    <w:p w14:paraId="7D282A6D" w14:textId="0B64D5E1" w:rsidR="00FF1F4E" w:rsidRDefault="00FF1F4E" w:rsidP="0036130C">
      <w:pPr>
        <w:pStyle w:val="NormalArial"/>
        <w:rPr>
          <w:b/>
          <w:bCs/>
        </w:rPr>
      </w:pPr>
      <w:r>
        <w:rPr>
          <w:b/>
          <w:bCs/>
        </w:rPr>
        <w:t>Requirement (3)(b)</w:t>
      </w:r>
    </w:p>
    <w:p w14:paraId="04C0800D" w14:textId="77777777" w:rsidR="00FF1F4E" w:rsidRDefault="00FF1F4E" w:rsidP="00FF1F4E">
      <w:pPr>
        <w:pStyle w:val="NormalArial"/>
      </w:pPr>
      <w:r>
        <w:t>The assessment team’s report included the following information and evidence gathered through observation, interview and document review relevant to my finding:</w:t>
      </w:r>
    </w:p>
    <w:p w14:paraId="2803BFCD" w14:textId="5482ACBD"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Two consumers residing in the memory support unit with documented behaviours</w:t>
      </w:r>
      <w:r w:rsidR="003C61BB">
        <w:rPr>
          <w:rFonts w:ascii="Arial" w:hAnsi="Arial" w:cs="Arial"/>
        </w:rPr>
        <w:t>,</w:t>
      </w:r>
      <w:r w:rsidRPr="00FF1F4E">
        <w:rPr>
          <w:rFonts w:ascii="Arial" w:hAnsi="Arial" w:cs="Arial"/>
        </w:rPr>
        <w:t xml:space="preserve"> including agitation and aggression during personal care delivery were identified as having a physical </w:t>
      </w:r>
      <w:r w:rsidR="003C61BB">
        <w:rPr>
          <w:rFonts w:ascii="Arial" w:hAnsi="Arial" w:cs="Arial"/>
        </w:rPr>
        <w:lastRenderedPageBreak/>
        <w:t>restraint</w:t>
      </w:r>
      <w:r w:rsidR="003C61BB" w:rsidRPr="00FF1F4E">
        <w:rPr>
          <w:rFonts w:ascii="Arial" w:hAnsi="Arial" w:cs="Arial"/>
        </w:rPr>
        <w:t xml:space="preserve"> </w:t>
      </w:r>
      <w:r w:rsidRPr="00FF1F4E">
        <w:rPr>
          <w:rFonts w:ascii="Arial" w:hAnsi="Arial" w:cs="Arial"/>
        </w:rPr>
        <w:t xml:space="preserve">in place during personal care. For both consumers either hands or arms </w:t>
      </w:r>
      <w:r w:rsidR="003C61BB">
        <w:rPr>
          <w:rFonts w:ascii="Arial" w:hAnsi="Arial" w:cs="Arial"/>
        </w:rPr>
        <w:t xml:space="preserve">were </w:t>
      </w:r>
      <w:r w:rsidRPr="00FF1F4E">
        <w:rPr>
          <w:rFonts w:ascii="Arial" w:hAnsi="Arial" w:cs="Arial"/>
        </w:rPr>
        <w:t xml:space="preserve">held down by one or two staff members whilst another staff member </w:t>
      </w:r>
      <w:r w:rsidR="003C61BB" w:rsidRPr="00FF1F4E">
        <w:rPr>
          <w:rFonts w:ascii="Arial" w:hAnsi="Arial" w:cs="Arial"/>
        </w:rPr>
        <w:t>deliver</w:t>
      </w:r>
      <w:r w:rsidR="003C61BB">
        <w:rPr>
          <w:rFonts w:ascii="Arial" w:hAnsi="Arial" w:cs="Arial"/>
        </w:rPr>
        <w:t>ed</w:t>
      </w:r>
      <w:r w:rsidR="003C61BB" w:rsidRPr="00FF1F4E">
        <w:rPr>
          <w:rFonts w:ascii="Arial" w:hAnsi="Arial" w:cs="Arial"/>
        </w:rPr>
        <w:t xml:space="preserve"> </w:t>
      </w:r>
      <w:r w:rsidRPr="00FF1F4E">
        <w:rPr>
          <w:rFonts w:ascii="Arial" w:hAnsi="Arial" w:cs="Arial"/>
        </w:rPr>
        <w:t xml:space="preserve">personal care.  </w:t>
      </w:r>
    </w:p>
    <w:p w14:paraId="7F3A15B6" w14:textId="11876811" w:rsidR="00FF1F4E" w:rsidRPr="00FF1F4E" w:rsidRDefault="00FF1F4E" w:rsidP="0031712B">
      <w:pPr>
        <w:pStyle w:val="ListBullet2"/>
        <w:numPr>
          <w:ilvl w:val="1"/>
          <w:numId w:val="24"/>
        </w:numPr>
        <w:ind w:left="850" w:hanging="425"/>
        <w:rPr>
          <w:rFonts w:ascii="Arial" w:hAnsi="Arial" w:cs="Arial"/>
        </w:rPr>
      </w:pPr>
      <w:r w:rsidRPr="00FF1F4E">
        <w:rPr>
          <w:rFonts w:ascii="Arial" w:hAnsi="Arial" w:cs="Arial"/>
        </w:rPr>
        <w:t xml:space="preserve">Staff were not aware </w:t>
      </w:r>
      <w:r w:rsidR="003C61BB">
        <w:rPr>
          <w:rFonts w:ascii="Arial" w:hAnsi="Arial" w:cs="Arial"/>
        </w:rPr>
        <w:t xml:space="preserve">that </w:t>
      </w:r>
      <w:r w:rsidRPr="00FF1F4E">
        <w:rPr>
          <w:rFonts w:ascii="Arial" w:hAnsi="Arial" w:cs="Arial"/>
        </w:rPr>
        <w:t>the practice of holding the consumer</w:t>
      </w:r>
      <w:r w:rsidR="003C61BB">
        <w:rPr>
          <w:rFonts w:ascii="Arial" w:hAnsi="Arial" w:cs="Arial"/>
        </w:rPr>
        <w:t>’</w:t>
      </w:r>
      <w:r w:rsidRPr="00FF1F4E">
        <w:rPr>
          <w:rFonts w:ascii="Arial" w:hAnsi="Arial" w:cs="Arial"/>
        </w:rPr>
        <w:t xml:space="preserve">s hands or arms to deliver personal care was a restrictive practice.  </w:t>
      </w:r>
    </w:p>
    <w:p w14:paraId="7366E08B" w14:textId="3429BE4E" w:rsidR="00FF1F4E" w:rsidRPr="00FF1F4E" w:rsidRDefault="00FF1F4E" w:rsidP="0031712B">
      <w:pPr>
        <w:pStyle w:val="ListBullet2"/>
        <w:numPr>
          <w:ilvl w:val="1"/>
          <w:numId w:val="24"/>
        </w:numPr>
        <w:ind w:left="850" w:hanging="425"/>
        <w:rPr>
          <w:rFonts w:ascii="Arial" w:hAnsi="Arial" w:cs="Arial"/>
        </w:rPr>
      </w:pPr>
      <w:r w:rsidRPr="00FF1F4E">
        <w:rPr>
          <w:rFonts w:ascii="Arial" w:hAnsi="Arial" w:cs="Arial"/>
        </w:rPr>
        <w:t>One of the named consumer</w:t>
      </w:r>
      <w:r w:rsidR="003C61BB">
        <w:rPr>
          <w:rFonts w:ascii="Arial" w:hAnsi="Arial" w:cs="Arial"/>
        </w:rPr>
        <w:t>’</w:t>
      </w:r>
      <w:r w:rsidRPr="00FF1F4E">
        <w:rPr>
          <w:rFonts w:ascii="Arial" w:hAnsi="Arial" w:cs="Arial"/>
        </w:rPr>
        <w:t>s care documentation stated they required alternate day showers, however</w:t>
      </w:r>
      <w:r w:rsidR="003C61BB">
        <w:rPr>
          <w:rFonts w:ascii="Arial" w:hAnsi="Arial" w:cs="Arial"/>
        </w:rPr>
        <w:t>,</w:t>
      </w:r>
      <w:r w:rsidRPr="00FF1F4E">
        <w:rPr>
          <w:rFonts w:ascii="Arial" w:hAnsi="Arial" w:cs="Arial"/>
        </w:rPr>
        <w:t xml:space="preserve"> recommendations from an external dementia consultant post review of the consumer was to offer a shower once a week as that may be more in line with their preferences.</w:t>
      </w:r>
    </w:p>
    <w:p w14:paraId="776B38D8" w14:textId="51F72F93"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 xml:space="preserve">One consumer who uses a mobility aid was observed with their legs and feet placed up on a lounge chair whilst sitting in a chair in the </w:t>
      </w:r>
      <w:r>
        <w:rPr>
          <w:rFonts w:ascii="Arial" w:hAnsi="Arial" w:cs="Arial"/>
        </w:rPr>
        <w:t>communal area and their mobility aid not near them</w:t>
      </w:r>
      <w:r w:rsidRPr="00FF1F4E">
        <w:rPr>
          <w:rFonts w:ascii="Arial" w:hAnsi="Arial" w:cs="Arial"/>
        </w:rPr>
        <w:t xml:space="preserve">. Staff confirmed this was to prevent the consumer getting up and moving when they were unable to assist. Staff </w:t>
      </w:r>
      <w:r w:rsidR="003C61BB">
        <w:rPr>
          <w:rFonts w:ascii="Arial" w:hAnsi="Arial" w:cs="Arial"/>
        </w:rPr>
        <w:t>were not aware</w:t>
      </w:r>
      <w:r w:rsidRPr="00FF1F4E">
        <w:rPr>
          <w:rFonts w:ascii="Arial" w:hAnsi="Arial" w:cs="Arial"/>
        </w:rPr>
        <w:t xml:space="preserve"> this was a mechanical restrictive practice.</w:t>
      </w:r>
    </w:p>
    <w:p w14:paraId="32BA477E" w14:textId="42DB0985" w:rsidR="00FF1F4E" w:rsidRDefault="00FF1F4E" w:rsidP="0036130C">
      <w:pPr>
        <w:pStyle w:val="NormalArial"/>
      </w:pPr>
      <w:r>
        <w:t>The provider did not agree with all the deficits identified in the assessment team</w:t>
      </w:r>
      <w:r w:rsidR="003C61BB">
        <w:t>’</w:t>
      </w:r>
      <w:r>
        <w:t>s report and included in their response additional commentary and information to address those. In relation to the consumer who ha</w:t>
      </w:r>
      <w:r w:rsidR="003C61BB">
        <w:t>d</w:t>
      </w:r>
      <w:r>
        <w:t xml:space="preserve"> their feet elevated on a lounge chair</w:t>
      </w:r>
      <w:r w:rsidR="003C61BB">
        <w:t>,</w:t>
      </w:r>
      <w:r>
        <w:t xml:space="preserve"> the provider asserts this is done for comfort for the consumer and the consumer is able to get up from the position staff assist them into and therefore is not restricted. The provider also asserts for the consumer who has their hand held during personal care that this is done for </w:t>
      </w:r>
      <w:r w:rsidR="00AF2679">
        <w:t xml:space="preserve">the consumer’s </w:t>
      </w:r>
      <w:r>
        <w:t>comfort and that on occasion</w:t>
      </w:r>
      <w:r w:rsidR="00AF2679">
        <w:t>,</w:t>
      </w:r>
      <w:r>
        <w:t xml:space="preserve"> the consumer</w:t>
      </w:r>
      <w:r w:rsidR="00AF2679">
        <w:t>’</w:t>
      </w:r>
      <w:r>
        <w:t>s representative is the one to hold the hand to assist with personal hygiene care. The provider acknowledges for the consumer who has their arms held this is an unacceptable practice and provided in their response actions taken</w:t>
      </w:r>
      <w:r w:rsidR="006C65E3">
        <w:t>,</w:t>
      </w:r>
      <w:r>
        <w:t xml:space="preserve"> including re-education of staff.</w:t>
      </w:r>
    </w:p>
    <w:p w14:paraId="41EFF671" w14:textId="3A8D175A" w:rsidR="00FF1F4E" w:rsidRDefault="00FF1F4E" w:rsidP="0036130C">
      <w:pPr>
        <w:pStyle w:val="NormalArial"/>
      </w:pPr>
      <w:r>
        <w:t>I acknowledge the information the provider has included with their response and find for the consumer whose legs are elevated</w:t>
      </w:r>
      <w:r w:rsidR="006C65E3">
        <w:t>,</w:t>
      </w:r>
      <w:r>
        <w:t xml:space="preserve"> the response shows this does not prevent the consumer from movement and is not restricting them from getting up from the chair. However, I find the service did not demonstrate high impact or high prevalence risks associated with care </w:t>
      </w:r>
      <w:r w:rsidR="009A4B84">
        <w:t>are effective</w:t>
      </w:r>
      <w:r>
        <w:t xml:space="preserve"> for each consumer</w:t>
      </w:r>
      <w:r w:rsidR="00E5326A">
        <w:t>,</w:t>
      </w:r>
      <w:r>
        <w:t xml:space="preserve"> specifically in relation to restrictive practices. Whilst information in the assessment team’s report and the provider</w:t>
      </w:r>
      <w:r w:rsidR="00E5326A">
        <w:t>’</w:t>
      </w:r>
      <w:r>
        <w:t>s response includes the hand holding for one consumer is for comfort</w:t>
      </w:r>
      <w:r w:rsidR="00E5326A">
        <w:t>,</w:t>
      </w:r>
      <w:r>
        <w:t xml:space="preserve"> this </w:t>
      </w:r>
      <w:r w:rsidR="009A4B84">
        <w:t xml:space="preserve">does </w:t>
      </w:r>
      <w:r>
        <w:t>prevent the consumer from free movement</w:t>
      </w:r>
      <w:r w:rsidR="009A4B84">
        <w:t xml:space="preserve"> as with the consumer who has their arms held by two staff during personal care</w:t>
      </w:r>
      <w:r>
        <w:t>. I have considered the information included in the provider</w:t>
      </w:r>
      <w:r w:rsidR="004F7118">
        <w:t>’</w:t>
      </w:r>
      <w:r>
        <w:t>s response that asserts they are seeking alternative ways to assist the consumer with personal care</w:t>
      </w:r>
      <w:r w:rsidR="004F7118">
        <w:t>. However, I</w:t>
      </w:r>
      <w:r>
        <w:t xml:space="preserve"> find staff have applied a restrictive practice with that consumer each time they deliver personal care when holding their arms. In coming to my finding, I have also considered the information in the assessment team’s report for both consumers </w:t>
      </w:r>
      <w:r w:rsidR="004F7118">
        <w:t xml:space="preserve">demonstrating </w:t>
      </w:r>
      <w:r>
        <w:t xml:space="preserve">staff did not understanding or </w:t>
      </w:r>
      <w:r w:rsidR="004F7118">
        <w:t xml:space="preserve">have </w:t>
      </w:r>
      <w:r>
        <w:t xml:space="preserve">knowledge </w:t>
      </w:r>
      <w:r w:rsidR="004F7118">
        <w:t xml:space="preserve">that </w:t>
      </w:r>
      <w:r>
        <w:t>their practices were a physical restraint. I acknowledge the provider has sought further clarification from the Commission’s Restrictive Practices Unit.</w:t>
      </w:r>
    </w:p>
    <w:p w14:paraId="17FD13E6" w14:textId="48FDFA09" w:rsidR="00FF1F4E" w:rsidRDefault="00FF1F4E" w:rsidP="0036130C">
      <w:pPr>
        <w:pStyle w:val="NormalArial"/>
      </w:pPr>
      <w:r>
        <w:t>For the reasons detailed above, I find Requirement (3)(b) non-compliant.</w:t>
      </w:r>
    </w:p>
    <w:p w14:paraId="60FABE06" w14:textId="1530E224" w:rsidR="00FF1F4E" w:rsidRDefault="00FF1F4E" w:rsidP="0036130C">
      <w:pPr>
        <w:pStyle w:val="NormalArial"/>
      </w:pPr>
      <w:r>
        <w:t xml:space="preserve">In relation to </w:t>
      </w:r>
      <w:r w:rsidR="004F7118">
        <w:rPr>
          <w:b/>
          <w:bCs/>
        </w:rPr>
        <w:t xml:space="preserve">Requirements </w:t>
      </w:r>
      <w:r>
        <w:rPr>
          <w:b/>
          <w:bCs/>
        </w:rPr>
        <w:t>(3)(c), (3)(d), (3)(e), (3)(f), and (3)(g)</w:t>
      </w:r>
      <w:r w:rsidR="004F7118">
        <w:rPr>
          <w:b/>
          <w:bCs/>
        </w:rPr>
        <w:t>,</w:t>
      </w:r>
      <w:r>
        <w:t xml:space="preserve"> consumers and representatives were confident information about </w:t>
      </w:r>
      <w:r w:rsidR="004F7118">
        <w:t xml:space="preserve">consumers’ </w:t>
      </w:r>
      <w:r>
        <w:t xml:space="preserve">care and services was communicated with other care providers and confirmed </w:t>
      </w:r>
      <w:r w:rsidR="004F7118">
        <w:t xml:space="preserve">consumers </w:t>
      </w:r>
      <w:r>
        <w:t>are referred to services in a timely manner. Consumers confirmed staff adhere to infection control practices</w:t>
      </w:r>
      <w:r w:rsidR="0078233F">
        <w:t>,</w:t>
      </w:r>
      <w:r>
        <w:t xml:space="preserve"> including hand washing and were confident staff </w:t>
      </w:r>
      <w:r w:rsidR="0078233F">
        <w:t>identified</w:t>
      </w:r>
      <w:r>
        <w:t xml:space="preserve"> infection related risks.</w:t>
      </w:r>
    </w:p>
    <w:p w14:paraId="281014D1" w14:textId="7999F695" w:rsidR="00FF1F4E" w:rsidRDefault="00FF1F4E" w:rsidP="0036130C">
      <w:pPr>
        <w:pStyle w:val="NormalArial"/>
      </w:pPr>
      <w:r>
        <w:t xml:space="preserve">Staff described ways in which they monitor consumers for signs of deterioration and escalate where required. Staff confirmed information about </w:t>
      </w:r>
      <w:r w:rsidR="0078233F">
        <w:t xml:space="preserve">consumers’ </w:t>
      </w:r>
      <w:r>
        <w:t>condition is communicated to them through handover and described the process for referring consumers to other providers of care</w:t>
      </w:r>
      <w:r w:rsidR="0078233F">
        <w:t>,</w:t>
      </w:r>
      <w:r>
        <w:t xml:space="preserve"> including medical officers and allied health for review. Staff described the way in which </w:t>
      </w:r>
      <w:r>
        <w:lastRenderedPageBreak/>
        <w:t>they deliver care to consumers nearing end of life in a way that preserves their dignity, including comfort care measures and ensuring any cultural sensitives are respected.</w:t>
      </w:r>
    </w:p>
    <w:p w14:paraId="27E44376" w14:textId="548A08A9" w:rsidR="00FF1F4E" w:rsidRDefault="00FF1F4E" w:rsidP="0036130C">
      <w:pPr>
        <w:pStyle w:val="NormalArial"/>
      </w:pPr>
      <w:r>
        <w:t xml:space="preserve">Care plans included </w:t>
      </w:r>
      <w:r w:rsidR="0078233F">
        <w:t xml:space="preserve">consumers’ </w:t>
      </w:r>
      <w:r>
        <w:t>end of life wishes for care and service delivery.  Care documentation confirmed changes and deterioration in consumer condition are recognised and escalated timely and appropriately.  Referrals to other providers of care is done in a timely manner and outcomes of review</w:t>
      </w:r>
      <w:r w:rsidR="0078233F">
        <w:t>,</w:t>
      </w:r>
      <w:r>
        <w:t xml:space="preserve"> including recommendations for care delivery </w:t>
      </w:r>
      <w:r w:rsidR="0078233F">
        <w:t xml:space="preserve">are </w:t>
      </w:r>
      <w:r>
        <w:t>recorded in consumer care plans, progress notes and where appropriate</w:t>
      </w:r>
      <w:r w:rsidR="0078233F">
        <w:t>,</w:t>
      </w:r>
      <w:r>
        <w:t xml:space="preserve"> on handover sheets.</w:t>
      </w:r>
    </w:p>
    <w:p w14:paraId="4EF03B62" w14:textId="353A3460" w:rsidR="00FF1F4E" w:rsidRPr="00FF1F4E" w:rsidRDefault="00FF1F4E" w:rsidP="0036130C">
      <w:pPr>
        <w:pStyle w:val="NormalArial"/>
      </w:pPr>
      <w:r>
        <w:t>For the reasons detailed above, I find Requirements (3)(c), (3)(d), (3)(e), (3)(f) and (3)(g) in Standard 3 Personal care and clinical care compliant.</w:t>
      </w:r>
    </w:p>
    <w:p w14:paraId="3BAF60F2" w14:textId="624F3773" w:rsidR="00A34FDC" w:rsidRPr="00996FAF" w:rsidRDefault="00A960C1" w:rsidP="00FC045E">
      <w:pPr>
        <w:pStyle w:val="Heading1"/>
        <w:spacing w:before="120" w:after="240" w:line="22" w:lineRule="atLeast"/>
        <w:rPr>
          <w:rFonts w:ascii="Arial" w:hAnsi="Arial" w:cs="Arial"/>
        </w:rPr>
      </w:pPr>
      <w:r>
        <w:br w:type="page"/>
      </w:r>
      <w:r w:rsidR="00FF1F4E">
        <w:lastRenderedPageBreak/>
        <w:t xml:space="preserve"> </w:t>
      </w:r>
      <w:r w:rsidRPr="00996FAF">
        <w:rPr>
          <w:rFonts w:ascii="Arial" w:hAnsi="Arial" w:cs="Arial"/>
        </w:rPr>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E7623" w14:paraId="47D932AB"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226F13D" w14:textId="77777777" w:rsidR="00A34FDC" w:rsidRPr="00996FAF" w:rsidRDefault="00A960C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B019C62"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368A464D"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79A681" w14:textId="77777777" w:rsidR="00A34FDC" w:rsidRPr="00996FAF" w:rsidRDefault="00A960C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F5A1A4"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D46F74E"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7046773"/>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r w:rsidR="006E7623" w14:paraId="209881F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7BF14" w14:textId="77777777" w:rsidR="00A34FDC" w:rsidRPr="00996FAF" w:rsidRDefault="00A960C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12A4A91"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E7B7085"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56590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r w:rsidR="006E7623" w14:paraId="788BDD9C"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BEF744" w14:textId="77777777" w:rsidR="00A34FDC" w:rsidRPr="00996FAF" w:rsidRDefault="00A960C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A209BF5"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00BDEF2" w14:textId="77777777" w:rsidR="00A34FDC" w:rsidRPr="00996FAF" w:rsidRDefault="00A960C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274B4B1" w14:textId="77777777" w:rsidR="00A34FDC" w:rsidRPr="00996FAF" w:rsidRDefault="00A960C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244CEC7" w14:textId="77777777" w:rsidR="00A34FDC" w:rsidRPr="00996FAF" w:rsidRDefault="00A960C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4BD9864"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3840750"/>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r w:rsidR="006E7623" w14:paraId="5CAAD97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C1AD19" w14:textId="77777777" w:rsidR="00A34FDC" w:rsidRPr="00996FAF" w:rsidRDefault="00A960C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91A62A3"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446D6C9" w14:textId="77777777" w:rsidR="00A34FDC" w:rsidRPr="00996FAF" w:rsidRDefault="003F26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8810589"/>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r w:rsidR="006E7623" w14:paraId="5A5718FC"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65EBEC" w14:textId="77777777" w:rsidR="00A34FDC" w:rsidRPr="00996FAF" w:rsidRDefault="00A960C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E1884F7"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B1D577" w14:textId="77777777" w:rsidR="00A34FDC" w:rsidRPr="00996FAF" w:rsidRDefault="003F26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487167"/>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r w:rsidR="006E7623" w14:paraId="3F7C68B6"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664F8" w14:textId="77777777" w:rsidR="00A34FDC" w:rsidRPr="00996FAF" w:rsidRDefault="00A960C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53C6DBD"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A4AB7DD"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812625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r w:rsidR="006E7623" w14:paraId="61EB3B88"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C9D646" w14:textId="77777777" w:rsidR="00A34FDC" w:rsidRPr="00996FAF" w:rsidRDefault="00A960C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42E1233"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67CEF0A"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430830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960C1" w:rsidRPr="00ED7F2E">
                  <w:rPr>
                    <w:rFonts w:ascii="Arial" w:hAnsi="Arial" w:cs="Arial"/>
                  </w:rPr>
                  <w:t>Compliant</w:t>
                </w:r>
              </w:sdtContent>
            </w:sdt>
          </w:p>
        </w:tc>
      </w:tr>
    </w:tbl>
    <w:p w14:paraId="1857B5A3" w14:textId="77777777" w:rsidR="00A34FDC" w:rsidRDefault="00A960C1" w:rsidP="00D87E7C">
      <w:pPr>
        <w:pStyle w:val="Heading20"/>
      </w:pPr>
      <w:r w:rsidRPr="00996FAF">
        <w:t>Findings</w:t>
      </w:r>
    </w:p>
    <w:p w14:paraId="77DFF0E6" w14:textId="109FE539" w:rsidR="00A34FDC" w:rsidRDefault="00FF1F4E" w:rsidP="0036130C">
      <w:pPr>
        <w:pStyle w:val="NormalArial"/>
      </w:pPr>
      <w:r>
        <w:t>Consumers confirmed they are supported to maintain their independence and were satisfied with services and supports to promote the health, well-being, and quality of life. Consumers were satisfied with the variety and quality of meals provided and confirmed they had choice of foods and their suggestions for culturally specific foods</w:t>
      </w:r>
      <w:r w:rsidR="0078233F">
        <w:t>,</w:t>
      </w:r>
      <w:r>
        <w:t xml:space="preserve"> including damper were acted upon.  Consumers confirmed they are able to undertake activities of interest to them and were able to make and maintain connections with others of their choosing and they were supported by staff to participate in the community outside of the service.</w:t>
      </w:r>
    </w:p>
    <w:p w14:paraId="5DA49FAF" w14:textId="3BCB876A" w:rsidR="00FF1F4E" w:rsidRDefault="00FF1F4E" w:rsidP="0036130C">
      <w:pPr>
        <w:pStyle w:val="NormalArial"/>
      </w:pPr>
      <w:r>
        <w:t xml:space="preserve">Staff </w:t>
      </w:r>
      <w:r w:rsidR="0078233F">
        <w:t xml:space="preserve">were </w:t>
      </w:r>
      <w:r>
        <w:t>knowledge</w:t>
      </w:r>
      <w:r w:rsidR="0078233F">
        <w:t>able</w:t>
      </w:r>
      <w:r>
        <w:t xml:space="preserve"> of consumers</w:t>
      </w:r>
      <w:r w:rsidR="0078233F">
        <w:t>’</w:t>
      </w:r>
      <w:r>
        <w:t xml:space="preserve"> needs, goals and preferences for lifestyle care and services. Staff described individual consumers</w:t>
      </w:r>
      <w:r w:rsidR="0078233F">
        <w:t>’</w:t>
      </w:r>
      <w:r>
        <w:t xml:space="preserve"> likes and dislikes for activities and how they supported consumers to engage in the things of interest which included external providers of care. The service has a four weekly rotating menu that is seasonal and changed every three months. Staff described the process of getting consumer input into menu development and how they support them with choices of meals. Staff provided examples of how consumers</w:t>
      </w:r>
      <w:r w:rsidR="0078233F">
        <w:t>’</w:t>
      </w:r>
      <w:r>
        <w:t xml:space="preserve"> emotional, spiritual, and psychological well-being is supported and the ways in which they provide additional emotional support where they identify the need.</w:t>
      </w:r>
    </w:p>
    <w:p w14:paraId="24031EDF" w14:textId="504E897B" w:rsidR="00FF1F4E" w:rsidRDefault="0078233F" w:rsidP="0036130C">
      <w:pPr>
        <w:pStyle w:val="NormalArial"/>
      </w:pPr>
      <w:r>
        <w:t xml:space="preserve">Equipment </w:t>
      </w:r>
      <w:r w:rsidR="00FF1F4E">
        <w:t xml:space="preserve">used by and provided to consumers to access and engage in the lifestyle program was clean, well-maintained, and fit for purpose. Consumers confirmed they felt safe using </w:t>
      </w:r>
      <w:r>
        <w:t xml:space="preserve">equipment </w:t>
      </w:r>
      <w:r w:rsidR="00FF1F4E">
        <w:t>provide</w:t>
      </w:r>
      <w:r>
        <w:t>d</w:t>
      </w:r>
      <w:r w:rsidR="00FF1F4E">
        <w:t xml:space="preserve"> for activities and maintaining independence</w:t>
      </w:r>
      <w:r>
        <w:t>,</w:t>
      </w:r>
      <w:r w:rsidR="00FF1F4E">
        <w:t xml:space="preserve"> including mobility aids. </w:t>
      </w:r>
      <w:r w:rsidR="00FF1F4E">
        <w:lastRenderedPageBreak/>
        <w:t>Consumers confirmed they do not have to repeat information to various providers of care and were confident their specific information for care and service delivery is communicated well.</w:t>
      </w:r>
    </w:p>
    <w:p w14:paraId="1E1428A1" w14:textId="6FFD10F8" w:rsidR="00FF1F4E" w:rsidRDefault="00FF1F4E" w:rsidP="0036130C">
      <w:pPr>
        <w:pStyle w:val="NormalArial"/>
      </w:pPr>
      <w:r>
        <w:t>Documentation confirmed consumers</w:t>
      </w:r>
      <w:r w:rsidR="0078233F">
        <w:t>’</w:t>
      </w:r>
      <w:r>
        <w:t xml:space="preserve"> likes and dislikes for meal choices is recorded with any specific dietary requirements for staff to follow. Care plan documentation records consumers</w:t>
      </w:r>
      <w:r w:rsidR="0078233F">
        <w:t>’</w:t>
      </w:r>
      <w:r>
        <w:t xml:space="preserve"> needs, goals and preferences for activities and the things of interest to them, including any external services they would like to attend and be part of within the community. </w:t>
      </w:r>
    </w:p>
    <w:p w14:paraId="085F9449" w14:textId="0C3F7DEA" w:rsidR="00FF1F4E" w:rsidRDefault="00FF1F4E" w:rsidP="0036130C">
      <w:pPr>
        <w:pStyle w:val="NormalArial"/>
      </w:pPr>
      <w:r>
        <w:t>For the reasons detailed above, I find Standard 4 Services and supports for daily living compliant.</w:t>
      </w:r>
    </w:p>
    <w:p w14:paraId="65299AB8" w14:textId="77777777" w:rsidR="00A34FDC" w:rsidRPr="00262C0B" w:rsidRDefault="00A960C1" w:rsidP="0036130C">
      <w:pPr>
        <w:pStyle w:val="NormalArial"/>
      </w:pPr>
      <w:r>
        <w:br w:type="page"/>
      </w:r>
    </w:p>
    <w:p w14:paraId="082165BB" w14:textId="77777777"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E7623" w14:paraId="050F4015"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4486518" w14:textId="77777777" w:rsidR="00A34FDC" w:rsidRPr="00996FAF" w:rsidRDefault="00A960C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85AF8FF"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3F267189"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1A1941" w14:textId="77777777" w:rsidR="00A34FDC" w:rsidRPr="00996FAF" w:rsidRDefault="00A960C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547B239"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6A8D05DA"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9348858"/>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960C1" w:rsidRPr="00320639">
                  <w:rPr>
                    <w:rFonts w:ascii="Arial" w:hAnsi="Arial" w:cs="Arial"/>
                  </w:rPr>
                  <w:t>Compliant</w:t>
                </w:r>
              </w:sdtContent>
            </w:sdt>
          </w:p>
        </w:tc>
      </w:tr>
      <w:tr w:rsidR="006E7623" w14:paraId="4DE537CF"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DE597B" w14:textId="77777777" w:rsidR="00A34FDC" w:rsidRPr="00996FAF" w:rsidRDefault="00A960C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1B8CD1"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4F5EC32" w14:textId="77777777" w:rsidR="00A34FDC" w:rsidRPr="00996FAF" w:rsidRDefault="00A960C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972EB78" w14:textId="77777777" w:rsidR="00A34FDC" w:rsidRPr="00996FAF" w:rsidRDefault="00A960C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8C02201"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508596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960C1" w:rsidRPr="00320639">
                  <w:rPr>
                    <w:rFonts w:ascii="Arial" w:hAnsi="Arial" w:cs="Arial"/>
                  </w:rPr>
                  <w:t>Compliant</w:t>
                </w:r>
              </w:sdtContent>
            </w:sdt>
          </w:p>
        </w:tc>
      </w:tr>
      <w:tr w:rsidR="006E7623" w14:paraId="5E017899"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9AE9EC" w14:textId="77777777" w:rsidR="00A34FDC" w:rsidRPr="00996FAF" w:rsidRDefault="00A960C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B0CE7E3"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6928D1B2" w14:textId="77777777" w:rsidR="00A34FDC" w:rsidRPr="00996FAF" w:rsidRDefault="003F26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561677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960C1" w:rsidRPr="00320639">
                  <w:rPr>
                    <w:rFonts w:ascii="Arial" w:hAnsi="Arial" w:cs="Arial"/>
                  </w:rPr>
                  <w:t>Compliant</w:t>
                </w:r>
              </w:sdtContent>
            </w:sdt>
          </w:p>
        </w:tc>
      </w:tr>
    </w:tbl>
    <w:p w14:paraId="797C64BD" w14:textId="77777777" w:rsidR="00A34FDC" w:rsidRDefault="00A960C1" w:rsidP="002B0C90">
      <w:pPr>
        <w:pStyle w:val="Heading20"/>
      </w:pPr>
      <w:r>
        <w:t>Findings</w:t>
      </w:r>
    </w:p>
    <w:p w14:paraId="34319ABA" w14:textId="70330DF8" w:rsidR="00A34FDC" w:rsidRDefault="00FF1F4E" w:rsidP="0036130C">
      <w:pPr>
        <w:pStyle w:val="NormalArial"/>
      </w:pPr>
      <w:r>
        <w:t>Consumers and representatives confirm the service environment is welcoming and consumers were able to mobilise throughout the service with ease</w:t>
      </w:r>
      <w:r w:rsidR="0078233F">
        <w:t>,</w:t>
      </w:r>
      <w:r>
        <w:t xml:space="preserve"> including accessing outdoor areas.  Signage was in place throughout the service environment. Consumers were satisfied with the cleanliness of the service environment and </w:t>
      </w:r>
      <w:r w:rsidR="0078233F">
        <w:t xml:space="preserve">said </w:t>
      </w:r>
      <w:r>
        <w:t>any issues requiring maintenance were addressed in a timely manner to the consumer</w:t>
      </w:r>
      <w:r w:rsidR="0078233F">
        <w:t>’</w:t>
      </w:r>
      <w:r>
        <w:t>s satisfaction.</w:t>
      </w:r>
    </w:p>
    <w:p w14:paraId="3A00F038" w14:textId="47D68166" w:rsidR="00FF1F4E" w:rsidRDefault="00FF1F4E" w:rsidP="0036130C">
      <w:pPr>
        <w:pStyle w:val="NormalArial"/>
      </w:pPr>
      <w:r>
        <w:t>Staff described the cleaning and maintenance processes and provided examples of how they action any issues in a timely manner for consumers. Staff described the process to have safety equipment</w:t>
      </w:r>
      <w:r w:rsidR="0078233F">
        <w:t>,</w:t>
      </w:r>
      <w:r>
        <w:t xml:space="preserve"> including fire warning systems checked on a regular basis and the program in place for the gardening to be maintained.</w:t>
      </w:r>
    </w:p>
    <w:p w14:paraId="6D338634" w14:textId="4B96F92F" w:rsidR="00FF1F4E" w:rsidRDefault="00FF1F4E" w:rsidP="0036130C">
      <w:pPr>
        <w:pStyle w:val="NormalArial"/>
      </w:pPr>
      <w:r>
        <w:t xml:space="preserve">Communal areas were furnished with furniture and fittings to enable consumers to use when they chose to and to visit with family or friends. </w:t>
      </w:r>
      <w:r w:rsidR="009A4B84">
        <w:t>Consumers, including</w:t>
      </w:r>
      <w:r>
        <w:t xml:space="preserve"> those with vision or other sensory impairments, </w:t>
      </w:r>
      <w:r w:rsidR="0078233F">
        <w:t xml:space="preserve">were </w:t>
      </w:r>
      <w:r>
        <w:t>moving throughout the service</w:t>
      </w:r>
      <w:r w:rsidR="0078233F">
        <w:t>,</w:t>
      </w:r>
      <w:r>
        <w:t xml:space="preserve"> including outdoor garden areas. Documentation </w:t>
      </w:r>
      <w:r w:rsidR="0078233F">
        <w:t xml:space="preserve">confirmed </w:t>
      </w:r>
      <w:r>
        <w:t xml:space="preserve">safety systems and </w:t>
      </w:r>
      <w:r w:rsidR="0078233F">
        <w:t xml:space="preserve">equipment </w:t>
      </w:r>
      <w:r>
        <w:t>were regularly checked and maintained and a regular cleaning schedule was maintained.</w:t>
      </w:r>
    </w:p>
    <w:p w14:paraId="28870512" w14:textId="7DA342CB" w:rsidR="00FF1F4E" w:rsidRDefault="00FF1F4E" w:rsidP="0036130C">
      <w:pPr>
        <w:pStyle w:val="NormalArial"/>
      </w:pPr>
      <w:r>
        <w:t>For the reasons detailed above, I find Standard 5 Organisation’s service environment compliant.</w:t>
      </w:r>
    </w:p>
    <w:p w14:paraId="6E0992FB" w14:textId="77777777" w:rsidR="00A34FDC" w:rsidRPr="00262C0B" w:rsidRDefault="00A960C1" w:rsidP="0036130C">
      <w:pPr>
        <w:pStyle w:val="NormalArial"/>
      </w:pPr>
      <w:r>
        <w:br w:type="page"/>
      </w:r>
    </w:p>
    <w:p w14:paraId="005896FB" w14:textId="77777777"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E7623" w14:paraId="62FE4A83"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1A4CEF5" w14:textId="77777777" w:rsidR="00A34FDC" w:rsidRPr="00996FAF" w:rsidRDefault="00A960C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AA47A8E"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0B960E5E"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D74E1" w14:textId="77777777" w:rsidR="00A34FDC" w:rsidRPr="00996FAF" w:rsidRDefault="00A960C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7F9CE27"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5669605"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34814"/>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960C1" w:rsidRPr="0058411F">
                  <w:rPr>
                    <w:rFonts w:ascii="Arial" w:hAnsi="Arial" w:cs="Arial"/>
                  </w:rPr>
                  <w:t>Compliant</w:t>
                </w:r>
              </w:sdtContent>
            </w:sdt>
          </w:p>
        </w:tc>
      </w:tr>
      <w:tr w:rsidR="006E7623" w14:paraId="4C79E51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1E9BE" w14:textId="77777777" w:rsidR="00A34FDC" w:rsidRPr="00996FAF" w:rsidRDefault="00A960C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260DD57"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91818BE"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3221550"/>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960C1" w:rsidRPr="0058411F">
                  <w:rPr>
                    <w:rFonts w:ascii="Arial" w:hAnsi="Arial" w:cs="Arial"/>
                  </w:rPr>
                  <w:t>Compliant</w:t>
                </w:r>
              </w:sdtContent>
            </w:sdt>
          </w:p>
        </w:tc>
      </w:tr>
      <w:tr w:rsidR="006E7623" w14:paraId="1FD0F606"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56D322" w14:textId="77777777" w:rsidR="00A34FDC" w:rsidRPr="00996FAF" w:rsidRDefault="00A960C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CEEC480"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F533CB"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66236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960C1" w:rsidRPr="0058411F">
                  <w:rPr>
                    <w:rFonts w:ascii="Arial" w:hAnsi="Arial" w:cs="Arial"/>
                  </w:rPr>
                  <w:t>Compliant</w:t>
                </w:r>
              </w:sdtContent>
            </w:sdt>
          </w:p>
        </w:tc>
      </w:tr>
      <w:tr w:rsidR="006E7623" w14:paraId="5B4CEA36" w14:textId="77777777" w:rsidTr="006E762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7B00A6" w14:textId="77777777" w:rsidR="00A34FDC" w:rsidRPr="00996FAF" w:rsidRDefault="00A960C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FD4AA2F"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5C91AAA9" w14:textId="77777777" w:rsidR="00A34FDC" w:rsidRPr="00996FAF" w:rsidRDefault="003F26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615015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960C1" w:rsidRPr="0058411F">
                  <w:rPr>
                    <w:rFonts w:ascii="Arial" w:hAnsi="Arial" w:cs="Arial"/>
                  </w:rPr>
                  <w:t>Compliant</w:t>
                </w:r>
              </w:sdtContent>
            </w:sdt>
          </w:p>
        </w:tc>
      </w:tr>
    </w:tbl>
    <w:p w14:paraId="30C20B23" w14:textId="77777777" w:rsidR="00A34FDC" w:rsidRDefault="00A960C1" w:rsidP="00D87E7C">
      <w:pPr>
        <w:pStyle w:val="Heading20"/>
      </w:pPr>
      <w:r w:rsidRPr="00996FAF">
        <w:t>Findings</w:t>
      </w:r>
    </w:p>
    <w:p w14:paraId="01E20DEC" w14:textId="2208E1B7" w:rsidR="00FF1F4E" w:rsidRDefault="00FF1F4E" w:rsidP="0036130C">
      <w:pPr>
        <w:pStyle w:val="NormalArial"/>
      </w:pPr>
      <w:r>
        <w:t xml:space="preserve">Consumers and representatives confirmed they feel supported and encouraged to provide their </w:t>
      </w:r>
      <w:r w:rsidR="007C1A33">
        <w:t xml:space="preserve">feedback, </w:t>
      </w:r>
      <w:r>
        <w:t xml:space="preserve">including complaints about care and </w:t>
      </w:r>
      <w:r w:rsidR="009A4B84">
        <w:t>services,</w:t>
      </w:r>
      <w:r>
        <w:t xml:space="preserve"> and felt confident their </w:t>
      </w:r>
      <w:r w:rsidR="007C1A33">
        <w:t xml:space="preserve">feedback </w:t>
      </w:r>
      <w:r>
        <w:t xml:space="preserve">was used in a positive way to improve service delivery. Consumers </w:t>
      </w:r>
      <w:r w:rsidR="007C1A33">
        <w:t xml:space="preserve">confirmed </w:t>
      </w:r>
      <w:r>
        <w:t xml:space="preserve">any </w:t>
      </w:r>
      <w:r w:rsidR="007C1A33">
        <w:t>feedback</w:t>
      </w:r>
      <w:r>
        <w:t xml:space="preserve"> is actioned in a timely manner they are included in the process and their satisfaction about any outcome is sought. Consumers and representatives were aware of advocacy and language services, and they are provided information on how to access those if required.</w:t>
      </w:r>
    </w:p>
    <w:p w14:paraId="44950C6B" w14:textId="3C0C9316" w:rsidR="00FF1F4E" w:rsidRDefault="00FF1F4E" w:rsidP="0036130C">
      <w:pPr>
        <w:pStyle w:val="NormalArial"/>
      </w:pPr>
      <w:r>
        <w:t>Staff demonstrated understanding of the service</w:t>
      </w:r>
      <w:r w:rsidR="007C1A33">
        <w:t>’</w:t>
      </w:r>
      <w:r>
        <w:t>s feedback processes and provided examples of the ways in which they support consumers to provide feedback and make complaints.  Management described the process taken to action feedback</w:t>
      </w:r>
      <w:r w:rsidR="007C1A33">
        <w:t>,</w:t>
      </w:r>
      <w:r>
        <w:t xml:space="preserve"> including acknowledgement of any complaints and maintaining communication with </w:t>
      </w:r>
      <w:r w:rsidR="007C1A33">
        <w:t xml:space="preserve">consumers </w:t>
      </w:r>
      <w:r>
        <w:t xml:space="preserve">and representatives who make complaints to reach </w:t>
      </w:r>
      <w:r w:rsidR="009A4B84">
        <w:t>a solution consumers</w:t>
      </w:r>
      <w:r>
        <w:t xml:space="preserve"> are satisfied with. Management described how they use </w:t>
      </w:r>
      <w:r w:rsidR="007C1A33">
        <w:t xml:space="preserve">feedback </w:t>
      </w:r>
      <w:r>
        <w:t>and complaints to improve care and service delivery</w:t>
      </w:r>
      <w:r w:rsidR="007C1A33">
        <w:t>,</w:t>
      </w:r>
      <w:r>
        <w:t xml:space="preserve"> including the addition of a food and fluid vending machine at the service as a result of </w:t>
      </w:r>
      <w:r w:rsidR="007C1A33">
        <w:t xml:space="preserve">feedback </w:t>
      </w:r>
      <w:r>
        <w:t xml:space="preserve">from consumers about promoting independence and choice of food and drink. </w:t>
      </w:r>
    </w:p>
    <w:p w14:paraId="57C73687" w14:textId="6C6FDDD8" w:rsidR="00FF1F4E" w:rsidRDefault="00FF1F4E" w:rsidP="0036130C">
      <w:pPr>
        <w:pStyle w:val="NormalArial"/>
      </w:pPr>
      <w:r>
        <w:t xml:space="preserve">Documentation </w:t>
      </w:r>
      <w:r w:rsidR="007C1A33">
        <w:t xml:space="preserve">confirmed </w:t>
      </w:r>
      <w:r>
        <w:t xml:space="preserve">staff and management seek feedback from consumers regularly and support </w:t>
      </w:r>
      <w:r w:rsidR="00265EBC">
        <w:t xml:space="preserve">them </w:t>
      </w:r>
      <w:r>
        <w:t xml:space="preserve">to make complaints about care and services.  </w:t>
      </w:r>
      <w:r w:rsidR="00265EBC">
        <w:t>F</w:t>
      </w:r>
      <w:r w:rsidR="001563F5">
        <w:t>e</w:t>
      </w:r>
      <w:r>
        <w:t xml:space="preserve">edback is sought in a variety of ways from </w:t>
      </w:r>
      <w:r w:rsidR="00265EBC">
        <w:t xml:space="preserve">consumers </w:t>
      </w:r>
      <w:r>
        <w:t>and their representatives</w:t>
      </w:r>
      <w:r w:rsidR="00265EBC">
        <w:t>,</w:t>
      </w:r>
      <w:r>
        <w:t xml:space="preserve"> including through resident relative meetings. The service</w:t>
      </w:r>
      <w:r w:rsidR="00265EBC">
        <w:t>’</w:t>
      </w:r>
      <w:r>
        <w:t>s plan for continuous improvement included action items that were a direct result of consumer feedback, suggestions or complaints.</w:t>
      </w:r>
    </w:p>
    <w:p w14:paraId="57BBEFEC" w14:textId="5272ED35" w:rsidR="00FF1F4E" w:rsidRDefault="00FF1F4E" w:rsidP="0036130C">
      <w:pPr>
        <w:pStyle w:val="NormalArial"/>
      </w:pPr>
      <w:r>
        <w:t>For the reasons detailed above, I find Standard 6 Feedback and complaints compliant.</w:t>
      </w:r>
    </w:p>
    <w:p w14:paraId="5B0FCA2F" w14:textId="77777777" w:rsidR="00A34FDC" w:rsidRPr="00712752" w:rsidRDefault="00A960C1" w:rsidP="0036130C">
      <w:pPr>
        <w:pStyle w:val="NormalArial"/>
      </w:pPr>
      <w:r w:rsidRPr="00712752">
        <w:br w:type="page"/>
      </w:r>
    </w:p>
    <w:p w14:paraId="07CC64F7" w14:textId="77777777"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E7623" w14:paraId="29F90F7B"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749FCD2" w14:textId="77777777" w:rsidR="00A34FDC" w:rsidRPr="00996FAF" w:rsidRDefault="00A960C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C74DAC1"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0D6E62F9"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D3B4C7" w14:textId="77777777" w:rsidR="00A34FDC" w:rsidRPr="00996FAF" w:rsidRDefault="00A960C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ECB20FE"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1BD7CEC"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0693279"/>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960C1" w:rsidRPr="002F768C">
                  <w:rPr>
                    <w:rFonts w:ascii="Arial" w:hAnsi="Arial" w:cs="Arial"/>
                  </w:rPr>
                  <w:t>Compliant</w:t>
                </w:r>
              </w:sdtContent>
            </w:sdt>
          </w:p>
        </w:tc>
      </w:tr>
      <w:tr w:rsidR="006E7623" w14:paraId="5842BEB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79A09" w14:textId="77777777" w:rsidR="00A34FDC" w:rsidRPr="00996FAF" w:rsidRDefault="00A960C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3D3239"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6BC7E37"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320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960C1" w:rsidRPr="002F768C">
                  <w:rPr>
                    <w:rFonts w:ascii="Arial" w:hAnsi="Arial" w:cs="Arial"/>
                  </w:rPr>
                  <w:t>Compliant</w:t>
                </w:r>
              </w:sdtContent>
            </w:sdt>
          </w:p>
        </w:tc>
      </w:tr>
      <w:tr w:rsidR="006E7623" w14:paraId="2AADC303"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BA8A2" w14:textId="77777777" w:rsidR="00A34FDC" w:rsidRPr="00996FAF" w:rsidRDefault="00A960C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5A11821"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0279C8E"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133398"/>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960C1" w:rsidRPr="002F768C">
                  <w:rPr>
                    <w:rFonts w:ascii="Arial" w:hAnsi="Arial" w:cs="Arial"/>
                  </w:rPr>
                  <w:t>Compliant</w:t>
                </w:r>
              </w:sdtContent>
            </w:sdt>
          </w:p>
        </w:tc>
      </w:tr>
      <w:tr w:rsidR="006E7623" w14:paraId="68AAEF65"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1F123E" w14:textId="77777777" w:rsidR="00A34FDC" w:rsidRPr="00996FAF" w:rsidRDefault="00A960C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E0BD1A8"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676DA8C" w14:textId="77777777" w:rsidR="00A34FDC" w:rsidRPr="00996FAF" w:rsidRDefault="003F263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080523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960C1" w:rsidRPr="002F768C">
                  <w:rPr>
                    <w:rFonts w:ascii="Arial" w:hAnsi="Arial" w:cs="Arial"/>
                  </w:rPr>
                  <w:t>Compliant</w:t>
                </w:r>
              </w:sdtContent>
            </w:sdt>
          </w:p>
        </w:tc>
      </w:tr>
      <w:tr w:rsidR="006E7623" w14:paraId="4E21338A" w14:textId="77777777" w:rsidTr="006E762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AEDAEC" w14:textId="77777777" w:rsidR="00A34FDC" w:rsidRPr="00996FAF" w:rsidRDefault="00A960C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F11526C"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693C609" w14:textId="77777777" w:rsidR="00A34FDC" w:rsidRPr="00996FAF" w:rsidRDefault="003F263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725156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960C1" w:rsidRPr="002F768C">
                  <w:rPr>
                    <w:rFonts w:ascii="Arial" w:hAnsi="Arial" w:cs="Arial"/>
                  </w:rPr>
                  <w:t>Compliant</w:t>
                </w:r>
              </w:sdtContent>
            </w:sdt>
          </w:p>
        </w:tc>
      </w:tr>
    </w:tbl>
    <w:p w14:paraId="6AC32107" w14:textId="77777777" w:rsidR="00A34FDC" w:rsidRDefault="00A960C1" w:rsidP="002B0C90">
      <w:pPr>
        <w:pStyle w:val="Heading20"/>
      </w:pPr>
      <w:r>
        <w:t>Findings</w:t>
      </w:r>
    </w:p>
    <w:p w14:paraId="6E0CAA10" w14:textId="64BB9EC4" w:rsidR="00FF1F4E" w:rsidRDefault="00FF1F4E" w:rsidP="00FF1F4E">
      <w:pPr>
        <w:pStyle w:val="NormalArial"/>
      </w:pPr>
      <w:r>
        <w:t xml:space="preserve">The assessment team recommended </w:t>
      </w:r>
      <w:r w:rsidR="00265EBC">
        <w:t xml:space="preserve">Requirement </w:t>
      </w:r>
      <w:r>
        <w:t>(3)(c) not met. The assessment team were not satisfied clinical and care staff were competent or have the knowledge to effectively perform their roles, specifically in relation to the management of falls, manual handling, and use of restrictive practices.</w:t>
      </w:r>
    </w:p>
    <w:p w14:paraId="016CC34C" w14:textId="5BA8D307" w:rsidR="00FF1F4E" w:rsidRDefault="00FF1F4E" w:rsidP="00FF1F4E">
      <w:pPr>
        <w:pStyle w:val="NormalArial"/>
      </w:pPr>
      <w:r>
        <w:rPr>
          <w:b/>
          <w:bCs/>
        </w:rPr>
        <w:t>Requirement (3)(c)</w:t>
      </w:r>
    </w:p>
    <w:p w14:paraId="04BCAF83" w14:textId="77777777" w:rsidR="00FF1F4E" w:rsidRDefault="00FF1F4E" w:rsidP="00FF1F4E">
      <w:pPr>
        <w:pStyle w:val="NormalArial"/>
      </w:pPr>
      <w:r>
        <w:t>The assessment team’s report included the following information and evidence gathered through observation, interview and document review relevant to my finding:</w:t>
      </w:r>
    </w:p>
    <w:p w14:paraId="5AD6F8F6" w14:textId="0A27B5B8" w:rsidR="00A34FDC"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One staff member did not use correct manual handling to transfer a consumer requiring mobility device for transfers.</w:t>
      </w:r>
    </w:p>
    <w:p w14:paraId="2F3393A8" w14:textId="77C13A61"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Clinical staff did not follow falls management policies and procedures for three consumers post falls</w:t>
      </w:r>
      <w:r w:rsidR="00265EBC">
        <w:rPr>
          <w:rFonts w:ascii="Arial" w:hAnsi="Arial" w:cs="Arial"/>
        </w:rPr>
        <w:t>,</w:t>
      </w:r>
      <w:r w:rsidRPr="00FF1F4E">
        <w:rPr>
          <w:rFonts w:ascii="Arial" w:hAnsi="Arial" w:cs="Arial"/>
        </w:rPr>
        <w:t xml:space="preserve"> including not undertaking neurological observations consistently.</w:t>
      </w:r>
    </w:p>
    <w:p w14:paraId="3B11559D" w14:textId="679C38F5"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Clinical staff did not consistently review skin assessments or pressure relieving strategies following identification of a pressure injury.</w:t>
      </w:r>
    </w:p>
    <w:p w14:paraId="50772228" w14:textId="2B9839CC" w:rsidR="00FF1F4E" w:rsidRPr="00FF1F4E" w:rsidRDefault="00FF1F4E" w:rsidP="009A4B84">
      <w:pPr>
        <w:pStyle w:val="ListBullet"/>
        <w:spacing w:before="0" w:after="120" w:line="22" w:lineRule="atLeast"/>
        <w:ind w:left="425" w:hanging="425"/>
        <w:rPr>
          <w:rFonts w:ascii="Arial" w:hAnsi="Arial" w:cs="Arial"/>
        </w:rPr>
      </w:pPr>
      <w:r w:rsidRPr="00FF1F4E">
        <w:rPr>
          <w:rFonts w:ascii="Arial" w:hAnsi="Arial" w:cs="Arial"/>
        </w:rPr>
        <w:t>Staff did not demonstrate knowledge of restrictive practices and applied physical restraint to two consumers during personal care.</w:t>
      </w:r>
    </w:p>
    <w:p w14:paraId="0FC91813" w14:textId="36F507F4" w:rsidR="00FF1F4E" w:rsidRDefault="00FF1F4E" w:rsidP="0036130C">
      <w:pPr>
        <w:pStyle w:val="NormalArial"/>
      </w:pPr>
      <w:r>
        <w:t>The provider did not agree with the assessment team</w:t>
      </w:r>
      <w:r w:rsidR="00FC5AD5">
        <w:t>’s findings</w:t>
      </w:r>
      <w:r>
        <w:t xml:space="preserve"> and included additional commentary and information in their response. The provider asserts the staff member that did not follow manual handling techniques was not due to being </w:t>
      </w:r>
      <w:r w:rsidR="00B5685E">
        <w:t>in</w:t>
      </w:r>
      <w:r>
        <w:t xml:space="preserve">competent, but they were not following organisational policy despite having in depth education. </w:t>
      </w:r>
      <w:r w:rsidR="00B5685E">
        <w:t xml:space="preserve">In </w:t>
      </w:r>
      <w:r>
        <w:t>relation to restrictive practices</w:t>
      </w:r>
      <w:r w:rsidR="00B5685E">
        <w:t>,</w:t>
      </w:r>
      <w:r>
        <w:t xml:space="preserve"> the provider asserts staff delivering care for one consumer held their hand for comfort and is not due to lack of competence or knowledge. The provider </w:t>
      </w:r>
      <w:r w:rsidR="00195E86">
        <w:t>said</w:t>
      </w:r>
      <w:r>
        <w:t xml:space="preserve"> they have sought clarification of the actions during care delivery from the Commission and further to this</w:t>
      </w:r>
      <w:r w:rsidR="00195E86">
        <w:t>,</w:t>
      </w:r>
      <w:r>
        <w:t xml:space="preserve"> provided </w:t>
      </w:r>
      <w:r>
        <w:lastRenderedPageBreak/>
        <w:t>evidence they have sought informed consent for one consumer and for the other their representative aids during personal care.</w:t>
      </w:r>
    </w:p>
    <w:p w14:paraId="3358F8E4" w14:textId="0115BB75" w:rsidR="00FF1F4E" w:rsidRDefault="00FF1F4E" w:rsidP="0036130C">
      <w:pPr>
        <w:pStyle w:val="NormalArial"/>
      </w:pPr>
      <w:r>
        <w:t>I acknowledge the information in the assessment team’s report; however, I have come to a different view. I find the service’s workforce is competent and have the qualifications and knowledge to effectively perform their roles. In coming to my finding, I have considered information in the assessment team’s report in Standard 3 that includes consumers expressed satisfaction with their personal and clinical care</w:t>
      </w:r>
      <w:r w:rsidR="00B02F87">
        <w:t>,</w:t>
      </w:r>
      <w:r>
        <w:t xml:space="preserve"> including</w:t>
      </w:r>
      <w:r w:rsidR="00B02F87">
        <w:t xml:space="preserve"> that</w:t>
      </w:r>
      <w:r>
        <w:t xml:space="preserve"> they felt they were tailored to their needs</w:t>
      </w:r>
      <w:r w:rsidR="00B02F87">
        <w:t xml:space="preserve">; </w:t>
      </w:r>
      <w:r>
        <w:t xml:space="preserve">information in Standard 2 </w:t>
      </w:r>
      <w:r w:rsidR="00B02F87">
        <w:t xml:space="preserve">indicating </w:t>
      </w:r>
      <w:r>
        <w:t>staff consider risks associated with consumer care</w:t>
      </w:r>
      <w:r w:rsidR="00F318EC">
        <w:t>;</w:t>
      </w:r>
      <w:r>
        <w:t xml:space="preserve"> and in Requirement (3)(d) in Standard 7</w:t>
      </w:r>
      <w:r w:rsidR="00F318EC">
        <w:t xml:space="preserve"> that</w:t>
      </w:r>
      <w:r>
        <w:t xml:space="preserve"> consumers confirm</w:t>
      </w:r>
      <w:r w:rsidR="00F318EC">
        <w:t>ed</w:t>
      </w:r>
      <w:r>
        <w:t xml:space="preserve"> they are confident staff are sufficiently trained to undertake their roles. I have also considered information in Standard 8 </w:t>
      </w:r>
      <w:r w:rsidR="00F318EC">
        <w:t>which shows</w:t>
      </w:r>
      <w:r>
        <w:t xml:space="preserve"> the service has policies and procedures to guide staff with restrictive practices </w:t>
      </w:r>
      <w:r w:rsidR="00A31948">
        <w:t xml:space="preserve">and </w:t>
      </w:r>
      <w:r>
        <w:t xml:space="preserve">education and monitoring processes that are effective.  </w:t>
      </w:r>
    </w:p>
    <w:p w14:paraId="6F4921A7" w14:textId="31213218" w:rsidR="00FF1F4E" w:rsidRDefault="00FF1F4E" w:rsidP="0036130C">
      <w:pPr>
        <w:pStyle w:val="NormalArial"/>
      </w:pPr>
      <w:r>
        <w:t>While I acknowledge actions of staff in relation to manual handling, post falls management and restrictive practices are not ideal, they do not reflect the competency or knowledge of staff who are delivering the care is compromised, rather the individual staff members are not following organisational processes. In coming to this finding, I have placed weight on information in both the assessment team’s report and provider’s response that includes staff are trained and have the qualifications to undertake their role and policies to guide and support their practice.</w:t>
      </w:r>
    </w:p>
    <w:p w14:paraId="4D89D644" w14:textId="30077CB8" w:rsidR="00FF1F4E" w:rsidRDefault="00FF1F4E" w:rsidP="0036130C">
      <w:pPr>
        <w:pStyle w:val="NormalArial"/>
      </w:pPr>
      <w:r>
        <w:t>I acknowledge the actions the provider has taken since the site audit visit to improve the performance of staff in the areas identified in the assessment team’s report and encourage them to continue this process.</w:t>
      </w:r>
    </w:p>
    <w:p w14:paraId="374AFA44" w14:textId="4246B9C5" w:rsidR="00FF1F4E" w:rsidRDefault="00FF1F4E" w:rsidP="0036130C">
      <w:pPr>
        <w:pStyle w:val="NormalArial"/>
      </w:pPr>
      <w:r>
        <w:t>For the reasons detailed above, I find Requirement (3)(c) compliant.</w:t>
      </w:r>
    </w:p>
    <w:p w14:paraId="0BFEDCB7" w14:textId="67A819DC" w:rsidR="00FF1F4E" w:rsidRDefault="00FF1F4E" w:rsidP="0036130C">
      <w:pPr>
        <w:pStyle w:val="NormalArial"/>
      </w:pPr>
      <w:r>
        <w:t xml:space="preserve">In relation to </w:t>
      </w:r>
      <w:r w:rsidR="00A31948">
        <w:rPr>
          <w:b/>
          <w:bCs/>
        </w:rPr>
        <w:t xml:space="preserve">Requirements </w:t>
      </w:r>
      <w:r>
        <w:rPr>
          <w:b/>
          <w:bCs/>
        </w:rPr>
        <w:t>(3)(a), (3)(b), (3)(d), and (3)(e)</w:t>
      </w:r>
      <w:r w:rsidR="00A31948">
        <w:rPr>
          <w:b/>
          <w:bCs/>
        </w:rPr>
        <w:t>,</w:t>
      </w:r>
      <w:r>
        <w:t xml:space="preserve"> consumers and representatives confirmed there were enough staff to deliver care and services in a way that meets consumers</w:t>
      </w:r>
      <w:r w:rsidR="00A31948">
        <w:t>’</w:t>
      </w:r>
      <w:r>
        <w:t xml:space="preserve"> needs, </w:t>
      </w:r>
      <w:r w:rsidR="009A4B84">
        <w:t>goals,</w:t>
      </w:r>
      <w:r>
        <w:t xml:space="preserve"> and preferences. Consumers confirmed staff were kind and caring and delivered care respectfully. Consumers and representatives </w:t>
      </w:r>
      <w:r w:rsidR="00A31948">
        <w:t>said</w:t>
      </w:r>
      <w:r>
        <w:t xml:space="preserve"> staff were well trained and management sought their feedback about the performance of staff. Staff were observed delivering care in a kind and caring manner.</w:t>
      </w:r>
    </w:p>
    <w:p w14:paraId="790D7A38" w14:textId="70BC43A4" w:rsidR="00FF1F4E" w:rsidRDefault="00FF1F4E" w:rsidP="0036130C">
      <w:pPr>
        <w:pStyle w:val="NormalArial"/>
      </w:pPr>
      <w:r>
        <w:t xml:space="preserve">Staff confirmed they were supported with enough staff to do their roles effectively and did not have to rush. Staff </w:t>
      </w:r>
      <w:r w:rsidR="00A31948">
        <w:t xml:space="preserve">said </w:t>
      </w:r>
      <w:r>
        <w:t xml:space="preserve">they receive regular training and can request additional training where they need. Management confirmed the process for monitoring staff performance included feedback from consumers, representatives, peers, and observations.  </w:t>
      </w:r>
    </w:p>
    <w:p w14:paraId="3ABA957C" w14:textId="05E0036F" w:rsidR="00FF1F4E" w:rsidRDefault="00A31948" w:rsidP="0036130C">
      <w:pPr>
        <w:pStyle w:val="NormalArial"/>
      </w:pPr>
      <w:r>
        <w:t>A</w:t>
      </w:r>
      <w:r w:rsidR="00FF1F4E">
        <w:t xml:space="preserve"> mix of staff delegations are rostered for each shift and where unplanned absences occur</w:t>
      </w:r>
      <w:r>
        <w:t>,</w:t>
      </w:r>
      <w:r w:rsidR="00FF1F4E">
        <w:t xml:space="preserve"> there is a pool of staff to fill those shifts. Staff training is monitored via a centralised human resource team. </w:t>
      </w:r>
      <w:r w:rsidR="00EC321B">
        <w:t>S</w:t>
      </w:r>
      <w:r w:rsidR="00FF1F4E">
        <w:t xml:space="preserve">taff are </w:t>
      </w:r>
      <w:r w:rsidR="00EC321B">
        <w:t xml:space="preserve">recruited </w:t>
      </w:r>
      <w:r w:rsidR="00FF1F4E">
        <w:t>based on qualifications, knowledge and skills for the role the</w:t>
      </w:r>
      <w:r w:rsidR="00EC321B">
        <w:t>y</w:t>
      </w:r>
      <w:r w:rsidR="00FF1F4E">
        <w:t xml:space="preserve"> are </w:t>
      </w:r>
      <w:r w:rsidR="009A4B84">
        <w:t>undertaking,</w:t>
      </w:r>
      <w:r w:rsidR="00FF1F4E">
        <w:t xml:space="preserve"> and they are onboarded with a dedicated induction program and on the job support.</w:t>
      </w:r>
    </w:p>
    <w:p w14:paraId="3379EC92" w14:textId="7DFB5510" w:rsidR="00FF1F4E" w:rsidRPr="00FF1F4E" w:rsidRDefault="00FF1F4E" w:rsidP="0036130C">
      <w:pPr>
        <w:pStyle w:val="NormalArial"/>
      </w:pPr>
      <w:r>
        <w:t>For reasons detailed above, I find Requirements (3)(a), (3)(b), (3)(d), and (3)(e) in Standard 7 Human resources compliant.</w:t>
      </w:r>
    </w:p>
    <w:p w14:paraId="0419D308" w14:textId="384437AC" w:rsidR="00A34FDC" w:rsidRPr="00262C0B" w:rsidRDefault="00A960C1" w:rsidP="0036130C">
      <w:pPr>
        <w:pStyle w:val="NormalArial"/>
      </w:pPr>
      <w:r>
        <w:br w:type="page"/>
      </w:r>
    </w:p>
    <w:p w14:paraId="6DC18F54" w14:textId="77777777" w:rsidR="00A34FDC" w:rsidRPr="00996FAF" w:rsidRDefault="00A960C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6E7623" w14:paraId="26EFB3CA" w14:textId="77777777" w:rsidTr="006E76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A476E9" w14:textId="77777777" w:rsidR="00A34FDC" w:rsidRPr="00996FAF" w:rsidRDefault="00A960C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172A9FB" w14:textId="77777777" w:rsidR="00A34FDC" w:rsidRPr="00996FAF" w:rsidRDefault="00A34FD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E7623" w14:paraId="3740A2E1" w14:textId="77777777" w:rsidTr="006E762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D1094D" w14:textId="77777777" w:rsidR="00A34FDC" w:rsidRPr="00996FAF" w:rsidRDefault="00A960C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25EA7CC"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45836F2"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0594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960C1" w:rsidRPr="00384E73">
                  <w:rPr>
                    <w:rFonts w:ascii="Arial" w:hAnsi="Arial" w:cs="Arial"/>
                  </w:rPr>
                  <w:t>Compliant</w:t>
                </w:r>
              </w:sdtContent>
            </w:sdt>
          </w:p>
        </w:tc>
      </w:tr>
      <w:tr w:rsidR="006E7623" w14:paraId="1FC0EFC3"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5B557B9" w14:textId="77777777" w:rsidR="00A34FDC" w:rsidRPr="00996FAF" w:rsidRDefault="00A960C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8F320B5"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23AAB0E" w14:textId="77777777" w:rsidR="00A34FDC" w:rsidRPr="00996FAF" w:rsidRDefault="003F263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399849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960C1" w:rsidRPr="00384E73">
                  <w:rPr>
                    <w:rFonts w:ascii="Arial" w:hAnsi="Arial" w:cs="Arial"/>
                  </w:rPr>
                  <w:t>Compliant</w:t>
                </w:r>
              </w:sdtContent>
            </w:sdt>
          </w:p>
        </w:tc>
      </w:tr>
      <w:tr w:rsidR="006E7623" w14:paraId="1A80A541" w14:textId="77777777" w:rsidTr="006E762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BABDBF" w14:textId="77777777" w:rsidR="00A34FDC" w:rsidRPr="00996FAF" w:rsidRDefault="00A960C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20E11D1"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CE5910" w14:textId="77777777" w:rsidR="00A34FDC" w:rsidRPr="00996FAF" w:rsidRDefault="00A960C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3BA85C" w14:textId="77777777" w:rsidR="00A34FDC" w:rsidRPr="00996FAF" w:rsidRDefault="00A960C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6B69A53" w14:textId="77777777" w:rsidR="00A34FDC" w:rsidRPr="00996FAF" w:rsidRDefault="00A960C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64B583E" w14:textId="77777777" w:rsidR="00A34FDC" w:rsidRPr="00996FAF" w:rsidRDefault="00A960C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3850031" w14:textId="77777777" w:rsidR="00A34FDC" w:rsidRPr="00996FAF" w:rsidRDefault="00A960C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0651E15" w14:textId="77777777" w:rsidR="00A34FDC" w:rsidRPr="00996FAF" w:rsidRDefault="00A960C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23FF400" w14:textId="77777777" w:rsidR="00A34FDC" w:rsidRPr="00996FAF" w:rsidRDefault="003F263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1994356"/>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960C1" w:rsidRPr="00384E73">
                  <w:rPr>
                    <w:rFonts w:ascii="Arial" w:hAnsi="Arial" w:cs="Arial"/>
                  </w:rPr>
                  <w:t>Compliant</w:t>
                </w:r>
              </w:sdtContent>
            </w:sdt>
          </w:p>
        </w:tc>
      </w:tr>
      <w:tr w:rsidR="006E7623" w14:paraId="25B62739" w14:textId="77777777" w:rsidTr="006E76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4506ED3" w14:textId="77777777" w:rsidR="00A34FDC" w:rsidRPr="00996FAF" w:rsidRDefault="00A960C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CB8880B" w14:textId="77777777" w:rsidR="00A34FDC" w:rsidRPr="00996FAF" w:rsidRDefault="00A960C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E47DD58" w14:textId="77777777" w:rsidR="00A34FDC" w:rsidRPr="00996FAF" w:rsidRDefault="00A960C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6036085" w14:textId="77777777" w:rsidR="00A34FDC" w:rsidRPr="00996FAF" w:rsidRDefault="00A960C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A9AA935" w14:textId="77777777" w:rsidR="00A34FDC" w:rsidRPr="00996FAF" w:rsidRDefault="00A960C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5A1665" w14:textId="77777777" w:rsidR="00A34FDC" w:rsidRPr="00996FAF" w:rsidRDefault="00A960C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D19E6C0" w14:textId="77777777" w:rsidR="00A34FDC" w:rsidRPr="00996FAF" w:rsidRDefault="003F263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031996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960C1" w:rsidRPr="00384E73">
                  <w:rPr>
                    <w:rFonts w:ascii="Arial" w:hAnsi="Arial" w:cs="Arial"/>
                  </w:rPr>
                  <w:t>Compliant</w:t>
                </w:r>
              </w:sdtContent>
            </w:sdt>
          </w:p>
        </w:tc>
      </w:tr>
      <w:tr w:rsidR="006E7623" w14:paraId="14CBED1D" w14:textId="77777777" w:rsidTr="006E762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80B7685" w14:textId="77777777" w:rsidR="00A34FDC" w:rsidRPr="00996FAF" w:rsidRDefault="00A960C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ACEAABA" w14:textId="77777777" w:rsidR="00A34FDC" w:rsidRPr="00996FAF" w:rsidRDefault="00A960C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5787650" w14:textId="77777777" w:rsidR="00A34FDC" w:rsidRPr="00996FAF" w:rsidRDefault="00A960C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5FC59D" w14:textId="77777777" w:rsidR="00A34FDC" w:rsidRPr="00996FAF" w:rsidRDefault="00A960C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A2CD6E6" w14:textId="77777777" w:rsidR="00A34FDC" w:rsidRPr="00996FAF" w:rsidRDefault="00A960C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53D1E9C" w14:textId="77777777" w:rsidR="00A34FDC" w:rsidRPr="00996FAF" w:rsidRDefault="003F263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090713"/>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960C1" w:rsidRPr="00384E73">
                  <w:rPr>
                    <w:rFonts w:ascii="Arial" w:hAnsi="Arial" w:cs="Arial"/>
                  </w:rPr>
                  <w:t>Compliant</w:t>
                </w:r>
              </w:sdtContent>
            </w:sdt>
          </w:p>
        </w:tc>
      </w:tr>
    </w:tbl>
    <w:p w14:paraId="6E542BFA" w14:textId="77777777" w:rsidR="00A34FDC" w:rsidRDefault="00A960C1" w:rsidP="00D87E7C">
      <w:pPr>
        <w:pStyle w:val="Heading20"/>
      </w:pPr>
      <w:r w:rsidRPr="00996FAF">
        <w:t>Findings</w:t>
      </w:r>
    </w:p>
    <w:p w14:paraId="2E2809BC" w14:textId="593BC8D4" w:rsidR="00A34FDC" w:rsidRDefault="00FF1F4E" w:rsidP="0036130C">
      <w:pPr>
        <w:pStyle w:val="NormalArial"/>
      </w:pPr>
      <w:r>
        <w:t>Consumers and representatives confirmed they are included in the development, delivery and evaluation of care and services in various ways</w:t>
      </w:r>
      <w:r w:rsidR="00EC321B">
        <w:t>,</w:t>
      </w:r>
      <w:r>
        <w:t xml:space="preserve"> including resident and relative meetings.  Consumers provided examples of improvements to care and services that had been made based on </w:t>
      </w:r>
      <w:r w:rsidR="00EC321B">
        <w:t xml:space="preserve">their </w:t>
      </w:r>
      <w:r>
        <w:t>suggestions</w:t>
      </w:r>
      <w:r w:rsidR="00EC321B">
        <w:t>,</w:t>
      </w:r>
      <w:r>
        <w:t xml:space="preserve"> including the implementation of a men’s group and picture menus. Documentation confirmed consumers are consulted in the development and delivery of care and services.</w:t>
      </w:r>
    </w:p>
    <w:p w14:paraId="480FC78C" w14:textId="493E54B3" w:rsidR="00FF1F4E" w:rsidRDefault="00FF1F4E" w:rsidP="0036130C">
      <w:pPr>
        <w:pStyle w:val="NormalArial"/>
      </w:pPr>
      <w:r>
        <w:t xml:space="preserve">The organisation has a Board that is kept informed of care and service delivery, clinical and </w:t>
      </w:r>
      <w:r w:rsidR="00EC321B">
        <w:t>Serious Incident Response Scheme (</w:t>
      </w:r>
      <w:r>
        <w:t>SIRS</w:t>
      </w:r>
      <w:r w:rsidR="00EC321B">
        <w:t>)</w:t>
      </w:r>
      <w:r>
        <w:t xml:space="preserve"> incidents, complaints, and oversees financial governance. The organisation</w:t>
      </w:r>
      <w:r w:rsidR="00EC321B">
        <w:t>’</w:t>
      </w:r>
      <w:r>
        <w:t xml:space="preserve">s strategic plan sets out the expectations of safe care and service delivery. </w:t>
      </w:r>
      <w:r w:rsidR="00EC321B">
        <w:t>G</w:t>
      </w:r>
      <w:r>
        <w:t xml:space="preserve">overnance processes include a clinical governance committee that meets monthly </w:t>
      </w:r>
      <w:r>
        <w:lastRenderedPageBreak/>
        <w:t>and reports outcomes to the Board. A continuous improvement plan is in place which is developed from various sources</w:t>
      </w:r>
      <w:r w:rsidR="00EC321B">
        <w:t>, including</w:t>
      </w:r>
      <w:r>
        <w:t xml:space="preserve"> consumer feedback, suggestions and complaints, staff feedback and issues identified through the service’s self-audit program.</w:t>
      </w:r>
    </w:p>
    <w:p w14:paraId="5460A715" w14:textId="02CBFE6E" w:rsidR="00FF1F4E" w:rsidRDefault="00EC321B" w:rsidP="0036130C">
      <w:pPr>
        <w:pStyle w:val="NormalArial"/>
      </w:pPr>
      <w:r>
        <w:t>T</w:t>
      </w:r>
      <w:r w:rsidR="00FF1F4E">
        <w:t xml:space="preserve">he service is supported by a site of policies and procedures for risk and clinical governance. An incident management system is operational with processes in place to capture and analyse clinical and other incidents to prevent recurrence and mitigate risks to </w:t>
      </w:r>
      <w:r>
        <w:t>consumers</w:t>
      </w:r>
      <w:r w:rsidR="00FF1F4E">
        <w:t>. Risk assessments are undertaken where a consumer wishes to take risks with strategies developed to ensure consumer safety.</w:t>
      </w:r>
    </w:p>
    <w:p w14:paraId="16EFA61A" w14:textId="29CF745A" w:rsidR="00FF1F4E" w:rsidRDefault="00FF1F4E" w:rsidP="0036130C">
      <w:pPr>
        <w:pStyle w:val="NormalArial"/>
      </w:pPr>
      <w:r>
        <w:t xml:space="preserve">Staff </w:t>
      </w:r>
      <w:r w:rsidR="00EC321B">
        <w:t xml:space="preserve">confirmed </w:t>
      </w:r>
      <w:r>
        <w:t>they are trained in areas</w:t>
      </w:r>
      <w:r w:rsidR="00EC321B">
        <w:t>,</w:t>
      </w:r>
      <w:r>
        <w:t xml:space="preserve"> including </w:t>
      </w:r>
      <w:r w:rsidR="009A4B84">
        <w:t>recognising,</w:t>
      </w:r>
      <w:r>
        <w:t xml:space="preserve"> and responding to elder abuse</w:t>
      </w:r>
      <w:r w:rsidR="00EC321B">
        <w:t>,</w:t>
      </w:r>
      <w:r>
        <w:t xml:space="preserve"> and described the service’s process to report any incidents as required. Staff described the process</w:t>
      </w:r>
      <w:r w:rsidR="00EC321B">
        <w:t>es</w:t>
      </w:r>
      <w:r>
        <w:t xml:space="preserve"> in place for open disclosure and confirmed they practice this whenever something goes wrong for a consumer.</w:t>
      </w:r>
      <w:r w:rsidR="009A4B84">
        <w:t xml:space="preserve"> </w:t>
      </w:r>
      <w:r w:rsidR="00EC321B">
        <w:t>T</w:t>
      </w:r>
      <w:r>
        <w:t>he service maintains a psychotropic medication register which records the review and monitoring of those.</w:t>
      </w:r>
    </w:p>
    <w:p w14:paraId="6627B175" w14:textId="23366982" w:rsidR="00FF1F4E" w:rsidRDefault="00FF1F4E" w:rsidP="0036130C">
      <w:pPr>
        <w:pStyle w:val="NormalArial"/>
      </w:pPr>
      <w:r>
        <w:t>For the reasons detailed above, I find Standard 8 Organisational governance compliant.</w:t>
      </w:r>
    </w:p>
    <w:p w14:paraId="05613957" w14:textId="5B9AA4CA" w:rsidR="00FF1F4E" w:rsidRPr="00712752" w:rsidRDefault="00FF1F4E" w:rsidP="0036130C">
      <w:pPr>
        <w:pStyle w:val="NormalArial"/>
      </w:pPr>
    </w:p>
    <w:sectPr w:rsidR="00FF1F4E" w:rsidRPr="00712752" w:rsidSect="00535E7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4E42B" w14:textId="77777777" w:rsidR="00535E76" w:rsidRDefault="00535E76">
      <w:pPr>
        <w:spacing w:after="0"/>
      </w:pPr>
      <w:r>
        <w:separator/>
      </w:r>
    </w:p>
  </w:endnote>
  <w:endnote w:type="continuationSeparator" w:id="0">
    <w:p w14:paraId="239C548E" w14:textId="77777777" w:rsidR="00535E76" w:rsidRDefault="00535E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C91F" w14:textId="77777777" w:rsidR="00A34FDC" w:rsidRPr="00DF37F2" w:rsidRDefault="00A960C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Old Timers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0C39555" w14:textId="77777777" w:rsidR="00A34FDC" w:rsidRPr="00DF37F2" w:rsidRDefault="00A960C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6983</w:t>
    </w:r>
    <w:bookmarkEnd w:id="1"/>
    <w:r w:rsidRPr="00DF37F2">
      <w:rPr>
        <w:rStyle w:val="FooterBold"/>
        <w:rFonts w:ascii="Arial" w:hAnsi="Arial"/>
        <w:b w:val="0"/>
      </w:rPr>
      <w:tab/>
      <w:t xml:space="preserve">OFFICIAL: Sensitive </w:t>
    </w:r>
  </w:p>
  <w:p w14:paraId="7A44CD72" w14:textId="77777777" w:rsidR="00A34FDC" w:rsidRPr="00DF37F2" w:rsidRDefault="00A960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D4CED" w14:textId="77777777" w:rsidR="00A34FDC" w:rsidRDefault="00A34FD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D5235" w14:textId="77777777" w:rsidR="00535E76" w:rsidRDefault="00535E76" w:rsidP="00D71F88">
      <w:pPr>
        <w:spacing w:after="0"/>
      </w:pPr>
      <w:r>
        <w:separator/>
      </w:r>
    </w:p>
  </w:footnote>
  <w:footnote w:type="continuationSeparator" w:id="0">
    <w:p w14:paraId="67449EFD" w14:textId="77777777" w:rsidR="00535E76" w:rsidRDefault="00535E76" w:rsidP="00D71F88">
      <w:pPr>
        <w:spacing w:after="0"/>
      </w:pPr>
      <w:r>
        <w:continuationSeparator/>
      </w:r>
    </w:p>
  </w:footnote>
  <w:footnote w:id="1">
    <w:p w14:paraId="2F5E3166" w14:textId="3CA9206C" w:rsidR="00A34FDC" w:rsidRDefault="00A960C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F1F4E">
        <w:rPr>
          <w:rFonts w:ascii="Arial" w:hAnsi="Arial" w:cs="Arial"/>
          <w:color w:val="auto"/>
          <w:sz w:val="20"/>
          <w:szCs w:val="20"/>
        </w:rPr>
        <w:t>section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4B99EE9F" w14:textId="77777777" w:rsidR="00A34FDC" w:rsidRDefault="00A34FD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D828" w14:textId="77777777" w:rsidR="00A34FDC" w:rsidRDefault="00A960C1">
    <w:pPr>
      <w:pStyle w:val="Header"/>
    </w:pPr>
    <w:r>
      <w:rPr>
        <w:noProof/>
        <w:color w:val="2B579A"/>
        <w:shd w:val="clear" w:color="auto" w:fill="E6E6E6"/>
        <w:lang w:val="en-US"/>
      </w:rPr>
      <w:drawing>
        <wp:anchor distT="0" distB="0" distL="114300" distR="114300" simplePos="0" relativeHeight="251658241" behindDoc="1" locked="0" layoutInCell="1" allowOverlap="1" wp14:anchorId="7206EB32" wp14:editId="0E79E0A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798A3" w14:textId="77777777" w:rsidR="00A34FDC" w:rsidRDefault="00A960C1">
    <w:pPr>
      <w:pStyle w:val="Header"/>
    </w:pPr>
    <w:r>
      <w:rPr>
        <w:noProof/>
      </w:rPr>
      <w:drawing>
        <wp:anchor distT="0" distB="0" distL="114300" distR="114300" simplePos="0" relativeHeight="251658240" behindDoc="0" locked="0" layoutInCell="1" allowOverlap="1" wp14:anchorId="74ACAB34" wp14:editId="1F30D4B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B047FBA">
      <w:start w:val="1"/>
      <w:numFmt w:val="lowerRoman"/>
      <w:lvlText w:val="(%1)"/>
      <w:lvlJc w:val="left"/>
      <w:pPr>
        <w:ind w:left="1080" w:hanging="720"/>
      </w:pPr>
      <w:rPr>
        <w:rFonts w:hint="default"/>
      </w:rPr>
    </w:lvl>
    <w:lvl w:ilvl="1" w:tplc="64F4509C" w:tentative="1">
      <w:start w:val="1"/>
      <w:numFmt w:val="lowerLetter"/>
      <w:lvlText w:val="%2."/>
      <w:lvlJc w:val="left"/>
      <w:pPr>
        <w:ind w:left="1440" w:hanging="360"/>
      </w:pPr>
    </w:lvl>
    <w:lvl w:ilvl="2" w:tplc="D39EE022" w:tentative="1">
      <w:start w:val="1"/>
      <w:numFmt w:val="lowerRoman"/>
      <w:lvlText w:val="%3."/>
      <w:lvlJc w:val="right"/>
      <w:pPr>
        <w:ind w:left="2160" w:hanging="180"/>
      </w:pPr>
    </w:lvl>
    <w:lvl w:ilvl="3" w:tplc="15E433E4" w:tentative="1">
      <w:start w:val="1"/>
      <w:numFmt w:val="decimal"/>
      <w:lvlText w:val="%4."/>
      <w:lvlJc w:val="left"/>
      <w:pPr>
        <w:ind w:left="2880" w:hanging="360"/>
      </w:pPr>
    </w:lvl>
    <w:lvl w:ilvl="4" w:tplc="2FC62F12" w:tentative="1">
      <w:start w:val="1"/>
      <w:numFmt w:val="lowerLetter"/>
      <w:lvlText w:val="%5."/>
      <w:lvlJc w:val="left"/>
      <w:pPr>
        <w:ind w:left="3600" w:hanging="360"/>
      </w:pPr>
    </w:lvl>
    <w:lvl w:ilvl="5" w:tplc="561CC59A" w:tentative="1">
      <w:start w:val="1"/>
      <w:numFmt w:val="lowerRoman"/>
      <w:lvlText w:val="%6."/>
      <w:lvlJc w:val="right"/>
      <w:pPr>
        <w:ind w:left="4320" w:hanging="180"/>
      </w:pPr>
    </w:lvl>
    <w:lvl w:ilvl="6" w:tplc="61DA8506" w:tentative="1">
      <w:start w:val="1"/>
      <w:numFmt w:val="decimal"/>
      <w:lvlText w:val="%7."/>
      <w:lvlJc w:val="left"/>
      <w:pPr>
        <w:ind w:left="5040" w:hanging="360"/>
      </w:pPr>
    </w:lvl>
    <w:lvl w:ilvl="7" w:tplc="B09E0BF0" w:tentative="1">
      <w:start w:val="1"/>
      <w:numFmt w:val="lowerLetter"/>
      <w:lvlText w:val="%8."/>
      <w:lvlJc w:val="left"/>
      <w:pPr>
        <w:ind w:left="5760" w:hanging="360"/>
      </w:pPr>
    </w:lvl>
    <w:lvl w:ilvl="8" w:tplc="484286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30D0B2">
      <w:start w:val="1"/>
      <w:numFmt w:val="lowerRoman"/>
      <w:lvlText w:val="(%1)"/>
      <w:lvlJc w:val="left"/>
      <w:pPr>
        <w:ind w:left="1080" w:hanging="720"/>
      </w:pPr>
      <w:rPr>
        <w:rFonts w:hint="default"/>
      </w:rPr>
    </w:lvl>
    <w:lvl w:ilvl="1" w:tplc="D57C87EA" w:tentative="1">
      <w:start w:val="1"/>
      <w:numFmt w:val="lowerLetter"/>
      <w:lvlText w:val="%2."/>
      <w:lvlJc w:val="left"/>
      <w:pPr>
        <w:ind w:left="1440" w:hanging="360"/>
      </w:pPr>
    </w:lvl>
    <w:lvl w:ilvl="2" w:tplc="A8288A34" w:tentative="1">
      <w:start w:val="1"/>
      <w:numFmt w:val="lowerRoman"/>
      <w:lvlText w:val="%3."/>
      <w:lvlJc w:val="right"/>
      <w:pPr>
        <w:ind w:left="2160" w:hanging="180"/>
      </w:pPr>
    </w:lvl>
    <w:lvl w:ilvl="3" w:tplc="5CF20E6A" w:tentative="1">
      <w:start w:val="1"/>
      <w:numFmt w:val="decimal"/>
      <w:lvlText w:val="%4."/>
      <w:lvlJc w:val="left"/>
      <w:pPr>
        <w:ind w:left="2880" w:hanging="360"/>
      </w:pPr>
    </w:lvl>
    <w:lvl w:ilvl="4" w:tplc="7CEAA7D6" w:tentative="1">
      <w:start w:val="1"/>
      <w:numFmt w:val="lowerLetter"/>
      <w:lvlText w:val="%5."/>
      <w:lvlJc w:val="left"/>
      <w:pPr>
        <w:ind w:left="3600" w:hanging="360"/>
      </w:pPr>
    </w:lvl>
    <w:lvl w:ilvl="5" w:tplc="6A3266E2" w:tentative="1">
      <w:start w:val="1"/>
      <w:numFmt w:val="lowerRoman"/>
      <w:lvlText w:val="%6."/>
      <w:lvlJc w:val="right"/>
      <w:pPr>
        <w:ind w:left="4320" w:hanging="180"/>
      </w:pPr>
    </w:lvl>
    <w:lvl w:ilvl="6" w:tplc="5ADE93E0" w:tentative="1">
      <w:start w:val="1"/>
      <w:numFmt w:val="decimal"/>
      <w:lvlText w:val="%7."/>
      <w:lvlJc w:val="left"/>
      <w:pPr>
        <w:ind w:left="5040" w:hanging="360"/>
      </w:pPr>
    </w:lvl>
    <w:lvl w:ilvl="7" w:tplc="6042453E" w:tentative="1">
      <w:start w:val="1"/>
      <w:numFmt w:val="lowerLetter"/>
      <w:lvlText w:val="%8."/>
      <w:lvlJc w:val="left"/>
      <w:pPr>
        <w:ind w:left="5760" w:hanging="360"/>
      </w:pPr>
    </w:lvl>
    <w:lvl w:ilvl="8" w:tplc="C1F09EA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37E3F82">
      <w:start w:val="1"/>
      <w:numFmt w:val="lowerRoman"/>
      <w:lvlText w:val="(%1)"/>
      <w:lvlJc w:val="left"/>
      <w:pPr>
        <w:ind w:left="1080" w:hanging="720"/>
      </w:pPr>
      <w:rPr>
        <w:rFonts w:hint="default"/>
      </w:rPr>
    </w:lvl>
    <w:lvl w:ilvl="1" w:tplc="EBF23398" w:tentative="1">
      <w:start w:val="1"/>
      <w:numFmt w:val="lowerLetter"/>
      <w:lvlText w:val="%2."/>
      <w:lvlJc w:val="left"/>
      <w:pPr>
        <w:ind w:left="1440" w:hanging="360"/>
      </w:pPr>
    </w:lvl>
    <w:lvl w:ilvl="2" w:tplc="D3ECC1B2" w:tentative="1">
      <w:start w:val="1"/>
      <w:numFmt w:val="lowerRoman"/>
      <w:lvlText w:val="%3."/>
      <w:lvlJc w:val="right"/>
      <w:pPr>
        <w:ind w:left="2160" w:hanging="180"/>
      </w:pPr>
    </w:lvl>
    <w:lvl w:ilvl="3" w:tplc="6C265732" w:tentative="1">
      <w:start w:val="1"/>
      <w:numFmt w:val="decimal"/>
      <w:lvlText w:val="%4."/>
      <w:lvlJc w:val="left"/>
      <w:pPr>
        <w:ind w:left="2880" w:hanging="360"/>
      </w:pPr>
    </w:lvl>
    <w:lvl w:ilvl="4" w:tplc="73C84304" w:tentative="1">
      <w:start w:val="1"/>
      <w:numFmt w:val="lowerLetter"/>
      <w:lvlText w:val="%5."/>
      <w:lvlJc w:val="left"/>
      <w:pPr>
        <w:ind w:left="3600" w:hanging="360"/>
      </w:pPr>
    </w:lvl>
    <w:lvl w:ilvl="5" w:tplc="78DAA118" w:tentative="1">
      <w:start w:val="1"/>
      <w:numFmt w:val="lowerRoman"/>
      <w:lvlText w:val="%6."/>
      <w:lvlJc w:val="right"/>
      <w:pPr>
        <w:ind w:left="4320" w:hanging="180"/>
      </w:pPr>
    </w:lvl>
    <w:lvl w:ilvl="6" w:tplc="B212DCDC" w:tentative="1">
      <w:start w:val="1"/>
      <w:numFmt w:val="decimal"/>
      <w:lvlText w:val="%7."/>
      <w:lvlJc w:val="left"/>
      <w:pPr>
        <w:ind w:left="5040" w:hanging="360"/>
      </w:pPr>
    </w:lvl>
    <w:lvl w:ilvl="7" w:tplc="6FACB794" w:tentative="1">
      <w:start w:val="1"/>
      <w:numFmt w:val="lowerLetter"/>
      <w:lvlText w:val="%8."/>
      <w:lvlJc w:val="left"/>
      <w:pPr>
        <w:ind w:left="5760" w:hanging="360"/>
      </w:pPr>
    </w:lvl>
    <w:lvl w:ilvl="8" w:tplc="26C23E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36095EE">
      <w:start w:val="1"/>
      <w:numFmt w:val="bullet"/>
      <w:lvlText w:val=""/>
      <w:lvlJc w:val="left"/>
      <w:pPr>
        <w:ind w:left="720" w:hanging="360"/>
      </w:pPr>
      <w:rPr>
        <w:rFonts w:ascii="Symbol" w:hAnsi="Symbol" w:hint="default"/>
        <w:color w:val="auto"/>
        <w:sz w:val="24"/>
        <w:szCs w:val="24"/>
      </w:rPr>
    </w:lvl>
    <w:lvl w:ilvl="1" w:tplc="4D529FDE" w:tentative="1">
      <w:start w:val="1"/>
      <w:numFmt w:val="bullet"/>
      <w:lvlText w:val="o"/>
      <w:lvlJc w:val="left"/>
      <w:pPr>
        <w:ind w:left="1440" w:hanging="360"/>
      </w:pPr>
      <w:rPr>
        <w:rFonts w:ascii="Courier New" w:hAnsi="Courier New" w:cs="Courier New" w:hint="default"/>
      </w:rPr>
    </w:lvl>
    <w:lvl w:ilvl="2" w:tplc="A7F4BD28" w:tentative="1">
      <w:start w:val="1"/>
      <w:numFmt w:val="bullet"/>
      <w:lvlText w:val=""/>
      <w:lvlJc w:val="left"/>
      <w:pPr>
        <w:ind w:left="2160" w:hanging="360"/>
      </w:pPr>
      <w:rPr>
        <w:rFonts w:ascii="Wingdings" w:hAnsi="Wingdings" w:hint="default"/>
      </w:rPr>
    </w:lvl>
    <w:lvl w:ilvl="3" w:tplc="32DCB13A" w:tentative="1">
      <w:start w:val="1"/>
      <w:numFmt w:val="bullet"/>
      <w:lvlText w:val=""/>
      <w:lvlJc w:val="left"/>
      <w:pPr>
        <w:ind w:left="2880" w:hanging="360"/>
      </w:pPr>
      <w:rPr>
        <w:rFonts w:ascii="Symbol" w:hAnsi="Symbol" w:hint="default"/>
      </w:rPr>
    </w:lvl>
    <w:lvl w:ilvl="4" w:tplc="753E4D26" w:tentative="1">
      <w:start w:val="1"/>
      <w:numFmt w:val="bullet"/>
      <w:lvlText w:val="o"/>
      <w:lvlJc w:val="left"/>
      <w:pPr>
        <w:ind w:left="3600" w:hanging="360"/>
      </w:pPr>
      <w:rPr>
        <w:rFonts w:ascii="Courier New" w:hAnsi="Courier New" w:cs="Courier New" w:hint="default"/>
      </w:rPr>
    </w:lvl>
    <w:lvl w:ilvl="5" w:tplc="2B9EBAEA" w:tentative="1">
      <w:start w:val="1"/>
      <w:numFmt w:val="bullet"/>
      <w:lvlText w:val=""/>
      <w:lvlJc w:val="left"/>
      <w:pPr>
        <w:ind w:left="4320" w:hanging="360"/>
      </w:pPr>
      <w:rPr>
        <w:rFonts w:ascii="Wingdings" w:hAnsi="Wingdings" w:hint="default"/>
      </w:rPr>
    </w:lvl>
    <w:lvl w:ilvl="6" w:tplc="3AF65EF6" w:tentative="1">
      <w:start w:val="1"/>
      <w:numFmt w:val="bullet"/>
      <w:lvlText w:val=""/>
      <w:lvlJc w:val="left"/>
      <w:pPr>
        <w:ind w:left="5040" w:hanging="360"/>
      </w:pPr>
      <w:rPr>
        <w:rFonts w:ascii="Symbol" w:hAnsi="Symbol" w:hint="default"/>
      </w:rPr>
    </w:lvl>
    <w:lvl w:ilvl="7" w:tplc="67BE3E5C" w:tentative="1">
      <w:start w:val="1"/>
      <w:numFmt w:val="bullet"/>
      <w:lvlText w:val="o"/>
      <w:lvlJc w:val="left"/>
      <w:pPr>
        <w:ind w:left="5760" w:hanging="360"/>
      </w:pPr>
      <w:rPr>
        <w:rFonts w:ascii="Courier New" w:hAnsi="Courier New" w:cs="Courier New" w:hint="default"/>
      </w:rPr>
    </w:lvl>
    <w:lvl w:ilvl="8" w:tplc="C6EA932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0C0882">
      <w:start w:val="1"/>
      <w:numFmt w:val="lowerRoman"/>
      <w:lvlText w:val="(%1)"/>
      <w:lvlJc w:val="left"/>
      <w:pPr>
        <w:ind w:left="1080" w:hanging="720"/>
      </w:pPr>
      <w:rPr>
        <w:rFonts w:hint="default"/>
      </w:rPr>
    </w:lvl>
    <w:lvl w:ilvl="1" w:tplc="D76854B2" w:tentative="1">
      <w:start w:val="1"/>
      <w:numFmt w:val="lowerLetter"/>
      <w:lvlText w:val="%2."/>
      <w:lvlJc w:val="left"/>
      <w:pPr>
        <w:ind w:left="1440" w:hanging="360"/>
      </w:pPr>
    </w:lvl>
    <w:lvl w:ilvl="2" w:tplc="BDBC79F6" w:tentative="1">
      <w:start w:val="1"/>
      <w:numFmt w:val="lowerRoman"/>
      <w:lvlText w:val="%3."/>
      <w:lvlJc w:val="right"/>
      <w:pPr>
        <w:ind w:left="2160" w:hanging="180"/>
      </w:pPr>
    </w:lvl>
    <w:lvl w:ilvl="3" w:tplc="495A83F0" w:tentative="1">
      <w:start w:val="1"/>
      <w:numFmt w:val="decimal"/>
      <w:lvlText w:val="%4."/>
      <w:lvlJc w:val="left"/>
      <w:pPr>
        <w:ind w:left="2880" w:hanging="360"/>
      </w:pPr>
    </w:lvl>
    <w:lvl w:ilvl="4" w:tplc="FE80277E" w:tentative="1">
      <w:start w:val="1"/>
      <w:numFmt w:val="lowerLetter"/>
      <w:lvlText w:val="%5."/>
      <w:lvlJc w:val="left"/>
      <w:pPr>
        <w:ind w:left="3600" w:hanging="360"/>
      </w:pPr>
    </w:lvl>
    <w:lvl w:ilvl="5" w:tplc="6280395A" w:tentative="1">
      <w:start w:val="1"/>
      <w:numFmt w:val="lowerRoman"/>
      <w:lvlText w:val="%6."/>
      <w:lvlJc w:val="right"/>
      <w:pPr>
        <w:ind w:left="4320" w:hanging="180"/>
      </w:pPr>
    </w:lvl>
    <w:lvl w:ilvl="6" w:tplc="B19A113C" w:tentative="1">
      <w:start w:val="1"/>
      <w:numFmt w:val="decimal"/>
      <w:lvlText w:val="%7."/>
      <w:lvlJc w:val="left"/>
      <w:pPr>
        <w:ind w:left="5040" w:hanging="360"/>
      </w:pPr>
    </w:lvl>
    <w:lvl w:ilvl="7" w:tplc="91B8B510" w:tentative="1">
      <w:start w:val="1"/>
      <w:numFmt w:val="lowerLetter"/>
      <w:lvlText w:val="%8."/>
      <w:lvlJc w:val="left"/>
      <w:pPr>
        <w:ind w:left="5760" w:hanging="360"/>
      </w:pPr>
    </w:lvl>
    <w:lvl w:ilvl="8" w:tplc="CC020BF6" w:tentative="1">
      <w:start w:val="1"/>
      <w:numFmt w:val="lowerRoman"/>
      <w:lvlText w:val="%9."/>
      <w:lvlJc w:val="right"/>
      <w:pPr>
        <w:ind w:left="6480" w:hanging="180"/>
      </w:pPr>
    </w:lvl>
  </w:abstractNum>
  <w:abstractNum w:abstractNumId="6" w15:restartNumberingAfterBreak="0">
    <w:nsid w:val="21031C91"/>
    <w:multiLevelType w:val="multilevel"/>
    <w:tmpl w:val="3E46615C"/>
    <w:lvl w:ilvl="0">
      <w:start w:val="1"/>
      <w:numFmt w:val="bullet"/>
      <w:lvlText w:val="•"/>
      <w:lvlJc w:val="left"/>
      <w:pPr>
        <w:ind w:left="360" w:hanging="360"/>
      </w:pPr>
      <w:rPr>
        <w:rFonts w:ascii="Klinic Slab Bold" w:hAnsi="Klinic Slab Bold" w:hint="default"/>
        <w:color w:val="000000" w:themeColor="text1"/>
      </w:rPr>
    </w:lvl>
    <w:lvl w:ilvl="1">
      <w:start w:val="1"/>
      <w:numFmt w:val="bullet"/>
      <w:lvlText w:val="o"/>
      <w:lvlJc w:val="left"/>
      <w:pPr>
        <w:ind w:left="717" w:hanging="360"/>
      </w:pPr>
      <w:rPr>
        <w:rFonts w:ascii="Courier New" w:hAnsi="Courier New" w:cs="Courier New" w:hint="default"/>
      </w:rPr>
    </w:lvl>
    <w:lvl w:ilvl="2">
      <w:start w:val="1"/>
      <w:numFmt w:val="bullet"/>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2DB65746"/>
    <w:multiLevelType w:val="hybridMultilevel"/>
    <w:tmpl w:val="0C58F3FE"/>
    <w:lvl w:ilvl="0" w:tplc="805E0BB2">
      <w:start w:val="1"/>
      <w:numFmt w:val="lowerRoman"/>
      <w:lvlText w:val="(%1)"/>
      <w:lvlJc w:val="left"/>
      <w:pPr>
        <w:ind w:left="1080" w:hanging="720"/>
      </w:pPr>
      <w:rPr>
        <w:rFonts w:hint="default"/>
      </w:rPr>
    </w:lvl>
    <w:lvl w:ilvl="1" w:tplc="F59263A6" w:tentative="1">
      <w:start w:val="1"/>
      <w:numFmt w:val="lowerLetter"/>
      <w:lvlText w:val="%2."/>
      <w:lvlJc w:val="left"/>
      <w:pPr>
        <w:ind w:left="1440" w:hanging="360"/>
      </w:pPr>
    </w:lvl>
    <w:lvl w:ilvl="2" w:tplc="6E88DEAE" w:tentative="1">
      <w:start w:val="1"/>
      <w:numFmt w:val="lowerRoman"/>
      <w:lvlText w:val="%3."/>
      <w:lvlJc w:val="right"/>
      <w:pPr>
        <w:ind w:left="2160" w:hanging="180"/>
      </w:pPr>
    </w:lvl>
    <w:lvl w:ilvl="3" w:tplc="72BAB49E" w:tentative="1">
      <w:start w:val="1"/>
      <w:numFmt w:val="decimal"/>
      <w:lvlText w:val="%4."/>
      <w:lvlJc w:val="left"/>
      <w:pPr>
        <w:ind w:left="2880" w:hanging="360"/>
      </w:pPr>
    </w:lvl>
    <w:lvl w:ilvl="4" w:tplc="CA48C9DC" w:tentative="1">
      <w:start w:val="1"/>
      <w:numFmt w:val="lowerLetter"/>
      <w:lvlText w:val="%5."/>
      <w:lvlJc w:val="left"/>
      <w:pPr>
        <w:ind w:left="3600" w:hanging="360"/>
      </w:pPr>
    </w:lvl>
    <w:lvl w:ilvl="5" w:tplc="A5C28E92" w:tentative="1">
      <w:start w:val="1"/>
      <w:numFmt w:val="lowerRoman"/>
      <w:lvlText w:val="%6."/>
      <w:lvlJc w:val="right"/>
      <w:pPr>
        <w:ind w:left="4320" w:hanging="180"/>
      </w:pPr>
    </w:lvl>
    <w:lvl w:ilvl="6" w:tplc="EF02B7DE" w:tentative="1">
      <w:start w:val="1"/>
      <w:numFmt w:val="decimal"/>
      <w:lvlText w:val="%7."/>
      <w:lvlJc w:val="left"/>
      <w:pPr>
        <w:ind w:left="5040" w:hanging="360"/>
      </w:pPr>
    </w:lvl>
    <w:lvl w:ilvl="7" w:tplc="625E1876" w:tentative="1">
      <w:start w:val="1"/>
      <w:numFmt w:val="lowerLetter"/>
      <w:lvlText w:val="%8."/>
      <w:lvlJc w:val="left"/>
      <w:pPr>
        <w:ind w:left="5760" w:hanging="360"/>
      </w:pPr>
    </w:lvl>
    <w:lvl w:ilvl="8" w:tplc="C10EB56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EAA61AA">
      <w:start w:val="1"/>
      <w:numFmt w:val="lowerRoman"/>
      <w:lvlText w:val="(%1)"/>
      <w:lvlJc w:val="left"/>
      <w:pPr>
        <w:ind w:left="1080" w:hanging="720"/>
      </w:pPr>
      <w:rPr>
        <w:rFonts w:hint="default"/>
      </w:rPr>
    </w:lvl>
    <w:lvl w:ilvl="1" w:tplc="1FD0B1C0" w:tentative="1">
      <w:start w:val="1"/>
      <w:numFmt w:val="lowerLetter"/>
      <w:lvlText w:val="%2."/>
      <w:lvlJc w:val="left"/>
      <w:pPr>
        <w:ind w:left="1440" w:hanging="360"/>
      </w:pPr>
    </w:lvl>
    <w:lvl w:ilvl="2" w:tplc="B27CB402" w:tentative="1">
      <w:start w:val="1"/>
      <w:numFmt w:val="lowerRoman"/>
      <w:lvlText w:val="%3."/>
      <w:lvlJc w:val="right"/>
      <w:pPr>
        <w:ind w:left="2160" w:hanging="180"/>
      </w:pPr>
    </w:lvl>
    <w:lvl w:ilvl="3" w:tplc="219A5EA0" w:tentative="1">
      <w:start w:val="1"/>
      <w:numFmt w:val="decimal"/>
      <w:lvlText w:val="%4."/>
      <w:lvlJc w:val="left"/>
      <w:pPr>
        <w:ind w:left="2880" w:hanging="360"/>
      </w:pPr>
    </w:lvl>
    <w:lvl w:ilvl="4" w:tplc="9CC6E22E" w:tentative="1">
      <w:start w:val="1"/>
      <w:numFmt w:val="lowerLetter"/>
      <w:lvlText w:val="%5."/>
      <w:lvlJc w:val="left"/>
      <w:pPr>
        <w:ind w:left="3600" w:hanging="360"/>
      </w:pPr>
    </w:lvl>
    <w:lvl w:ilvl="5" w:tplc="9356B36C" w:tentative="1">
      <w:start w:val="1"/>
      <w:numFmt w:val="lowerRoman"/>
      <w:lvlText w:val="%6."/>
      <w:lvlJc w:val="right"/>
      <w:pPr>
        <w:ind w:left="4320" w:hanging="180"/>
      </w:pPr>
    </w:lvl>
    <w:lvl w:ilvl="6" w:tplc="EAA8E89A" w:tentative="1">
      <w:start w:val="1"/>
      <w:numFmt w:val="decimal"/>
      <w:lvlText w:val="%7."/>
      <w:lvlJc w:val="left"/>
      <w:pPr>
        <w:ind w:left="5040" w:hanging="360"/>
      </w:pPr>
    </w:lvl>
    <w:lvl w:ilvl="7" w:tplc="EB30514A" w:tentative="1">
      <w:start w:val="1"/>
      <w:numFmt w:val="lowerLetter"/>
      <w:lvlText w:val="%8."/>
      <w:lvlJc w:val="left"/>
      <w:pPr>
        <w:ind w:left="5760" w:hanging="360"/>
      </w:pPr>
    </w:lvl>
    <w:lvl w:ilvl="8" w:tplc="EAB81E9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1787254">
      <w:start w:val="1"/>
      <w:numFmt w:val="lowerRoman"/>
      <w:lvlText w:val="(%1)"/>
      <w:lvlJc w:val="left"/>
      <w:pPr>
        <w:ind w:left="1080" w:hanging="720"/>
      </w:pPr>
      <w:rPr>
        <w:rFonts w:hint="default"/>
      </w:rPr>
    </w:lvl>
    <w:lvl w:ilvl="1" w:tplc="9BFED020" w:tentative="1">
      <w:start w:val="1"/>
      <w:numFmt w:val="lowerLetter"/>
      <w:lvlText w:val="%2."/>
      <w:lvlJc w:val="left"/>
      <w:pPr>
        <w:ind w:left="1440" w:hanging="360"/>
      </w:pPr>
    </w:lvl>
    <w:lvl w:ilvl="2" w:tplc="F39C2E68" w:tentative="1">
      <w:start w:val="1"/>
      <w:numFmt w:val="lowerRoman"/>
      <w:lvlText w:val="%3."/>
      <w:lvlJc w:val="right"/>
      <w:pPr>
        <w:ind w:left="2160" w:hanging="180"/>
      </w:pPr>
    </w:lvl>
    <w:lvl w:ilvl="3" w:tplc="D2B4F9C2" w:tentative="1">
      <w:start w:val="1"/>
      <w:numFmt w:val="decimal"/>
      <w:lvlText w:val="%4."/>
      <w:lvlJc w:val="left"/>
      <w:pPr>
        <w:ind w:left="2880" w:hanging="360"/>
      </w:pPr>
    </w:lvl>
    <w:lvl w:ilvl="4" w:tplc="21C27314" w:tentative="1">
      <w:start w:val="1"/>
      <w:numFmt w:val="lowerLetter"/>
      <w:lvlText w:val="%5."/>
      <w:lvlJc w:val="left"/>
      <w:pPr>
        <w:ind w:left="3600" w:hanging="360"/>
      </w:pPr>
    </w:lvl>
    <w:lvl w:ilvl="5" w:tplc="418889AC" w:tentative="1">
      <w:start w:val="1"/>
      <w:numFmt w:val="lowerRoman"/>
      <w:lvlText w:val="%6."/>
      <w:lvlJc w:val="right"/>
      <w:pPr>
        <w:ind w:left="4320" w:hanging="180"/>
      </w:pPr>
    </w:lvl>
    <w:lvl w:ilvl="6" w:tplc="280A4F9E" w:tentative="1">
      <w:start w:val="1"/>
      <w:numFmt w:val="decimal"/>
      <w:lvlText w:val="%7."/>
      <w:lvlJc w:val="left"/>
      <w:pPr>
        <w:ind w:left="5040" w:hanging="360"/>
      </w:pPr>
    </w:lvl>
    <w:lvl w:ilvl="7" w:tplc="ED685FF8" w:tentative="1">
      <w:start w:val="1"/>
      <w:numFmt w:val="lowerLetter"/>
      <w:lvlText w:val="%8."/>
      <w:lvlJc w:val="left"/>
      <w:pPr>
        <w:ind w:left="5760" w:hanging="360"/>
      </w:pPr>
    </w:lvl>
    <w:lvl w:ilvl="8" w:tplc="42DC6D7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BA08214">
      <w:start w:val="1"/>
      <w:numFmt w:val="lowerRoman"/>
      <w:lvlText w:val="(%1)"/>
      <w:lvlJc w:val="left"/>
      <w:pPr>
        <w:ind w:left="1080" w:hanging="720"/>
      </w:pPr>
      <w:rPr>
        <w:rFonts w:hint="default"/>
      </w:rPr>
    </w:lvl>
    <w:lvl w:ilvl="1" w:tplc="BFBE6F2A" w:tentative="1">
      <w:start w:val="1"/>
      <w:numFmt w:val="lowerLetter"/>
      <w:lvlText w:val="%2."/>
      <w:lvlJc w:val="left"/>
      <w:pPr>
        <w:ind w:left="1440" w:hanging="360"/>
      </w:pPr>
    </w:lvl>
    <w:lvl w:ilvl="2" w:tplc="15F4A1F8" w:tentative="1">
      <w:start w:val="1"/>
      <w:numFmt w:val="lowerRoman"/>
      <w:lvlText w:val="%3."/>
      <w:lvlJc w:val="right"/>
      <w:pPr>
        <w:ind w:left="2160" w:hanging="180"/>
      </w:pPr>
    </w:lvl>
    <w:lvl w:ilvl="3" w:tplc="27B6C190" w:tentative="1">
      <w:start w:val="1"/>
      <w:numFmt w:val="decimal"/>
      <w:lvlText w:val="%4."/>
      <w:lvlJc w:val="left"/>
      <w:pPr>
        <w:ind w:left="2880" w:hanging="360"/>
      </w:pPr>
    </w:lvl>
    <w:lvl w:ilvl="4" w:tplc="4F1EC5E0" w:tentative="1">
      <w:start w:val="1"/>
      <w:numFmt w:val="lowerLetter"/>
      <w:lvlText w:val="%5."/>
      <w:lvlJc w:val="left"/>
      <w:pPr>
        <w:ind w:left="3600" w:hanging="360"/>
      </w:pPr>
    </w:lvl>
    <w:lvl w:ilvl="5" w:tplc="B97449A4" w:tentative="1">
      <w:start w:val="1"/>
      <w:numFmt w:val="lowerRoman"/>
      <w:lvlText w:val="%6."/>
      <w:lvlJc w:val="right"/>
      <w:pPr>
        <w:ind w:left="4320" w:hanging="180"/>
      </w:pPr>
    </w:lvl>
    <w:lvl w:ilvl="6" w:tplc="6E182EE4" w:tentative="1">
      <w:start w:val="1"/>
      <w:numFmt w:val="decimal"/>
      <w:lvlText w:val="%7."/>
      <w:lvlJc w:val="left"/>
      <w:pPr>
        <w:ind w:left="5040" w:hanging="360"/>
      </w:pPr>
    </w:lvl>
    <w:lvl w:ilvl="7" w:tplc="6D32A068" w:tentative="1">
      <w:start w:val="1"/>
      <w:numFmt w:val="lowerLetter"/>
      <w:lvlText w:val="%8."/>
      <w:lvlJc w:val="left"/>
      <w:pPr>
        <w:ind w:left="5760" w:hanging="360"/>
      </w:pPr>
    </w:lvl>
    <w:lvl w:ilvl="8" w:tplc="46324B9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ED08F010">
      <w:start w:val="1"/>
      <w:numFmt w:val="lowerRoman"/>
      <w:lvlText w:val="(%1)"/>
      <w:lvlJc w:val="left"/>
      <w:pPr>
        <w:ind w:left="1080" w:hanging="720"/>
      </w:pPr>
      <w:rPr>
        <w:rFonts w:hint="default"/>
      </w:rPr>
    </w:lvl>
    <w:lvl w:ilvl="1" w:tplc="3A402EC0" w:tentative="1">
      <w:start w:val="1"/>
      <w:numFmt w:val="lowerLetter"/>
      <w:lvlText w:val="%2."/>
      <w:lvlJc w:val="left"/>
      <w:pPr>
        <w:ind w:left="1440" w:hanging="360"/>
      </w:pPr>
    </w:lvl>
    <w:lvl w:ilvl="2" w:tplc="05DE6CEC" w:tentative="1">
      <w:start w:val="1"/>
      <w:numFmt w:val="lowerRoman"/>
      <w:lvlText w:val="%3."/>
      <w:lvlJc w:val="right"/>
      <w:pPr>
        <w:ind w:left="2160" w:hanging="180"/>
      </w:pPr>
    </w:lvl>
    <w:lvl w:ilvl="3" w:tplc="2722B894" w:tentative="1">
      <w:start w:val="1"/>
      <w:numFmt w:val="decimal"/>
      <w:lvlText w:val="%4."/>
      <w:lvlJc w:val="left"/>
      <w:pPr>
        <w:ind w:left="2880" w:hanging="360"/>
      </w:pPr>
    </w:lvl>
    <w:lvl w:ilvl="4" w:tplc="A6301992" w:tentative="1">
      <w:start w:val="1"/>
      <w:numFmt w:val="lowerLetter"/>
      <w:lvlText w:val="%5."/>
      <w:lvlJc w:val="left"/>
      <w:pPr>
        <w:ind w:left="3600" w:hanging="360"/>
      </w:pPr>
    </w:lvl>
    <w:lvl w:ilvl="5" w:tplc="55BED5C6" w:tentative="1">
      <w:start w:val="1"/>
      <w:numFmt w:val="lowerRoman"/>
      <w:lvlText w:val="%6."/>
      <w:lvlJc w:val="right"/>
      <w:pPr>
        <w:ind w:left="4320" w:hanging="180"/>
      </w:pPr>
    </w:lvl>
    <w:lvl w:ilvl="6" w:tplc="9906023A" w:tentative="1">
      <w:start w:val="1"/>
      <w:numFmt w:val="decimal"/>
      <w:lvlText w:val="%7."/>
      <w:lvlJc w:val="left"/>
      <w:pPr>
        <w:ind w:left="5040" w:hanging="360"/>
      </w:pPr>
    </w:lvl>
    <w:lvl w:ilvl="7" w:tplc="C86EA258" w:tentative="1">
      <w:start w:val="1"/>
      <w:numFmt w:val="lowerLetter"/>
      <w:lvlText w:val="%8."/>
      <w:lvlJc w:val="left"/>
      <w:pPr>
        <w:ind w:left="5760" w:hanging="360"/>
      </w:pPr>
    </w:lvl>
    <w:lvl w:ilvl="8" w:tplc="787C87F6"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70643581">
    <w:abstractNumId w:val="12"/>
  </w:num>
  <w:num w:numId="2" w16cid:durableId="235672429">
    <w:abstractNumId w:val="4"/>
  </w:num>
  <w:num w:numId="3" w16cid:durableId="1699893427">
    <w:abstractNumId w:val="2"/>
  </w:num>
  <w:num w:numId="4" w16cid:durableId="491945859">
    <w:abstractNumId w:val="8"/>
  </w:num>
  <w:num w:numId="5" w16cid:durableId="587230847">
    <w:abstractNumId w:val="7"/>
  </w:num>
  <w:num w:numId="6" w16cid:durableId="1682321286">
    <w:abstractNumId w:val="1"/>
  </w:num>
  <w:num w:numId="7" w16cid:durableId="697395452">
    <w:abstractNumId w:val="10"/>
  </w:num>
  <w:num w:numId="8" w16cid:durableId="211769198">
    <w:abstractNumId w:val="5"/>
  </w:num>
  <w:num w:numId="9" w16cid:durableId="1693074219">
    <w:abstractNumId w:val="9"/>
  </w:num>
  <w:num w:numId="10" w16cid:durableId="1006205616">
    <w:abstractNumId w:val="3"/>
  </w:num>
  <w:num w:numId="11" w16cid:durableId="924075340">
    <w:abstractNumId w:val="11"/>
  </w:num>
  <w:num w:numId="12" w16cid:durableId="1325819252">
    <w:abstractNumId w:val="0"/>
  </w:num>
  <w:num w:numId="13" w16cid:durableId="589234676">
    <w:abstractNumId w:val="12"/>
  </w:num>
  <w:num w:numId="14" w16cid:durableId="1110319403">
    <w:abstractNumId w:val="12"/>
  </w:num>
  <w:num w:numId="15" w16cid:durableId="2169823">
    <w:abstractNumId w:val="12"/>
  </w:num>
  <w:num w:numId="16" w16cid:durableId="61223077">
    <w:abstractNumId w:val="12"/>
  </w:num>
  <w:num w:numId="17" w16cid:durableId="1168255289">
    <w:abstractNumId w:val="12"/>
  </w:num>
  <w:num w:numId="18" w16cid:durableId="1245214719">
    <w:abstractNumId w:val="12"/>
  </w:num>
  <w:num w:numId="19" w16cid:durableId="534580286">
    <w:abstractNumId w:val="12"/>
  </w:num>
  <w:num w:numId="20" w16cid:durableId="120349124">
    <w:abstractNumId w:val="12"/>
  </w:num>
  <w:num w:numId="21" w16cid:durableId="473983900">
    <w:abstractNumId w:val="12"/>
  </w:num>
  <w:num w:numId="22" w16cid:durableId="395199757">
    <w:abstractNumId w:val="12"/>
  </w:num>
  <w:num w:numId="23" w16cid:durableId="912355528">
    <w:abstractNumId w:val="12"/>
  </w:num>
  <w:num w:numId="24" w16cid:durableId="550847756">
    <w:abstractNumId w:val="6"/>
  </w:num>
  <w:num w:numId="25" w16cid:durableId="437213837">
    <w:abstractNumId w:val="12"/>
  </w:num>
  <w:num w:numId="26" w16cid:durableId="1624115689">
    <w:abstractNumId w:val="12"/>
  </w:num>
  <w:num w:numId="27" w16cid:durableId="18512146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623"/>
    <w:rsid w:val="00062ECA"/>
    <w:rsid w:val="000D0AA5"/>
    <w:rsid w:val="001563F5"/>
    <w:rsid w:val="00195E86"/>
    <w:rsid w:val="001C619D"/>
    <w:rsid w:val="00247594"/>
    <w:rsid w:val="00265EBC"/>
    <w:rsid w:val="0031712B"/>
    <w:rsid w:val="00321A07"/>
    <w:rsid w:val="003C61BB"/>
    <w:rsid w:val="00434147"/>
    <w:rsid w:val="004C7611"/>
    <w:rsid w:val="004F7118"/>
    <w:rsid w:val="00535E76"/>
    <w:rsid w:val="005E62C6"/>
    <w:rsid w:val="006C65E3"/>
    <w:rsid w:val="006E7623"/>
    <w:rsid w:val="0078233F"/>
    <w:rsid w:val="007C1A33"/>
    <w:rsid w:val="007E3E2D"/>
    <w:rsid w:val="008C21B1"/>
    <w:rsid w:val="00985A18"/>
    <w:rsid w:val="009A4B84"/>
    <w:rsid w:val="009F172C"/>
    <w:rsid w:val="00A31948"/>
    <w:rsid w:val="00A34FDC"/>
    <w:rsid w:val="00A960C1"/>
    <w:rsid w:val="00AF2679"/>
    <w:rsid w:val="00B02F87"/>
    <w:rsid w:val="00B14AFC"/>
    <w:rsid w:val="00B5685E"/>
    <w:rsid w:val="00E5326A"/>
    <w:rsid w:val="00EC321B"/>
    <w:rsid w:val="00F318EC"/>
    <w:rsid w:val="00FC5AD5"/>
    <w:rsid w:val="00FF1F4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77FA0"/>
  <w15:docId w15:val="{CF3B62F0-DD5F-4522-8D7E-046B26BA0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0D0AA5"/>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62ECA"/>
    <w:rPr>
      <w:sz w:val="16"/>
      <w:szCs w:val="16"/>
    </w:rPr>
  </w:style>
  <w:style w:type="paragraph" w:styleId="CommentSubject">
    <w:name w:val="annotation subject"/>
    <w:basedOn w:val="CommentText"/>
    <w:next w:val="CommentText"/>
    <w:link w:val="CommentSubjectChar"/>
    <w:uiPriority w:val="99"/>
    <w:semiHidden/>
    <w:unhideWhenUsed/>
    <w:rsid w:val="00062ECA"/>
    <w:rPr>
      <w:b/>
      <w:bCs/>
      <w:sz w:val="20"/>
      <w:szCs w:val="20"/>
    </w:rPr>
  </w:style>
  <w:style w:type="character" w:customStyle="1" w:styleId="CommentSubjectChar">
    <w:name w:val="Comment Subject Char"/>
    <w:basedOn w:val="CommentTextChar"/>
    <w:link w:val="CommentSubject"/>
    <w:uiPriority w:val="99"/>
    <w:semiHidden/>
    <w:rsid w:val="00062ECA"/>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61180">
      <w:bodyDiv w:val="1"/>
      <w:marLeft w:val="0"/>
      <w:marRight w:val="0"/>
      <w:marTop w:val="0"/>
      <w:marBottom w:val="0"/>
      <w:divBdr>
        <w:top w:val="none" w:sz="0" w:space="0" w:color="auto"/>
        <w:left w:val="none" w:sz="0" w:space="0" w:color="auto"/>
        <w:bottom w:val="none" w:sz="0" w:space="0" w:color="auto"/>
        <w:right w:val="none" w:sz="0" w:space="0" w:color="auto"/>
      </w:divBdr>
    </w:div>
    <w:div w:id="515506492">
      <w:bodyDiv w:val="1"/>
      <w:marLeft w:val="0"/>
      <w:marRight w:val="0"/>
      <w:marTop w:val="0"/>
      <w:marBottom w:val="0"/>
      <w:divBdr>
        <w:top w:val="none" w:sz="0" w:space="0" w:color="auto"/>
        <w:left w:val="none" w:sz="0" w:space="0" w:color="auto"/>
        <w:bottom w:val="none" w:sz="0" w:space="0" w:color="auto"/>
        <w:right w:val="none" w:sz="0" w:space="0" w:color="auto"/>
      </w:divBdr>
    </w:div>
    <w:div w:id="681007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30D14" w:rsidRDefault="00B30D14"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30D14" w:rsidRDefault="00B30D14"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30D14" w:rsidRDefault="00B30D14">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522C38" w:rsidRDefault="00B30D14"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522C38" w:rsidRDefault="00B30D14"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522C38" w:rsidRDefault="00B30D14"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522C38" w:rsidRDefault="00B30D14"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522C38" w:rsidRDefault="00B30D14"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522C38" w:rsidRDefault="00B30D14"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522C38" w:rsidRDefault="00B30D14"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522C38" w:rsidRDefault="00B30D14"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522C38" w:rsidRDefault="00B30D14"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522C38" w:rsidRDefault="00B30D14"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522C38" w:rsidRDefault="00B30D14"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522C38" w:rsidRDefault="00B30D14"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522C38" w:rsidRDefault="00B30D14"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22C38" w:rsidRDefault="00B30D14"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522C38" w:rsidRDefault="00B30D14"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522C38" w:rsidRDefault="00B30D14"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522C38" w:rsidRDefault="00B30D14"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522C38" w:rsidRDefault="00B30D14"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522C38" w:rsidRDefault="00B30D14"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522C38" w:rsidRDefault="00B30D14"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522C38" w:rsidRDefault="00B30D14"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522C38" w:rsidRDefault="00B30D14"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522C38" w:rsidRDefault="00B30D14"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522C38" w:rsidRDefault="00B30D14"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522C38" w:rsidRDefault="00B30D14"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522C38" w:rsidRDefault="00B30D14"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522C38" w:rsidRDefault="00B30D14"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522C38" w:rsidRDefault="00B30D14"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522C38" w:rsidRDefault="00B30D14"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522C38" w:rsidRDefault="00B30D14"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522C38" w:rsidRDefault="00B30D14"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522C38" w:rsidRDefault="00B30D14"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522C38" w:rsidRDefault="00B30D14"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522C38" w:rsidRDefault="00B30D14"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522C38" w:rsidRDefault="00B30D14"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522C38" w:rsidRDefault="00B30D14"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522C38" w:rsidRDefault="00B30D14"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22C38" w:rsidRDefault="00B30D14"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522C38" w:rsidRDefault="00B30D14"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522C38" w:rsidRDefault="00B30D14"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522C38" w:rsidRDefault="00B30D14"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522C38" w:rsidRDefault="00B30D14"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522C38" w:rsidRDefault="00B30D14"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22C38" w:rsidRDefault="00B30D14"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22C38" w:rsidRDefault="00B30D14"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522C38" w:rsidRDefault="00B30D14"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522C38" w:rsidRDefault="00B30D14"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522C38" w:rsidRDefault="00B30D14"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2C38"/>
    <w:rsid w:val="0039309C"/>
    <w:rsid w:val="00522C38"/>
    <w:rsid w:val="00B30D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2DA20DE7-FD77-46CE-B8D2-4694DE1382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5845</Words>
  <Characters>33320</Characters>
  <Application>Microsoft Office Word</Application>
  <DocSecurity>8</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2024-04-15T00:41:00Z</dcterms:created>
  <dcterms:modified xsi:type="dcterms:W3CDTF">2024-04-15T00:42:00Z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MediaServiceImageTags">
    <vt:lpwstr/>
  </property>
</Properties>
</file>